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8F1F50" w14:textId="77777777" w:rsidR="00047C9A" w:rsidRPr="00FC75B4" w:rsidRDefault="00047C9A" w:rsidP="00E3271D">
      <w:pPr>
        <w:spacing w:after="0" w:line="240" w:lineRule="auto"/>
        <w:ind w:firstLine="284"/>
        <w:jc w:val="center"/>
        <w:outlineLvl w:val="2"/>
        <w:rPr>
          <w:rFonts w:ascii="Times New Roman" w:hAnsi="Times New Roman" w:cs="Times New Roman"/>
          <w:b/>
          <w:bCs/>
          <w:sz w:val="24"/>
          <w:szCs w:val="24"/>
        </w:rPr>
      </w:pPr>
    </w:p>
    <w:p w14:paraId="6431E7D5" w14:textId="13C05459" w:rsidR="00FF08D0" w:rsidRPr="00FC75B4" w:rsidRDefault="00FF08D0" w:rsidP="00E3271D">
      <w:pPr>
        <w:spacing w:after="0" w:line="240" w:lineRule="auto"/>
        <w:ind w:left="-142" w:firstLine="284"/>
        <w:jc w:val="center"/>
        <w:outlineLvl w:val="2"/>
        <w:rPr>
          <w:rFonts w:ascii="Times New Roman" w:hAnsi="Times New Roman" w:cs="Times New Roman"/>
          <w:b/>
          <w:sz w:val="24"/>
          <w:szCs w:val="24"/>
          <w:shd w:val="clear" w:color="auto" w:fill="FFFFFF"/>
        </w:rPr>
      </w:pPr>
      <w:r w:rsidRPr="00FC75B4">
        <w:rPr>
          <w:rFonts w:ascii="Times New Roman" w:hAnsi="Times New Roman" w:cs="Times New Roman"/>
          <w:b/>
          <w:sz w:val="24"/>
          <w:szCs w:val="24"/>
          <w:shd w:val="clear" w:color="auto" w:fill="FFFFFF"/>
        </w:rPr>
        <w:t>Ліцензійні умови</w:t>
      </w:r>
      <w:r w:rsidRPr="00FC75B4">
        <w:rPr>
          <w:rFonts w:ascii="Times New Roman" w:hAnsi="Times New Roman" w:cs="Times New Roman"/>
          <w:b/>
          <w:sz w:val="24"/>
          <w:szCs w:val="24"/>
        </w:rPr>
        <w:br/>
      </w:r>
      <w:r w:rsidRPr="00FC75B4">
        <w:rPr>
          <w:rFonts w:ascii="Times New Roman" w:hAnsi="Times New Roman" w:cs="Times New Roman"/>
          <w:b/>
          <w:sz w:val="24"/>
          <w:szCs w:val="24"/>
          <w:shd w:val="clear" w:color="auto" w:fill="FFFFFF"/>
        </w:rPr>
        <w:t>провадження господарської діяльності з транспортування природного газу</w:t>
      </w:r>
    </w:p>
    <w:tbl>
      <w:tblPr>
        <w:tblStyle w:val="ae"/>
        <w:tblW w:w="15417" w:type="dxa"/>
        <w:tblLook w:val="04A0" w:firstRow="1" w:lastRow="0" w:firstColumn="1" w:lastColumn="0" w:noHBand="0" w:noVBand="1"/>
      </w:tblPr>
      <w:tblGrid>
        <w:gridCol w:w="7650"/>
        <w:gridCol w:w="7767"/>
      </w:tblGrid>
      <w:tr w:rsidR="006A6722" w:rsidRPr="00FC75B4" w14:paraId="22D711D4" w14:textId="77777777" w:rsidTr="00DB71E4">
        <w:tc>
          <w:tcPr>
            <w:tcW w:w="7650" w:type="dxa"/>
          </w:tcPr>
          <w:p w14:paraId="0027AB68" w14:textId="77777777" w:rsidR="006A6722" w:rsidRPr="00FC75B4" w:rsidRDefault="006A6722" w:rsidP="00DB71E4">
            <w:pPr>
              <w:ind w:firstLine="284"/>
              <w:jc w:val="center"/>
              <w:outlineLvl w:val="2"/>
              <w:rPr>
                <w:rFonts w:ascii="Times New Roman" w:hAnsi="Times New Roman" w:cs="Times New Roman"/>
                <w:b/>
                <w:bCs/>
                <w:sz w:val="24"/>
                <w:szCs w:val="24"/>
              </w:rPr>
            </w:pPr>
            <w:r w:rsidRPr="00FC75B4">
              <w:rPr>
                <w:rFonts w:ascii="Times New Roman" w:hAnsi="Times New Roman" w:cs="Times New Roman"/>
                <w:sz w:val="24"/>
                <w:szCs w:val="24"/>
              </w:rPr>
              <w:t>Діюча редакція</w:t>
            </w:r>
          </w:p>
        </w:tc>
        <w:tc>
          <w:tcPr>
            <w:tcW w:w="7767" w:type="dxa"/>
          </w:tcPr>
          <w:p w14:paraId="0CE75C92" w14:textId="77777777" w:rsidR="006A6722" w:rsidRPr="00FC75B4" w:rsidRDefault="006A6722" w:rsidP="00DB71E4">
            <w:pPr>
              <w:ind w:firstLine="284"/>
              <w:jc w:val="center"/>
              <w:outlineLvl w:val="2"/>
              <w:rPr>
                <w:rFonts w:ascii="Times New Roman" w:hAnsi="Times New Roman" w:cs="Times New Roman"/>
                <w:b/>
                <w:bCs/>
                <w:sz w:val="24"/>
                <w:szCs w:val="24"/>
              </w:rPr>
            </w:pPr>
            <w:r w:rsidRPr="00FC75B4">
              <w:rPr>
                <w:rFonts w:ascii="Times New Roman" w:hAnsi="Times New Roman" w:cs="Times New Roman"/>
                <w:sz w:val="24"/>
                <w:szCs w:val="24"/>
              </w:rPr>
              <w:t>Запропонована редакція</w:t>
            </w:r>
          </w:p>
        </w:tc>
      </w:tr>
      <w:tr w:rsidR="006A6722" w:rsidRPr="00FC75B4" w14:paraId="3A76B6C6" w14:textId="77777777" w:rsidTr="00DB71E4">
        <w:tc>
          <w:tcPr>
            <w:tcW w:w="7650" w:type="dxa"/>
          </w:tcPr>
          <w:p w14:paraId="2FD3AA21" w14:textId="7C8557C5" w:rsidR="006A6722" w:rsidRPr="00FC75B4" w:rsidRDefault="006A6722" w:rsidP="006A6722">
            <w:pPr>
              <w:ind w:firstLine="284"/>
              <w:jc w:val="both"/>
              <w:outlineLvl w:val="2"/>
              <w:rPr>
                <w:rFonts w:ascii="Times New Roman" w:hAnsi="Times New Roman" w:cs="Times New Roman"/>
                <w:sz w:val="24"/>
                <w:szCs w:val="24"/>
              </w:rPr>
            </w:pPr>
            <w:r w:rsidRPr="00FC75B4">
              <w:rPr>
                <w:rFonts w:ascii="Times New Roman" w:hAnsi="Times New Roman" w:cs="Times New Roman"/>
                <w:sz w:val="24"/>
                <w:szCs w:val="24"/>
                <w:shd w:val="clear" w:color="auto" w:fill="FFFFFF"/>
              </w:rPr>
              <w:t>1.6. Документи до заяви про отримання ліцензії здобувачем </w:t>
            </w:r>
            <w:r w:rsidRPr="00FC75B4">
              <w:rPr>
                <w:rFonts w:ascii="Times New Roman" w:hAnsi="Times New Roman" w:cs="Times New Roman"/>
                <w:sz w:val="24"/>
                <w:szCs w:val="24"/>
              </w:rPr>
              <w:t>ліцензії</w:t>
            </w:r>
            <w:r w:rsidRPr="00FC75B4">
              <w:rPr>
                <w:rFonts w:ascii="Times New Roman" w:hAnsi="Times New Roman" w:cs="Times New Roman"/>
                <w:sz w:val="24"/>
                <w:szCs w:val="24"/>
                <w:shd w:val="clear" w:color="auto" w:fill="FFFFFF"/>
              </w:rPr>
              <w:t> надаються відповідно до опису, складеного за формою згідно з додатком 3 до Ліцензійних умов</w:t>
            </w:r>
            <w:r w:rsidRPr="00FC75B4">
              <w:rPr>
                <w:rFonts w:ascii="Times New Roman" w:hAnsi="Times New Roman" w:cs="Times New Roman"/>
                <w:strike/>
                <w:sz w:val="24"/>
                <w:szCs w:val="24"/>
                <w:shd w:val="clear" w:color="auto" w:fill="FFFFFF"/>
              </w:rPr>
              <w:t>,</w:t>
            </w:r>
            <w:r w:rsidRPr="00FC75B4">
              <w:rPr>
                <w:rFonts w:ascii="Times New Roman" w:hAnsi="Times New Roman" w:cs="Times New Roman"/>
                <w:sz w:val="24"/>
                <w:szCs w:val="24"/>
                <w:shd w:val="clear" w:color="auto" w:fill="FFFFFF"/>
              </w:rPr>
              <w:t xml:space="preserve"> </w:t>
            </w:r>
            <w:r w:rsidRPr="00FC75B4">
              <w:rPr>
                <w:rFonts w:ascii="Times New Roman" w:hAnsi="Times New Roman" w:cs="Times New Roman"/>
                <w:strike/>
                <w:sz w:val="24"/>
                <w:szCs w:val="24"/>
                <w:shd w:val="clear" w:color="auto" w:fill="FFFFFF"/>
              </w:rPr>
              <w:t>у двох екземплярах</w:t>
            </w:r>
            <w:r w:rsidRPr="00FC75B4">
              <w:rPr>
                <w:rFonts w:ascii="Times New Roman" w:hAnsi="Times New Roman" w:cs="Times New Roman"/>
                <w:sz w:val="24"/>
                <w:szCs w:val="24"/>
                <w:shd w:val="clear" w:color="auto" w:fill="FFFFFF"/>
              </w:rPr>
              <w:t>.</w:t>
            </w:r>
          </w:p>
        </w:tc>
        <w:tc>
          <w:tcPr>
            <w:tcW w:w="7767" w:type="dxa"/>
          </w:tcPr>
          <w:p w14:paraId="66328073" w14:textId="67469763" w:rsidR="006A6722" w:rsidRPr="00FC75B4" w:rsidRDefault="006A6722" w:rsidP="006A6722">
            <w:pPr>
              <w:ind w:firstLine="284"/>
              <w:jc w:val="both"/>
              <w:outlineLvl w:val="2"/>
              <w:rPr>
                <w:rFonts w:ascii="Times New Roman" w:hAnsi="Times New Roman" w:cs="Times New Roman"/>
                <w:sz w:val="24"/>
                <w:szCs w:val="24"/>
              </w:rPr>
            </w:pPr>
            <w:r w:rsidRPr="00FC75B4">
              <w:rPr>
                <w:rFonts w:ascii="Times New Roman" w:hAnsi="Times New Roman" w:cs="Times New Roman"/>
                <w:sz w:val="24"/>
                <w:szCs w:val="24"/>
                <w:shd w:val="clear" w:color="auto" w:fill="FFFFFF"/>
              </w:rPr>
              <w:t>1.6. Документи до заяви про отримання ліцензії здобувачем </w:t>
            </w:r>
            <w:r w:rsidRPr="00FC75B4">
              <w:rPr>
                <w:rFonts w:ascii="Times New Roman" w:hAnsi="Times New Roman" w:cs="Times New Roman"/>
                <w:sz w:val="24"/>
                <w:szCs w:val="24"/>
              </w:rPr>
              <w:t>ліцензії</w:t>
            </w:r>
            <w:r w:rsidRPr="00FC75B4">
              <w:rPr>
                <w:rFonts w:ascii="Times New Roman" w:hAnsi="Times New Roman" w:cs="Times New Roman"/>
                <w:sz w:val="24"/>
                <w:szCs w:val="24"/>
                <w:shd w:val="clear" w:color="auto" w:fill="FFFFFF"/>
              </w:rPr>
              <w:t> надаються відповідно до опису, складеного за формою згідно з додатком 3 до Ліцензійних умов.</w:t>
            </w:r>
          </w:p>
        </w:tc>
      </w:tr>
      <w:tr w:rsidR="00D33C34" w:rsidRPr="00FC75B4" w14:paraId="2021808D" w14:textId="77777777" w:rsidTr="00DB71E4">
        <w:tc>
          <w:tcPr>
            <w:tcW w:w="7650" w:type="dxa"/>
          </w:tcPr>
          <w:p w14:paraId="400D2BA9" w14:textId="77777777" w:rsidR="00D33C34" w:rsidRPr="00FC75B4" w:rsidRDefault="00D33C34" w:rsidP="00D33C34">
            <w:pPr>
              <w:pStyle w:val="tj"/>
              <w:spacing w:before="0" w:beforeAutospacing="0" w:after="0" w:afterAutospacing="0"/>
              <w:ind w:firstLine="284"/>
              <w:jc w:val="both"/>
              <w:rPr>
                <w:lang w:val="uk-UA"/>
              </w:rPr>
            </w:pPr>
            <w:r w:rsidRPr="00FC75B4">
              <w:rPr>
                <w:color w:val="000000"/>
                <w:lang w:val="uk-UA"/>
              </w:rPr>
              <w:t>2.2 При провадженні ліцензованої діяльності ліцензіат повинен дотримуватися таких організаційних вимог:</w:t>
            </w:r>
            <w:r w:rsidRPr="00FC75B4">
              <w:rPr>
                <w:lang w:val="uk-UA"/>
              </w:rPr>
              <w:t xml:space="preserve"> </w:t>
            </w:r>
          </w:p>
          <w:p w14:paraId="5450C5A4" w14:textId="77777777" w:rsidR="00D33C34" w:rsidRPr="00FC75B4" w:rsidRDefault="00D33C34" w:rsidP="00D33C34">
            <w:pPr>
              <w:pStyle w:val="tj"/>
              <w:spacing w:before="0" w:beforeAutospacing="0" w:after="0" w:afterAutospacing="0"/>
              <w:ind w:firstLine="284"/>
              <w:jc w:val="both"/>
              <w:rPr>
                <w:lang w:val="uk-UA"/>
              </w:rPr>
            </w:pPr>
            <w:r w:rsidRPr="00FC75B4">
              <w:rPr>
                <w:lang w:val="uk-UA"/>
              </w:rPr>
              <w:t>…</w:t>
            </w:r>
          </w:p>
          <w:p w14:paraId="116A7B91" w14:textId="4F709F6C" w:rsidR="00D33C34" w:rsidRPr="00FC75B4" w:rsidRDefault="00D33C34" w:rsidP="006A6722">
            <w:pPr>
              <w:ind w:firstLine="284"/>
              <w:jc w:val="both"/>
              <w:outlineLvl w:val="2"/>
              <w:rPr>
                <w:rFonts w:ascii="Times New Roman" w:hAnsi="Times New Roman" w:cs="Times New Roman"/>
                <w:sz w:val="24"/>
                <w:szCs w:val="24"/>
                <w:shd w:val="clear" w:color="auto" w:fill="FFFFFF"/>
              </w:rPr>
            </w:pPr>
            <w:r w:rsidRPr="00FC75B4">
              <w:rPr>
                <w:rFonts w:ascii="Times New Roman" w:hAnsi="Times New Roman" w:cs="Times New Roman"/>
                <w:bCs/>
                <w:sz w:val="24"/>
                <w:szCs w:val="24"/>
              </w:rPr>
              <w:t xml:space="preserve">54) </w:t>
            </w:r>
            <w:r w:rsidRPr="00FC75B4">
              <w:rPr>
                <w:rFonts w:ascii="Times New Roman" w:eastAsiaTheme="majorEastAsia" w:hAnsi="Times New Roman" w:cs="Times New Roman"/>
                <w:sz w:val="24"/>
                <w:szCs w:val="24"/>
              </w:rPr>
              <w:t>виконувати рішення НКРЕКП у строки, встановлені відповідним рішенням та/або законодавством</w:t>
            </w:r>
            <w:hyperlink r:id="rId6" w:tgtFrame="_blank" w:history="1">
              <w:r w:rsidRPr="00FC75B4">
                <w:rPr>
                  <w:rStyle w:val="af"/>
                  <w:rFonts w:ascii="Times New Roman" w:eastAsiaTheme="majorEastAsia" w:hAnsi="Times New Roman" w:cs="Times New Roman"/>
                  <w:sz w:val="24"/>
                  <w:szCs w:val="24"/>
                </w:rPr>
                <w:t>;</w:t>
              </w:r>
            </w:hyperlink>
          </w:p>
        </w:tc>
        <w:tc>
          <w:tcPr>
            <w:tcW w:w="7767" w:type="dxa"/>
          </w:tcPr>
          <w:p w14:paraId="76AD2735" w14:textId="77777777" w:rsidR="00D33C34" w:rsidRPr="00FC75B4" w:rsidRDefault="00D33C34" w:rsidP="00D33C34">
            <w:pPr>
              <w:pStyle w:val="tj"/>
              <w:spacing w:before="0" w:beforeAutospacing="0" w:after="0" w:afterAutospacing="0"/>
              <w:ind w:firstLine="284"/>
              <w:jc w:val="both"/>
              <w:rPr>
                <w:lang w:val="uk-UA"/>
              </w:rPr>
            </w:pPr>
            <w:r w:rsidRPr="00FC75B4">
              <w:rPr>
                <w:color w:val="000000"/>
                <w:lang w:val="uk-UA"/>
              </w:rPr>
              <w:t>2.2 При провадженні ліцензованої діяльності ліцензіат повинен дотримуватися таких організаційних вимог:</w:t>
            </w:r>
            <w:r w:rsidRPr="00FC75B4">
              <w:rPr>
                <w:lang w:val="uk-UA"/>
              </w:rPr>
              <w:t xml:space="preserve"> </w:t>
            </w:r>
          </w:p>
          <w:p w14:paraId="6BC618C8" w14:textId="77777777" w:rsidR="00D33C34" w:rsidRPr="00FC75B4" w:rsidRDefault="00D33C34" w:rsidP="00D33C34">
            <w:pPr>
              <w:pStyle w:val="tj"/>
              <w:spacing w:before="0" w:beforeAutospacing="0" w:after="0" w:afterAutospacing="0"/>
              <w:ind w:firstLine="284"/>
              <w:jc w:val="both"/>
              <w:rPr>
                <w:lang w:val="uk-UA"/>
              </w:rPr>
            </w:pPr>
            <w:r w:rsidRPr="00FC75B4">
              <w:rPr>
                <w:lang w:val="uk-UA"/>
              </w:rPr>
              <w:t>…</w:t>
            </w:r>
          </w:p>
          <w:p w14:paraId="3D131536" w14:textId="43BA6E6F" w:rsidR="00D33C34" w:rsidRPr="00FC75B4" w:rsidRDefault="00D33C34" w:rsidP="00D33C34">
            <w:pPr>
              <w:ind w:firstLine="284"/>
              <w:jc w:val="both"/>
              <w:outlineLvl w:val="2"/>
              <w:rPr>
                <w:rFonts w:ascii="Times New Roman" w:hAnsi="Times New Roman" w:cs="Times New Roman"/>
                <w:sz w:val="24"/>
                <w:szCs w:val="24"/>
                <w:shd w:val="clear" w:color="auto" w:fill="FFFFFF"/>
              </w:rPr>
            </w:pPr>
            <w:r w:rsidRPr="00FC75B4">
              <w:rPr>
                <w:rFonts w:ascii="Times New Roman" w:hAnsi="Times New Roman" w:cs="Times New Roman"/>
                <w:bCs/>
                <w:sz w:val="24"/>
                <w:szCs w:val="24"/>
              </w:rPr>
              <w:t xml:space="preserve">54) </w:t>
            </w:r>
            <w:r w:rsidRPr="00FC75B4">
              <w:rPr>
                <w:rFonts w:ascii="Times New Roman" w:eastAsiaTheme="majorEastAsia" w:hAnsi="Times New Roman" w:cs="Times New Roman"/>
                <w:sz w:val="24"/>
                <w:szCs w:val="24"/>
              </w:rPr>
              <w:t xml:space="preserve">виконувати рішення НКРЕКП </w:t>
            </w:r>
            <w:r w:rsidRPr="00FC75B4">
              <w:rPr>
                <w:rFonts w:ascii="Times New Roman" w:hAnsi="Times New Roman" w:cs="Times New Roman"/>
                <w:b/>
                <w:sz w:val="24"/>
                <w:szCs w:val="24"/>
              </w:rPr>
              <w:t>у повному обсязі та</w:t>
            </w:r>
            <w:r w:rsidRPr="00FC75B4">
              <w:rPr>
                <w:rFonts w:ascii="Times New Roman" w:hAnsi="Times New Roman" w:cs="Times New Roman"/>
                <w:sz w:val="24"/>
                <w:szCs w:val="24"/>
              </w:rPr>
              <w:t xml:space="preserve"> </w:t>
            </w:r>
            <w:r w:rsidRPr="00FC75B4">
              <w:rPr>
                <w:rFonts w:ascii="Times New Roman" w:eastAsiaTheme="majorEastAsia" w:hAnsi="Times New Roman" w:cs="Times New Roman"/>
                <w:sz w:val="24"/>
                <w:szCs w:val="24"/>
              </w:rPr>
              <w:t xml:space="preserve">у строки, встановлені відповідним рішенням </w:t>
            </w:r>
            <w:bookmarkStart w:id="0" w:name="_GoBack"/>
            <w:bookmarkEnd w:id="0"/>
            <w:r w:rsidRPr="00FC75B4">
              <w:rPr>
                <w:rFonts w:ascii="Times New Roman" w:eastAsiaTheme="majorEastAsia" w:hAnsi="Times New Roman" w:cs="Times New Roman"/>
                <w:sz w:val="24"/>
                <w:szCs w:val="24"/>
              </w:rPr>
              <w:t>та/або законодавством</w:t>
            </w:r>
            <w:hyperlink r:id="rId7" w:tgtFrame="_blank" w:history="1">
              <w:r w:rsidRPr="00FC75B4">
                <w:rPr>
                  <w:rStyle w:val="af"/>
                  <w:rFonts w:ascii="Times New Roman" w:eastAsiaTheme="majorEastAsia" w:hAnsi="Times New Roman" w:cs="Times New Roman"/>
                  <w:sz w:val="24"/>
                  <w:szCs w:val="24"/>
                </w:rPr>
                <w:t>;</w:t>
              </w:r>
            </w:hyperlink>
          </w:p>
        </w:tc>
      </w:tr>
    </w:tbl>
    <w:p w14:paraId="5470A2F0" w14:textId="77777777" w:rsidR="006A6722" w:rsidRPr="00FC75B4" w:rsidRDefault="006A6722" w:rsidP="006A6722">
      <w:pPr>
        <w:spacing w:after="0" w:line="240" w:lineRule="auto"/>
        <w:ind w:left="-142" w:firstLine="284"/>
        <w:outlineLvl w:val="2"/>
        <w:rPr>
          <w:rFonts w:ascii="Times New Roman" w:hAnsi="Times New Roman" w:cs="Times New Roman"/>
          <w:b/>
          <w:bCs/>
          <w:sz w:val="24"/>
          <w:szCs w:val="24"/>
        </w:rPr>
      </w:pPr>
    </w:p>
    <w:p w14:paraId="7B6FC497" w14:textId="77777777" w:rsidR="00FF08D0" w:rsidRPr="00FC75B4" w:rsidRDefault="00FF08D0" w:rsidP="00E3271D">
      <w:pPr>
        <w:spacing w:after="0" w:line="240" w:lineRule="auto"/>
        <w:ind w:left="-142" w:firstLine="284"/>
        <w:jc w:val="center"/>
        <w:outlineLvl w:val="2"/>
        <w:rPr>
          <w:rFonts w:ascii="Times New Roman" w:hAnsi="Times New Roman" w:cs="Times New Roman"/>
          <w:b/>
          <w:bCs/>
          <w:sz w:val="24"/>
          <w:szCs w:val="24"/>
        </w:rPr>
      </w:pPr>
    </w:p>
    <w:p w14:paraId="5E72F28F" w14:textId="6997B10A" w:rsidR="00047C9A" w:rsidRPr="00FC75B4" w:rsidRDefault="00047C9A" w:rsidP="00E3271D">
      <w:pPr>
        <w:spacing w:after="0" w:line="240" w:lineRule="auto"/>
        <w:ind w:left="-142" w:firstLine="284"/>
        <w:jc w:val="center"/>
        <w:outlineLvl w:val="2"/>
        <w:rPr>
          <w:rFonts w:ascii="Times New Roman" w:hAnsi="Times New Roman" w:cs="Times New Roman"/>
          <w:b/>
          <w:bCs/>
          <w:sz w:val="24"/>
          <w:szCs w:val="24"/>
        </w:rPr>
      </w:pPr>
      <w:r w:rsidRPr="00FC75B4">
        <w:rPr>
          <w:rFonts w:ascii="Times New Roman" w:hAnsi="Times New Roman" w:cs="Times New Roman"/>
          <w:b/>
          <w:bCs/>
          <w:sz w:val="24"/>
          <w:szCs w:val="24"/>
        </w:rPr>
        <w:t xml:space="preserve">Ліцензійні умови провадження господарської діяльності із зберігання (закачування, відбору) природного газу </w:t>
      </w:r>
    </w:p>
    <w:tbl>
      <w:tblPr>
        <w:tblStyle w:val="ae"/>
        <w:tblW w:w="15417" w:type="dxa"/>
        <w:tblLook w:val="04A0" w:firstRow="1" w:lastRow="0" w:firstColumn="1" w:lastColumn="0" w:noHBand="0" w:noVBand="1"/>
      </w:tblPr>
      <w:tblGrid>
        <w:gridCol w:w="7650"/>
        <w:gridCol w:w="7767"/>
      </w:tblGrid>
      <w:tr w:rsidR="00047C9A" w:rsidRPr="00FC75B4" w14:paraId="040B358B" w14:textId="77777777" w:rsidTr="00E3271D">
        <w:tc>
          <w:tcPr>
            <w:tcW w:w="7650" w:type="dxa"/>
          </w:tcPr>
          <w:p w14:paraId="7AD02DC7" w14:textId="77777777" w:rsidR="00047C9A" w:rsidRPr="00FC75B4" w:rsidRDefault="00047C9A" w:rsidP="00E3271D">
            <w:pPr>
              <w:ind w:firstLine="284"/>
              <w:jc w:val="center"/>
              <w:outlineLvl w:val="2"/>
              <w:rPr>
                <w:rFonts w:ascii="Times New Roman" w:hAnsi="Times New Roman" w:cs="Times New Roman"/>
                <w:b/>
                <w:bCs/>
                <w:sz w:val="24"/>
                <w:szCs w:val="24"/>
              </w:rPr>
            </w:pPr>
            <w:r w:rsidRPr="00FC75B4">
              <w:rPr>
                <w:rFonts w:ascii="Times New Roman" w:hAnsi="Times New Roman" w:cs="Times New Roman"/>
                <w:sz w:val="24"/>
                <w:szCs w:val="24"/>
              </w:rPr>
              <w:t>Діюча редакція</w:t>
            </w:r>
          </w:p>
        </w:tc>
        <w:tc>
          <w:tcPr>
            <w:tcW w:w="7767" w:type="dxa"/>
          </w:tcPr>
          <w:p w14:paraId="1F791AF0" w14:textId="77777777" w:rsidR="00047C9A" w:rsidRPr="00FC75B4" w:rsidRDefault="00047C9A" w:rsidP="00E3271D">
            <w:pPr>
              <w:ind w:firstLine="284"/>
              <w:jc w:val="center"/>
              <w:outlineLvl w:val="2"/>
              <w:rPr>
                <w:rFonts w:ascii="Times New Roman" w:hAnsi="Times New Roman" w:cs="Times New Roman"/>
                <w:b/>
                <w:bCs/>
                <w:sz w:val="24"/>
                <w:szCs w:val="24"/>
              </w:rPr>
            </w:pPr>
            <w:r w:rsidRPr="00FC75B4">
              <w:rPr>
                <w:rFonts w:ascii="Times New Roman" w:hAnsi="Times New Roman" w:cs="Times New Roman"/>
                <w:sz w:val="24"/>
                <w:szCs w:val="24"/>
              </w:rPr>
              <w:t>Запропонована редакція</w:t>
            </w:r>
          </w:p>
        </w:tc>
      </w:tr>
      <w:tr w:rsidR="00FF08D0" w:rsidRPr="00FC75B4" w14:paraId="777D65A7" w14:textId="77777777" w:rsidTr="00E3271D">
        <w:tc>
          <w:tcPr>
            <w:tcW w:w="7650" w:type="dxa"/>
          </w:tcPr>
          <w:p w14:paraId="2AE8D096" w14:textId="6288E047" w:rsidR="00FF08D0" w:rsidRPr="00FC75B4" w:rsidRDefault="006A6722" w:rsidP="006A6722">
            <w:pPr>
              <w:ind w:firstLine="284"/>
              <w:jc w:val="both"/>
              <w:outlineLvl w:val="2"/>
              <w:rPr>
                <w:rFonts w:ascii="Times New Roman" w:hAnsi="Times New Roman" w:cs="Times New Roman"/>
                <w:sz w:val="24"/>
                <w:szCs w:val="24"/>
              </w:rPr>
            </w:pPr>
            <w:r w:rsidRPr="00FC75B4">
              <w:rPr>
                <w:rFonts w:ascii="Times New Roman" w:hAnsi="Times New Roman" w:cs="Times New Roman"/>
                <w:sz w:val="24"/>
                <w:szCs w:val="24"/>
              </w:rPr>
              <w:t>1.7.</w:t>
            </w:r>
            <w:r w:rsidRPr="00FC75B4">
              <w:rPr>
                <w:rFonts w:ascii="Times New Roman" w:hAnsi="Times New Roman" w:cs="Times New Roman"/>
                <w:sz w:val="24"/>
                <w:szCs w:val="24"/>
                <w:shd w:val="clear" w:color="auto" w:fill="FFFFFF"/>
              </w:rPr>
              <w:t> Документи до заяви про отримання ліцензії здобувачем </w:t>
            </w:r>
            <w:r w:rsidRPr="00FC75B4">
              <w:rPr>
                <w:rFonts w:ascii="Times New Roman" w:hAnsi="Times New Roman" w:cs="Times New Roman"/>
                <w:sz w:val="24"/>
                <w:szCs w:val="24"/>
              </w:rPr>
              <w:t>ліцензії</w:t>
            </w:r>
            <w:r w:rsidRPr="00FC75B4">
              <w:rPr>
                <w:rFonts w:ascii="Times New Roman" w:hAnsi="Times New Roman" w:cs="Times New Roman"/>
                <w:sz w:val="24"/>
                <w:szCs w:val="24"/>
                <w:shd w:val="clear" w:color="auto" w:fill="FFFFFF"/>
              </w:rPr>
              <w:t> надаються відповідно до опису, складеного за формою згідно з додатком 3 до Ліцензійних умов</w:t>
            </w:r>
            <w:r w:rsidRPr="00FC75B4">
              <w:rPr>
                <w:rFonts w:ascii="Times New Roman" w:hAnsi="Times New Roman" w:cs="Times New Roman"/>
                <w:strike/>
                <w:sz w:val="24"/>
                <w:szCs w:val="24"/>
                <w:shd w:val="clear" w:color="auto" w:fill="FFFFFF"/>
              </w:rPr>
              <w:t>,</w:t>
            </w:r>
            <w:r w:rsidRPr="00FC75B4">
              <w:rPr>
                <w:rFonts w:ascii="Times New Roman" w:hAnsi="Times New Roman" w:cs="Times New Roman"/>
                <w:sz w:val="24"/>
                <w:szCs w:val="24"/>
                <w:shd w:val="clear" w:color="auto" w:fill="FFFFFF"/>
              </w:rPr>
              <w:t xml:space="preserve"> </w:t>
            </w:r>
            <w:r w:rsidRPr="00FC75B4">
              <w:rPr>
                <w:rFonts w:ascii="Times New Roman" w:hAnsi="Times New Roman" w:cs="Times New Roman"/>
                <w:strike/>
                <w:sz w:val="24"/>
                <w:szCs w:val="24"/>
                <w:shd w:val="clear" w:color="auto" w:fill="FFFFFF"/>
              </w:rPr>
              <w:t>у двох екземплярах</w:t>
            </w:r>
            <w:r w:rsidRPr="00FC75B4">
              <w:rPr>
                <w:rFonts w:ascii="Times New Roman" w:hAnsi="Times New Roman" w:cs="Times New Roman"/>
                <w:sz w:val="24"/>
                <w:szCs w:val="24"/>
                <w:shd w:val="clear" w:color="auto" w:fill="FFFFFF"/>
              </w:rPr>
              <w:t>.</w:t>
            </w:r>
          </w:p>
        </w:tc>
        <w:tc>
          <w:tcPr>
            <w:tcW w:w="7767" w:type="dxa"/>
          </w:tcPr>
          <w:p w14:paraId="4096E289" w14:textId="23D6E9A2" w:rsidR="00FF08D0" w:rsidRPr="00FC75B4" w:rsidRDefault="006A6722" w:rsidP="006A6722">
            <w:pPr>
              <w:ind w:firstLine="284"/>
              <w:jc w:val="both"/>
              <w:outlineLvl w:val="2"/>
              <w:rPr>
                <w:rFonts w:ascii="Times New Roman" w:hAnsi="Times New Roman" w:cs="Times New Roman"/>
                <w:sz w:val="24"/>
                <w:szCs w:val="24"/>
              </w:rPr>
            </w:pPr>
            <w:r w:rsidRPr="00FC75B4">
              <w:rPr>
                <w:rFonts w:ascii="Times New Roman" w:hAnsi="Times New Roman" w:cs="Times New Roman"/>
                <w:sz w:val="24"/>
                <w:szCs w:val="24"/>
              </w:rPr>
              <w:t>1.7.</w:t>
            </w:r>
            <w:r w:rsidRPr="00FC75B4">
              <w:rPr>
                <w:rFonts w:ascii="Times New Roman" w:hAnsi="Times New Roman" w:cs="Times New Roman"/>
                <w:sz w:val="24"/>
                <w:szCs w:val="24"/>
                <w:shd w:val="clear" w:color="auto" w:fill="FFFFFF"/>
              </w:rPr>
              <w:t> Документи до заяви про отримання ліцензії здобувачем </w:t>
            </w:r>
            <w:r w:rsidRPr="00FC75B4">
              <w:rPr>
                <w:rFonts w:ascii="Times New Roman" w:hAnsi="Times New Roman" w:cs="Times New Roman"/>
                <w:sz w:val="24"/>
                <w:szCs w:val="24"/>
              </w:rPr>
              <w:t>ліцензії</w:t>
            </w:r>
            <w:r w:rsidRPr="00FC75B4">
              <w:rPr>
                <w:rFonts w:ascii="Times New Roman" w:hAnsi="Times New Roman" w:cs="Times New Roman"/>
                <w:sz w:val="24"/>
                <w:szCs w:val="24"/>
                <w:shd w:val="clear" w:color="auto" w:fill="FFFFFF"/>
              </w:rPr>
              <w:t> надаються відповідно до опису, складеного за формою згідно з додатком 3 до Ліцензійних умов.</w:t>
            </w:r>
          </w:p>
        </w:tc>
      </w:tr>
      <w:tr w:rsidR="00047C9A" w:rsidRPr="00FC75B4" w14:paraId="4F5A1A0D" w14:textId="77777777" w:rsidTr="00E3271D">
        <w:tc>
          <w:tcPr>
            <w:tcW w:w="7650" w:type="dxa"/>
          </w:tcPr>
          <w:p w14:paraId="3D11CC7E" w14:textId="77777777" w:rsidR="00047C9A" w:rsidRPr="00FC75B4" w:rsidRDefault="00047C9A" w:rsidP="00E3271D">
            <w:pPr>
              <w:pStyle w:val="tj"/>
              <w:spacing w:before="0" w:beforeAutospacing="0" w:after="0" w:afterAutospacing="0"/>
              <w:ind w:firstLine="284"/>
              <w:jc w:val="both"/>
              <w:rPr>
                <w:lang w:val="uk-UA"/>
              </w:rPr>
            </w:pPr>
            <w:r w:rsidRPr="00FC75B4">
              <w:rPr>
                <w:color w:val="000000"/>
                <w:lang w:val="uk-UA"/>
              </w:rPr>
              <w:t>2.2 При провадженні ліцензованої діяльності ліцензіат повинен дотримуватися таких організаційних вимог:</w:t>
            </w:r>
            <w:r w:rsidRPr="00FC75B4">
              <w:rPr>
                <w:lang w:val="uk-UA"/>
              </w:rPr>
              <w:t xml:space="preserve"> </w:t>
            </w:r>
          </w:p>
          <w:p w14:paraId="6EDEE40C" w14:textId="77777777" w:rsidR="00047C9A" w:rsidRPr="00FC75B4" w:rsidRDefault="00047C9A" w:rsidP="00E3271D">
            <w:pPr>
              <w:pStyle w:val="tj"/>
              <w:spacing w:before="0" w:beforeAutospacing="0" w:after="0" w:afterAutospacing="0"/>
              <w:ind w:firstLine="284"/>
              <w:jc w:val="both"/>
              <w:rPr>
                <w:lang w:val="uk-UA"/>
              </w:rPr>
            </w:pPr>
            <w:r w:rsidRPr="00FC75B4">
              <w:rPr>
                <w:lang w:val="uk-UA"/>
              </w:rPr>
              <w:t>…</w:t>
            </w:r>
          </w:p>
          <w:p w14:paraId="77DF9E3C" w14:textId="44659E97" w:rsidR="00047C9A" w:rsidRPr="00FC75B4" w:rsidRDefault="00047C9A" w:rsidP="00E3271D">
            <w:pPr>
              <w:pStyle w:val="tj"/>
              <w:spacing w:before="0" w:beforeAutospacing="0" w:after="0" w:afterAutospacing="0"/>
              <w:ind w:firstLine="284"/>
              <w:jc w:val="both"/>
              <w:rPr>
                <w:lang w:val="uk-UA"/>
              </w:rPr>
            </w:pPr>
            <w:r w:rsidRPr="00FC75B4">
              <w:rPr>
                <w:lang w:val="uk-UA"/>
              </w:rPr>
              <w:t>40)</w:t>
            </w:r>
            <w:r w:rsidR="00E3271D" w:rsidRPr="00FC75B4">
              <w:rPr>
                <w:lang w:val="uk-UA"/>
              </w:rPr>
              <w:t xml:space="preserve"> </w:t>
            </w:r>
            <w:r w:rsidRPr="00FC75B4">
              <w:rPr>
                <w:lang w:val="uk-UA"/>
              </w:rPr>
              <w:t>у строки, передбачені Порядком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затвердженим </w:t>
            </w:r>
            <w:hyperlink r:id="rId8" w:tgtFrame="_blank" w:history="1">
              <w:r w:rsidRPr="00FC75B4">
                <w:rPr>
                  <w:rStyle w:val="hard-blue-color"/>
                  <w:rFonts w:eastAsiaTheme="majorEastAsia"/>
                  <w:lang w:val="uk-UA"/>
                </w:rPr>
                <w:t>постановою НКРЕКП від 03 березня 2020 року N 548</w:t>
              </w:r>
            </w:hyperlink>
            <w:r w:rsidRPr="00FC75B4">
              <w:rPr>
                <w:lang w:val="uk-UA"/>
              </w:rPr>
              <w:t>, звернутися із письмовою заявою до НКРЕКП щодо проведення перевірки додержання ним ліцензійних умов та законодавства у сферах енергетики та комунальних послуг, якщо:</w:t>
            </w:r>
          </w:p>
          <w:p w14:paraId="58C669FE" w14:textId="77777777" w:rsidR="00047C9A" w:rsidRPr="00FC75B4" w:rsidRDefault="00047C9A" w:rsidP="00E3271D">
            <w:pPr>
              <w:pStyle w:val="tj"/>
              <w:spacing w:before="0" w:beforeAutospacing="0" w:after="0" w:afterAutospacing="0"/>
              <w:ind w:firstLine="284"/>
              <w:jc w:val="both"/>
              <w:rPr>
                <w:lang w:val="uk-UA"/>
              </w:rPr>
            </w:pPr>
            <w:r w:rsidRPr="00FC75B4">
              <w:rPr>
                <w:lang w:val="uk-UA"/>
              </w:rPr>
              <w:t xml:space="preserve">ліцензіат </w:t>
            </w:r>
            <w:r w:rsidRPr="00FC75B4">
              <w:rPr>
                <w:b/>
                <w:lang w:val="uk-UA"/>
              </w:rPr>
              <w:t>має намір передати</w:t>
            </w:r>
            <w:r w:rsidRPr="00FC75B4">
              <w:rPr>
                <w:lang w:val="uk-UA"/>
              </w:rPr>
              <w:t xml:space="preserve"> цілісний майновий комплекс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14:paraId="4EDD1B66" w14:textId="77777777" w:rsidR="00047C9A" w:rsidRPr="00FC75B4" w:rsidRDefault="00047C9A" w:rsidP="00E3271D">
            <w:pPr>
              <w:pStyle w:val="tj"/>
              <w:spacing w:before="0" w:beforeAutospacing="0" w:after="0" w:afterAutospacing="0"/>
              <w:ind w:firstLine="284"/>
              <w:jc w:val="both"/>
              <w:rPr>
                <w:rStyle w:val="af"/>
                <w:rFonts w:eastAsiaTheme="majorEastAsia"/>
                <w:b/>
                <w:color w:val="auto"/>
                <w:lang w:val="uk-UA"/>
              </w:rPr>
            </w:pPr>
            <w:r w:rsidRPr="00FC75B4">
              <w:rPr>
                <w:b/>
                <w:lang w:val="uk-UA"/>
              </w:rPr>
              <w:lastRenderedPageBreak/>
              <w:t>ліцензіат, що здійснює господарську діяльність на цілісному майновому комплексі, має намір припинити дію ліцензії</w:t>
            </w:r>
            <w:hyperlink r:id="rId9" w:tgtFrame="_blank" w:history="1">
              <w:r w:rsidRPr="00FC75B4">
                <w:rPr>
                  <w:rStyle w:val="af"/>
                  <w:rFonts w:eastAsiaTheme="majorEastAsia"/>
                  <w:b/>
                  <w:color w:val="auto"/>
                  <w:u w:val="none"/>
                  <w:lang w:val="uk-UA"/>
                </w:rPr>
                <w:t>;</w:t>
              </w:r>
            </w:hyperlink>
          </w:p>
          <w:p w14:paraId="48174F2C" w14:textId="77777777" w:rsidR="00047C9A" w:rsidRPr="00FC75B4" w:rsidRDefault="00047C9A" w:rsidP="00E3271D">
            <w:pPr>
              <w:pStyle w:val="tj"/>
              <w:spacing w:before="0" w:beforeAutospacing="0" w:after="0" w:afterAutospacing="0"/>
              <w:ind w:firstLine="284"/>
              <w:jc w:val="both"/>
              <w:rPr>
                <w:bCs/>
                <w:lang w:val="uk-UA"/>
              </w:rPr>
            </w:pPr>
            <w:r w:rsidRPr="00FC75B4">
              <w:rPr>
                <w:bCs/>
                <w:lang w:val="uk-UA"/>
              </w:rPr>
              <w:t>…</w:t>
            </w:r>
          </w:p>
          <w:p w14:paraId="13710800" w14:textId="05A07B47" w:rsidR="00F349A7" w:rsidRPr="00FC75B4" w:rsidRDefault="00D33C34" w:rsidP="00E3271D">
            <w:pPr>
              <w:pStyle w:val="tj"/>
              <w:spacing w:before="0" w:beforeAutospacing="0" w:after="0" w:afterAutospacing="0"/>
              <w:ind w:firstLine="284"/>
              <w:jc w:val="both"/>
              <w:rPr>
                <w:bCs/>
                <w:lang w:val="uk-UA"/>
              </w:rPr>
            </w:pPr>
            <w:r w:rsidRPr="00FC75B4">
              <w:rPr>
                <w:bCs/>
                <w:lang w:val="uk-UA"/>
              </w:rPr>
              <w:t>42</w:t>
            </w:r>
            <w:r w:rsidR="00F349A7" w:rsidRPr="00FC75B4">
              <w:rPr>
                <w:bCs/>
                <w:lang w:val="uk-UA"/>
              </w:rPr>
              <w:t xml:space="preserve">) </w:t>
            </w:r>
            <w:proofErr w:type="spellStart"/>
            <w:r w:rsidR="00F349A7" w:rsidRPr="00FC75B4">
              <w:rPr>
                <w:rFonts w:eastAsiaTheme="majorEastAsia"/>
              </w:rPr>
              <w:t>виконувати</w:t>
            </w:r>
            <w:proofErr w:type="spellEnd"/>
            <w:r w:rsidR="00F349A7" w:rsidRPr="00FC75B4">
              <w:rPr>
                <w:rFonts w:eastAsiaTheme="majorEastAsia"/>
              </w:rPr>
              <w:t xml:space="preserve"> </w:t>
            </w:r>
            <w:proofErr w:type="spellStart"/>
            <w:r w:rsidR="00F349A7" w:rsidRPr="00FC75B4">
              <w:rPr>
                <w:rFonts w:eastAsiaTheme="majorEastAsia"/>
              </w:rPr>
              <w:t>рішення</w:t>
            </w:r>
            <w:proofErr w:type="spellEnd"/>
            <w:r w:rsidR="00F349A7" w:rsidRPr="00FC75B4">
              <w:rPr>
                <w:rFonts w:eastAsiaTheme="majorEastAsia"/>
              </w:rPr>
              <w:t xml:space="preserve"> НКРЕКП у строки, </w:t>
            </w:r>
            <w:proofErr w:type="spellStart"/>
            <w:r w:rsidR="00F349A7" w:rsidRPr="00FC75B4">
              <w:rPr>
                <w:rFonts w:eastAsiaTheme="majorEastAsia"/>
              </w:rPr>
              <w:t>встановлені</w:t>
            </w:r>
            <w:proofErr w:type="spellEnd"/>
            <w:r w:rsidR="00F349A7" w:rsidRPr="00FC75B4">
              <w:rPr>
                <w:rFonts w:eastAsiaTheme="majorEastAsia"/>
              </w:rPr>
              <w:t xml:space="preserve"> </w:t>
            </w:r>
            <w:proofErr w:type="spellStart"/>
            <w:r w:rsidR="00F349A7" w:rsidRPr="00FC75B4">
              <w:rPr>
                <w:rFonts w:eastAsiaTheme="majorEastAsia"/>
              </w:rPr>
              <w:t>відповідним</w:t>
            </w:r>
            <w:proofErr w:type="spellEnd"/>
            <w:r w:rsidR="00F349A7" w:rsidRPr="00FC75B4">
              <w:rPr>
                <w:rFonts w:eastAsiaTheme="majorEastAsia"/>
              </w:rPr>
              <w:t xml:space="preserve"> </w:t>
            </w:r>
            <w:proofErr w:type="spellStart"/>
            <w:r w:rsidR="00F349A7" w:rsidRPr="00FC75B4">
              <w:rPr>
                <w:rFonts w:eastAsiaTheme="majorEastAsia"/>
              </w:rPr>
              <w:t>рішенням</w:t>
            </w:r>
            <w:proofErr w:type="spellEnd"/>
            <w:r w:rsidR="00F349A7" w:rsidRPr="00FC75B4">
              <w:rPr>
                <w:rFonts w:eastAsiaTheme="majorEastAsia"/>
              </w:rPr>
              <w:t xml:space="preserve"> та/</w:t>
            </w:r>
            <w:proofErr w:type="spellStart"/>
            <w:r w:rsidR="00F349A7" w:rsidRPr="00FC75B4">
              <w:rPr>
                <w:rFonts w:eastAsiaTheme="majorEastAsia"/>
              </w:rPr>
              <w:t>або</w:t>
            </w:r>
            <w:proofErr w:type="spellEnd"/>
            <w:r w:rsidR="00F349A7" w:rsidRPr="00FC75B4">
              <w:rPr>
                <w:rFonts w:eastAsiaTheme="majorEastAsia"/>
              </w:rPr>
              <w:t xml:space="preserve"> </w:t>
            </w:r>
            <w:proofErr w:type="spellStart"/>
            <w:r w:rsidR="00F349A7" w:rsidRPr="00FC75B4">
              <w:rPr>
                <w:rFonts w:eastAsiaTheme="majorEastAsia"/>
              </w:rPr>
              <w:t>законодавством</w:t>
            </w:r>
            <w:proofErr w:type="spellEnd"/>
            <w:r w:rsidR="00F349A7" w:rsidRPr="00FC75B4">
              <w:fldChar w:fldCharType="begin"/>
            </w:r>
            <w:r w:rsidR="00F349A7" w:rsidRPr="00FC75B4">
              <w:instrText xml:space="preserve"> HYPERLINK "https://zakon-pro.ligazakon.net/document/GK51055?ed=2022_01_18&amp;an=10" \t "_blank" </w:instrText>
            </w:r>
            <w:r w:rsidR="00F349A7" w:rsidRPr="00FC75B4">
              <w:fldChar w:fldCharType="separate"/>
            </w:r>
            <w:r w:rsidR="00F349A7" w:rsidRPr="00FC75B4">
              <w:rPr>
                <w:rStyle w:val="af"/>
                <w:rFonts w:eastAsiaTheme="majorEastAsia"/>
              </w:rPr>
              <w:t>;</w:t>
            </w:r>
            <w:r w:rsidR="00F349A7" w:rsidRPr="00FC75B4">
              <w:fldChar w:fldCharType="end"/>
            </w:r>
          </w:p>
        </w:tc>
        <w:tc>
          <w:tcPr>
            <w:tcW w:w="7767" w:type="dxa"/>
          </w:tcPr>
          <w:p w14:paraId="724CA9B6" w14:textId="77777777" w:rsidR="00047C9A" w:rsidRPr="00FC75B4" w:rsidRDefault="00047C9A" w:rsidP="00E3271D">
            <w:pPr>
              <w:ind w:firstLine="284"/>
              <w:jc w:val="both"/>
              <w:rPr>
                <w:rFonts w:ascii="Times New Roman" w:hAnsi="Times New Roman" w:cs="Times New Roman"/>
                <w:sz w:val="24"/>
                <w:szCs w:val="24"/>
              </w:rPr>
            </w:pPr>
            <w:r w:rsidRPr="00FC75B4">
              <w:rPr>
                <w:rFonts w:ascii="Times New Roman" w:hAnsi="Times New Roman" w:cs="Times New Roman"/>
                <w:color w:val="000000"/>
                <w:sz w:val="24"/>
                <w:szCs w:val="24"/>
              </w:rPr>
              <w:lastRenderedPageBreak/>
              <w:t>2.2 При провадженні ліцензованої діяльності ліцензіат повинен дотримуватися таких організаційних вимог:</w:t>
            </w:r>
            <w:r w:rsidRPr="00FC75B4">
              <w:rPr>
                <w:rFonts w:ascii="Times New Roman" w:hAnsi="Times New Roman" w:cs="Times New Roman"/>
                <w:sz w:val="24"/>
                <w:szCs w:val="24"/>
              </w:rPr>
              <w:t xml:space="preserve"> </w:t>
            </w:r>
          </w:p>
          <w:p w14:paraId="0217906D" w14:textId="77777777" w:rsidR="00047C9A" w:rsidRPr="00FC75B4" w:rsidRDefault="00047C9A" w:rsidP="00E3271D">
            <w:pPr>
              <w:ind w:firstLine="284"/>
              <w:jc w:val="both"/>
              <w:rPr>
                <w:rFonts w:ascii="Times New Roman" w:hAnsi="Times New Roman" w:cs="Times New Roman"/>
                <w:sz w:val="24"/>
                <w:szCs w:val="24"/>
              </w:rPr>
            </w:pPr>
            <w:r w:rsidRPr="00FC75B4">
              <w:rPr>
                <w:rFonts w:ascii="Times New Roman" w:hAnsi="Times New Roman" w:cs="Times New Roman"/>
                <w:sz w:val="24"/>
                <w:szCs w:val="24"/>
              </w:rPr>
              <w:t>…</w:t>
            </w:r>
          </w:p>
          <w:p w14:paraId="25342517" w14:textId="77777777" w:rsidR="00047C9A" w:rsidRPr="00FC75B4" w:rsidRDefault="0065240A" w:rsidP="00273477">
            <w:pPr>
              <w:ind w:firstLine="284"/>
              <w:jc w:val="both"/>
              <w:rPr>
                <w:rFonts w:ascii="Times New Roman" w:hAnsi="Times New Roman" w:cs="Times New Roman"/>
                <w:b/>
                <w:bCs/>
                <w:sz w:val="24"/>
                <w:szCs w:val="24"/>
              </w:rPr>
            </w:pPr>
            <w:r w:rsidRPr="00FC75B4">
              <w:rPr>
                <w:rFonts w:ascii="Times New Roman" w:hAnsi="Times New Roman" w:cs="Times New Roman"/>
                <w:b/>
                <w:bCs/>
                <w:sz w:val="24"/>
                <w:szCs w:val="24"/>
              </w:rPr>
              <w:t>Підпункт 40 виключити.</w:t>
            </w:r>
          </w:p>
          <w:p w14:paraId="3D224C8E" w14:textId="77777777" w:rsidR="0065240A" w:rsidRPr="00FC75B4" w:rsidRDefault="0065240A" w:rsidP="00273477">
            <w:pPr>
              <w:ind w:firstLine="284"/>
              <w:jc w:val="both"/>
              <w:rPr>
                <w:rFonts w:ascii="Times New Roman" w:hAnsi="Times New Roman" w:cs="Times New Roman"/>
                <w:b/>
                <w:bCs/>
                <w:sz w:val="24"/>
                <w:szCs w:val="24"/>
              </w:rPr>
            </w:pPr>
            <w:r w:rsidRPr="00FC75B4">
              <w:rPr>
                <w:rFonts w:ascii="Times New Roman" w:hAnsi="Times New Roman" w:cs="Times New Roman"/>
                <w:b/>
                <w:bCs/>
                <w:sz w:val="24"/>
                <w:szCs w:val="24"/>
              </w:rPr>
              <w:t>У зв’язку з</w:t>
            </w:r>
            <w:r w:rsidR="00DC2775" w:rsidRPr="00FC75B4">
              <w:rPr>
                <w:rFonts w:ascii="Times New Roman" w:hAnsi="Times New Roman" w:cs="Times New Roman"/>
                <w:b/>
                <w:bCs/>
                <w:sz w:val="24"/>
                <w:szCs w:val="24"/>
              </w:rPr>
              <w:t xml:space="preserve"> ц</w:t>
            </w:r>
            <w:r w:rsidRPr="00FC75B4">
              <w:rPr>
                <w:rFonts w:ascii="Times New Roman" w:hAnsi="Times New Roman" w:cs="Times New Roman"/>
                <w:b/>
                <w:bCs/>
                <w:sz w:val="24"/>
                <w:szCs w:val="24"/>
              </w:rPr>
              <w:t xml:space="preserve">им підпункти 41 – </w:t>
            </w:r>
            <w:r w:rsidR="00DB71E4" w:rsidRPr="00FC75B4">
              <w:rPr>
                <w:rFonts w:ascii="Times New Roman" w:hAnsi="Times New Roman" w:cs="Times New Roman"/>
                <w:b/>
                <w:bCs/>
                <w:sz w:val="24"/>
                <w:szCs w:val="24"/>
              </w:rPr>
              <w:t>50</w:t>
            </w:r>
            <w:r w:rsidRPr="00FC75B4">
              <w:rPr>
                <w:rFonts w:ascii="Times New Roman" w:hAnsi="Times New Roman" w:cs="Times New Roman"/>
                <w:b/>
                <w:bCs/>
                <w:sz w:val="24"/>
                <w:szCs w:val="24"/>
              </w:rPr>
              <w:t xml:space="preserve"> вважати відповідно підпунктами 40 – </w:t>
            </w:r>
            <w:r w:rsidR="00DB71E4" w:rsidRPr="00FC75B4">
              <w:rPr>
                <w:rFonts w:ascii="Times New Roman" w:hAnsi="Times New Roman" w:cs="Times New Roman"/>
                <w:b/>
                <w:bCs/>
                <w:sz w:val="24"/>
                <w:szCs w:val="24"/>
              </w:rPr>
              <w:t>49</w:t>
            </w:r>
            <w:r w:rsidRPr="00FC75B4">
              <w:rPr>
                <w:rFonts w:ascii="Times New Roman" w:hAnsi="Times New Roman" w:cs="Times New Roman"/>
                <w:b/>
                <w:bCs/>
                <w:sz w:val="24"/>
                <w:szCs w:val="24"/>
              </w:rPr>
              <w:t>.</w:t>
            </w:r>
          </w:p>
          <w:p w14:paraId="1037EA2D" w14:textId="77777777" w:rsidR="00F349A7" w:rsidRPr="00FC75B4" w:rsidRDefault="00F349A7" w:rsidP="00273477">
            <w:pPr>
              <w:ind w:firstLine="284"/>
              <w:jc w:val="both"/>
              <w:rPr>
                <w:rFonts w:ascii="Times New Roman" w:hAnsi="Times New Roman" w:cs="Times New Roman"/>
                <w:b/>
                <w:bCs/>
                <w:sz w:val="24"/>
                <w:szCs w:val="24"/>
              </w:rPr>
            </w:pPr>
            <w:r w:rsidRPr="00FC75B4">
              <w:rPr>
                <w:rFonts w:ascii="Times New Roman" w:hAnsi="Times New Roman" w:cs="Times New Roman"/>
                <w:b/>
                <w:bCs/>
                <w:sz w:val="24"/>
                <w:szCs w:val="24"/>
              </w:rPr>
              <w:t>…</w:t>
            </w:r>
          </w:p>
          <w:p w14:paraId="6C1029D1" w14:textId="77777777" w:rsidR="00F349A7" w:rsidRPr="00FC75B4" w:rsidRDefault="00F349A7" w:rsidP="00273477">
            <w:pPr>
              <w:ind w:firstLine="284"/>
              <w:jc w:val="both"/>
              <w:rPr>
                <w:rFonts w:ascii="Times New Roman" w:hAnsi="Times New Roman" w:cs="Times New Roman"/>
                <w:b/>
                <w:bCs/>
                <w:sz w:val="24"/>
                <w:szCs w:val="24"/>
              </w:rPr>
            </w:pPr>
          </w:p>
          <w:p w14:paraId="688F89E0" w14:textId="77777777" w:rsidR="00F349A7" w:rsidRPr="00FC75B4" w:rsidRDefault="00F349A7" w:rsidP="00273477">
            <w:pPr>
              <w:ind w:firstLine="284"/>
              <w:jc w:val="both"/>
              <w:rPr>
                <w:rFonts w:ascii="Times New Roman" w:hAnsi="Times New Roman" w:cs="Times New Roman"/>
                <w:b/>
                <w:bCs/>
                <w:sz w:val="24"/>
                <w:szCs w:val="24"/>
              </w:rPr>
            </w:pPr>
          </w:p>
          <w:p w14:paraId="27609782" w14:textId="77777777" w:rsidR="00F349A7" w:rsidRPr="00FC75B4" w:rsidRDefault="00F349A7" w:rsidP="00273477">
            <w:pPr>
              <w:ind w:firstLine="284"/>
              <w:jc w:val="both"/>
              <w:rPr>
                <w:rFonts w:ascii="Times New Roman" w:hAnsi="Times New Roman" w:cs="Times New Roman"/>
                <w:b/>
                <w:bCs/>
                <w:sz w:val="24"/>
                <w:szCs w:val="24"/>
              </w:rPr>
            </w:pPr>
          </w:p>
          <w:p w14:paraId="2142E173" w14:textId="77777777" w:rsidR="00F349A7" w:rsidRPr="00FC75B4" w:rsidRDefault="00F349A7" w:rsidP="00273477">
            <w:pPr>
              <w:ind w:firstLine="284"/>
              <w:jc w:val="both"/>
              <w:rPr>
                <w:rFonts w:ascii="Times New Roman" w:hAnsi="Times New Roman" w:cs="Times New Roman"/>
                <w:b/>
                <w:bCs/>
                <w:sz w:val="24"/>
                <w:szCs w:val="24"/>
              </w:rPr>
            </w:pPr>
          </w:p>
          <w:p w14:paraId="47F27307" w14:textId="77777777" w:rsidR="00F349A7" w:rsidRPr="00FC75B4" w:rsidRDefault="00F349A7" w:rsidP="00273477">
            <w:pPr>
              <w:ind w:firstLine="284"/>
              <w:jc w:val="both"/>
              <w:rPr>
                <w:rFonts w:ascii="Times New Roman" w:hAnsi="Times New Roman" w:cs="Times New Roman"/>
                <w:b/>
                <w:bCs/>
                <w:sz w:val="24"/>
                <w:szCs w:val="24"/>
              </w:rPr>
            </w:pPr>
          </w:p>
          <w:p w14:paraId="4A0DA913" w14:textId="77777777" w:rsidR="00F349A7" w:rsidRPr="00FC75B4" w:rsidRDefault="00F349A7" w:rsidP="00273477">
            <w:pPr>
              <w:ind w:firstLine="284"/>
              <w:jc w:val="both"/>
              <w:rPr>
                <w:rFonts w:ascii="Times New Roman" w:hAnsi="Times New Roman" w:cs="Times New Roman"/>
                <w:b/>
                <w:bCs/>
                <w:sz w:val="24"/>
                <w:szCs w:val="24"/>
              </w:rPr>
            </w:pPr>
          </w:p>
          <w:p w14:paraId="140FD97C" w14:textId="77777777" w:rsidR="00F349A7" w:rsidRPr="00FC75B4" w:rsidRDefault="00F349A7" w:rsidP="00273477">
            <w:pPr>
              <w:ind w:firstLine="284"/>
              <w:jc w:val="both"/>
              <w:rPr>
                <w:rFonts w:ascii="Times New Roman" w:hAnsi="Times New Roman" w:cs="Times New Roman"/>
                <w:b/>
                <w:bCs/>
                <w:sz w:val="24"/>
                <w:szCs w:val="24"/>
              </w:rPr>
            </w:pPr>
          </w:p>
          <w:p w14:paraId="77443349" w14:textId="77777777" w:rsidR="00F349A7" w:rsidRPr="00FC75B4" w:rsidRDefault="00F349A7" w:rsidP="00273477">
            <w:pPr>
              <w:ind w:firstLine="284"/>
              <w:jc w:val="both"/>
              <w:rPr>
                <w:rFonts w:ascii="Times New Roman" w:hAnsi="Times New Roman" w:cs="Times New Roman"/>
                <w:b/>
                <w:bCs/>
                <w:sz w:val="24"/>
                <w:szCs w:val="24"/>
              </w:rPr>
            </w:pPr>
          </w:p>
          <w:p w14:paraId="09D37B5F" w14:textId="77777777" w:rsidR="00F349A7" w:rsidRPr="00FC75B4" w:rsidRDefault="00F349A7" w:rsidP="00273477">
            <w:pPr>
              <w:ind w:firstLine="284"/>
              <w:jc w:val="both"/>
              <w:rPr>
                <w:rFonts w:ascii="Times New Roman" w:hAnsi="Times New Roman" w:cs="Times New Roman"/>
                <w:b/>
                <w:bCs/>
                <w:sz w:val="24"/>
                <w:szCs w:val="24"/>
              </w:rPr>
            </w:pPr>
          </w:p>
          <w:p w14:paraId="11C03C8B" w14:textId="77777777" w:rsidR="00F349A7" w:rsidRPr="00FC75B4" w:rsidRDefault="00F349A7" w:rsidP="00273477">
            <w:pPr>
              <w:ind w:firstLine="284"/>
              <w:jc w:val="both"/>
              <w:rPr>
                <w:rFonts w:ascii="Times New Roman" w:hAnsi="Times New Roman" w:cs="Times New Roman"/>
                <w:b/>
                <w:bCs/>
                <w:sz w:val="24"/>
                <w:szCs w:val="24"/>
              </w:rPr>
            </w:pPr>
          </w:p>
          <w:p w14:paraId="0F7D3674" w14:textId="77777777" w:rsidR="00F349A7" w:rsidRPr="00FC75B4" w:rsidRDefault="00F349A7" w:rsidP="00273477">
            <w:pPr>
              <w:ind w:firstLine="284"/>
              <w:jc w:val="both"/>
              <w:rPr>
                <w:rFonts w:ascii="Times New Roman" w:hAnsi="Times New Roman" w:cs="Times New Roman"/>
                <w:b/>
                <w:bCs/>
                <w:sz w:val="24"/>
                <w:szCs w:val="24"/>
              </w:rPr>
            </w:pPr>
          </w:p>
          <w:p w14:paraId="29DAF0F1" w14:textId="3E213A49" w:rsidR="00F349A7" w:rsidRPr="00FC75B4" w:rsidRDefault="00D33C34" w:rsidP="00273477">
            <w:pPr>
              <w:ind w:firstLine="284"/>
              <w:jc w:val="both"/>
              <w:rPr>
                <w:rFonts w:ascii="Times New Roman" w:hAnsi="Times New Roman" w:cs="Times New Roman"/>
                <w:b/>
                <w:bCs/>
                <w:sz w:val="24"/>
                <w:szCs w:val="24"/>
              </w:rPr>
            </w:pPr>
            <w:r w:rsidRPr="00FC75B4">
              <w:rPr>
                <w:rFonts w:ascii="Times New Roman" w:hAnsi="Times New Roman" w:cs="Times New Roman"/>
                <w:bCs/>
                <w:sz w:val="24"/>
                <w:szCs w:val="24"/>
              </w:rPr>
              <w:t>42</w:t>
            </w:r>
            <w:r w:rsidR="00F349A7" w:rsidRPr="00FC75B4">
              <w:rPr>
                <w:rFonts w:ascii="Times New Roman" w:hAnsi="Times New Roman" w:cs="Times New Roman"/>
                <w:bCs/>
                <w:sz w:val="24"/>
                <w:szCs w:val="24"/>
              </w:rPr>
              <w:t>)</w:t>
            </w:r>
            <w:r w:rsidR="00F349A7" w:rsidRPr="00FC75B4">
              <w:rPr>
                <w:rFonts w:ascii="Times New Roman" w:hAnsi="Times New Roman" w:cs="Times New Roman"/>
                <w:b/>
                <w:bCs/>
                <w:sz w:val="24"/>
                <w:szCs w:val="24"/>
              </w:rPr>
              <w:t xml:space="preserve"> </w:t>
            </w:r>
            <w:r w:rsidR="00F349A7" w:rsidRPr="00FC75B4">
              <w:rPr>
                <w:rFonts w:ascii="Times New Roman" w:hAnsi="Times New Roman" w:cs="Times New Roman"/>
                <w:sz w:val="24"/>
                <w:szCs w:val="24"/>
              </w:rPr>
              <w:t xml:space="preserve">виконувати рішення НКРЕКП </w:t>
            </w:r>
            <w:r w:rsidR="00F349A7" w:rsidRPr="00FC75B4">
              <w:rPr>
                <w:rFonts w:ascii="Times New Roman" w:hAnsi="Times New Roman" w:cs="Times New Roman"/>
                <w:b/>
                <w:sz w:val="24"/>
                <w:szCs w:val="24"/>
              </w:rPr>
              <w:t>у повному обсязі та</w:t>
            </w:r>
            <w:r w:rsidR="00F349A7" w:rsidRPr="00FC75B4">
              <w:rPr>
                <w:rFonts w:ascii="Times New Roman" w:hAnsi="Times New Roman" w:cs="Times New Roman"/>
                <w:sz w:val="24"/>
                <w:szCs w:val="24"/>
              </w:rPr>
              <w:t xml:space="preserve"> у строки, встановлені відповідним рішенням та/або законодавством</w:t>
            </w:r>
            <w:hyperlink r:id="rId10" w:tgtFrame="_blank" w:history="1">
              <w:r w:rsidR="00F349A7" w:rsidRPr="00FC75B4">
                <w:rPr>
                  <w:rStyle w:val="af"/>
                  <w:rFonts w:ascii="Times New Roman" w:hAnsi="Times New Roman" w:cs="Times New Roman"/>
                  <w:sz w:val="24"/>
                  <w:szCs w:val="24"/>
                </w:rPr>
                <w:t>;</w:t>
              </w:r>
            </w:hyperlink>
          </w:p>
        </w:tc>
      </w:tr>
    </w:tbl>
    <w:p w14:paraId="24A1B21D" w14:textId="77777777" w:rsidR="00E3271D" w:rsidRPr="00FC75B4" w:rsidRDefault="00E3271D" w:rsidP="00047C9A">
      <w:pPr>
        <w:pStyle w:val="tj"/>
        <w:spacing w:before="0" w:beforeAutospacing="0" w:after="0" w:afterAutospacing="0"/>
        <w:rPr>
          <w:lang w:val="uk-UA"/>
        </w:rPr>
      </w:pPr>
    </w:p>
    <w:p w14:paraId="59D66FA2" w14:textId="77777777" w:rsidR="00DB71E4" w:rsidRPr="00FC75B4" w:rsidRDefault="00DB71E4" w:rsidP="00E3271D">
      <w:pPr>
        <w:spacing w:after="0" w:line="240" w:lineRule="auto"/>
        <w:jc w:val="center"/>
        <w:outlineLvl w:val="2"/>
        <w:rPr>
          <w:rFonts w:ascii="Times New Roman" w:hAnsi="Times New Roman" w:cs="Times New Roman"/>
          <w:b/>
          <w:bCs/>
          <w:sz w:val="24"/>
          <w:szCs w:val="24"/>
        </w:rPr>
      </w:pPr>
    </w:p>
    <w:p w14:paraId="2E125C76" w14:textId="141DE492" w:rsidR="00047C9A" w:rsidRPr="00FC75B4" w:rsidRDefault="00047C9A" w:rsidP="00E3271D">
      <w:pPr>
        <w:spacing w:after="0" w:line="240" w:lineRule="auto"/>
        <w:jc w:val="center"/>
        <w:outlineLvl w:val="2"/>
        <w:rPr>
          <w:rFonts w:ascii="Times New Roman" w:hAnsi="Times New Roman" w:cs="Times New Roman"/>
          <w:b/>
          <w:bCs/>
          <w:sz w:val="24"/>
          <w:szCs w:val="24"/>
        </w:rPr>
      </w:pPr>
      <w:r w:rsidRPr="00FC75B4">
        <w:rPr>
          <w:rFonts w:ascii="Times New Roman" w:hAnsi="Times New Roman" w:cs="Times New Roman"/>
          <w:b/>
          <w:bCs/>
          <w:sz w:val="24"/>
          <w:szCs w:val="24"/>
        </w:rPr>
        <w:t xml:space="preserve">Ліцензійні умови провадження господарської діяльності з розподілу природного газу </w:t>
      </w:r>
    </w:p>
    <w:tbl>
      <w:tblPr>
        <w:tblStyle w:val="ae"/>
        <w:tblW w:w="15417" w:type="dxa"/>
        <w:tblLook w:val="04A0" w:firstRow="1" w:lastRow="0" w:firstColumn="1" w:lastColumn="0" w:noHBand="0" w:noVBand="1"/>
      </w:tblPr>
      <w:tblGrid>
        <w:gridCol w:w="7650"/>
        <w:gridCol w:w="7767"/>
      </w:tblGrid>
      <w:tr w:rsidR="00047C9A" w:rsidRPr="00FC75B4" w14:paraId="3E288585" w14:textId="77777777" w:rsidTr="00E3271D">
        <w:tc>
          <w:tcPr>
            <w:tcW w:w="7650" w:type="dxa"/>
          </w:tcPr>
          <w:p w14:paraId="1171F3A9" w14:textId="77777777" w:rsidR="00047C9A" w:rsidRPr="00FC75B4" w:rsidRDefault="00047C9A" w:rsidP="00DB71E4">
            <w:pPr>
              <w:jc w:val="center"/>
              <w:outlineLvl w:val="2"/>
              <w:rPr>
                <w:rFonts w:ascii="Times New Roman" w:hAnsi="Times New Roman" w:cs="Times New Roman"/>
                <w:b/>
                <w:bCs/>
                <w:sz w:val="24"/>
                <w:szCs w:val="24"/>
              </w:rPr>
            </w:pPr>
            <w:r w:rsidRPr="00FC75B4">
              <w:rPr>
                <w:rFonts w:ascii="Times New Roman" w:hAnsi="Times New Roman" w:cs="Times New Roman"/>
                <w:sz w:val="24"/>
                <w:szCs w:val="24"/>
              </w:rPr>
              <w:t>Діюча редакція</w:t>
            </w:r>
          </w:p>
        </w:tc>
        <w:tc>
          <w:tcPr>
            <w:tcW w:w="7767" w:type="dxa"/>
          </w:tcPr>
          <w:p w14:paraId="5B9D573C" w14:textId="77777777" w:rsidR="00047C9A" w:rsidRPr="00FC75B4" w:rsidRDefault="00047C9A" w:rsidP="00DB71E4">
            <w:pPr>
              <w:jc w:val="center"/>
              <w:outlineLvl w:val="2"/>
              <w:rPr>
                <w:rFonts w:ascii="Times New Roman" w:hAnsi="Times New Roman" w:cs="Times New Roman"/>
                <w:b/>
                <w:bCs/>
                <w:sz w:val="24"/>
                <w:szCs w:val="24"/>
              </w:rPr>
            </w:pPr>
            <w:r w:rsidRPr="00FC75B4">
              <w:rPr>
                <w:rFonts w:ascii="Times New Roman" w:hAnsi="Times New Roman" w:cs="Times New Roman"/>
                <w:sz w:val="24"/>
                <w:szCs w:val="24"/>
              </w:rPr>
              <w:t>Запропонована редакція</w:t>
            </w:r>
          </w:p>
        </w:tc>
      </w:tr>
      <w:tr w:rsidR="00DB71E4" w:rsidRPr="00FC75B4" w14:paraId="27B49837" w14:textId="77777777" w:rsidTr="00E3271D">
        <w:tc>
          <w:tcPr>
            <w:tcW w:w="7650" w:type="dxa"/>
          </w:tcPr>
          <w:p w14:paraId="3A857772" w14:textId="3E3035D1" w:rsidR="00DB71E4" w:rsidRPr="00FC75B4" w:rsidRDefault="00DB71E4" w:rsidP="00DB71E4">
            <w:pPr>
              <w:jc w:val="both"/>
              <w:outlineLvl w:val="2"/>
              <w:rPr>
                <w:rFonts w:ascii="Times New Roman" w:hAnsi="Times New Roman" w:cs="Times New Roman"/>
                <w:sz w:val="24"/>
                <w:szCs w:val="24"/>
              </w:rPr>
            </w:pPr>
            <w:r w:rsidRPr="00FC75B4">
              <w:rPr>
                <w:rFonts w:ascii="Times New Roman" w:hAnsi="Times New Roman" w:cs="Times New Roman"/>
                <w:sz w:val="24"/>
                <w:szCs w:val="24"/>
                <w:shd w:val="clear" w:color="auto" w:fill="FFFFFF"/>
              </w:rPr>
              <w:t xml:space="preserve">1.6. Документи до заяви про отримання ліцензії здобувачем ліцензії надаються відповідно до опису, складеного </w:t>
            </w:r>
            <w:r w:rsidRPr="00FC75B4">
              <w:rPr>
                <w:rFonts w:ascii="Times New Roman" w:hAnsi="Times New Roman" w:cs="Times New Roman"/>
                <w:strike/>
                <w:sz w:val="24"/>
                <w:szCs w:val="24"/>
                <w:shd w:val="clear" w:color="auto" w:fill="FFFFFF"/>
              </w:rPr>
              <w:t>у двох екземплярах,</w:t>
            </w:r>
            <w:r w:rsidRPr="00FC75B4">
              <w:rPr>
                <w:rFonts w:ascii="Times New Roman" w:hAnsi="Times New Roman" w:cs="Times New Roman"/>
                <w:sz w:val="24"/>
                <w:szCs w:val="24"/>
                <w:shd w:val="clear" w:color="auto" w:fill="FFFFFF"/>
              </w:rPr>
              <w:t xml:space="preserve"> за формою згідно з додатком </w:t>
            </w:r>
            <w:r w:rsidRPr="00FC75B4">
              <w:rPr>
                <w:rFonts w:ascii="Times New Roman" w:hAnsi="Times New Roman" w:cs="Times New Roman"/>
                <w:sz w:val="24"/>
                <w:szCs w:val="24"/>
              </w:rPr>
              <w:t>7</w:t>
            </w:r>
            <w:r w:rsidRPr="00FC75B4">
              <w:rPr>
                <w:rFonts w:ascii="Times New Roman" w:hAnsi="Times New Roman" w:cs="Times New Roman"/>
                <w:sz w:val="24"/>
                <w:szCs w:val="24"/>
                <w:shd w:val="clear" w:color="auto" w:fill="FFFFFF"/>
              </w:rPr>
              <w:t> до Ліцензійних умов.</w:t>
            </w:r>
          </w:p>
        </w:tc>
        <w:tc>
          <w:tcPr>
            <w:tcW w:w="7767" w:type="dxa"/>
          </w:tcPr>
          <w:p w14:paraId="2D4413B3" w14:textId="0E5FEC22" w:rsidR="00DB71E4" w:rsidRPr="00FC75B4" w:rsidRDefault="00DB71E4" w:rsidP="00DB71E4">
            <w:pPr>
              <w:jc w:val="both"/>
              <w:outlineLvl w:val="2"/>
              <w:rPr>
                <w:rFonts w:ascii="Times New Roman" w:hAnsi="Times New Roman" w:cs="Times New Roman"/>
                <w:sz w:val="24"/>
                <w:szCs w:val="24"/>
              </w:rPr>
            </w:pPr>
            <w:r w:rsidRPr="00FC75B4">
              <w:rPr>
                <w:rFonts w:ascii="Times New Roman" w:hAnsi="Times New Roman" w:cs="Times New Roman"/>
                <w:sz w:val="24"/>
                <w:szCs w:val="24"/>
                <w:shd w:val="clear" w:color="auto" w:fill="FFFFFF"/>
              </w:rPr>
              <w:t>1.6. Документи до заяви про отримання ліцензії здобувачем ліцензії надаються відповідно до опису, складеного за формою згідно з додатком </w:t>
            </w:r>
            <w:r w:rsidRPr="00FC75B4">
              <w:rPr>
                <w:rFonts w:ascii="Times New Roman" w:hAnsi="Times New Roman" w:cs="Times New Roman"/>
                <w:sz w:val="24"/>
                <w:szCs w:val="24"/>
              </w:rPr>
              <w:t>7</w:t>
            </w:r>
            <w:r w:rsidRPr="00FC75B4">
              <w:rPr>
                <w:rFonts w:ascii="Times New Roman" w:hAnsi="Times New Roman" w:cs="Times New Roman"/>
                <w:sz w:val="24"/>
                <w:szCs w:val="24"/>
                <w:shd w:val="clear" w:color="auto" w:fill="FFFFFF"/>
              </w:rPr>
              <w:t> до Ліцензійних умов.</w:t>
            </w:r>
          </w:p>
        </w:tc>
      </w:tr>
      <w:tr w:rsidR="00047C9A" w:rsidRPr="00FC75B4" w14:paraId="1640AD1D" w14:textId="77777777" w:rsidTr="00E3271D">
        <w:tc>
          <w:tcPr>
            <w:tcW w:w="7650" w:type="dxa"/>
          </w:tcPr>
          <w:p w14:paraId="3397084C" w14:textId="77777777" w:rsidR="00047C9A" w:rsidRPr="00FC75B4" w:rsidRDefault="00047C9A" w:rsidP="00E3271D">
            <w:pPr>
              <w:pStyle w:val="tj"/>
              <w:spacing w:before="0" w:beforeAutospacing="0" w:after="0" w:afterAutospacing="0"/>
              <w:ind w:firstLine="306"/>
              <w:jc w:val="both"/>
              <w:rPr>
                <w:lang w:val="uk-UA"/>
              </w:rPr>
            </w:pPr>
            <w:r w:rsidRPr="00FC75B4">
              <w:rPr>
                <w:color w:val="000000"/>
                <w:lang w:val="uk-UA"/>
              </w:rPr>
              <w:t>2.2. При провадженні ліцензованої діяльності ліцензіат повинен дотримуватися таких організаційних вимог:</w:t>
            </w:r>
            <w:r w:rsidRPr="00FC75B4">
              <w:rPr>
                <w:lang w:val="uk-UA"/>
              </w:rPr>
              <w:t xml:space="preserve"> </w:t>
            </w:r>
          </w:p>
          <w:p w14:paraId="4426224D" w14:textId="77777777" w:rsidR="00047C9A" w:rsidRPr="00FC75B4" w:rsidRDefault="00047C9A" w:rsidP="00E3271D">
            <w:pPr>
              <w:pStyle w:val="tj"/>
              <w:spacing w:before="0" w:beforeAutospacing="0" w:after="0" w:afterAutospacing="0"/>
              <w:ind w:firstLine="306"/>
              <w:jc w:val="both"/>
              <w:rPr>
                <w:lang w:val="uk-UA"/>
              </w:rPr>
            </w:pPr>
            <w:r w:rsidRPr="00FC75B4">
              <w:rPr>
                <w:lang w:val="uk-UA"/>
              </w:rPr>
              <w:t>…</w:t>
            </w:r>
          </w:p>
          <w:p w14:paraId="05FEC3E2" w14:textId="77777777" w:rsidR="00047C9A" w:rsidRPr="00FC75B4" w:rsidRDefault="00047C9A" w:rsidP="00E3271D">
            <w:pPr>
              <w:pStyle w:val="tj"/>
              <w:spacing w:before="0" w:beforeAutospacing="0" w:after="0" w:afterAutospacing="0"/>
              <w:ind w:firstLine="306"/>
              <w:jc w:val="both"/>
              <w:rPr>
                <w:lang w:val="uk-UA"/>
              </w:rPr>
            </w:pPr>
            <w:r w:rsidRPr="00FC75B4">
              <w:rPr>
                <w:lang w:val="uk-UA"/>
              </w:rPr>
              <w:t>28) у строки, передбачені Порядком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затвердженим постановою НКРЕКП від 03 березня 2020 року N 548, звернутися із письмовою заявою до НКРЕКП щодо проведення перевірки додержання ним ліцензійних умов та законодавства у сферах енергетики та комунальних послуг, якщо:</w:t>
            </w:r>
          </w:p>
          <w:p w14:paraId="19AD7BC3" w14:textId="77777777" w:rsidR="00047C9A" w:rsidRPr="00FC75B4" w:rsidRDefault="00047C9A" w:rsidP="00E3271D">
            <w:pPr>
              <w:pStyle w:val="tj"/>
              <w:spacing w:before="0" w:beforeAutospacing="0" w:after="0" w:afterAutospacing="0"/>
              <w:ind w:firstLine="306"/>
              <w:jc w:val="both"/>
              <w:rPr>
                <w:lang w:val="uk-UA"/>
              </w:rPr>
            </w:pPr>
            <w:r w:rsidRPr="00FC75B4">
              <w:rPr>
                <w:lang w:val="uk-UA"/>
              </w:rPr>
              <w:t>ліцензіат має намір передати цілісний майновий комплекс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14:paraId="2F71A655" w14:textId="77777777" w:rsidR="00047C9A" w:rsidRPr="00FC75B4" w:rsidRDefault="00047C9A" w:rsidP="00E3271D">
            <w:pPr>
              <w:pStyle w:val="tj"/>
              <w:spacing w:before="0" w:beforeAutospacing="0" w:after="0" w:afterAutospacing="0"/>
              <w:ind w:firstLine="306"/>
              <w:jc w:val="both"/>
              <w:rPr>
                <w:lang w:val="uk-UA"/>
              </w:rPr>
            </w:pPr>
            <w:r w:rsidRPr="00FC75B4">
              <w:rPr>
                <w:lang w:val="uk-UA"/>
              </w:rPr>
              <w:t>ліцензіат, що здійснює господарську діяльність на цілісному майновому комплексі, має намір припинити дію ліцензії;</w:t>
            </w:r>
          </w:p>
          <w:p w14:paraId="35FA2F70" w14:textId="77777777" w:rsidR="00047C9A" w:rsidRPr="00FC75B4" w:rsidRDefault="00E3271D" w:rsidP="00E3271D">
            <w:pPr>
              <w:ind w:firstLine="306"/>
              <w:jc w:val="both"/>
              <w:rPr>
                <w:rFonts w:ascii="Times New Roman" w:hAnsi="Times New Roman" w:cs="Times New Roman"/>
                <w:bCs/>
                <w:sz w:val="24"/>
                <w:szCs w:val="24"/>
              </w:rPr>
            </w:pPr>
            <w:r w:rsidRPr="00FC75B4">
              <w:rPr>
                <w:rFonts w:ascii="Times New Roman" w:hAnsi="Times New Roman" w:cs="Times New Roman"/>
                <w:bCs/>
                <w:sz w:val="24"/>
                <w:szCs w:val="24"/>
              </w:rPr>
              <w:t>…</w:t>
            </w:r>
          </w:p>
          <w:p w14:paraId="3606D116" w14:textId="78FB8346" w:rsidR="00F349A7" w:rsidRPr="00FC75B4" w:rsidRDefault="00D33C34" w:rsidP="00E3271D">
            <w:pPr>
              <w:ind w:firstLine="306"/>
              <w:jc w:val="both"/>
              <w:rPr>
                <w:rFonts w:ascii="Times New Roman" w:hAnsi="Times New Roman" w:cs="Times New Roman"/>
                <w:bCs/>
                <w:sz w:val="24"/>
                <w:szCs w:val="24"/>
              </w:rPr>
            </w:pPr>
            <w:r w:rsidRPr="00FC75B4">
              <w:rPr>
                <w:rFonts w:ascii="Times New Roman" w:hAnsi="Times New Roman" w:cs="Times New Roman"/>
                <w:bCs/>
                <w:sz w:val="24"/>
                <w:szCs w:val="24"/>
              </w:rPr>
              <w:t>31</w:t>
            </w:r>
            <w:r w:rsidR="00F349A7" w:rsidRPr="00FC75B4">
              <w:rPr>
                <w:rFonts w:ascii="Times New Roman" w:hAnsi="Times New Roman" w:cs="Times New Roman"/>
                <w:bCs/>
                <w:sz w:val="24"/>
                <w:szCs w:val="24"/>
              </w:rPr>
              <w:t>)</w:t>
            </w:r>
            <w:r w:rsidR="00F349A7" w:rsidRPr="00FC75B4">
              <w:rPr>
                <w:rFonts w:ascii="Times New Roman" w:hAnsi="Times New Roman" w:cs="Times New Roman"/>
                <w:b/>
                <w:bCs/>
                <w:sz w:val="24"/>
                <w:szCs w:val="24"/>
              </w:rPr>
              <w:t xml:space="preserve"> </w:t>
            </w:r>
            <w:r w:rsidR="00F349A7" w:rsidRPr="00FC75B4">
              <w:rPr>
                <w:rFonts w:ascii="Times New Roman" w:hAnsi="Times New Roman" w:cs="Times New Roman"/>
                <w:sz w:val="24"/>
                <w:szCs w:val="24"/>
              </w:rPr>
              <w:t>виконувати рішення НКРЕКП у строки, встановлені відповідним рішенням та/або законодавством</w:t>
            </w:r>
            <w:hyperlink r:id="rId11" w:tgtFrame="_blank" w:history="1">
              <w:r w:rsidR="00F349A7" w:rsidRPr="00FC75B4">
                <w:rPr>
                  <w:rStyle w:val="af"/>
                  <w:rFonts w:ascii="Times New Roman" w:hAnsi="Times New Roman" w:cs="Times New Roman"/>
                  <w:sz w:val="24"/>
                  <w:szCs w:val="24"/>
                </w:rPr>
                <w:t>;</w:t>
              </w:r>
            </w:hyperlink>
          </w:p>
        </w:tc>
        <w:tc>
          <w:tcPr>
            <w:tcW w:w="7767" w:type="dxa"/>
          </w:tcPr>
          <w:p w14:paraId="3E901A66" w14:textId="77777777" w:rsidR="00047C9A" w:rsidRPr="00FC75B4" w:rsidRDefault="00047C9A" w:rsidP="00E3271D">
            <w:pPr>
              <w:ind w:firstLine="306"/>
              <w:jc w:val="both"/>
              <w:rPr>
                <w:rFonts w:ascii="Times New Roman" w:hAnsi="Times New Roman" w:cs="Times New Roman"/>
                <w:sz w:val="24"/>
                <w:szCs w:val="24"/>
              </w:rPr>
            </w:pPr>
            <w:r w:rsidRPr="00FC75B4">
              <w:rPr>
                <w:rFonts w:ascii="Times New Roman" w:hAnsi="Times New Roman" w:cs="Times New Roman"/>
                <w:color w:val="000000"/>
                <w:sz w:val="24"/>
                <w:szCs w:val="24"/>
              </w:rPr>
              <w:t>2.2. При провадженні ліцензованої діяльності ліцензіат повинен дотримуватися таких організаційних вимог:</w:t>
            </w:r>
            <w:r w:rsidRPr="00FC75B4">
              <w:rPr>
                <w:rFonts w:ascii="Times New Roman" w:hAnsi="Times New Roman" w:cs="Times New Roman"/>
                <w:sz w:val="24"/>
                <w:szCs w:val="24"/>
              </w:rPr>
              <w:t xml:space="preserve"> </w:t>
            </w:r>
          </w:p>
          <w:p w14:paraId="395199FD" w14:textId="77777777" w:rsidR="00047C9A" w:rsidRPr="00FC75B4" w:rsidRDefault="00047C9A" w:rsidP="00E3271D">
            <w:pPr>
              <w:ind w:firstLine="306"/>
              <w:jc w:val="both"/>
              <w:rPr>
                <w:rFonts w:ascii="Times New Roman" w:hAnsi="Times New Roman" w:cs="Times New Roman"/>
                <w:sz w:val="24"/>
                <w:szCs w:val="24"/>
              </w:rPr>
            </w:pPr>
            <w:r w:rsidRPr="00FC75B4">
              <w:rPr>
                <w:rFonts w:ascii="Times New Roman" w:hAnsi="Times New Roman" w:cs="Times New Roman"/>
                <w:sz w:val="24"/>
                <w:szCs w:val="24"/>
              </w:rPr>
              <w:t>…</w:t>
            </w:r>
          </w:p>
          <w:p w14:paraId="0F45AFD3" w14:textId="26C1DEEE" w:rsidR="000C1102" w:rsidRPr="00FC75B4" w:rsidRDefault="000C1102" w:rsidP="000C1102">
            <w:pPr>
              <w:ind w:firstLine="311"/>
              <w:jc w:val="both"/>
              <w:rPr>
                <w:rFonts w:ascii="Times New Roman" w:hAnsi="Times New Roman" w:cs="Times New Roman"/>
                <w:b/>
                <w:bCs/>
                <w:sz w:val="24"/>
                <w:szCs w:val="24"/>
              </w:rPr>
            </w:pPr>
            <w:bookmarkStart w:id="1" w:name="_Hlk205543825"/>
            <w:r w:rsidRPr="00FC75B4">
              <w:rPr>
                <w:rFonts w:ascii="Times New Roman" w:hAnsi="Times New Roman" w:cs="Times New Roman"/>
                <w:b/>
                <w:bCs/>
                <w:sz w:val="24"/>
                <w:szCs w:val="24"/>
              </w:rPr>
              <w:t xml:space="preserve">28) у разі прийняття/ухвалення  згідно із Законом України «Про санкції» рішення про застосування, скасування та внесення змін до санкцій щодо ліцензіата або щодо кінцевого </w:t>
            </w:r>
            <w:proofErr w:type="spellStart"/>
            <w:r w:rsidRPr="00FC75B4">
              <w:rPr>
                <w:rFonts w:ascii="Times New Roman" w:hAnsi="Times New Roman" w:cs="Times New Roman"/>
                <w:b/>
                <w:bCs/>
                <w:sz w:val="24"/>
                <w:szCs w:val="24"/>
              </w:rPr>
              <w:t>бенефіціарного</w:t>
            </w:r>
            <w:proofErr w:type="spellEnd"/>
            <w:r w:rsidRPr="00FC75B4">
              <w:rPr>
                <w:rFonts w:ascii="Times New Roman" w:hAnsi="Times New Roman" w:cs="Times New Roman"/>
                <w:b/>
                <w:bCs/>
                <w:sz w:val="24"/>
                <w:szCs w:val="24"/>
              </w:rPr>
              <w:t xml:space="preserve"> власника ліцензіата:</w:t>
            </w:r>
          </w:p>
          <w:p w14:paraId="7F76DB89" w14:textId="77777777" w:rsidR="000C1102" w:rsidRPr="00FC75B4" w:rsidRDefault="000C1102" w:rsidP="000C1102">
            <w:pPr>
              <w:ind w:firstLine="311"/>
              <w:jc w:val="both"/>
              <w:rPr>
                <w:rFonts w:ascii="Times New Roman" w:hAnsi="Times New Roman" w:cs="Times New Roman"/>
                <w:b/>
                <w:bCs/>
                <w:sz w:val="24"/>
                <w:szCs w:val="24"/>
              </w:rPr>
            </w:pPr>
            <w:r w:rsidRPr="00FC75B4">
              <w:rPr>
                <w:rFonts w:ascii="Times New Roman" w:hAnsi="Times New Roman" w:cs="Times New Roman"/>
                <w:b/>
                <w:bCs/>
                <w:sz w:val="24"/>
                <w:szCs w:val="24"/>
              </w:rPr>
              <w:t>повідомляти НКРЕКП про таке рішення протягом 5 робочих днів з дня його прийняття;</w:t>
            </w:r>
          </w:p>
          <w:p w14:paraId="17A94489" w14:textId="16F53398" w:rsidR="0065240A" w:rsidRPr="00FC75B4" w:rsidRDefault="000C1102" w:rsidP="000C1102">
            <w:pPr>
              <w:ind w:firstLine="306"/>
              <w:jc w:val="both"/>
              <w:rPr>
                <w:rFonts w:ascii="Times New Roman" w:hAnsi="Times New Roman" w:cs="Times New Roman"/>
                <w:b/>
                <w:bCs/>
                <w:sz w:val="24"/>
                <w:szCs w:val="24"/>
              </w:rPr>
            </w:pPr>
            <w:r w:rsidRPr="00FC75B4">
              <w:rPr>
                <w:rFonts w:ascii="Times New Roman" w:hAnsi="Times New Roman" w:cs="Times New Roman"/>
                <w:b/>
                <w:bCs/>
                <w:sz w:val="24"/>
                <w:szCs w:val="24"/>
              </w:rPr>
              <w:t xml:space="preserve">забезпечувати дотримання </w:t>
            </w:r>
            <w:r w:rsidR="00027D71" w:rsidRPr="00FC75B4">
              <w:rPr>
                <w:rFonts w:ascii="Times New Roman" w:hAnsi="Times New Roman" w:cs="Times New Roman"/>
                <w:b/>
                <w:bCs/>
                <w:sz w:val="24"/>
                <w:szCs w:val="24"/>
              </w:rPr>
              <w:t>обмежувальних заходів</w:t>
            </w:r>
            <w:r w:rsidRPr="00FC75B4">
              <w:rPr>
                <w:rFonts w:ascii="Times New Roman" w:hAnsi="Times New Roman" w:cs="Times New Roman"/>
                <w:b/>
                <w:bCs/>
                <w:sz w:val="24"/>
                <w:szCs w:val="24"/>
              </w:rPr>
              <w:t>.</w:t>
            </w:r>
          </w:p>
          <w:bookmarkEnd w:id="1"/>
          <w:p w14:paraId="08B035C0" w14:textId="1C66326D" w:rsidR="00047C9A" w:rsidRPr="00FC75B4" w:rsidRDefault="00047C9A" w:rsidP="0065240A">
            <w:pPr>
              <w:ind w:firstLine="306"/>
              <w:jc w:val="both"/>
              <w:rPr>
                <w:rFonts w:ascii="Times New Roman" w:hAnsi="Times New Roman" w:cs="Times New Roman"/>
                <w:bCs/>
                <w:sz w:val="24"/>
                <w:szCs w:val="24"/>
              </w:rPr>
            </w:pPr>
            <w:r w:rsidRPr="00FC75B4">
              <w:rPr>
                <w:rFonts w:ascii="Times New Roman" w:hAnsi="Times New Roman" w:cs="Times New Roman"/>
                <w:bCs/>
                <w:sz w:val="24"/>
                <w:szCs w:val="24"/>
              </w:rPr>
              <w:t>…</w:t>
            </w:r>
          </w:p>
          <w:p w14:paraId="6F9552B0" w14:textId="77777777" w:rsidR="00047C9A" w:rsidRPr="00FC75B4" w:rsidRDefault="00047C9A" w:rsidP="00E3271D">
            <w:pPr>
              <w:ind w:firstLine="306"/>
              <w:outlineLvl w:val="2"/>
              <w:rPr>
                <w:rFonts w:ascii="Times New Roman" w:hAnsi="Times New Roman" w:cs="Times New Roman"/>
                <w:b/>
                <w:bCs/>
                <w:sz w:val="24"/>
                <w:szCs w:val="24"/>
              </w:rPr>
            </w:pPr>
          </w:p>
          <w:p w14:paraId="5902C03A" w14:textId="77777777" w:rsidR="00F349A7" w:rsidRPr="00FC75B4" w:rsidRDefault="00F349A7" w:rsidP="00E3271D">
            <w:pPr>
              <w:ind w:firstLine="306"/>
              <w:outlineLvl w:val="2"/>
              <w:rPr>
                <w:rFonts w:ascii="Times New Roman" w:hAnsi="Times New Roman" w:cs="Times New Roman"/>
                <w:b/>
                <w:bCs/>
                <w:sz w:val="24"/>
                <w:szCs w:val="24"/>
              </w:rPr>
            </w:pPr>
          </w:p>
          <w:p w14:paraId="50CEEE26" w14:textId="77777777" w:rsidR="00F349A7" w:rsidRPr="00FC75B4" w:rsidRDefault="00F349A7" w:rsidP="00E3271D">
            <w:pPr>
              <w:ind w:firstLine="306"/>
              <w:outlineLvl w:val="2"/>
              <w:rPr>
                <w:rFonts w:ascii="Times New Roman" w:hAnsi="Times New Roman" w:cs="Times New Roman"/>
                <w:b/>
                <w:bCs/>
                <w:sz w:val="24"/>
                <w:szCs w:val="24"/>
              </w:rPr>
            </w:pPr>
          </w:p>
          <w:p w14:paraId="7EEBE37E" w14:textId="77777777" w:rsidR="00F349A7" w:rsidRPr="00FC75B4" w:rsidRDefault="00F349A7" w:rsidP="00E3271D">
            <w:pPr>
              <w:ind w:firstLine="306"/>
              <w:outlineLvl w:val="2"/>
              <w:rPr>
                <w:rFonts w:ascii="Times New Roman" w:hAnsi="Times New Roman" w:cs="Times New Roman"/>
                <w:b/>
                <w:bCs/>
                <w:sz w:val="24"/>
                <w:szCs w:val="24"/>
              </w:rPr>
            </w:pPr>
          </w:p>
          <w:p w14:paraId="5CE21604" w14:textId="77777777" w:rsidR="00F349A7" w:rsidRPr="00FC75B4" w:rsidRDefault="00F349A7" w:rsidP="00E3271D">
            <w:pPr>
              <w:ind w:firstLine="306"/>
              <w:outlineLvl w:val="2"/>
              <w:rPr>
                <w:rFonts w:ascii="Times New Roman" w:hAnsi="Times New Roman" w:cs="Times New Roman"/>
                <w:b/>
                <w:bCs/>
                <w:sz w:val="24"/>
                <w:szCs w:val="24"/>
              </w:rPr>
            </w:pPr>
          </w:p>
          <w:p w14:paraId="3174A8E9" w14:textId="77777777" w:rsidR="00F349A7" w:rsidRPr="00FC75B4" w:rsidRDefault="00F349A7" w:rsidP="00F349A7">
            <w:pPr>
              <w:ind w:firstLine="306"/>
              <w:jc w:val="both"/>
              <w:outlineLvl w:val="2"/>
              <w:rPr>
                <w:rFonts w:ascii="Times New Roman" w:hAnsi="Times New Roman" w:cs="Times New Roman"/>
                <w:b/>
                <w:bCs/>
                <w:sz w:val="24"/>
                <w:szCs w:val="24"/>
              </w:rPr>
            </w:pPr>
          </w:p>
          <w:p w14:paraId="6B0ABEA5" w14:textId="68EF114C" w:rsidR="00F349A7" w:rsidRPr="00FC75B4" w:rsidRDefault="00D33C34" w:rsidP="00F349A7">
            <w:pPr>
              <w:ind w:firstLine="306"/>
              <w:jc w:val="both"/>
              <w:outlineLvl w:val="2"/>
              <w:rPr>
                <w:rFonts w:ascii="Times New Roman" w:hAnsi="Times New Roman" w:cs="Times New Roman"/>
                <w:b/>
                <w:bCs/>
                <w:sz w:val="24"/>
                <w:szCs w:val="24"/>
              </w:rPr>
            </w:pPr>
            <w:r w:rsidRPr="00FC75B4">
              <w:rPr>
                <w:rFonts w:ascii="Times New Roman" w:hAnsi="Times New Roman" w:cs="Times New Roman"/>
                <w:bCs/>
                <w:sz w:val="24"/>
                <w:szCs w:val="24"/>
              </w:rPr>
              <w:t>31</w:t>
            </w:r>
            <w:r w:rsidR="00F349A7" w:rsidRPr="00FC75B4">
              <w:rPr>
                <w:rFonts w:ascii="Times New Roman" w:hAnsi="Times New Roman" w:cs="Times New Roman"/>
                <w:bCs/>
                <w:sz w:val="24"/>
                <w:szCs w:val="24"/>
              </w:rPr>
              <w:t>)</w:t>
            </w:r>
            <w:r w:rsidR="00F349A7" w:rsidRPr="00FC75B4">
              <w:rPr>
                <w:rFonts w:ascii="Times New Roman" w:hAnsi="Times New Roman" w:cs="Times New Roman"/>
                <w:b/>
                <w:bCs/>
                <w:sz w:val="24"/>
                <w:szCs w:val="24"/>
              </w:rPr>
              <w:t xml:space="preserve"> </w:t>
            </w:r>
            <w:r w:rsidR="00F349A7" w:rsidRPr="00FC75B4">
              <w:rPr>
                <w:rFonts w:ascii="Times New Roman" w:hAnsi="Times New Roman" w:cs="Times New Roman"/>
                <w:sz w:val="24"/>
                <w:szCs w:val="24"/>
              </w:rPr>
              <w:t xml:space="preserve">виконувати рішення НКРЕКП </w:t>
            </w:r>
            <w:r w:rsidR="00F349A7" w:rsidRPr="00FC75B4">
              <w:rPr>
                <w:rFonts w:ascii="Times New Roman" w:hAnsi="Times New Roman" w:cs="Times New Roman"/>
                <w:b/>
                <w:sz w:val="24"/>
                <w:szCs w:val="24"/>
              </w:rPr>
              <w:t>у повному обсязі та</w:t>
            </w:r>
            <w:r w:rsidR="00F349A7" w:rsidRPr="00FC75B4">
              <w:rPr>
                <w:rFonts w:ascii="Times New Roman" w:hAnsi="Times New Roman" w:cs="Times New Roman"/>
                <w:sz w:val="24"/>
                <w:szCs w:val="24"/>
              </w:rPr>
              <w:t xml:space="preserve"> у строки, встановлені відповідним рішенням та/або законодавством</w:t>
            </w:r>
            <w:hyperlink r:id="rId12" w:tgtFrame="_blank" w:history="1">
              <w:r w:rsidR="00F349A7" w:rsidRPr="00FC75B4">
                <w:rPr>
                  <w:rStyle w:val="af"/>
                  <w:rFonts w:ascii="Times New Roman" w:hAnsi="Times New Roman" w:cs="Times New Roman"/>
                  <w:sz w:val="24"/>
                  <w:szCs w:val="24"/>
                </w:rPr>
                <w:t>;</w:t>
              </w:r>
            </w:hyperlink>
          </w:p>
        </w:tc>
      </w:tr>
    </w:tbl>
    <w:p w14:paraId="75A3800A" w14:textId="77777777" w:rsidR="00047C9A" w:rsidRPr="00FC75B4" w:rsidRDefault="00047C9A" w:rsidP="00047C9A">
      <w:pPr>
        <w:spacing w:after="0" w:line="240" w:lineRule="auto"/>
        <w:ind w:firstLine="567"/>
        <w:jc w:val="both"/>
        <w:rPr>
          <w:rFonts w:ascii="Times New Roman" w:hAnsi="Times New Roman" w:cs="Times New Roman"/>
          <w:sz w:val="24"/>
          <w:szCs w:val="24"/>
        </w:rPr>
      </w:pPr>
    </w:p>
    <w:p w14:paraId="6F1D912D" w14:textId="77777777" w:rsidR="00E3271D" w:rsidRPr="00FC75B4" w:rsidRDefault="00E3271D" w:rsidP="000C1102">
      <w:pPr>
        <w:spacing w:after="0" w:line="240" w:lineRule="auto"/>
        <w:jc w:val="both"/>
        <w:rPr>
          <w:rFonts w:ascii="Times New Roman" w:hAnsi="Times New Roman" w:cs="Times New Roman"/>
          <w:b/>
          <w:bCs/>
          <w:sz w:val="24"/>
          <w:szCs w:val="24"/>
        </w:rPr>
      </w:pPr>
    </w:p>
    <w:p w14:paraId="57804210" w14:textId="73B275F9" w:rsidR="00047C9A" w:rsidRPr="00FC75B4" w:rsidRDefault="00047C9A" w:rsidP="00E3271D">
      <w:pPr>
        <w:spacing w:after="0" w:line="240" w:lineRule="auto"/>
        <w:ind w:firstLine="567"/>
        <w:jc w:val="both"/>
        <w:rPr>
          <w:rFonts w:ascii="Times New Roman" w:hAnsi="Times New Roman" w:cs="Times New Roman"/>
          <w:b/>
          <w:bCs/>
          <w:sz w:val="24"/>
          <w:szCs w:val="24"/>
        </w:rPr>
      </w:pPr>
      <w:r w:rsidRPr="00FC75B4">
        <w:rPr>
          <w:rFonts w:ascii="Times New Roman" w:hAnsi="Times New Roman" w:cs="Times New Roman"/>
          <w:b/>
          <w:bCs/>
          <w:sz w:val="24"/>
          <w:szCs w:val="24"/>
        </w:rPr>
        <w:lastRenderedPageBreak/>
        <w:t>Ліцензійні умови провадження господарської діяльності з постачання природного газу</w:t>
      </w:r>
    </w:p>
    <w:tbl>
      <w:tblPr>
        <w:tblStyle w:val="ae"/>
        <w:tblW w:w="15417" w:type="dxa"/>
        <w:tblLook w:val="04A0" w:firstRow="1" w:lastRow="0" w:firstColumn="1" w:lastColumn="0" w:noHBand="0" w:noVBand="1"/>
      </w:tblPr>
      <w:tblGrid>
        <w:gridCol w:w="7479"/>
        <w:gridCol w:w="7938"/>
      </w:tblGrid>
      <w:tr w:rsidR="00047C9A" w:rsidRPr="00FC75B4" w14:paraId="17B5F917" w14:textId="77777777" w:rsidTr="00DB71E4">
        <w:tc>
          <w:tcPr>
            <w:tcW w:w="7479" w:type="dxa"/>
          </w:tcPr>
          <w:p w14:paraId="6E7338E6" w14:textId="77777777" w:rsidR="00047C9A" w:rsidRPr="00FC75B4" w:rsidRDefault="00047C9A" w:rsidP="00DB71E4">
            <w:pPr>
              <w:jc w:val="center"/>
              <w:outlineLvl w:val="2"/>
              <w:rPr>
                <w:rFonts w:ascii="Times New Roman" w:hAnsi="Times New Roman" w:cs="Times New Roman"/>
                <w:b/>
                <w:bCs/>
                <w:sz w:val="24"/>
                <w:szCs w:val="24"/>
              </w:rPr>
            </w:pPr>
            <w:r w:rsidRPr="00FC75B4">
              <w:rPr>
                <w:rFonts w:ascii="Times New Roman" w:hAnsi="Times New Roman" w:cs="Times New Roman"/>
                <w:sz w:val="24"/>
                <w:szCs w:val="24"/>
              </w:rPr>
              <w:t>Діюча редакція</w:t>
            </w:r>
          </w:p>
        </w:tc>
        <w:tc>
          <w:tcPr>
            <w:tcW w:w="7938" w:type="dxa"/>
          </w:tcPr>
          <w:p w14:paraId="555ACEA2" w14:textId="77777777" w:rsidR="00047C9A" w:rsidRPr="00FC75B4" w:rsidRDefault="00047C9A" w:rsidP="00DB71E4">
            <w:pPr>
              <w:jc w:val="center"/>
              <w:outlineLvl w:val="2"/>
              <w:rPr>
                <w:rFonts w:ascii="Times New Roman" w:hAnsi="Times New Roman" w:cs="Times New Roman"/>
                <w:b/>
                <w:bCs/>
                <w:sz w:val="24"/>
                <w:szCs w:val="24"/>
              </w:rPr>
            </w:pPr>
            <w:r w:rsidRPr="00FC75B4">
              <w:rPr>
                <w:rFonts w:ascii="Times New Roman" w:hAnsi="Times New Roman" w:cs="Times New Roman"/>
                <w:sz w:val="24"/>
                <w:szCs w:val="24"/>
              </w:rPr>
              <w:t>Запропонована редакція</w:t>
            </w:r>
          </w:p>
        </w:tc>
      </w:tr>
      <w:tr w:rsidR="00DB71E4" w:rsidRPr="00FC75B4" w14:paraId="2398A7EE" w14:textId="77777777" w:rsidTr="00DB71E4">
        <w:tc>
          <w:tcPr>
            <w:tcW w:w="7479" w:type="dxa"/>
          </w:tcPr>
          <w:p w14:paraId="69467B51" w14:textId="314F6414" w:rsidR="00DB71E4" w:rsidRPr="00FC75B4" w:rsidRDefault="00DB71E4" w:rsidP="00DB71E4">
            <w:pPr>
              <w:jc w:val="both"/>
              <w:outlineLvl w:val="2"/>
              <w:rPr>
                <w:rFonts w:ascii="Times New Roman" w:hAnsi="Times New Roman" w:cs="Times New Roman"/>
                <w:sz w:val="24"/>
                <w:szCs w:val="24"/>
              </w:rPr>
            </w:pPr>
            <w:r w:rsidRPr="00FC75B4">
              <w:rPr>
                <w:rFonts w:ascii="Times New Roman" w:hAnsi="Times New Roman" w:cs="Times New Roman"/>
                <w:sz w:val="24"/>
                <w:szCs w:val="24"/>
              </w:rPr>
              <w:t>1.7.</w:t>
            </w:r>
            <w:r w:rsidRPr="00FC75B4">
              <w:rPr>
                <w:rFonts w:ascii="Times New Roman" w:hAnsi="Times New Roman" w:cs="Times New Roman"/>
                <w:sz w:val="24"/>
                <w:szCs w:val="24"/>
                <w:shd w:val="clear" w:color="auto" w:fill="FFFFFF"/>
              </w:rPr>
              <w:t> Документи до заяви про отримання ліцензії </w:t>
            </w:r>
            <w:r w:rsidRPr="00FC75B4">
              <w:rPr>
                <w:rFonts w:ascii="Times New Roman" w:hAnsi="Times New Roman" w:cs="Times New Roman"/>
                <w:sz w:val="24"/>
                <w:szCs w:val="24"/>
              </w:rPr>
              <w:t>здобувачем ліцензії</w:t>
            </w:r>
            <w:r w:rsidRPr="00FC75B4">
              <w:rPr>
                <w:rFonts w:ascii="Times New Roman" w:hAnsi="Times New Roman" w:cs="Times New Roman"/>
                <w:sz w:val="24"/>
                <w:szCs w:val="24"/>
                <w:shd w:val="clear" w:color="auto" w:fill="FFFFFF"/>
              </w:rPr>
              <w:t> надаються відповідно до опису, складеного за формою згідно з додатком </w:t>
            </w:r>
            <w:r w:rsidRPr="00FC75B4">
              <w:rPr>
                <w:rFonts w:ascii="Times New Roman" w:hAnsi="Times New Roman" w:cs="Times New Roman"/>
                <w:sz w:val="24"/>
                <w:szCs w:val="24"/>
              </w:rPr>
              <w:t>5</w:t>
            </w:r>
            <w:r w:rsidRPr="00FC75B4">
              <w:rPr>
                <w:rFonts w:ascii="Times New Roman" w:hAnsi="Times New Roman" w:cs="Times New Roman"/>
                <w:sz w:val="24"/>
                <w:szCs w:val="24"/>
                <w:shd w:val="clear" w:color="auto" w:fill="FFFFFF"/>
              </w:rPr>
              <w:t> до Ліцензійних умов</w:t>
            </w:r>
            <w:r w:rsidRPr="00FC75B4">
              <w:rPr>
                <w:rFonts w:ascii="Times New Roman" w:hAnsi="Times New Roman" w:cs="Times New Roman"/>
                <w:strike/>
                <w:sz w:val="24"/>
                <w:szCs w:val="24"/>
                <w:shd w:val="clear" w:color="auto" w:fill="FFFFFF"/>
              </w:rPr>
              <w:t>, у двох екземплярах</w:t>
            </w:r>
            <w:r w:rsidRPr="00FC75B4">
              <w:rPr>
                <w:rFonts w:ascii="Times New Roman" w:hAnsi="Times New Roman" w:cs="Times New Roman"/>
                <w:sz w:val="24"/>
                <w:szCs w:val="24"/>
                <w:shd w:val="clear" w:color="auto" w:fill="FFFFFF"/>
              </w:rPr>
              <w:t>.</w:t>
            </w:r>
          </w:p>
        </w:tc>
        <w:tc>
          <w:tcPr>
            <w:tcW w:w="7938" w:type="dxa"/>
          </w:tcPr>
          <w:p w14:paraId="4FF5CBCF" w14:textId="5DD6D388" w:rsidR="00DB71E4" w:rsidRPr="00FC75B4" w:rsidRDefault="00DB71E4" w:rsidP="00DB71E4">
            <w:pPr>
              <w:jc w:val="both"/>
              <w:outlineLvl w:val="2"/>
              <w:rPr>
                <w:rFonts w:ascii="Times New Roman" w:hAnsi="Times New Roman" w:cs="Times New Roman"/>
                <w:sz w:val="24"/>
                <w:szCs w:val="24"/>
              </w:rPr>
            </w:pPr>
            <w:r w:rsidRPr="00FC75B4">
              <w:rPr>
                <w:rFonts w:ascii="Times New Roman" w:hAnsi="Times New Roman" w:cs="Times New Roman"/>
                <w:sz w:val="24"/>
                <w:szCs w:val="24"/>
              </w:rPr>
              <w:t>1.7.</w:t>
            </w:r>
            <w:r w:rsidRPr="00FC75B4">
              <w:rPr>
                <w:rFonts w:ascii="Times New Roman" w:hAnsi="Times New Roman" w:cs="Times New Roman"/>
                <w:sz w:val="24"/>
                <w:szCs w:val="24"/>
                <w:shd w:val="clear" w:color="auto" w:fill="FFFFFF"/>
              </w:rPr>
              <w:t> Документи до заяви про отримання ліцензії </w:t>
            </w:r>
            <w:r w:rsidRPr="00FC75B4">
              <w:rPr>
                <w:rFonts w:ascii="Times New Roman" w:hAnsi="Times New Roman" w:cs="Times New Roman"/>
                <w:sz w:val="24"/>
                <w:szCs w:val="24"/>
              </w:rPr>
              <w:t>здобувачем ліцензії</w:t>
            </w:r>
            <w:r w:rsidRPr="00FC75B4">
              <w:rPr>
                <w:rFonts w:ascii="Times New Roman" w:hAnsi="Times New Roman" w:cs="Times New Roman"/>
                <w:sz w:val="24"/>
                <w:szCs w:val="24"/>
                <w:shd w:val="clear" w:color="auto" w:fill="FFFFFF"/>
              </w:rPr>
              <w:t> надаються відповідно до опису, складеного за формою згідно з додатком </w:t>
            </w:r>
            <w:r w:rsidRPr="00FC75B4">
              <w:rPr>
                <w:rFonts w:ascii="Times New Roman" w:hAnsi="Times New Roman" w:cs="Times New Roman"/>
                <w:sz w:val="24"/>
                <w:szCs w:val="24"/>
              </w:rPr>
              <w:t>5</w:t>
            </w:r>
            <w:r w:rsidRPr="00FC75B4">
              <w:rPr>
                <w:rFonts w:ascii="Times New Roman" w:hAnsi="Times New Roman" w:cs="Times New Roman"/>
                <w:sz w:val="24"/>
                <w:szCs w:val="24"/>
                <w:shd w:val="clear" w:color="auto" w:fill="FFFFFF"/>
              </w:rPr>
              <w:t> до Ліцензійних умов.</w:t>
            </w:r>
          </w:p>
        </w:tc>
      </w:tr>
      <w:tr w:rsidR="00047C9A" w:rsidRPr="00FC75B4" w14:paraId="55E927A1" w14:textId="77777777" w:rsidTr="00DB71E4">
        <w:tc>
          <w:tcPr>
            <w:tcW w:w="7479" w:type="dxa"/>
          </w:tcPr>
          <w:p w14:paraId="3B21B1D6" w14:textId="77777777" w:rsidR="00047C9A" w:rsidRPr="00FC75B4" w:rsidRDefault="00047C9A" w:rsidP="00E3271D">
            <w:pPr>
              <w:ind w:firstLine="306"/>
              <w:outlineLvl w:val="2"/>
              <w:rPr>
                <w:rFonts w:ascii="Times New Roman" w:hAnsi="Times New Roman" w:cs="Times New Roman"/>
                <w:color w:val="000000"/>
                <w:sz w:val="24"/>
                <w:szCs w:val="24"/>
              </w:rPr>
            </w:pPr>
            <w:r w:rsidRPr="00FC75B4">
              <w:rPr>
                <w:rFonts w:ascii="Times New Roman" w:hAnsi="Times New Roman" w:cs="Times New Roman"/>
                <w:color w:val="000000"/>
                <w:sz w:val="24"/>
                <w:szCs w:val="24"/>
              </w:rPr>
              <w:t>2.2. При провадженні ліцензованої діяльності ліцензіат повинен дотримуватися таких організаційних вимог:</w:t>
            </w:r>
          </w:p>
          <w:p w14:paraId="16B0275A" w14:textId="097A736C" w:rsidR="00047C9A" w:rsidRPr="00FC75B4" w:rsidRDefault="00047C9A" w:rsidP="00E3271D">
            <w:pPr>
              <w:ind w:firstLine="306"/>
              <w:outlineLvl w:val="2"/>
              <w:rPr>
                <w:rFonts w:ascii="Times New Roman" w:hAnsi="Times New Roman" w:cs="Times New Roman"/>
                <w:bCs/>
                <w:sz w:val="24"/>
                <w:szCs w:val="24"/>
              </w:rPr>
            </w:pPr>
            <w:r w:rsidRPr="00FC75B4">
              <w:rPr>
                <w:rFonts w:ascii="Times New Roman" w:hAnsi="Times New Roman" w:cs="Times New Roman"/>
                <w:bCs/>
                <w:sz w:val="24"/>
                <w:szCs w:val="24"/>
              </w:rPr>
              <w:t>…</w:t>
            </w:r>
          </w:p>
          <w:p w14:paraId="39AAB540" w14:textId="77FC6F9E" w:rsidR="00467CFD" w:rsidRPr="00FC75B4" w:rsidRDefault="00027D71" w:rsidP="00027D71">
            <w:pPr>
              <w:ind w:firstLine="306"/>
              <w:jc w:val="both"/>
              <w:outlineLvl w:val="2"/>
              <w:rPr>
                <w:rFonts w:ascii="Times New Roman" w:hAnsi="Times New Roman" w:cs="Times New Roman"/>
                <w:sz w:val="24"/>
                <w:szCs w:val="24"/>
              </w:rPr>
            </w:pPr>
            <w:r w:rsidRPr="00FC75B4">
              <w:rPr>
                <w:rFonts w:ascii="Times New Roman" w:hAnsi="Times New Roman" w:cs="Times New Roman"/>
                <w:bCs/>
                <w:sz w:val="24"/>
                <w:szCs w:val="24"/>
              </w:rPr>
              <w:t>24</w:t>
            </w:r>
            <w:r w:rsidRPr="00FC75B4">
              <w:rPr>
                <w:rFonts w:ascii="Times New Roman" w:hAnsi="Times New Roman" w:cs="Times New Roman"/>
                <w:bCs/>
                <w:sz w:val="24"/>
                <w:szCs w:val="24"/>
              </w:rPr>
              <w:t>)</w:t>
            </w:r>
            <w:r w:rsidRPr="00FC75B4">
              <w:rPr>
                <w:rFonts w:ascii="Times New Roman" w:hAnsi="Times New Roman" w:cs="Times New Roman"/>
                <w:b/>
                <w:bCs/>
                <w:sz w:val="24"/>
                <w:szCs w:val="24"/>
              </w:rPr>
              <w:t xml:space="preserve"> </w:t>
            </w:r>
            <w:r w:rsidRPr="00FC75B4">
              <w:rPr>
                <w:rFonts w:ascii="Times New Roman" w:hAnsi="Times New Roman" w:cs="Times New Roman"/>
                <w:sz w:val="24"/>
                <w:szCs w:val="24"/>
              </w:rPr>
              <w:t>виконувати рішення НКРЕКП у строки, встановлені відповідним рішенням та/або законодавством</w:t>
            </w:r>
            <w:hyperlink r:id="rId13" w:tgtFrame="_blank" w:history="1">
              <w:r w:rsidRPr="00FC75B4">
                <w:rPr>
                  <w:rStyle w:val="af"/>
                  <w:rFonts w:ascii="Times New Roman" w:hAnsi="Times New Roman" w:cs="Times New Roman"/>
                  <w:color w:val="auto"/>
                  <w:sz w:val="24"/>
                  <w:szCs w:val="24"/>
                  <w:u w:val="none"/>
                </w:rPr>
                <w:t>;</w:t>
              </w:r>
            </w:hyperlink>
          </w:p>
          <w:p w14:paraId="56C243C1" w14:textId="5AA95461" w:rsidR="00027D71" w:rsidRPr="00FC75B4" w:rsidRDefault="00027D71" w:rsidP="00E3271D">
            <w:pPr>
              <w:ind w:firstLine="306"/>
              <w:outlineLvl w:val="2"/>
              <w:rPr>
                <w:rFonts w:ascii="Times New Roman" w:hAnsi="Times New Roman" w:cs="Times New Roman"/>
                <w:bCs/>
                <w:sz w:val="24"/>
                <w:szCs w:val="24"/>
              </w:rPr>
            </w:pPr>
            <w:r w:rsidRPr="00FC75B4">
              <w:rPr>
                <w:rFonts w:ascii="Times New Roman" w:hAnsi="Times New Roman" w:cs="Times New Roman"/>
                <w:bCs/>
                <w:sz w:val="24"/>
                <w:szCs w:val="24"/>
              </w:rPr>
              <w:t>…</w:t>
            </w:r>
          </w:p>
          <w:p w14:paraId="7EE25B8B" w14:textId="77777777" w:rsidR="00047C9A" w:rsidRPr="00FC75B4" w:rsidRDefault="00047C9A" w:rsidP="00E3271D">
            <w:pPr>
              <w:ind w:firstLine="306"/>
              <w:outlineLvl w:val="2"/>
              <w:rPr>
                <w:rFonts w:ascii="Times New Roman" w:hAnsi="Times New Roman" w:cs="Times New Roman"/>
                <w:b/>
                <w:bCs/>
                <w:sz w:val="24"/>
                <w:szCs w:val="24"/>
              </w:rPr>
            </w:pPr>
            <w:r w:rsidRPr="00FC75B4">
              <w:rPr>
                <w:rFonts w:ascii="Times New Roman" w:hAnsi="Times New Roman" w:cs="Times New Roman"/>
                <w:b/>
                <w:bCs/>
                <w:sz w:val="24"/>
                <w:szCs w:val="24"/>
              </w:rPr>
              <w:t>Положення відсутнє</w:t>
            </w:r>
          </w:p>
        </w:tc>
        <w:tc>
          <w:tcPr>
            <w:tcW w:w="7938" w:type="dxa"/>
          </w:tcPr>
          <w:p w14:paraId="4CDED802" w14:textId="77777777" w:rsidR="00047C9A" w:rsidRPr="00FC75B4" w:rsidRDefault="00047C9A" w:rsidP="00E3271D">
            <w:pPr>
              <w:ind w:firstLine="30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2.2. При провадженні ліцензованої діяльності ліцензіат повинен дотримуватися таких організаційних вимог:</w:t>
            </w:r>
          </w:p>
          <w:p w14:paraId="1C11AFF4" w14:textId="2D16FB3C" w:rsidR="00047C9A" w:rsidRPr="00FC75B4" w:rsidRDefault="00047C9A" w:rsidP="00E3271D">
            <w:pPr>
              <w:ind w:left="66" w:firstLine="306"/>
              <w:jc w:val="both"/>
              <w:rPr>
                <w:rFonts w:ascii="Times New Roman" w:hAnsi="Times New Roman" w:cs="Times New Roman"/>
                <w:bCs/>
                <w:sz w:val="24"/>
                <w:szCs w:val="24"/>
              </w:rPr>
            </w:pPr>
            <w:r w:rsidRPr="00FC75B4">
              <w:rPr>
                <w:rFonts w:ascii="Times New Roman" w:hAnsi="Times New Roman" w:cs="Times New Roman"/>
                <w:bCs/>
                <w:sz w:val="24"/>
                <w:szCs w:val="24"/>
              </w:rPr>
              <w:t>…</w:t>
            </w:r>
          </w:p>
          <w:p w14:paraId="65B0F926" w14:textId="6D043F90" w:rsidR="00027D71" w:rsidRPr="00FC75B4" w:rsidRDefault="00027D71" w:rsidP="00E3271D">
            <w:pPr>
              <w:ind w:left="66" w:firstLine="306"/>
              <w:jc w:val="both"/>
              <w:rPr>
                <w:rFonts w:ascii="Times New Roman" w:hAnsi="Times New Roman" w:cs="Times New Roman"/>
                <w:sz w:val="24"/>
                <w:szCs w:val="24"/>
              </w:rPr>
            </w:pPr>
            <w:r w:rsidRPr="00FC75B4">
              <w:rPr>
                <w:rFonts w:ascii="Times New Roman" w:hAnsi="Times New Roman" w:cs="Times New Roman"/>
                <w:bCs/>
                <w:sz w:val="24"/>
                <w:szCs w:val="24"/>
              </w:rPr>
              <w:t>24</w:t>
            </w:r>
            <w:r w:rsidRPr="00FC75B4">
              <w:rPr>
                <w:rFonts w:ascii="Times New Roman" w:hAnsi="Times New Roman" w:cs="Times New Roman"/>
                <w:bCs/>
                <w:sz w:val="24"/>
                <w:szCs w:val="24"/>
              </w:rPr>
              <w:t>)</w:t>
            </w:r>
            <w:r w:rsidRPr="00FC75B4">
              <w:rPr>
                <w:rFonts w:ascii="Times New Roman" w:hAnsi="Times New Roman" w:cs="Times New Roman"/>
                <w:b/>
                <w:bCs/>
                <w:sz w:val="24"/>
                <w:szCs w:val="24"/>
              </w:rPr>
              <w:t xml:space="preserve"> </w:t>
            </w:r>
            <w:r w:rsidRPr="00FC75B4">
              <w:rPr>
                <w:rFonts w:ascii="Times New Roman" w:hAnsi="Times New Roman" w:cs="Times New Roman"/>
                <w:sz w:val="24"/>
                <w:szCs w:val="24"/>
              </w:rPr>
              <w:t xml:space="preserve">виконувати рішення НКРЕКП </w:t>
            </w:r>
            <w:r w:rsidRPr="00FC75B4">
              <w:rPr>
                <w:rFonts w:ascii="Times New Roman" w:hAnsi="Times New Roman" w:cs="Times New Roman"/>
                <w:b/>
                <w:sz w:val="24"/>
                <w:szCs w:val="24"/>
              </w:rPr>
              <w:t>у повному обсязі та</w:t>
            </w:r>
            <w:r w:rsidRPr="00FC75B4">
              <w:rPr>
                <w:rFonts w:ascii="Times New Roman" w:hAnsi="Times New Roman" w:cs="Times New Roman"/>
                <w:sz w:val="24"/>
                <w:szCs w:val="24"/>
              </w:rPr>
              <w:t xml:space="preserve"> у строки, встановлені відповідним рішенням та/або законодавством</w:t>
            </w:r>
            <w:hyperlink r:id="rId14" w:tgtFrame="_blank" w:history="1">
              <w:r w:rsidRPr="00FC75B4">
                <w:rPr>
                  <w:rStyle w:val="af"/>
                  <w:rFonts w:ascii="Times New Roman" w:hAnsi="Times New Roman" w:cs="Times New Roman"/>
                  <w:color w:val="auto"/>
                  <w:sz w:val="24"/>
                  <w:szCs w:val="24"/>
                  <w:u w:val="none"/>
                </w:rPr>
                <w:t>;</w:t>
              </w:r>
            </w:hyperlink>
          </w:p>
          <w:p w14:paraId="57077651" w14:textId="27C0C1E7" w:rsidR="00027D71" w:rsidRPr="00FC75B4" w:rsidRDefault="00027D71" w:rsidP="00E3271D">
            <w:pPr>
              <w:ind w:left="66" w:firstLine="306"/>
              <w:jc w:val="both"/>
              <w:rPr>
                <w:rFonts w:ascii="Times New Roman" w:hAnsi="Times New Roman" w:cs="Times New Roman"/>
                <w:bCs/>
                <w:sz w:val="24"/>
                <w:szCs w:val="24"/>
              </w:rPr>
            </w:pPr>
            <w:r w:rsidRPr="00FC75B4">
              <w:rPr>
                <w:rFonts w:ascii="Times New Roman" w:hAnsi="Times New Roman" w:cs="Times New Roman"/>
                <w:bCs/>
                <w:sz w:val="24"/>
                <w:szCs w:val="24"/>
              </w:rPr>
              <w:t>…</w:t>
            </w:r>
          </w:p>
          <w:p w14:paraId="0ED2805C" w14:textId="63A34427" w:rsidR="00957983" w:rsidRPr="00FC75B4" w:rsidRDefault="00467CFD" w:rsidP="00957983">
            <w:pPr>
              <w:ind w:firstLine="311"/>
              <w:jc w:val="both"/>
              <w:rPr>
                <w:rFonts w:ascii="Times New Roman" w:hAnsi="Times New Roman" w:cs="Times New Roman"/>
                <w:b/>
                <w:bCs/>
                <w:sz w:val="24"/>
                <w:szCs w:val="24"/>
              </w:rPr>
            </w:pPr>
            <w:r w:rsidRPr="00FC75B4">
              <w:rPr>
                <w:rFonts w:ascii="Times New Roman" w:hAnsi="Times New Roman" w:cs="Times New Roman"/>
                <w:b/>
                <w:bCs/>
                <w:sz w:val="24"/>
                <w:szCs w:val="24"/>
              </w:rPr>
              <w:t>31</w:t>
            </w:r>
            <w:r w:rsidR="00047C9A" w:rsidRPr="00FC75B4">
              <w:rPr>
                <w:rFonts w:ascii="Times New Roman" w:hAnsi="Times New Roman" w:cs="Times New Roman"/>
                <w:b/>
                <w:bCs/>
                <w:sz w:val="24"/>
                <w:szCs w:val="24"/>
              </w:rPr>
              <w:t xml:space="preserve">) </w:t>
            </w:r>
            <w:r w:rsidR="00957983" w:rsidRPr="00FC75B4">
              <w:rPr>
                <w:rFonts w:ascii="Times New Roman" w:hAnsi="Times New Roman" w:cs="Times New Roman"/>
                <w:b/>
                <w:bCs/>
                <w:sz w:val="24"/>
                <w:szCs w:val="24"/>
              </w:rPr>
              <w:t>у разі прийняття/ухвалення згідно із Законом України «Про санкції» рішення про застосування, скасування та внесення змін до санкцій щодо ліцензіата або щодо кінцевого бенефіціарного власника ліцензіата:</w:t>
            </w:r>
          </w:p>
          <w:p w14:paraId="3C92F6E7" w14:textId="15EA3EF1" w:rsidR="00957983" w:rsidRPr="00FC75B4" w:rsidRDefault="00957983" w:rsidP="00957983">
            <w:pPr>
              <w:ind w:firstLine="311"/>
              <w:jc w:val="both"/>
              <w:rPr>
                <w:rFonts w:ascii="Times New Roman" w:hAnsi="Times New Roman" w:cs="Times New Roman"/>
                <w:b/>
                <w:bCs/>
                <w:sz w:val="24"/>
                <w:szCs w:val="24"/>
              </w:rPr>
            </w:pPr>
            <w:r w:rsidRPr="00FC75B4">
              <w:rPr>
                <w:rFonts w:ascii="Times New Roman" w:hAnsi="Times New Roman" w:cs="Times New Roman"/>
                <w:b/>
                <w:bCs/>
                <w:sz w:val="24"/>
                <w:szCs w:val="24"/>
              </w:rPr>
              <w:t xml:space="preserve">повідомляти НКРЕКП про таке рішення протягом </w:t>
            </w:r>
            <w:r w:rsidR="00F94A97" w:rsidRPr="00FC75B4">
              <w:rPr>
                <w:rFonts w:ascii="Times New Roman" w:hAnsi="Times New Roman" w:cs="Times New Roman"/>
                <w:b/>
                <w:bCs/>
                <w:sz w:val="24"/>
                <w:szCs w:val="24"/>
              </w:rPr>
              <w:t>5</w:t>
            </w:r>
            <w:r w:rsidRPr="00FC75B4">
              <w:rPr>
                <w:rFonts w:ascii="Times New Roman" w:hAnsi="Times New Roman" w:cs="Times New Roman"/>
                <w:b/>
                <w:bCs/>
                <w:sz w:val="24"/>
                <w:szCs w:val="24"/>
              </w:rPr>
              <w:t xml:space="preserve"> робочих днів з дня його прийняття;</w:t>
            </w:r>
          </w:p>
          <w:p w14:paraId="21124B8D" w14:textId="6F183BA3" w:rsidR="00D33C34" w:rsidRPr="00FC75B4" w:rsidRDefault="00FC75B4" w:rsidP="00027D71">
            <w:pPr>
              <w:jc w:val="both"/>
              <w:rPr>
                <w:rFonts w:ascii="Times New Roman" w:hAnsi="Times New Roman" w:cs="Times New Roman"/>
                <w:sz w:val="24"/>
                <w:szCs w:val="24"/>
              </w:rPr>
            </w:pPr>
            <w:r w:rsidRPr="00FC75B4">
              <w:rPr>
                <w:rFonts w:ascii="Times New Roman" w:hAnsi="Times New Roman" w:cs="Times New Roman"/>
                <w:b/>
                <w:bCs/>
                <w:sz w:val="24"/>
                <w:szCs w:val="24"/>
              </w:rPr>
              <w:t xml:space="preserve">    </w:t>
            </w:r>
            <w:r w:rsidRPr="00FC75B4">
              <w:rPr>
                <w:rFonts w:ascii="Times New Roman" w:hAnsi="Times New Roman" w:cs="Times New Roman"/>
                <w:b/>
                <w:bCs/>
                <w:sz w:val="24"/>
                <w:szCs w:val="24"/>
              </w:rPr>
              <w:t>забезпечувати дотримання обмежувальних заходів</w:t>
            </w:r>
            <w:r w:rsidRPr="00FC75B4">
              <w:rPr>
                <w:rFonts w:ascii="Times New Roman" w:hAnsi="Times New Roman" w:cs="Times New Roman"/>
                <w:b/>
                <w:bCs/>
                <w:sz w:val="24"/>
                <w:szCs w:val="24"/>
              </w:rPr>
              <w:t>.</w:t>
            </w:r>
            <w:r w:rsidRPr="00FC75B4">
              <w:rPr>
                <w:rFonts w:ascii="Times New Roman" w:hAnsi="Times New Roman" w:cs="Times New Roman"/>
                <w:sz w:val="24"/>
                <w:szCs w:val="24"/>
              </w:rPr>
              <w:t xml:space="preserve"> </w:t>
            </w:r>
          </w:p>
        </w:tc>
      </w:tr>
      <w:tr w:rsidR="000C1102" w:rsidRPr="00FC75B4" w14:paraId="1B4F049E" w14:textId="77777777" w:rsidTr="00DB71E4">
        <w:tc>
          <w:tcPr>
            <w:tcW w:w="7479" w:type="dxa"/>
          </w:tcPr>
          <w:p w14:paraId="3C3CC227" w14:textId="77777777" w:rsidR="000C1102" w:rsidRPr="00FC75B4" w:rsidRDefault="000C1102" w:rsidP="000C1102">
            <w:pPr>
              <w:ind w:firstLine="306"/>
              <w:outlineLvl w:val="2"/>
              <w:rPr>
                <w:rFonts w:ascii="Times New Roman" w:hAnsi="Times New Roman" w:cs="Times New Roman"/>
                <w:color w:val="000000"/>
                <w:sz w:val="24"/>
                <w:szCs w:val="24"/>
              </w:rPr>
            </w:pPr>
          </w:p>
        </w:tc>
        <w:tc>
          <w:tcPr>
            <w:tcW w:w="7938" w:type="dxa"/>
          </w:tcPr>
          <w:p w14:paraId="01F12617" w14:textId="6A5923BB" w:rsidR="000C1102" w:rsidRPr="00FC75B4" w:rsidRDefault="000C1102" w:rsidP="000C1102">
            <w:pPr>
              <w:ind w:firstLine="30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У додатку 1 цифри та знак «1.4» замінити цифрою та знаком «1.5»</w:t>
            </w:r>
          </w:p>
        </w:tc>
      </w:tr>
      <w:tr w:rsidR="000C1102" w:rsidRPr="00FC75B4" w14:paraId="31D89BAF" w14:textId="77777777" w:rsidTr="00DB71E4">
        <w:tc>
          <w:tcPr>
            <w:tcW w:w="7479" w:type="dxa"/>
          </w:tcPr>
          <w:p w14:paraId="6DED76BA" w14:textId="54F43A92" w:rsidR="000C1102" w:rsidRPr="00FC75B4" w:rsidRDefault="000C1102" w:rsidP="000C1102">
            <w:pPr>
              <w:ind w:firstLine="306"/>
              <w:jc w:val="both"/>
              <w:outlineLvl w:val="2"/>
              <w:rPr>
                <w:rFonts w:ascii="Times New Roman" w:hAnsi="Times New Roman" w:cs="Times New Roman"/>
                <w:color w:val="000000"/>
                <w:sz w:val="24"/>
                <w:szCs w:val="24"/>
              </w:rPr>
            </w:pPr>
          </w:p>
        </w:tc>
        <w:tc>
          <w:tcPr>
            <w:tcW w:w="7938" w:type="dxa"/>
          </w:tcPr>
          <w:p w14:paraId="49F0B18F" w14:textId="1CD47869" w:rsidR="000C1102" w:rsidRPr="00FC75B4" w:rsidRDefault="000C1102" w:rsidP="000C1102">
            <w:pPr>
              <w:ind w:firstLine="30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У додатках 2-4 цифри та знак «1.5» замінити цифрою та знаком «1.6»</w:t>
            </w:r>
          </w:p>
        </w:tc>
      </w:tr>
      <w:tr w:rsidR="000C1102" w:rsidRPr="00FC75B4" w14:paraId="74A5C85C" w14:textId="77777777" w:rsidTr="00DB71E4">
        <w:tc>
          <w:tcPr>
            <w:tcW w:w="7479" w:type="dxa"/>
          </w:tcPr>
          <w:p w14:paraId="746DA827" w14:textId="77777777" w:rsidR="000C1102" w:rsidRPr="00FC75B4" w:rsidRDefault="000C1102" w:rsidP="000C1102">
            <w:pPr>
              <w:ind w:firstLine="306"/>
              <w:jc w:val="both"/>
              <w:outlineLvl w:val="2"/>
              <w:rPr>
                <w:rFonts w:ascii="Times New Roman" w:hAnsi="Times New Roman" w:cs="Times New Roman"/>
                <w:color w:val="000000"/>
                <w:sz w:val="24"/>
                <w:szCs w:val="24"/>
              </w:rPr>
            </w:pPr>
          </w:p>
        </w:tc>
        <w:tc>
          <w:tcPr>
            <w:tcW w:w="7938" w:type="dxa"/>
          </w:tcPr>
          <w:p w14:paraId="2DD8E3BE" w14:textId="4A6BA1AF" w:rsidR="000C1102" w:rsidRPr="00FC75B4" w:rsidRDefault="000C1102" w:rsidP="000C1102">
            <w:pPr>
              <w:ind w:firstLine="30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У додатку 5 цифри та знак «1.6» замінити цифрою та знаком «1.7»</w:t>
            </w:r>
          </w:p>
        </w:tc>
      </w:tr>
      <w:tr w:rsidR="000C1102" w:rsidRPr="00FC75B4" w14:paraId="1BE1B129" w14:textId="77777777" w:rsidTr="00DB71E4">
        <w:tc>
          <w:tcPr>
            <w:tcW w:w="7479" w:type="dxa"/>
          </w:tcPr>
          <w:p w14:paraId="34055130" w14:textId="77777777" w:rsidR="000C1102" w:rsidRPr="00FC75B4" w:rsidRDefault="000C1102" w:rsidP="000C1102">
            <w:pPr>
              <w:ind w:firstLine="306"/>
              <w:jc w:val="both"/>
              <w:outlineLvl w:val="2"/>
              <w:rPr>
                <w:rFonts w:ascii="Times New Roman" w:hAnsi="Times New Roman" w:cs="Times New Roman"/>
                <w:color w:val="000000"/>
                <w:sz w:val="24"/>
                <w:szCs w:val="24"/>
              </w:rPr>
            </w:pPr>
          </w:p>
        </w:tc>
        <w:tc>
          <w:tcPr>
            <w:tcW w:w="7938" w:type="dxa"/>
          </w:tcPr>
          <w:p w14:paraId="4B086399" w14:textId="4274B621" w:rsidR="000C1102" w:rsidRPr="00FC75B4" w:rsidRDefault="000C1102" w:rsidP="000C1102">
            <w:pPr>
              <w:ind w:firstLine="30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У додатку 6 цифри та знак «1.7» замінити цифрою та знаком «1.8»</w:t>
            </w:r>
          </w:p>
        </w:tc>
      </w:tr>
      <w:tr w:rsidR="000C1102" w:rsidRPr="00FC75B4" w14:paraId="427D93C5" w14:textId="77777777" w:rsidTr="00DB71E4">
        <w:tc>
          <w:tcPr>
            <w:tcW w:w="7479" w:type="dxa"/>
          </w:tcPr>
          <w:p w14:paraId="5FF291D6" w14:textId="77777777" w:rsidR="000C1102" w:rsidRPr="00FC75B4" w:rsidRDefault="000C1102" w:rsidP="000C1102">
            <w:pPr>
              <w:ind w:firstLine="306"/>
              <w:jc w:val="both"/>
              <w:outlineLvl w:val="2"/>
              <w:rPr>
                <w:rFonts w:ascii="Times New Roman" w:hAnsi="Times New Roman" w:cs="Times New Roman"/>
                <w:color w:val="000000"/>
                <w:sz w:val="24"/>
                <w:szCs w:val="24"/>
              </w:rPr>
            </w:pPr>
          </w:p>
        </w:tc>
        <w:tc>
          <w:tcPr>
            <w:tcW w:w="7938" w:type="dxa"/>
          </w:tcPr>
          <w:p w14:paraId="77D1B0EE" w14:textId="0D72EF50" w:rsidR="000C1102" w:rsidRPr="00FC75B4" w:rsidRDefault="000C1102" w:rsidP="000C1102">
            <w:pPr>
              <w:ind w:firstLine="30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У додатку 7 цифри та знак «1.8» замінити цифрою та знаком «1.9»</w:t>
            </w:r>
          </w:p>
        </w:tc>
      </w:tr>
    </w:tbl>
    <w:p w14:paraId="6CA2294C" w14:textId="77777777" w:rsidR="00047C9A" w:rsidRPr="00FC75B4" w:rsidRDefault="00047C9A" w:rsidP="00047C9A">
      <w:pPr>
        <w:spacing w:after="0" w:line="240" w:lineRule="auto"/>
        <w:ind w:firstLine="567"/>
        <w:jc w:val="both"/>
        <w:rPr>
          <w:rFonts w:ascii="Times New Roman" w:hAnsi="Times New Roman" w:cs="Times New Roman"/>
          <w:b/>
          <w:bCs/>
          <w:sz w:val="24"/>
          <w:szCs w:val="24"/>
        </w:rPr>
      </w:pPr>
    </w:p>
    <w:p w14:paraId="47AA1E03" w14:textId="77777777" w:rsidR="00047C9A" w:rsidRPr="00FC75B4" w:rsidRDefault="00047C9A" w:rsidP="00047C9A">
      <w:pPr>
        <w:spacing w:after="0" w:line="240" w:lineRule="auto"/>
        <w:ind w:firstLine="567"/>
        <w:jc w:val="both"/>
        <w:rPr>
          <w:rFonts w:ascii="Times New Roman" w:hAnsi="Times New Roman" w:cs="Times New Roman"/>
          <w:b/>
          <w:bCs/>
          <w:sz w:val="24"/>
          <w:szCs w:val="24"/>
        </w:rPr>
      </w:pPr>
    </w:p>
    <w:p w14:paraId="24173256" w14:textId="73F2E0E1" w:rsidR="00047C9A" w:rsidRPr="00FC75B4" w:rsidRDefault="00047C9A" w:rsidP="00047C9A">
      <w:pPr>
        <w:spacing w:after="0" w:line="240" w:lineRule="auto"/>
        <w:ind w:firstLine="567"/>
        <w:jc w:val="both"/>
        <w:rPr>
          <w:rFonts w:ascii="Times New Roman" w:hAnsi="Times New Roman" w:cs="Times New Roman"/>
          <w:b/>
          <w:bCs/>
          <w:sz w:val="24"/>
          <w:szCs w:val="24"/>
        </w:rPr>
      </w:pPr>
      <w:r w:rsidRPr="00FC75B4">
        <w:rPr>
          <w:rFonts w:ascii="Times New Roman" w:hAnsi="Times New Roman" w:cs="Times New Roman"/>
          <w:b/>
          <w:bCs/>
          <w:sz w:val="24"/>
          <w:szCs w:val="24"/>
        </w:rPr>
        <w:t xml:space="preserve">Ліцензійні умови провадження господарської діяльності з транспортування нафти, нафтопродуктів магістральним трубопроводом </w:t>
      </w:r>
    </w:p>
    <w:tbl>
      <w:tblPr>
        <w:tblStyle w:val="ae"/>
        <w:tblW w:w="0" w:type="auto"/>
        <w:tblLook w:val="04A0" w:firstRow="1" w:lastRow="0" w:firstColumn="1" w:lastColumn="0" w:noHBand="0" w:noVBand="1"/>
      </w:tblPr>
      <w:tblGrid>
        <w:gridCol w:w="7507"/>
        <w:gridCol w:w="7619"/>
      </w:tblGrid>
      <w:tr w:rsidR="00047C9A" w:rsidRPr="00FC75B4" w14:paraId="0FCC94BA" w14:textId="77777777" w:rsidTr="00044F94">
        <w:tc>
          <w:tcPr>
            <w:tcW w:w="7507" w:type="dxa"/>
          </w:tcPr>
          <w:p w14:paraId="28F2CC1C" w14:textId="77777777" w:rsidR="00047C9A" w:rsidRPr="00FC75B4" w:rsidRDefault="00047C9A" w:rsidP="00DB71E4">
            <w:pPr>
              <w:jc w:val="center"/>
              <w:outlineLvl w:val="2"/>
              <w:rPr>
                <w:rFonts w:ascii="Times New Roman" w:hAnsi="Times New Roman" w:cs="Times New Roman"/>
                <w:b/>
                <w:bCs/>
                <w:sz w:val="24"/>
                <w:szCs w:val="24"/>
              </w:rPr>
            </w:pPr>
            <w:r w:rsidRPr="00FC75B4">
              <w:rPr>
                <w:rFonts w:ascii="Times New Roman" w:hAnsi="Times New Roman" w:cs="Times New Roman"/>
                <w:sz w:val="24"/>
                <w:szCs w:val="24"/>
              </w:rPr>
              <w:t>Діюча редакція</w:t>
            </w:r>
          </w:p>
        </w:tc>
        <w:tc>
          <w:tcPr>
            <w:tcW w:w="7619" w:type="dxa"/>
          </w:tcPr>
          <w:p w14:paraId="058D10DD" w14:textId="77777777" w:rsidR="00047C9A" w:rsidRPr="00FC75B4" w:rsidRDefault="00047C9A" w:rsidP="00DB71E4">
            <w:pPr>
              <w:jc w:val="center"/>
              <w:outlineLvl w:val="2"/>
              <w:rPr>
                <w:rFonts w:ascii="Times New Roman" w:hAnsi="Times New Roman" w:cs="Times New Roman"/>
                <w:b/>
                <w:bCs/>
                <w:sz w:val="24"/>
                <w:szCs w:val="24"/>
              </w:rPr>
            </w:pPr>
            <w:r w:rsidRPr="00FC75B4">
              <w:rPr>
                <w:rFonts w:ascii="Times New Roman" w:hAnsi="Times New Roman" w:cs="Times New Roman"/>
                <w:sz w:val="24"/>
                <w:szCs w:val="24"/>
              </w:rPr>
              <w:t>Запропонована редакція</w:t>
            </w:r>
          </w:p>
        </w:tc>
      </w:tr>
      <w:tr w:rsidR="007306CD" w:rsidRPr="00FC75B4" w14:paraId="27236CD9" w14:textId="77777777" w:rsidTr="00044F94">
        <w:tc>
          <w:tcPr>
            <w:tcW w:w="7507" w:type="dxa"/>
          </w:tcPr>
          <w:p w14:paraId="6AA8B636" w14:textId="2DFBB262" w:rsidR="007306CD" w:rsidRPr="00FC75B4" w:rsidRDefault="007306CD" w:rsidP="007306CD">
            <w:pPr>
              <w:jc w:val="both"/>
              <w:outlineLvl w:val="2"/>
              <w:rPr>
                <w:rFonts w:ascii="Times New Roman" w:hAnsi="Times New Roman" w:cs="Times New Roman"/>
                <w:sz w:val="24"/>
                <w:szCs w:val="24"/>
              </w:rPr>
            </w:pPr>
            <w:r w:rsidRPr="00FC75B4">
              <w:rPr>
                <w:rFonts w:ascii="Times New Roman" w:hAnsi="Times New Roman" w:cs="Times New Roman"/>
                <w:sz w:val="24"/>
                <w:szCs w:val="24"/>
                <w:shd w:val="clear" w:color="auto" w:fill="FFFFFF"/>
              </w:rPr>
              <w:t xml:space="preserve">1.6. Документи до заяви про отримання ліцензії здобувачем ліцензії додаються відповідно до опису, складеного </w:t>
            </w:r>
            <w:r w:rsidRPr="00FC75B4">
              <w:rPr>
                <w:rFonts w:ascii="Times New Roman" w:hAnsi="Times New Roman" w:cs="Times New Roman"/>
                <w:strike/>
                <w:sz w:val="24"/>
                <w:szCs w:val="24"/>
                <w:shd w:val="clear" w:color="auto" w:fill="FFFFFF"/>
              </w:rPr>
              <w:t>у двох екземплярах,</w:t>
            </w:r>
            <w:r w:rsidRPr="00FC75B4">
              <w:rPr>
                <w:rFonts w:ascii="Times New Roman" w:hAnsi="Times New Roman" w:cs="Times New Roman"/>
                <w:sz w:val="24"/>
                <w:szCs w:val="24"/>
                <w:shd w:val="clear" w:color="auto" w:fill="FFFFFF"/>
              </w:rPr>
              <w:t xml:space="preserve"> за формою згідно з </w:t>
            </w:r>
            <w:hyperlink r:id="rId15" w:anchor="n83" w:history="1">
              <w:r w:rsidRPr="00FC75B4">
                <w:rPr>
                  <w:rStyle w:val="af"/>
                  <w:rFonts w:ascii="Times New Roman" w:hAnsi="Times New Roman" w:cs="Times New Roman"/>
                  <w:color w:val="auto"/>
                  <w:sz w:val="24"/>
                  <w:szCs w:val="24"/>
                  <w:u w:val="none"/>
                  <w:shd w:val="clear" w:color="auto" w:fill="FFFFFF"/>
                </w:rPr>
                <w:t>додатком 4</w:t>
              </w:r>
            </w:hyperlink>
            <w:r w:rsidRPr="00FC75B4">
              <w:rPr>
                <w:rFonts w:ascii="Times New Roman" w:hAnsi="Times New Roman" w:cs="Times New Roman"/>
                <w:sz w:val="24"/>
                <w:szCs w:val="24"/>
                <w:shd w:val="clear" w:color="auto" w:fill="FFFFFF"/>
              </w:rPr>
              <w:t> до цих Ліцензійних умов.</w:t>
            </w:r>
          </w:p>
        </w:tc>
        <w:tc>
          <w:tcPr>
            <w:tcW w:w="7619" w:type="dxa"/>
          </w:tcPr>
          <w:p w14:paraId="65632230" w14:textId="3A5BA8F8" w:rsidR="007306CD" w:rsidRPr="00FC75B4" w:rsidRDefault="007306CD" w:rsidP="007306CD">
            <w:pPr>
              <w:jc w:val="both"/>
              <w:outlineLvl w:val="2"/>
              <w:rPr>
                <w:rFonts w:ascii="Times New Roman" w:hAnsi="Times New Roman" w:cs="Times New Roman"/>
                <w:sz w:val="24"/>
                <w:szCs w:val="24"/>
              </w:rPr>
            </w:pPr>
            <w:r w:rsidRPr="00FC75B4">
              <w:rPr>
                <w:rFonts w:ascii="Times New Roman" w:hAnsi="Times New Roman" w:cs="Times New Roman"/>
                <w:sz w:val="24"/>
                <w:szCs w:val="24"/>
                <w:shd w:val="clear" w:color="auto" w:fill="FFFFFF"/>
              </w:rPr>
              <w:t>1.6. Документи до заяви про отримання ліцензії здобувачем ліцензії додаються відповідно до опису, складеного за формою згідно з </w:t>
            </w:r>
            <w:hyperlink r:id="rId16" w:anchor="n83" w:history="1">
              <w:r w:rsidRPr="00FC75B4">
                <w:rPr>
                  <w:rStyle w:val="af"/>
                  <w:rFonts w:ascii="Times New Roman" w:hAnsi="Times New Roman" w:cs="Times New Roman"/>
                  <w:color w:val="auto"/>
                  <w:sz w:val="24"/>
                  <w:szCs w:val="24"/>
                  <w:u w:val="none"/>
                  <w:shd w:val="clear" w:color="auto" w:fill="FFFFFF"/>
                </w:rPr>
                <w:t>додатком 4</w:t>
              </w:r>
            </w:hyperlink>
            <w:r w:rsidRPr="00FC75B4">
              <w:rPr>
                <w:rFonts w:ascii="Times New Roman" w:hAnsi="Times New Roman" w:cs="Times New Roman"/>
                <w:sz w:val="24"/>
                <w:szCs w:val="24"/>
                <w:shd w:val="clear" w:color="auto" w:fill="FFFFFF"/>
              </w:rPr>
              <w:t> до цих Ліцензійних умов.</w:t>
            </w:r>
          </w:p>
        </w:tc>
      </w:tr>
      <w:tr w:rsidR="00047C9A" w:rsidRPr="00FC75B4" w14:paraId="3FDC5697" w14:textId="77777777" w:rsidTr="00044F94">
        <w:tc>
          <w:tcPr>
            <w:tcW w:w="7507" w:type="dxa"/>
          </w:tcPr>
          <w:p w14:paraId="36725E04" w14:textId="77777777" w:rsidR="00047C9A" w:rsidRPr="00FC75B4" w:rsidRDefault="00047C9A" w:rsidP="00FC75B4">
            <w:pPr>
              <w:ind w:firstLine="306"/>
              <w:jc w:val="both"/>
              <w:rPr>
                <w:rFonts w:ascii="Times New Roman" w:hAnsi="Times New Roman" w:cs="Times New Roman"/>
                <w:sz w:val="24"/>
                <w:szCs w:val="24"/>
              </w:rPr>
            </w:pPr>
            <w:r w:rsidRPr="00FC75B4">
              <w:rPr>
                <w:rFonts w:ascii="Times New Roman" w:hAnsi="Times New Roman" w:cs="Times New Roman"/>
                <w:sz w:val="24"/>
                <w:szCs w:val="24"/>
              </w:rPr>
              <w:t>2.2. При провадженні ліцензованої діяльності ліцензіат повинен дотримуватися таких організаційних вимог:</w:t>
            </w:r>
          </w:p>
          <w:p w14:paraId="5C8D8D01" w14:textId="77777777" w:rsidR="00047C9A" w:rsidRPr="00FC75B4" w:rsidRDefault="00047C9A" w:rsidP="00FC75B4">
            <w:pPr>
              <w:ind w:firstLine="306"/>
              <w:jc w:val="both"/>
              <w:rPr>
                <w:rFonts w:ascii="Times New Roman" w:hAnsi="Times New Roman" w:cs="Times New Roman"/>
                <w:sz w:val="24"/>
                <w:szCs w:val="24"/>
              </w:rPr>
            </w:pPr>
            <w:r w:rsidRPr="00FC75B4">
              <w:rPr>
                <w:rFonts w:ascii="Times New Roman" w:hAnsi="Times New Roman" w:cs="Times New Roman"/>
                <w:sz w:val="24"/>
                <w:szCs w:val="24"/>
              </w:rPr>
              <w:t xml:space="preserve">… </w:t>
            </w:r>
          </w:p>
          <w:p w14:paraId="3D673921" w14:textId="77777777" w:rsidR="00047C9A" w:rsidRPr="00FC75B4" w:rsidRDefault="00047C9A" w:rsidP="00FC75B4">
            <w:pPr>
              <w:ind w:firstLine="306"/>
              <w:jc w:val="both"/>
              <w:rPr>
                <w:rFonts w:ascii="Times New Roman" w:hAnsi="Times New Roman" w:cs="Times New Roman"/>
                <w:strike/>
                <w:sz w:val="24"/>
                <w:szCs w:val="24"/>
              </w:rPr>
            </w:pPr>
            <w:r w:rsidRPr="00FC75B4">
              <w:rPr>
                <w:rFonts w:ascii="Times New Roman" w:hAnsi="Times New Roman" w:cs="Times New Roman"/>
                <w:sz w:val="24"/>
                <w:szCs w:val="24"/>
              </w:rPr>
              <w:lastRenderedPageBreak/>
              <w:t xml:space="preserve">21) </w:t>
            </w:r>
            <w:r w:rsidRPr="00FC75B4">
              <w:rPr>
                <w:rFonts w:ascii="Times New Roman" w:hAnsi="Times New Roman" w:cs="Times New Roman"/>
                <w:strike/>
                <w:sz w:val="24"/>
                <w:szCs w:val="24"/>
              </w:rPr>
              <w:t>у строки, передбачені Порядком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затвердженим постановою НКРЕКП від 03 березня 2020 року N 548, звернутися із письмовою заявою до НКРЕКП щодо проведення перевірки додержання ним ліцензійних умов та законодавства у сферах енергетики та комунальних послуг, якщо:</w:t>
            </w:r>
          </w:p>
          <w:p w14:paraId="3C0771B1" w14:textId="77777777" w:rsidR="00047C9A" w:rsidRPr="00FC75B4" w:rsidRDefault="00047C9A" w:rsidP="00FC75B4">
            <w:pPr>
              <w:ind w:firstLine="306"/>
              <w:jc w:val="both"/>
              <w:rPr>
                <w:rFonts w:ascii="Times New Roman" w:hAnsi="Times New Roman" w:cs="Times New Roman"/>
                <w:strike/>
                <w:sz w:val="24"/>
                <w:szCs w:val="24"/>
              </w:rPr>
            </w:pPr>
            <w:r w:rsidRPr="00FC75B4">
              <w:rPr>
                <w:rFonts w:ascii="Times New Roman" w:hAnsi="Times New Roman" w:cs="Times New Roman"/>
                <w:strike/>
                <w:sz w:val="24"/>
                <w:szCs w:val="24"/>
              </w:rPr>
              <w:t>ліцензіат має намір передати цілісний майновий комплекс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14:paraId="7889E78C" w14:textId="027AABB8" w:rsidR="00047C9A" w:rsidRPr="00FC75B4" w:rsidRDefault="00047C9A" w:rsidP="00FC75B4">
            <w:pPr>
              <w:ind w:firstLine="306"/>
              <w:jc w:val="both"/>
              <w:rPr>
                <w:rFonts w:ascii="Times New Roman" w:hAnsi="Times New Roman" w:cs="Times New Roman"/>
                <w:strike/>
                <w:sz w:val="24"/>
                <w:szCs w:val="24"/>
              </w:rPr>
            </w:pPr>
            <w:r w:rsidRPr="00FC75B4">
              <w:rPr>
                <w:rFonts w:ascii="Times New Roman" w:hAnsi="Times New Roman" w:cs="Times New Roman"/>
                <w:strike/>
                <w:sz w:val="24"/>
                <w:szCs w:val="24"/>
              </w:rPr>
              <w:t>ліцензіат, що здійснює господарську діяльність на цілісному майновому комплексі, має намір припинити дію ліцензії;</w:t>
            </w:r>
          </w:p>
          <w:p w14:paraId="371A52AA" w14:textId="128360AE" w:rsidR="007712C6" w:rsidRPr="00FC75B4" w:rsidRDefault="007712C6" w:rsidP="00FC75B4">
            <w:pPr>
              <w:ind w:firstLine="306"/>
              <w:jc w:val="both"/>
              <w:rPr>
                <w:rFonts w:ascii="Times New Roman" w:hAnsi="Times New Roman" w:cs="Times New Roman"/>
                <w:strike/>
                <w:sz w:val="24"/>
                <w:szCs w:val="24"/>
              </w:rPr>
            </w:pPr>
            <w:r w:rsidRPr="00FC75B4">
              <w:rPr>
                <w:rFonts w:ascii="Times New Roman" w:hAnsi="Times New Roman" w:cs="Times New Roman"/>
                <w:sz w:val="24"/>
                <w:szCs w:val="24"/>
              </w:rPr>
              <w:t>24) виконувати рішення НКРЕКП у строки, встановлені відповідним рішенням та/або законодавством.</w:t>
            </w:r>
          </w:p>
          <w:p w14:paraId="04A170D1" w14:textId="5D84DB92" w:rsidR="00E3271D" w:rsidRPr="00FC75B4" w:rsidRDefault="00E3271D" w:rsidP="00FC75B4">
            <w:pPr>
              <w:ind w:firstLine="306"/>
              <w:jc w:val="both"/>
              <w:rPr>
                <w:rFonts w:ascii="Times New Roman" w:hAnsi="Times New Roman" w:cs="Times New Roman"/>
                <w:b/>
                <w:bCs/>
                <w:sz w:val="24"/>
                <w:szCs w:val="24"/>
              </w:rPr>
            </w:pPr>
            <w:r w:rsidRPr="00FC75B4">
              <w:rPr>
                <w:rFonts w:ascii="Times New Roman" w:hAnsi="Times New Roman" w:cs="Times New Roman"/>
                <w:bCs/>
                <w:sz w:val="24"/>
                <w:szCs w:val="24"/>
              </w:rPr>
              <w:t>…</w:t>
            </w:r>
          </w:p>
        </w:tc>
        <w:tc>
          <w:tcPr>
            <w:tcW w:w="7619" w:type="dxa"/>
          </w:tcPr>
          <w:p w14:paraId="4071A96A" w14:textId="77777777" w:rsidR="00047C9A" w:rsidRPr="00FC75B4" w:rsidRDefault="00047C9A" w:rsidP="00FC75B4">
            <w:pPr>
              <w:ind w:firstLine="306"/>
              <w:jc w:val="both"/>
              <w:rPr>
                <w:rFonts w:ascii="Times New Roman" w:hAnsi="Times New Roman" w:cs="Times New Roman"/>
                <w:sz w:val="24"/>
                <w:szCs w:val="24"/>
              </w:rPr>
            </w:pPr>
            <w:r w:rsidRPr="00FC75B4">
              <w:rPr>
                <w:rFonts w:ascii="Times New Roman" w:hAnsi="Times New Roman" w:cs="Times New Roman"/>
                <w:sz w:val="24"/>
                <w:szCs w:val="24"/>
              </w:rPr>
              <w:lastRenderedPageBreak/>
              <w:t>2.2. При провадженні ліцензованої діяльності ліцензіат повинен дотримуватися таких організаційних вимог:</w:t>
            </w:r>
          </w:p>
          <w:p w14:paraId="637D16C8" w14:textId="77777777" w:rsidR="00047C9A" w:rsidRPr="00FC75B4" w:rsidRDefault="00047C9A" w:rsidP="00FC75B4">
            <w:pPr>
              <w:ind w:firstLine="306"/>
              <w:jc w:val="both"/>
              <w:rPr>
                <w:rFonts w:ascii="Times New Roman" w:hAnsi="Times New Roman" w:cs="Times New Roman"/>
                <w:sz w:val="24"/>
                <w:szCs w:val="24"/>
              </w:rPr>
            </w:pPr>
            <w:r w:rsidRPr="00FC75B4">
              <w:rPr>
                <w:rFonts w:ascii="Times New Roman" w:hAnsi="Times New Roman" w:cs="Times New Roman"/>
                <w:sz w:val="24"/>
                <w:szCs w:val="24"/>
              </w:rPr>
              <w:t xml:space="preserve">… </w:t>
            </w:r>
          </w:p>
          <w:p w14:paraId="197F177A" w14:textId="77777777" w:rsidR="00044F94" w:rsidRPr="00FC75B4" w:rsidRDefault="00044F94" w:rsidP="00FC75B4">
            <w:pPr>
              <w:ind w:firstLine="311"/>
              <w:jc w:val="both"/>
              <w:rPr>
                <w:rFonts w:ascii="Times New Roman" w:hAnsi="Times New Roman" w:cs="Times New Roman"/>
                <w:b/>
                <w:bCs/>
                <w:sz w:val="24"/>
                <w:szCs w:val="24"/>
              </w:rPr>
            </w:pPr>
            <w:r w:rsidRPr="00FC75B4">
              <w:rPr>
                <w:rFonts w:ascii="Times New Roman" w:hAnsi="Times New Roman" w:cs="Times New Roman"/>
                <w:b/>
                <w:bCs/>
                <w:sz w:val="24"/>
                <w:szCs w:val="24"/>
              </w:rPr>
              <w:lastRenderedPageBreak/>
              <w:t xml:space="preserve">21) у разі прийняття/ухвалення  згідно із Законом України «Про санкції» рішення про застосування, скасування та внесення змін до санкцій щодо ліцензіата або щодо кінцевого </w:t>
            </w:r>
            <w:proofErr w:type="spellStart"/>
            <w:r w:rsidRPr="00FC75B4">
              <w:rPr>
                <w:rFonts w:ascii="Times New Roman" w:hAnsi="Times New Roman" w:cs="Times New Roman"/>
                <w:b/>
                <w:bCs/>
                <w:sz w:val="24"/>
                <w:szCs w:val="24"/>
              </w:rPr>
              <w:t>бенефіціарного</w:t>
            </w:r>
            <w:proofErr w:type="spellEnd"/>
            <w:r w:rsidRPr="00FC75B4">
              <w:rPr>
                <w:rFonts w:ascii="Times New Roman" w:hAnsi="Times New Roman" w:cs="Times New Roman"/>
                <w:b/>
                <w:bCs/>
                <w:sz w:val="24"/>
                <w:szCs w:val="24"/>
              </w:rPr>
              <w:t xml:space="preserve"> власника ліцензіата:</w:t>
            </w:r>
          </w:p>
          <w:p w14:paraId="3BB45705" w14:textId="77777777" w:rsidR="00044F94" w:rsidRPr="00FC75B4" w:rsidRDefault="00044F94" w:rsidP="00FC75B4">
            <w:pPr>
              <w:ind w:firstLine="311"/>
              <w:jc w:val="both"/>
              <w:rPr>
                <w:rFonts w:ascii="Times New Roman" w:hAnsi="Times New Roman" w:cs="Times New Roman"/>
                <w:b/>
                <w:bCs/>
                <w:sz w:val="24"/>
                <w:szCs w:val="24"/>
              </w:rPr>
            </w:pPr>
            <w:r w:rsidRPr="00FC75B4">
              <w:rPr>
                <w:rFonts w:ascii="Times New Roman" w:hAnsi="Times New Roman" w:cs="Times New Roman"/>
                <w:b/>
                <w:bCs/>
                <w:sz w:val="24"/>
                <w:szCs w:val="24"/>
              </w:rPr>
              <w:t>повідомляти НКРЕКП про таке рішення протягом 5 робочих днів з дня його прийняття;</w:t>
            </w:r>
          </w:p>
          <w:p w14:paraId="7EA86CF4" w14:textId="267BFD96" w:rsidR="0065240A" w:rsidRPr="00FC75B4" w:rsidRDefault="00FC75B4" w:rsidP="00FC75B4">
            <w:pPr>
              <w:ind w:firstLine="306"/>
              <w:jc w:val="both"/>
              <w:outlineLvl w:val="2"/>
              <w:rPr>
                <w:rFonts w:ascii="Times New Roman" w:hAnsi="Times New Roman" w:cs="Times New Roman"/>
                <w:b/>
                <w:bCs/>
                <w:sz w:val="24"/>
                <w:szCs w:val="24"/>
              </w:rPr>
            </w:pPr>
            <w:r w:rsidRPr="00FC75B4">
              <w:rPr>
                <w:rFonts w:ascii="Times New Roman" w:hAnsi="Times New Roman" w:cs="Times New Roman"/>
                <w:b/>
                <w:bCs/>
                <w:sz w:val="24"/>
                <w:szCs w:val="24"/>
              </w:rPr>
              <w:t>забезпечувати дотримання обмежувальних заходів</w:t>
            </w:r>
            <w:r w:rsidR="00044F94" w:rsidRPr="00FC75B4">
              <w:rPr>
                <w:rFonts w:ascii="Times New Roman" w:hAnsi="Times New Roman" w:cs="Times New Roman"/>
                <w:b/>
                <w:bCs/>
                <w:sz w:val="24"/>
                <w:szCs w:val="24"/>
              </w:rPr>
              <w:t>.</w:t>
            </w:r>
          </w:p>
          <w:p w14:paraId="6D79649E" w14:textId="77777777" w:rsidR="00047C9A" w:rsidRPr="00FC75B4" w:rsidRDefault="007306CD" w:rsidP="00FC75B4">
            <w:pPr>
              <w:ind w:firstLine="306"/>
              <w:jc w:val="both"/>
              <w:outlineLvl w:val="2"/>
              <w:rPr>
                <w:rFonts w:ascii="Times New Roman" w:hAnsi="Times New Roman" w:cs="Times New Roman"/>
                <w:bCs/>
                <w:sz w:val="24"/>
                <w:szCs w:val="24"/>
              </w:rPr>
            </w:pPr>
            <w:r w:rsidRPr="00FC75B4">
              <w:rPr>
                <w:rFonts w:ascii="Times New Roman" w:hAnsi="Times New Roman" w:cs="Times New Roman"/>
                <w:bCs/>
                <w:sz w:val="24"/>
                <w:szCs w:val="24"/>
              </w:rPr>
              <w:t>…</w:t>
            </w:r>
          </w:p>
          <w:p w14:paraId="18342386" w14:textId="77777777" w:rsidR="007712C6" w:rsidRPr="00FC75B4" w:rsidRDefault="007712C6" w:rsidP="00FC75B4">
            <w:pPr>
              <w:ind w:firstLine="306"/>
              <w:jc w:val="both"/>
              <w:outlineLvl w:val="2"/>
              <w:rPr>
                <w:rFonts w:ascii="Times New Roman" w:hAnsi="Times New Roman" w:cs="Times New Roman"/>
                <w:bCs/>
                <w:sz w:val="24"/>
                <w:szCs w:val="24"/>
              </w:rPr>
            </w:pPr>
          </w:p>
          <w:p w14:paraId="73B36230" w14:textId="77777777" w:rsidR="007712C6" w:rsidRPr="00FC75B4" w:rsidRDefault="007712C6" w:rsidP="00FC75B4">
            <w:pPr>
              <w:ind w:firstLine="306"/>
              <w:jc w:val="both"/>
              <w:outlineLvl w:val="2"/>
              <w:rPr>
                <w:rFonts w:ascii="Times New Roman" w:hAnsi="Times New Roman" w:cs="Times New Roman"/>
                <w:bCs/>
                <w:sz w:val="24"/>
                <w:szCs w:val="24"/>
              </w:rPr>
            </w:pPr>
          </w:p>
          <w:p w14:paraId="51C8B43B" w14:textId="77777777" w:rsidR="007712C6" w:rsidRPr="00FC75B4" w:rsidRDefault="007712C6" w:rsidP="00FC75B4">
            <w:pPr>
              <w:ind w:firstLine="306"/>
              <w:jc w:val="both"/>
              <w:outlineLvl w:val="2"/>
              <w:rPr>
                <w:rFonts w:ascii="Times New Roman" w:hAnsi="Times New Roman" w:cs="Times New Roman"/>
                <w:bCs/>
                <w:sz w:val="24"/>
                <w:szCs w:val="24"/>
              </w:rPr>
            </w:pPr>
          </w:p>
          <w:p w14:paraId="58CF1A93" w14:textId="77777777" w:rsidR="007712C6" w:rsidRPr="00FC75B4" w:rsidRDefault="007712C6" w:rsidP="00FC75B4">
            <w:pPr>
              <w:ind w:firstLine="306"/>
              <w:jc w:val="both"/>
              <w:outlineLvl w:val="2"/>
              <w:rPr>
                <w:rFonts w:ascii="Times New Roman" w:hAnsi="Times New Roman" w:cs="Times New Roman"/>
                <w:bCs/>
                <w:sz w:val="24"/>
                <w:szCs w:val="24"/>
              </w:rPr>
            </w:pPr>
          </w:p>
          <w:p w14:paraId="4CB2E363" w14:textId="77777777" w:rsidR="007712C6" w:rsidRPr="00FC75B4" w:rsidRDefault="007712C6" w:rsidP="00FC75B4">
            <w:pPr>
              <w:jc w:val="both"/>
              <w:outlineLvl w:val="2"/>
              <w:rPr>
                <w:rFonts w:ascii="Times New Roman" w:hAnsi="Times New Roman" w:cs="Times New Roman"/>
                <w:bCs/>
                <w:sz w:val="24"/>
                <w:szCs w:val="24"/>
              </w:rPr>
            </w:pPr>
          </w:p>
          <w:p w14:paraId="3AF0B855" w14:textId="5EFD3368" w:rsidR="007712C6" w:rsidRPr="00FC75B4" w:rsidRDefault="007712C6" w:rsidP="00FC75B4">
            <w:pPr>
              <w:ind w:firstLine="306"/>
              <w:jc w:val="both"/>
              <w:outlineLvl w:val="2"/>
              <w:rPr>
                <w:rFonts w:ascii="Times New Roman" w:hAnsi="Times New Roman" w:cs="Times New Roman"/>
                <w:bCs/>
                <w:sz w:val="24"/>
                <w:szCs w:val="24"/>
              </w:rPr>
            </w:pPr>
            <w:r w:rsidRPr="00FC75B4">
              <w:rPr>
                <w:rFonts w:ascii="Times New Roman" w:hAnsi="Times New Roman" w:cs="Times New Roman"/>
                <w:sz w:val="24"/>
                <w:szCs w:val="24"/>
              </w:rPr>
              <w:t>24) виконувати рішення НКРЕКП</w:t>
            </w:r>
            <w:r w:rsidR="00FC75B4" w:rsidRPr="00FC75B4">
              <w:rPr>
                <w:rFonts w:ascii="Times New Roman" w:hAnsi="Times New Roman" w:cs="Times New Roman"/>
                <w:sz w:val="24"/>
                <w:szCs w:val="24"/>
              </w:rPr>
              <w:t xml:space="preserve"> </w:t>
            </w:r>
            <w:r w:rsidR="00FC75B4" w:rsidRPr="00FC75B4">
              <w:rPr>
                <w:rFonts w:ascii="Times New Roman" w:hAnsi="Times New Roman" w:cs="Times New Roman"/>
                <w:b/>
                <w:sz w:val="24"/>
                <w:szCs w:val="24"/>
              </w:rPr>
              <w:t>у повному обсязі та</w:t>
            </w:r>
            <w:r w:rsidRPr="00FC75B4">
              <w:rPr>
                <w:rFonts w:ascii="Times New Roman" w:hAnsi="Times New Roman" w:cs="Times New Roman"/>
                <w:sz w:val="24"/>
                <w:szCs w:val="24"/>
              </w:rPr>
              <w:t xml:space="preserve"> у строки, встановлені відповідним рішенням та/або законодавством.</w:t>
            </w:r>
          </w:p>
        </w:tc>
      </w:tr>
    </w:tbl>
    <w:p w14:paraId="44C5AC90" w14:textId="3C71A254" w:rsidR="00047C9A" w:rsidRPr="00FC75B4" w:rsidRDefault="00047C9A" w:rsidP="00C550E2">
      <w:pPr>
        <w:spacing w:after="0" w:line="240" w:lineRule="auto"/>
        <w:ind w:firstLine="567"/>
        <w:jc w:val="both"/>
        <w:rPr>
          <w:rFonts w:ascii="Times New Roman" w:hAnsi="Times New Roman" w:cs="Times New Roman"/>
          <w:b/>
          <w:bCs/>
          <w:sz w:val="24"/>
          <w:szCs w:val="24"/>
        </w:rPr>
      </w:pPr>
    </w:p>
    <w:p w14:paraId="6F353479" w14:textId="77777777" w:rsidR="00047C9A" w:rsidRPr="00FC75B4" w:rsidRDefault="00047C9A" w:rsidP="00047C9A">
      <w:pPr>
        <w:spacing w:after="0" w:line="240" w:lineRule="auto"/>
        <w:ind w:firstLine="567"/>
        <w:jc w:val="both"/>
        <w:rPr>
          <w:rFonts w:ascii="Times New Roman" w:hAnsi="Times New Roman" w:cs="Times New Roman"/>
          <w:b/>
          <w:bCs/>
          <w:sz w:val="24"/>
          <w:szCs w:val="24"/>
        </w:rPr>
      </w:pPr>
      <w:r w:rsidRPr="00FC75B4">
        <w:rPr>
          <w:rFonts w:ascii="Times New Roman" w:hAnsi="Times New Roman" w:cs="Times New Roman"/>
          <w:b/>
          <w:bCs/>
          <w:sz w:val="24"/>
          <w:szCs w:val="24"/>
        </w:rPr>
        <w:t>Ліцензійні умови провадження господарської діяльності з централізованого водопостачання та централізованого водовідведення</w:t>
      </w:r>
    </w:p>
    <w:tbl>
      <w:tblPr>
        <w:tblStyle w:val="ae"/>
        <w:tblW w:w="0" w:type="auto"/>
        <w:tblLook w:val="04A0" w:firstRow="1" w:lastRow="0" w:firstColumn="1" w:lastColumn="0" w:noHBand="0" w:noVBand="1"/>
      </w:tblPr>
      <w:tblGrid>
        <w:gridCol w:w="7617"/>
        <w:gridCol w:w="7509"/>
      </w:tblGrid>
      <w:tr w:rsidR="00047C9A" w:rsidRPr="00FC75B4" w14:paraId="4CDA00FE" w14:textId="77777777" w:rsidTr="0065240A">
        <w:tc>
          <w:tcPr>
            <w:tcW w:w="7617" w:type="dxa"/>
          </w:tcPr>
          <w:p w14:paraId="672AFA78" w14:textId="77777777" w:rsidR="00047C9A" w:rsidRPr="00FC75B4" w:rsidRDefault="00047C9A" w:rsidP="00DB71E4">
            <w:pPr>
              <w:jc w:val="center"/>
              <w:outlineLvl w:val="2"/>
              <w:rPr>
                <w:rFonts w:ascii="Times New Roman" w:hAnsi="Times New Roman" w:cs="Times New Roman"/>
                <w:b/>
                <w:bCs/>
                <w:sz w:val="24"/>
                <w:szCs w:val="24"/>
              </w:rPr>
            </w:pPr>
            <w:r w:rsidRPr="00FC75B4">
              <w:rPr>
                <w:rFonts w:ascii="Times New Roman" w:hAnsi="Times New Roman" w:cs="Times New Roman"/>
                <w:sz w:val="24"/>
                <w:szCs w:val="24"/>
              </w:rPr>
              <w:t>Діюча редакція</w:t>
            </w:r>
          </w:p>
        </w:tc>
        <w:tc>
          <w:tcPr>
            <w:tcW w:w="7509" w:type="dxa"/>
          </w:tcPr>
          <w:p w14:paraId="76D7B8D0" w14:textId="77777777" w:rsidR="00047C9A" w:rsidRPr="00FC75B4" w:rsidRDefault="00047C9A" w:rsidP="00DB71E4">
            <w:pPr>
              <w:jc w:val="center"/>
              <w:outlineLvl w:val="2"/>
              <w:rPr>
                <w:rFonts w:ascii="Times New Roman" w:hAnsi="Times New Roman" w:cs="Times New Roman"/>
                <w:b/>
                <w:bCs/>
                <w:sz w:val="24"/>
                <w:szCs w:val="24"/>
              </w:rPr>
            </w:pPr>
            <w:r w:rsidRPr="00FC75B4">
              <w:rPr>
                <w:rFonts w:ascii="Times New Roman" w:hAnsi="Times New Roman" w:cs="Times New Roman"/>
                <w:sz w:val="24"/>
                <w:szCs w:val="24"/>
              </w:rPr>
              <w:t>Запропонована редакція</w:t>
            </w:r>
          </w:p>
        </w:tc>
      </w:tr>
      <w:tr w:rsidR="00912437" w:rsidRPr="00FC75B4" w14:paraId="48806E0E" w14:textId="77777777" w:rsidTr="0065240A">
        <w:tc>
          <w:tcPr>
            <w:tcW w:w="7617" w:type="dxa"/>
          </w:tcPr>
          <w:p w14:paraId="188D6183" w14:textId="4FC2A819" w:rsidR="00912437" w:rsidRPr="00FC75B4" w:rsidRDefault="00912437" w:rsidP="00912437">
            <w:pPr>
              <w:jc w:val="both"/>
              <w:outlineLvl w:val="2"/>
              <w:rPr>
                <w:rFonts w:ascii="Times New Roman" w:hAnsi="Times New Roman" w:cs="Times New Roman"/>
                <w:sz w:val="24"/>
                <w:szCs w:val="24"/>
              </w:rPr>
            </w:pPr>
            <w:r w:rsidRPr="00FC75B4">
              <w:rPr>
                <w:rFonts w:ascii="Times New Roman" w:hAnsi="Times New Roman" w:cs="Times New Roman"/>
                <w:sz w:val="24"/>
                <w:szCs w:val="24"/>
                <w:shd w:val="clear" w:color="auto" w:fill="FFFFFF"/>
              </w:rPr>
              <w:t xml:space="preserve">1.8. Документи до заяви про отримання ліцензії здобувачем ліцензії надаються відповідно до опису, складеного </w:t>
            </w:r>
            <w:r w:rsidRPr="00FC75B4">
              <w:rPr>
                <w:rFonts w:ascii="Times New Roman" w:hAnsi="Times New Roman" w:cs="Times New Roman"/>
                <w:strike/>
                <w:sz w:val="24"/>
                <w:szCs w:val="24"/>
                <w:shd w:val="clear" w:color="auto" w:fill="FFFFFF"/>
              </w:rPr>
              <w:t>у двох екземплярах</w:t>
            </w:r>
            <w:r w:rsidRPr="00FC75B4">
              <w:rPr>
                <w:rFonts w:ascii="Times New Roman" w:hAnsi="Times New Roman" w:cs="Times New Roman"/>
                <w:sz w:val="24"/>
                <w:szCs w:val="24"/>
                <w:shd w:val="clear" w:color="auto" w:fill="FFFFFF"/>
              </w:rPr>
              <w:t xml:space="preserve"> за формою згідно з </w:t>
            </w:r>
            <w:hyperlink r:id="rId17" w:anchor="n103" w:history="1">
              <w:r w:rsidRPr="00FC75B4">
                <w:rPr>
                  <w:rStyle w:val="af"/>
                  <w:rFonts w:ascii="Times New Roman" w:hAnsi="Times New Roman" w:cs="Times New Roman"/>
                  <w:color w:val="auto"/>
                  <w:sz w:val="24"/>
                  <w:szCs w:val="24"/>
                  <w:u w:val="none"/>
                  <w:shd w:val="clear" w:color="auto" w:fill="FFFFFF"/>
                </w:rPr>
                <w:t>додатком </w:t>
              </w:r>
            </w:hyperlink>
            <w:hyperlink r:id="rId18" w:anchor="n103" w:history="1">
              <w:r w:rsidRPr="00FC75B4">
                <w:rPr>
                  <w:rStyle w:val="af"/>
                  <w:rFonts w:ascii="Times New Roman" w:hAnsi="Times New Roman" w:cs="Times New Roman"/>
                  <w:color w:val="auto"/>
                  <w:sz w:val="24"/>
                  <w:szCs w:val="24"/>
                  <w:u w:val="none"/>
                  <w:shd w:val="clear" w:color="auto" w:fill="FFFFFF"/>
                </w:rPr>
                <w:t>6</w:t>
              </w:r>
            </w:hyperlink>
            <w:r w:rsidRPr="00FC75B4">
              <w:rPr>
                <w:rFonts w:ascii="Times New Roman" w:hAnsi="Times New Roman" w:cs="Times New Roman"/>
                <w:sz w:val="24"/>
                <w:szCs w:val="24"/>
                <w:shd w:val="clear" w:color="auto" w:fill="FFFFFF"/>
              </w:rPr>
              <w:t> до цих Ліцензійних умов.</w:t>
            </w:r>
          </w:p>
        </w:tc>
        <w:tc>
          <w:tcPr>
            <w:tcW w:w="7509" w:type="dxa"/>
          </w:tcPr>
          <w:p w14:paraId="02E28E79" w14:textId="7C43CCE6" w:rsidR="00912437" w:rsidRPr="00FC75B4" w:rsidRDefault="00912437" w:rsidP="00912437">
            <w:pPr>
              <w:jc w:val="both"/>
              <w:outlineLvl w:val="2"/>
              <w:rPr>
                <w:rFonts w:ascii="Times New Roman" w:hAnsi="Times New Roman" w:cs="Times New Roman"/>
                <w:sz w:val="24"/>
                <w:szCs w:val="24"/>
              </w:rPr>
            </w:pPr>
            <w:r w:rsidRPr="00FC75B4">
              <w:rPr>
                <w:rFonts w:ascii="Times New Roman" w:hAnsi="Times New Roman" w:cs="Times New Roman"/>
                <w:sz w:val="24"/>
                <w:szCs w:val="24"/>
                <w:shd w:val="clear" w:color="auto" w:fill="FFFFFF"/>
              </w:rPr>
              <w:t>1.8. Документи до заяви про отримання ліцензії здобувачем ліцензії надаються відповідно до опису, складеного за формою згідно з </w:t>
            </w:r>
            <w:hyperlink r:id="rId19" w:anchor="n103" w:history="1">
              <w:r w:rsidRPr="00FC75B4">
                <w:rPr>
                  <w:rStyle w:val="af"/>
                  <w:rFonts w:ascii="Times New Roman" w:hAnsi="Times New Roman" w:cs="Times New Roman"/>
                  <w:color w:val="auto"/>
                  <w:sz w:val="24"/>
                  <w:szCs w:val="24"/>
                  <w:u w:val="none"/>
                  <w:shd w:val="clear" w:color="auto" w:fill="FFFFFF"/>
                </w:rPr>
                <w:t>додатком </w:t>
              </w:r>
            </w:hyperlink>
            <w:hyperlink r:id="rId20" w:anchor="n103" w:history="1">
              <w:r w:rsidRPr="00FC75B4">
                <w:rPr>
                  <w:rStyle w:val="af"/>
                  <w:rFonts w:ascii="Times New Roman" w:hAnsi="Times New Roman" w:cs="Times New Roman"/>
                  <w:color w:val="auto"/>
                  <w:sz w:val="24"/>
                  <w:szCs w:val="24"/>
                  <w:u w:val="none"/>
                  <w:shd w:val="clear" w:color="auto" w:fill="FFFFFF"/>
                </w:rPr>
                <w:t>6</w:t>
              </w:r>
            </w:hyperlink>
            <w:r w:rsidRPr="00FC75B4">
              <w:rPr>
                <w:rFonts w:ascii="Times New Roman" w:hAnsi="Times New Roman" w:cs="Times New Roman"/>
                <w:sz w:val="24"/>
                <w:szCs w:val="24"/>
                <w:shd w:val="clear" w:color="auto" w:fill="FFFFFF"/>
              </w:rPr>
              <w:t> до цих Ліцензійних умов.</w:t>
            </w:r>
          </w:p>
        </w:tc>
      </w:tr>
      <w:tr w:rsidR="00047C9A" w:rsidRPr="00FC75B4" w14:paraId="41B15BF4" w14:textId="77777777" w:rsidTr="0065240A">
        <w:tc>
          <w:tcPr>
            <w:tcW w:w="7617" w:type="dxa"/>
          </w:tcPr>
          <w:p w14:paraId="6264ECCF" w14:textId="77777777" w:rsidR="00047C9A" w:rsidRPr="00FC75B4" w:rsidRDefault="00047C9A" w:rsidP="00FC75B4">
            <w:pPr>
              <w:ind w:firstLine="30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2.2. При провадженні господарської діяльності з централізованого водопостачання та/або </w:t>
            </w:r>
            <w:r w:rsidRPr="00FC75B4">
              <w:rPr>
                <w:rFonts w:ascii="Times New Roman" w:hAnsi="Times New Roman" w:cs="Times New Roman"/>
                <w:sz w:val="24"/>
                <w:szCs w:val="24"/>
              </w:rPr>
              <w:t>централізованого водовідведення</w:t>
            </w:r>
            <w:r w:rsidRPr="00FC75B4">
              <w:rPr>
                <w:rFonts w:ascii="Times New Roman" w:hAnsi="Times New Roman" w:cs="Times New Roman"/>
                <w:color w:val="000000"/>
                <w:sz w:val="24"/>
                <w:szCs w:val="24"/>
              </w:rPr>
              <w:t> ліцензіат повинен дотримуватися таких організаційних вимог:</w:t>
            </w:r>
          </w:p>
          <w:p w14:paraId="54DDA78D" w14:textId="4217490E" w:rsidR="00047C9A" w:rsidRPr="00FC75B4" w:rsidRDefault="00047C9A" w:rsidP="00FC75B4">
            <w:pPr>
              <w:ind w:firstLine="306"/>
              <w:jc w:val="both"/>
              <w:rPr>
                <w:rFonts w:ascii="Times New Roman" w:hAnsi="Times New Roman" w:cs="Times New Roman"/>
                <w:b/>
                <w:bCs/>
                <w:sz w:val="24"/>
                <w:szCs w:val="24"/>
              </w:rPr>
            </w:pPr>
            <w:r w:rsidRPr="00FC75B4">
              <w:rPr>
                <w:rFonts w:ascii="Times New Roman" w:hAnsi="Times New Roman" w:cs="Times New Roman"/>
                <w:b/>
                <w:bCs/>
                <w:sz w:val="24"/>
                <w:szCs w:val="24"/>
              </w:rPr>
              <w:t>…</w:t>
            </w:r>
          </w:p>
          <w:p w14:paraId="0F91E128" w14:textId="77777777" w:rsidR="007712C6" w:rsidRPr="00FC75B4" w:rsidRDefault="007712C6" w:rsidP="00FC75B4">
            <w:pPr>
              <w:jc w:val="both"/>
              <w:outlineLvl w:val="2"/>
              <w:rPr>
                <w:rFonts w:ascii="Times New Roman" w:hAnsi="Times New Roman" w:cs="Times New Roman"/>
                <w:sz w:val="24"/>
                <w:szCs w:val="24"/>
              </w:rPr>
            </w:pPr>
            <w:r w:rsidRPr="00FC75B4">
              <w:rPr>
                <w:rFonts w:ascii="Times New Roman" w:hAnsi="Times New Roman" w:cs="Times New Roman"/>
                <w:sz w:val="24"/>
                <w:szCs w:val="24"/>
              </w:rPr>
              <w:t>28) виконувати рішення органу ліцензування у строки, встановлені відповідним рішенням, та у разі прийняття органом ліцензування рішення про усунення порушень вимог цих Ліцензійних умов подати в установлений у рішенні строк до органу ліцензування інформацію про усунення зазначених у такому рішенні порушень;</w:t>
            </w:r>
          </w:p>
          <w:p w14:paraId="7367AF4D" w14:textId="5DCFFFB6" w:rsidR="0065240A" w:rsidRPr="00FC75B4" w:rsidRDefault="007712C6" w:rsidP="00FC75B4">
            <w:pPr>
              <w:jc w:val="both"/>
              <w:outlineLvl w:val="2"/>
              <w:rPr>
                <w:rFonts w:ascii="Times New Roman" w:hAnsi="Times New Roman" w:cs="Times New Roman"/>
                <w:b/>
                <w:bCs/>
                <w:sz w:val="24"/>
                <w:szCs w:val="24"/>
              </w:rPr>
            </w:pPr>
            <w:r w:rsidRPr="00FC75B4">
              <w:rPr>
                <w:rFonts w:ascii="Times New Roman" w:hAnsi="Times New Roman" w:cs="Times New Roman"/>
                <w:b/>
                <w:bCs/>
                <w:sz w:val="24"/>
                <w:szCs w:val="24"/>
              </w:rPr>
              <w:t xml:space="preserve"> …</w:t>
            </w:r>
          </w:p>
          <w:p w14:paraId="5307F5A5" w14:textId="6BBD208B" w:rsidR="0065240A" w:rsidRPr="00FC75B4" w:rsidRDefault="0065240A" w:rsidP="00FC75B4">
            <w:pPr>
              <w:ind w:firstLine="306"/>
              <w:jc w:val="both"/>
              <w:rPr>
                <w:rFonts w:ascii="Times New Roman" w:hAnsi="Times New Roman" w:cs="Times New Roman"/>
                <w:b/>
                <w:bCs/>
                <w:sz w:val="24"/>
                <w:szCs w:val="24"/>
              </w:rPr>
            </w:pPr>
            <w:r w:rsidRPr="00FC75B4">
              <w:rPr>
                <w:rFonts w:ascii="Times New Roman" w:hAnsi="Times New Roman" w:cs="Times New Roman"/>
                <w:b/>
                <w:bCs/>
                <w:sz w:val="24"/>
                <w:szCs w:val="24"/>
              </w:rPr>
              <w:lastRenderedPageBreak/>
              <w:t>Положення відсутнє</w:t>
            </w:r>
          </w:p>
          <w:p w14:paraId="5671AAB5" w14:textId="77777777" w:rsidR="00047C9A" w:rsidRPr="00FC75B4" w:rsidRDefault="00047C9A" w:rsidP="00FC75B4">
            <w:pPr>
              <w:ind w:firstLine="306"/>
              <w:jc w:val="both"/>
              <w:rPr>
                <w:rFonts w:ascii="Times New Roman" w:hAnsi="Times New Roman" w:cs="Times New Roman"/>
                <w:b/>
                <w:bCs/>
                <w:sz w:val="24"/>
                <w:szCs w:val="24"/>
              </w:rPr>
            </w:pPr>
          </w:p>
        </w:tc>
        <w:tc>
          <w:tcPr>
            <w:tcW w:w="7509" w:type="dxa"/>
          </w:tcPr>
          <w:p w14:paraId="61AEBD77" w14:textId="77777777" w:rsidR="00047C9A" w:rsidRPr="00FC75B4" w:rsidRDefault="00047C9A" w:rsidP="00FC75B4">
            <w:pPr>
              <w:ind w:firstLine="30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lastRenderedPageBreak/>
              <w:t>2.2. При провадженні господарської діяльності з централізованого водопостачання та/або </w:t>
            </w:r>
            <w:r w:rsidRPr="00FC75B4">
              <w:rPr>
                <w:rFonts w:ascii="Times New Roman" w:hAnsi="Times New Roman" w:cs="Times New Roman"/>
                <w:sz w:val="24"/>
                <w:szCs w:val="24"/>
              </w:rPr>
              <w:t>централізованого водовідведення</w:t>
            </w:r>
            <w:r w:rsidRPr="00FC75B4">
              <w:rPr>
                <w:rFonts w:ascii="Times New Roman" w:hAnsi="Times New Roman" w:cs="Times New Roman"/>
                <w:color w:val="000000"/>
                <w:sz w:val="24"/>
                <w:szCs w:val="24"/>
              </w:rPr>
              <w:t> ліцензіат повинен дотримуватися таких організаційних вимог:</w:t>
            </w:r>
          </w:p>
          <w:p w14:paraId="02FAC820" w14:textId="77777777" w:rsidR="007712C6" w:rsidRPr="00FC75B4" w:rsidRDefault="007712C6" w:rsidP="00FC75B4">
            <w:pPr>
              <w:ind w:firstLine="306"/>
              <w:jc w:val="both"/>
              <w:rPr>
                <w:rFonts w:ascii="Times New Roman" w:hAnsi="Times New Roman" w:cs="Times New Roman"/>
                <w:b/>
                <w:bCs/>
                <w:sz w:val="24"/>
                <w:szCs w:val="24"/>
              </w:rPr>
            </w:pPr>
            <w:r w:rsidRPr="00FC75B4">
              <w:rPr>
                <w:rFonts w:ascii="Times New Roman" w:hAnsi="Times New Roman" w:cs="Times New Roman"/>
                <w:b/>
                <w:bCs/>
                <w:sz w:val="24"/>
                <w:szCs w:val="24"/>
              </w:rPr>
              <w:t>…</w:t>
            </w:r>
          </w:p>
          <w:p w14:paraId="69DC18B6" w14:textId="60642028" w:rsidR="007712C6" w:rsidRPr="00FC75B4" w:rsidRDefault="007712C6" w:rsidP="00FC75B4">
            <w:pPr>
              <w:jc w:val="both"/>
              <w:outlineLvl w:val="2"/>
              <w:rPr>
                <w:rFonts w:ascii="Times New Roman" w:hAnsi="Times New Roman" w:cs="Times New Roman"/>
                <w:sz w:val="24"/>
                <w:szCs w:val="24"/>
              </w:rPr>
            </w:pPr>
            <w:r w:rsidRPr="00FC75B4">
              <w:rPr>
                <w:rFonts w:ascii="Times New Roman" w:hAnsi="Times New Roman" w:cs="Times New Roman"/>
                <w:sz w:val="24"/>
                <w:szCs w:val="24"/>
              </w:rPr>
              <w:t>28) виконувати рішення органу ліцензування</w:t>
            </w:r>
            <w:r w:rsidRPr="00FC75B4">
              <w:rPr>
                <w:rFonts w:ascii="Times New Roman" w:hAnsi="Times New Roman" w:cs="Times New Roman"/>
                <w:b/>
                <w:sz w:val="24"/>
                <w:szCs w:val="24"/>
              </w:rPr>
              <w:t xml:space="preserve"> </w:t>
            </w:r>
            <w:r w:rsidRPr="00FC75B4">
              <w:rPr>
                <w:rFonts w:ascii="Times New Roman" w:hAnsi="Times New Roman" w:cs="Times New Roman"/>
                <w:b/>
                <w:sz w:val="24"/>
                <w:szCs w:val="24"/>
              </w:rPr>
              <w:t>у повному обсязі та</w:t>
            </w:r>
            <w:r w:rsidRPr="00FC75B4">
              <w:rPr>
                <w:rFonts w:ascii="Times New Roman" w:hAnsi="Times New Roman" w:cs="Times New Roman"/>
                <w:sz w:val="24"/>
                <w:szCs w:val="24"/>
              </w:rPr>
              <w:t xml:space="preserve"> у строки, встановлені відповідним рішенням, та у разі прийняття органом ліцензування рішення про усунення порушень вимог цих Ліцензійних умов подати в установлений у рішенні строк до органу ліцензування інформацію про усунення зазначених у такому рішенні порушень;</w:t>
            </w:r>
          </w:p>
          <w:p w14:paraId="3BCD667C" w14:textId="76241E48" w:rsidR="00047C9A" w:rsidRPr="00FC75B4" w:rsidRDefault="007712C6" w:rsidP="00FC75B4">
            <w:pPr>
              <w:jc w:val="both"/>
              <w:outlineLvl w:val="2"/>
              <w:rPr>
                <w:rFonts w:ascii="Times New Roman" w:hAnsi="Times New Roman" w:cs="Times New Roman"/>
                <w:b/>
                <w:bCs/>
                <w:sz w:val="24"/>
                <w:szCs w:val="24"/>
              </w:rPr>
            </w:pPr>
            <w:r w:rsidRPr="00FC75B4">
              <w:rPr>
                <w:rFonts w:ascii="Times New Roman" w:hAnsi="Times New Roman" w:cs="Times New Roman"/>
                <w:b/>
                <w:bCs/>
                <w:sz w:val="24"/>
                <w:szCs w:val="24"/>
              </w:rPr>
              <w:t xml:space="preserve"> …</w:t>
            </w:r>
          </w:p>
          <w:p w14:paraId="53E610EB" w14:textId="594E1235" w:rsidR="0065240A" w:rsidRPr="00FC75B4" w:rsidRDefault="0065240A" w:rsidP="00FC75B4">
            <w:pPr>
              <w:ind w:firstLine="311"/>
              <w:jc w:val="both"/>
              <w:rPr>
                <w:rFonts w:ascii="Times New Roman" w:hAnsi="Times New Roman" w:cs="Times New Roman"/>
                <w:b/>
                <w:bCs/>
                <w:sz w:val="24"/>
                <w:szCs w:val="24"/>
              </w:rPr>
            </w:pPr>
            <w:r w:rsidRPr="00FC75B4">
              <w:rPr>
                <w:rFonts w:ascii="Times New Roman" w:hAnsi="Times New Roman" w:cs="Times New Roman"/>
                <w:b/>
                <w:bCs/>
                <w:sz w:val="24"/>
                <w:szCs w:val="24"/>
              </w:rPr>
              <w:lastRenderedPageBreak/>
              <w:t>3</w:t>
            </w:r>
            <w:r w:rsidR="00912437" w:rsidRPr="00FC75B4">
              <w:rPr>
                <w:rFonts w:ascii="Times New Roman" w:hAnsi="Times New Roman" w:cs="Times New Roman"/>
                <w:b/>
                <w:bCs/>
                <w:sz w:val="24"/>
                <w:szCs w:val="24"/>
              </w:rPr>
              <w:t>0</w:t>
            </w:r>
            <w:r w:rsidRPr="00FC75B4">
              <w:rPr>
                <w:rFonts w:ascii="Times New Roman" w:hAnsi="Times New Roman" w:cs="Times New Roman"/>
                <w:b/>
                <w:bCs/>
                <w:sz w:val="24"/>
                <w:szCs w:val="24"/>
              </w:rPr>
              <w:t xml:space="preserve">) у разі прийняття/ухвалення  згідно із Законом України «Про санкції» рішення про застосування, скасування та внесення змін до санкцій щодо ліцензіата або щодо кінцевого </w:t>
            </w:r>
            <w:proofErr w:type="spellStart"/>
            <w:r w:rsidRPr="00FC75B4">
              <w:rPr>
                <w:rFonts w:ascii="Times New Roman" w:hAnsi="Times New Roman" w:cs="Times New Roman"/>
                <w:b/>
                <w:bCs/>
                <w:sz w:val="24"/>
                <w:szCs w:val="24"/>
              </w:rPr>
              <w:t>бенефіціарного</w:t>
            </w:r>
            <w:proofErr w:type="spellEnd"/>
            <w:r w:rsidRPr="00FC75B4">
              <w:rPr>
                <w:rFonts w:ascii="Times New Roman" w:hAnsi="Times New Roman" w:cs="Times New Roman"/>
                <w:b/>
                <w:bCs/>
                <w:sz w:val="24"/>
                <w:szCs w:val="24"/>
              </w:rPr>
              <w:t xml:space="preserve"> власника ліцензіата:</w:t>
            </w:r>
          </w:p>
          <w:p w14:paraId="3C23D96B" w14:textId="77777777" w:rsidR="0065240A" w:rsidRPr="00FC75B4" w:rsidRDefault="0065240A" w:rsidP="00FC75B4">
            <w:pPr>
              <w:ind w:firstLine="311"/>
              <w:jc w:val="both"/>
              <w:rPr>
                <w:rFonts w:ascii="Times New Roman" w:hAnsi="Times New Roman" w:cs="Times New Roman"/>
                <w:b/>
                <w:bCs/>
                <w:sz w:val="24"/>
                <w:szCs w:val="24"/>
              </w:rPr>
            </w:pPr>
            <w:r w:rsidRPr="00FC75B4">
              <w:rPr>
                <w:rFonts w:ascii="Times New Roman" w:hAnsi="Times New Roman" w:cs="Times New Roman"/>
                <w:b/>
                <w:bCs/>
                <w:sz w:val="24"/>
                <w:szCs w:val="24"/>
              </w:rPr>
              <w:t>повідомляти НКРЕКП про таке рішення протягом 5 робочих днів з дня його прийняття;</w:t>
            </w:r>
          </w:p>
          <w:p w14:paraId="436985D7" w14:textId="35E38195" w:rsidR="00047C9A" w:rsidRPr="00FC75B4" w:rsidRDefault="00FC75B4" w:rsidP="00FC75B4">
            <w:pPr>
              <w:ind w:firstLine="306"/>
              <w:jc w:val="both"/>
              <w:outlineLvl w:val="2"/>
              <w:rPr>
                <w:rFonts w:ascii="Times New Roman" w:hAnsi="Times New Roman" w:cs="Times New Roman"/>
                <w:b/>
                <w:bCs/>
                <w:sz w:val="24"/>
                <w:szCs w:val="24"/>
              </w:rPr>
            </w:pPr>
            <w:r w:rsidRPr="00FC75B4">
              <w:rPr>
                <w:rFonts w:ascii="Times New Roman" w:hAnsi="Times New Roman" w:cs="Times New Roman"/>
                <w:b/>
                <w:bCs/>
                <w:sz w:val="24"/>
                <w:szCs w:val="24"/>
              </w:rPr>
              <w:t>забезпечувати дотримання обмежувальних заходів</w:t>
            </w:r>
            <w:r w:rsidR="0065240A" w:rsidRPr="00FC75B4">
              <w:rPr>
                <w:rFonts w:ascii="Times New Roman" w:hAnsi="Times New Roman" w:cs="Times New Roman"/>
                <w:b/>
                <w:bCs/>
                <w:sz w:val="24"/>
                <w:szCs w:val="24"/>
              </w:rPr>
              <w:t>.</w:t>
            </w:r>
          </w:p>
          <w:p w14:paraId="494D9DF3" w14:textId="55AC05DB" w:rsidR="0065240A" w:rsidRPr="00FC75B4" w:rsidRDefault="0065240A" w:rsidP="00FC75B4">
            <w:pPr>
              <w:ind w:firstLine="306"/>
              <w:jc w:val="both"/>
              <w:outlineLvl w:val="2"/>
              <w:rPr>
                <w:rFonts w:ascii="Times New Roman" w:hAnsi="Times New Roman" w:cs="Times New Roman"/>
                <w:b/>
                <w:bCs/>
                <w:sz w:val="24"/>
                <w:szCs w:val="24"/>
              </w:rPr>
            </w:pPr>
          </w:p>
        </w:tc>
      </w:tr>
    </w:tbl>
    <w:p w14:paraId="5F6781A4" w14:textId="77777777" w:rsidR="00047C9A" w:rsidRPr="00FC75B4" w:rsidRDefault="00047C9A" w:rsidP="00047C9A">
      <w:pPr>
        <w:spacing w:after="0" w:line="240" w:lineRule="auto"/>
        <w:ind w:firstLine="567"/>
        <w:jc w:val="both"/>
        <w:rPr>
          <w:rFonts w:ascii="Times New Roman" w:hAnsi="Times New Roman" w:cs="Times New Roman"/>
          <w:sz w:val="24"/>
          <w:szCs w:val="24"/>
        </w:rPr>
      </w:pPr>
    </w:p>
    <w:p w14:paraId="20E55044" w14:textId="77777777" w:rsidR="00047C9A" w:rsidRPr="00FC75B4" w:rsidRDefault="00047C9A" w:rsidP="00047C9A">
      <w:pPr>
        <w:spacing w:after="0" w:line="240" w:lineRule="auto"/>
        <w:ind w:firstLine="567"/>
        <w:jc w:val="both"/>
        <w:rPr>
          <w:rFonts w:ascii="Times New Roman" w:hAnsi="Times New Roman" w:cs="Times New Roman"/>
          <w:sz w:val="24"/>
          <w:szCs w:val="24"/>
        </w:rPr>
      </w:pPr>
    </w:p>
    <w:p w14:paraId="669CD2F8" w14:textId="2248A78E" w:rsidR="00047C9A" w:rsidRPr="00FC75B4" w:rsidRDefault="00047C9A" w:rsidP="00047C9A">
      <w:pPr>
        <w:spacing w:after="0" w:line="240" w:lineRule="auto"/>
        <w:ind w:firstLine="567"/>
        <w:jc w:val="both"/>
        <w:rPr>
          <w:rFonts w:ascii="Times New Roman" w:hAnsi="Times New Roman" w:cs="Times New Roman"/>
          <w:b/>
          <w:bCs/>
          <w:sz w:val="24"/>
          <w:szCs w:val="24"/>
        </w:rPr>
      </w:pPr>
      <w:r w:rsidRPr="00FC75B4">
        <w:rPr>
          <w:rFonts w:ascii="Times New Roman" w:hAnsi="Times New Roman" w:cs="Times New Roman"/>
          <w:b/>
          <w:bCs/>
          <w:sz w:val="24"/>
          <w:szCs w:val="24"/>
        </w:rPr>
        <w:t>Ліцензійні умови провадження господарської діяльності з виробництва теплової енергії</w:t>
      </w:r>
    </w:p>
    <w:tbl>
      <w:tblPr>
        <w:tblStyle w:val="ae"/>
        <w:tblW w:w="0" w:type="auto"/>
        <w:tblLook w:val="04A0" w:firstRow="1" w:lastRow="0" w:firstColumn="1" w:lastColumn="0" w:noHBand="0" w:noVBand="1"/>
      </w:tblPr>
      <w:tblGrid>
        <w:gridCol w:w="7400"/>
        <w:gridCol w:w="7726"/>
      </w:tblGrid>
      <w:tr w:rsidR="00047C9A" w:rsidRPr="00FC75B4" w14:paraId="5A2CDDE3" w14:textId="77777777" w:rsidTr="00DB71E4">
        <w:tc>
          <w:tcPr>
            <w:tcW w:w="7479" w:type="dxa"/>
          </w:tcPr>
          <w:p w14:paraId="295653DB" w14:textId="77777777" w:rsidR="00047C9A" w:rsidRPr="00FC75B4" w:rsidRDefault="00047C9A" w:rsidP="00DB71E4">
            <w:pPr>
              <w:jc w:val="center"/>
              <w:outlineLvl w:val="2"/>
              <w:rPr>
                <w:rFonts w:ascii="Times New Roman" w:hAnsi="Times New Roman" w:cs="Times New Roman"/>
                <w:b/>
                <w:bCs/>
                <w:sz w:val="24"/>
                <w:szCs w:val="24"/>
              </w:rPr>
            </w:pPr>
            <w:r w:rsidRPr="00FC75B4">
              <w:rPr>
                <w:rFonts w:ascii="Times New Roman" w:hAnsi="Times New Roman" w:cs="Times New Roman"/>
                <w:sz w:val="24"/>
                <w:szCs w:val="24"/>
              </w:rPr>
              <w:t>Діюча редакція</w:t>
            </w:r>
          </w:p>
        </w:tc>
        <w:tc>
          <w:tcPr>
            <w:tcW w:w="7797" w:type="dxa"/>
          </w:tcPr>
          <w:p w14:paraId="6FDBB147" w14:textId="77777777" w:rsidR="00047C9A" w:rsidRPr="00FC75B4" w:rsidRDefault="00047C9A" w:rsidP="00DB71E4">
            <w:pPr>
              <w:jc w:val="center"/>
              <w:outlineLvl w:val="2"/>
              <w:rPr>
                <w:rFonts w:ascii="Times New Roman" w:hAnsi="Times New Roman" w:cs="Times New Roman"/>
                <w:b/>
                <w:bCs/>
                <w:sz w:val="24"/>
                <w:szCs w:val="24"/>
              </w:rPr>
            </w:pPr>
            <w:r w:rsidRPr="00FC75B4">
              <w:rPr>
                <w:rFonts w:ascii="Times New Roman" w:hAnsi="Times New Roman" w:cs="Times New Roman"/>
                <w:sz w:val="24"/>
                <w:szCs w:val="24"/>
              </w:rPr>
              <w:t>Запропонована редакція</w:t>
            </w:r>
          </w:p>
        </w:tc>
      </w:tr>
      <w:tr w:rsidR="00912437" w:rsidRPr="00FC75B4" w14:paraId="1A5370A1" w14:textId="77777777" w:rsidTr="00DB71E4">
        <w:tc>
          <w:tcPr>
            <w:tcW w:w="7479" w:type="dxa"/>
          </w:tcPr>
          <w:p w14:paraId="0189F208" w14:textId="669F8CFE" w:rsidR="00912437" w:rsidRPr="00FC75B4" w:rsidRDefault="00F349A7" w:rsidP="00912437">
            <w:pPr>
              <w:jc w:val="both"/>
              <w:outlineLvl w:val="2"/>
              <w:rPr>
                <w:rFonts w:ascii="Times New Roman" w:hAnsi="Times New Roman" w:cs="Times New Roman"/>
                <w:sz w:val="24"/>
                <w:szCs w:val="24"/>
              </w:rPr>
            </w:pPr>
            <w:hyperlink r:id="rId21" w:tgtFrame="_blank" w:history="1">
              <w:r w:rsidR="00912437" w:rsidRPr="00FC75B4">
                <w:rPr>
                  <w:rStyle w:val="af"/>
                  <w:rFonts w:ascii="Times New Roman" w:hAnsi="Times New Roman" w:cs="Times New Roman"/>
                  <w:color w:val="auto"/>
                  <w:sz w:val="24"/>
                  <w:szCs w:val="24"/>
                  <w:u w:val="none"/>
                </w:rPr>
                <w:t>1.9.</w:t>
              </w:r>
            </w:hyperlink>
            <w:r w:rsidR="00912437" w:rsidRPr="00FC75B4">
              <w:rPr>
                <w:rFonts w:ascii="Times New Roman" w:hAnsi="Times New Roman" w:cs="Times New Roman"/>
                <w:sz w:val="24"/>
                <w:szCs w:val="24"/>
              </w:rPr>
              <w:t> Документи до заяви про отримання ліцензії здобувачем надаються відповідно до опису, складеного за формою згідно з додатком </w:t>
            </w:r>
            <w:hyperlink r:id="rId22" w:tgtFrame="_blank" w:history="1">
              <w:r w:rsidR="00912437" w:rsidRPr="00FC75B4">
                <w:rPr>
                  <w:rStyle w:val="af"/>
                  <w:rFonts w:ascii="Times New Roman" w:hAnsi="Times New Roman" w:cs="Times New Roman"/>
                  <w:color w:val="auto"/>
                  <w:sz w:val="24"/>
                  <w:szCs w:val="24"/>
                  <w:u w:val="none"/>
                </w:rPr>
                <w:t>5</w:t>
              </w:r>
            </w:hyperlink>
            <w:r w:rsidR="00912437" w:rsidRPr="00FC75B4">
              <w:rPr>
                <w:rFonts w:ascii="Times New Roman" w:hAnsi="Times New Roman" w:cs="Times New Roman"/>
                <w:sz w:val="24"/>
                <w:szCs w:val="24"/>
              </w:rPr>
              <w:t> до Ліцензійних умов</w:t>
            </w:r>
            <w:r w:rsidR="00912437" w:rsidRPr="00FC75B4">
              <w:rPr>
                <w:rFonts w:ascii="Times New Roman" w:hAnsi="Times New Roman" w:cs="Times New Roman"/>
                <w:strike/>
                <w:sz w:val="24"/>
                <w:szCs w:val="24"/>
              </w:rPr>
              <w:t>, у двох екземплярах</w:t>
            </w:r>
            <w:r w:rsidR="00912437" w:rsidRPr="00FC75B4">
              <w:rPr>
                <w:rFonts w:ascii="Times New Roman" w:hAnsi="Times New Roman" w:cs="Times New Roman"/>
                <w:sz w:val="24"/>
                <w:szCs w:val="24"/>
              </w:rPr>
              <w:t>.</w:t>
            </w:r>
          </w:p>
        </w:tc>
        <w:tc>
          <w:tcPr>
            <w:tcW w:w="7797" w:type="dxa"/>
          </w:tcPr>
          <w:p w14:paraId="2416D0C2" w14:textId="492C2BC5" w:rsidR="00912437" w:rsidRPr="00FC75B4" w:rsidRDefault="00F349A7" w:rsidP="00912437">
            <w:pPr>
              <w:jc w:val="both"/>
              <w:outlineLvl w:val="2"/>
              <w:rPr>
                <w:rFonts w:ascii="Times New Roman" w:hAnsi="Times New Roman" w:cs="Times New Roman"/>
                <w:sz w:val="24"/>
                <w:szCs w:val="24"/>
              </w:rPr>
            </w:pPr>
            <w:hyperlink r:id="rId23" w:tgtFrame="_blank" w:history="1">
              <w:r w:rsidR="00912437" w:rsidRPr="00FC75B4">
                <w:rPr>
                  <w:rStyle w:val="af"/>
                  <w:rFonts w:ascii="Times New Roman" w:hAnsi="Times New Roman" w:cs="Times New Roman"/>
                  <w:color w:val="auto"/>
                  <w:sz w:val="24"/>
                  <w:szCs w:val="24"/>
                  <w:u w:val="none"/>
                </w:rPr>
                <w:t>1.9.</w:t>
              </w:r>
            </w:hyperlink>
            <w:r w:rsidR="00912437" w:rsidRPr="00FC75B4">
              <w:rPr>
                <w:rFonts w:ascii="Times New Roman" w:hAnsi="Times New Roman" w:cs="Times New Roman"/>
                <w:sz w:val="24"/>
                <w:szCs w:val="24"/>
              </w:rPr>
              <w:t> Документи до заяви про отримання ліцензії здобувачем надаються відповідно до опису, складеного за формою згідно з додатком </w:t>
            </w:r>
            <w:hyperlink r:id="rId24" w:tgtFrame="_blank" w:history="1">
              <w:r w:rsidR="00912437" w:rsidRPr="00FC75B4">
                <w:rPr>
                  <w:rStyle w:val="af"/>
                  <w:rFonts w:ascii="Times New Roman" w:hAnsi="Times New Roman" w:cs="Times New Roman"/>
                  <w:color w:val="auto"/>
                  <w:sz w:val="24"/>
                  <w:szCs w:val="24"/>
                  <w:u w:val="none"/>
                </w:rPr>
                <w:t>5</w:t>
              </w:r>
            </w:hyperlink>
            <w:r w:rsidR="00912437" w:rsidRPr="00FC75B4">
              <w:rPr>
                <w:rFonts w:ascii="Times New Roman" w:hAnsi="Times New Roman" w:cs="Times New Roman"/>
                <w:sz w:val="24"/>
                <w:szCs w:val="24"/>
              </w:rPr>
              <w:t> до Ліцензійних умов.</w:t>
            </w:r>
          </w:p>
        </w:tc>
      </w:tr>
      <w:tr w:rsidR="00047C9A" w:rsidRPr="00FC75B4" w14:paraId="02EFEA36" w14:textId="77777777" w:rsidTr="00DB71E4">
        <w:tc>
          <w:tcPr>
            <w:tcW w:w="7479" w:type="dxa"/>
          </w:tcPr>
          <w:p w14:paraId="0649394A" w14:textId="77777777" w:rsidR="00047C9A" w:rsidRPr="00FC75B4" w:rsidRDefault="00047C9A" w:rsidP="00E76B29">
            <w:pPr>
              <w:ind w:firstLine="306"/>
              <w:outlineLvl w:val="2"/>
              <w:rPr>
                <w:rFonts w:ascii="Times New Roman" w:hAnsi="Times New Roman" w:cs="Times New Roman"/>
                <w:color w:val="000000"/>
                <w:sz w:val="24"/>
                <w:szCs w:val="24"/>
              </w:rPr>
            </w:pPr>
            <w:r w:rsidRPr="00FC75B4">
              <w:rPr>
                <w:rFonts w:ascii="Times New Roman" w:hAnsi="Times New Roman" w:cs="Times New Roman"/>
                <w:color w:val="000000"/>
                <w:sz w:val="24"/>
                <w:szCs w:val="24"/>
              </w:rPr>
              <w:t>3.2. При провадженні господарської діяльності з виробництва теплової енергії ліцензіат повинен дотримуватися таких організаційних вимог:</w:t>
            </w:r>
          </w:p>
          <w:p w14:paraId="42278DF8" w14:textId="390B9FEC" w:rsidR="00047C9A" w:rsidRPr="00FC75B4" w:rsidRDefault="00047C9A" w:rsidP="00E76B29">
            <w:pPr>
              <w:ind w:firstLine="306"/>
              <w:outlineLvl w:val="2"/>
              <w:rPr>
                <w:rFonts w:ascii="Times New Roman" w:hAnsi="Times New Roman" w:cs="Times New Roman"/>
                <w:bCs/>
                <w:sz w:val="24"/>
                <w:szCs w:val="24"/>
              </w:rPr>
            </w:pPr>
            <w:r w:rsidRPr="00FC75B4">
              <w:rPr>
                <w:rFonts w:ascii="Times New Roman" w:hAnsi="Times New Roman" w:cs="Times New Roman"/>
                <w:bCs/>
                <w:sz w:val="24"/>
                <w:szCs w:val="24"/>
              </w:rPr>
              <w:t>…</w:t>
            </w:r>
          </w:p>
          <w:p w14:paraId="0E0301C5" w14:textId="65E2F115" w:rsidR="007712C6" w:rsidRPr="00FC75B4" w:rsidRDefault="007712C6" w:rsidP="00E76B29">
            <w:pPr>
              <w:ind w:firstLine="306"/>
              <w:outlineLvl w:val="2"/>
              <w:rPr>
                <w:rFonts w:ascii="Times New Roman" w:hAnsi="Times New Roman" w:cs="Times New Roman"/>
                <w:color w:val="000000"/>
                <w:sz w:val="24"/>
                <w:szCs w:val="24"/>
              </w:rPr>
            </w:pPr>
            <w:r w:rsidRPr="00FC75B4">
              <w:rPr>
                <w:rFonts w:ascii="Times New Roman" w:hAnsi="Times New Roman" w:cs="Times New Roman"/>
                <w:color w:val="000000"/>
                <w:sz w:val="24"/>
                <w:szCs w:val="24"/>
              </w:rPr>
              <w:t>5) виконувати рішення органу ліцензування у строки, встановлені відповідним рішенням;</w:t>
            </w:r>
          </w:p>
          <w:p w14:paraId="4E478F77" w14:textId="224B945C" w:rsidR="007712C6" w:rsidRPr="00FC75B4" w:rsidRDefault="007712C6" w:rsidP="00E76B29">
            <w:pPr>
              <w:ind w:firstLine="306"/>
              <w:outlineLvl w:val="2"/>
              <w:rPr>
                <w:rFonts w:ascii="Times New Roman" w:hAnsi="Times New Roman" w:cs="Times New Roman"/>
                <w:bCs/>
                <w:sz w:val="24"/>
                <w:szCs w:val="24"/>
              </w:rPr>
            </w:pPr>
            <w:r w:rsidRPr="00FC75B4">
              <w:rPr>
                <w:rFonts w:ascii="Times New Roman" w:hAnsi="Times New Roman" w:cs="Times New Roman"/>
                <w:bCs/>
                <w:sz w:val="24"/>
                <w:szCs w:val="24"/>
              </w:rPr>
              <w:t>…</w:t>
            </w:r>
          </w:p>
          <w:p w14:paraId="027E44E1" w14:textId="77777777" w:rsidR="00047C9A" w:rsidRPr="00FC75B4" w:rsidRDefault="00047C9A" w:rsidP="00E76B29">
            <w:pPr>
              <w:ind w:firstLine="306"/>
              <w:outlineLvl w:val="2"/>
              <w:rPr>
                <w:rFonts w:ascii="Times New Roman" w:hAnsi="Times New Roman" w:cs="Times New Roman"/>
                <w:b/>
                <w:bCs/>
                <w:sz w:val="24"/>
                <w:szCs w:val="24"/>
              </w:rPr>
            </w:pPr>
            <w:r w:rsidRPr="00FC75B4">
              <w:rPr>
                <w:rFonts w:ascii="Times New Roman" w:hAnsi="Times New Roman" w:cs="Times New Roman"/>
                <w:b/>
                <w:bCs/>
                <w:sz w:val="24"/>
                <w:szCs w:val="24"/>
              </w:rPr>
              <w:t>Положення відсутнє</w:t>
            </w:r>
          </w:p>
        </w:tc>
        <w:tc>
          <w:tcPr>
            <w:tcW w:w="7797" w:type="dxa"/>
          </w:tcPr>
          <w:p w14:paraId="412520CA" w14:textId="77777777" w:rsidR="00047C9A" w:rsidRPr="00FC75B4" w:rsidRDefault="00047C9A" w:rsidP="00DB71E4">
            <w:pPr>
              <w:ind w:firstLine="56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3.2. При провадженні господарської діяльності з виробництва теплової енергії ліцензіат повинен дотримуватися таких організаційних вимог:</w:t>
            </w:r>
          </w:p>
          <w:p w14:paraId="4867AFF0" w14:textId="48874624" w:rsidR="00047C9A" w:rsidRPr="00FC75B4" w:rsidRDefault="00047C9A" w:rsidP="00DB71E4">
            <w:pPr>
              <w:ind w:firstLine="566"/>
              <w:jc w:val="both"/>
              <w:rPr>
                <w:rFonts w:ascii="Times New Roman" w:hAnsi="Times New Roman" w:cs="Times New Roman"/>
                <w:bCs/>
                <w:sz w:val="24"/>
                <w:szCs w:val="24"/>
              </w:rPr>
            </w:pPr>
            <w:r w:rsidRPr="00FC75B4">
              <w:rPr>
                <w:rFonts w:ascii="Times New Roman" w:hAnsi="Times New Roman" w:cs="Times New Roman"/>
                <w:bCs/>
                <w:sz w:val="24"/>
                <w:szCs w:val="24"/>
              </w:rPr>
              <w:t>…</w:t>
            </w:r>
          </w:p>
          <w:p w14:paraId="089AC02D" w14:textId="56F52DAA" w:rsidR="007712C6" w:rsidRPr="00FC75B4" w:rsidRDefault="007712C6" w:rsidP="00DB71E4">
            <w:pPr>
              <w:ind w:firstLine="56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 xml:space="preserve">5) виконувати рішення органу ліцензування </w:t>
            </w:r>
            <w:r w:rsidRPr="00FC75B4">
              <w:rPr>
                <w:rFonts w:ascii="Times New Roman" w:hAnsi="Times New Roman" w:cs="Times New Roman"/>
                <w:b/>
                <w:sz w:val="24"/>
                <w:szCs w:val="24"/>
              </w:rPr>
              <w:t>у повному обсязі та</w:t>
            </w:r>
            <w:r w:rsidRPr="00FC75B4">
              <w:rPr>
                <w:rFonts w:ascii="Times New Roman" w:hAnsi="Times New Roman" w:cs="Times New Roman"/>
                <w:sz w:val="24"/>
                <w:szCs w:val="24"/>
              </w:rPr>
              <w:t xml:space="preserve"> </w:t>
            </w:r>
            <w:r w:rsidRPr="00FC75B4">
              <w:rPr>
                <w:rFonts w:ascii="Times New Roman" w:hAnsi="Times New Roman" w:cs="Times New Roman"/>
                <w:color w:val="000000"/>
                <w:sz w:val="24"/>
                <w:szCs w:val="24"/>
              </w:rPr>
              <w:t>у строки, встановлені відповідним рішенням;</w:t>
            </w:r>
          </w:p>
          <w:p w14:paraId="2951919B" w14:textId="2D2E9048" w:rsidR="007712C6" w:rsidRPr="00FC75B4" w:rsidRDefault="007712C6" w:rsidP="00DB71E4">
            <w:pPr>
              <w:ind w:firstLine="566"/>
              <w:jc w:val="both"/>
              <w:rPr>
                <w:rFonts w:ascii="Times New Roman" w:hAnsi="Times New Roman" w:cs="Times New Roman"/>
                <w:bCs/>
                <w:sz w:val="24"/>
                <w:szCs w:val="24"/>
              </w:rPr>
            </w:pPr>
            <w:r w:rsidRPr="00FC75B4">
              <w:rPr>
                <w:rFonts w:ascii="Times New Roman" w:hAnsi="Times New Roman" w:cs="Times New Roman"/>
                <w:bCs/>
                <w:sz w:val="24"/>
                <w:szCs w:val="24"/>
              </w:rPr>
              <w:t>…</w:t>
            </w:r>
          </w:p>
          <w:p w14:paraId="0B96BFB0" w14:textId="77777777" w:rsidR="00F94A97" w:rsidRPr="00FC75B4" w:rsidRDefault="00047C9A" w:rsidP="00F94A97">
            <w:pPr>
              <w:ind w:firstLine="311"/>
              <w:jc w:val="both"/>
              <w:rPr>
                <w:rFonts w:ascii="Times New Roman" w:hAnsi="Times New Roman" w:cs="Times New Roman"/>
                <w:b/>
                <w:bCs/>
                <w:sz w:val="24"/>
                <w:szCs w:val="24"/>
              </w:rPr>
            </w:pPr>
            <w:r w:rsidRPr="00FC75B4">
              <w:rPr>
                <w:rFonts w:ascii="Times New Roman" w:hAnsi="Times New Roman" w:cs="Times New Roman"/>
                <w:b/>
                <w:bCs/>
                <w:sz w:val="24"/>
                <w:szCs w:val="24"/>
              </w:rPr>
              <w:t xml:space="preserve">33) </w:t>
            </w:r>
            <w:r w:rsidR="00F94A97" w:rsidRPr="00FC75B4">
              <w:rPr>
                <w:rFonts w:ascii="Times New Roman" w:hAnsi="Times New Roman" w:cs="Times New Roman"/>
                <w:b/>
                <w:bCs/>
                <w:sz w:val="24"/>
                <w:szCs w:val="24"/>
              </w:rPr>
              <w:t>у разі прийняття/ухвалення  згідно із Законом України «Про санкції» рішення про застосування, скасування та внесення змін до санкцій щодо ліцензіата або щодо кінцевого бенефіціарного власника ліцензіата:</w:t>
            </w:r>
          </w:p>
          <w:p w14:paraId="3144815B" w14:textId="079A57D8" w:rsidR="00F94A97" w:rsidRPr="00FC75B4" w:rsidRDefault="00F94A97" w:rsidP="00F94A97">
            <w:pPr>
              <w:ind w:firstLine="311"/>
              <w:jc w:val="both"/>
              <w:rPr>
                <w:rFonts w:ascii="Times New Roman" w:hAnsi="Times New Roman" w:cs="Times New Roman"/>
                <w:b/>
                <w:bCs/>
                <w:sz w:val="24"/>
                <w:szCs w:val="24"/>
              </w:rPr>
            </w:pPr>
            <w:r w:rsidRPr="00FC75B4">
              <w:rPr>
                <w:rFonts w:ascii="Times New Roman" w:hAnsi="Times New Roman" w:cs="Times New Roman"/>
                <w:b/>
                <w:bCs/>
                <w:sz w:val="24"/>
                <w:szCs w:val="24"/>
              </w:rPr>
              <w:t>повідомляти НКРЕКП про таке рішення протягом 5 робочих днів з дня його прийняття;</w:t>
            </w:r>
          </w:p>
          <w:p w14:paraId="333492C9" w14:textId="7FDF12BD" w:rsidR="00047C9A" w:rsidRPr="00FC75B4" w:rsidRDefault="00FC75B4" w:rsidP="00FC75B4">
            <w:pPr>
              <w:jc w:val="both"/>
              <w:rPr>
                <w:rFonts w:ascii="Times New Roman" w:hAnsi="Times New Roman" w:cs="Times New Roman"/>
                <w:b/>
                <w:bCs/>
                <w:sz w:val="24"/>
                <w:szCs w:val="24"/>
              </w:rPr>
            </w:pPr>
            <w:r w:rsidRPr="00FC75B4">
              <w:rPr>
                <w:rFonts w:ascii="Times New Roman" w:hAnsi="Times New Roman" w:cs="Times New Roman"/>
                <w:b/>
                <w:bCs/>
                <w:sz w:val="24"/>
                <w:szCs w:val="24"/>
              </w:rPr>
              <w:t xml:space="preserve">     </w:t>
            </w:r>
            <w:r w:rsidRPr="00FC75B4">
              <w:rPr>
                <w:rFonts w:ascii="Times New Roman" w:hAnsi="Times New Roman" w:cs="Times New Roman"/>
                <w:b/>
                <w:bCs/>
                <w:sz w:val="24"/>
                <w:szCs w:val="24"/>
              </w:rPr>
              <w:t>забезпечувати дотримання обмежувальних заходів</w:t>
            </w:r>
            <w:r w:rsidR="00F94A97" w:rsidRPr="00FC75B4">
              <w:rPr>
                <w:rFonts w:ascii="Times New Roman" w:hAnsi="Times New Roman" w:cs="Times New Roman"/>
                <w:b/>
                <w:bCs/>
                <w:sz w:val="24"/>
                <w:szCs w:val="24"/>
              </w:rPr>
              <w:t>.</w:t>
            </w:r>
          </w:p>
        </w:tc>
      </w:tr>
    </w:tbl>
    <w:p w14:paraId="48F8CE24" w14:textId="77777777" w:rsidR="00047C9A" w:rsidRPr="00FC75B4" w:rsidRDefault="00047C9A" w:rsidP="00047C9A">
      <w:pPr>
        <w:spacing w:after="0" w:line="240" w:lineRule="auto"/>
        <w:ind w:firstLine="567"/>
        <w:jc w:val="both"/>
        <w:rPr>
          <w:rFonts w:ascii="Times New Roman" w:hAnsi="Times New Roman" w:cs="Times New Roman"/>
          <w:b/>
          <w:bCs/>
          <w:sz w:val="24"/>
          <w:szCs w:val="24"/>
        </w:rPr>
      </w:pPr>
    </w:p>
    <w:p w14:paraId="2B03B258" w14:textId="77777777" w:rsidR="00047C9A" w:rsidRPr="00FC75B4" w:rsidRDefault="00047C9A" w:rsidP="00047C9A">
      <w:pPr>
        <w:spacing w:after="0" w:line="240" w:lineRule="auto"/>
        <w:ind w:firstLine="567"/>
        <w:jc w:val="both"/>
        <w:rPr>
          <w:rFonts w:ascii="Times New Roman" w:hAnsi="Times New Roman" w:cs="Times New Roman"/>
          <w:b/>
          <w:bCs/>
          <w:sz w:val="24"/>
          <w:szCs w:val="24"/>
        </w:rPr>
      </w:pPr>
      <w:r w:rsidRPr="00FC75B4">
        <w:rPr>
          <w:rFonts w:ascii="Times New Roman" w:hAnsi="Times New Roman" w:cs="Times New Roman"/>
          <w:b/>
          <w:bCs/>
          <w:sz w:val="24"/>
          <w:szCs w:val="24"/>
        </w:rPr>
        <w:t xml:space="preserve">Ліцензійні умови провадження господарської діяльності з транспортування теплової енергії магістральними і місцевими (розподільчими) тепловими мережами   </w:t>
      </w:r>
    </w:p>
    <w:tbl>
      <w:tblPr>
        <w:tblStyle w:val="ae"/>
        <w:tblW w:w="0" w:type="auto"/>
        <w:tblLook w:val="04A0" w:firstRow="1" w:lastRow="0" w:firstColumn="1" w:lastColumn="0" w:noHBand="0" w:noVBand="1"/>
      </w:tblPr>
      <w:tblGrid>
        <w:gridCol w:w="7617"/>
        <w:gridCol w:w="7509"/>
      </w:tblGrid>
      <w:tr w:rsidR="00047C9A" w:rsidRPr="00FC75B4" w14:paraId="48CEF501" w14:textId="77777777" w:rsidTr="000C1102">
        <w:tc>
          <w:tcPr>
            <w:tcW w:w="7617" w:type="dxa"/>
          </w:tcPr>
          <w:p w14:paraId="47DDA7BF" w14:textId="77777777" w:rsidR="00047C9A" w:rsidRPr="00FC75B4" w:rsidRDefault="00047C9A" w:rsidP="00DB71E4">
            <w:pPr>
              <w:jc w:val="center"/>
              <w:outlineLvl w:val="2"/>
              <w:rPr>
                <w:rFonts w:ascii="Times New Roman" w:hAnsi="Times New Roman" w:cs="Times New Roman"/>
                <w:b/>
                <w:bCs/>
                <w:sz w:val="24"/>
                <w:szCs w:val="24"/>
              </w:rPr>
            </w:pPr>
            <w:r w:rsidRPr="00FC75B4">
              <w:rPr>
                <w:rFonts w:ascii="Times New Roman" w:hAnsi="Times New Roman" w:cs="Times New Roman"/>
                <w:sz w:val="24"/>
                <w:szCs w:val="24"/>
              </w:rPr>
              <w:t>Діюча редакція</w:t>
            </w:r>
          </w:p>
        </w:tc>
        <w:tc>
          <w:tcPr>
            <w:tcW w:w="7509" w:type="dxa"/>
          </w:tcPr>
          <w:p w14:paraId="1D7912B2" w14:textId="77777777" w:rsidR="00047C9A" w:rsidRPr="00FC75B4" w:rsidRDefault="00047C9A" w:rsidP="00DB71E4">
            <w:pPr>
              <w:jc w:val="center"/>
              <w:outlineLvl w:val="2"/>
              <w:rPr>
                <w:rFonts w:ascii="Times New Roman" w:hAnsi="Times New Roman" w:cs="Times New Roman"/>
                <w:b/>
                <w:bCs/>
                <w:sz w:val="24"/>
                <w:szCs w:val="24"/>
              </w:rPr>
            </w:pPr>
            <w:r w:rsidRPr="00FC75B4">
              <w:rPr>
                <w:rFonts w:ascii="Times New Roman" w:hAnsi="Times New Roman" w:cs="Times New Roman"/>
                <w:sz w:val="24"/>
                <w:szCs w:val="24"/>
              </w:rPr>
              <w:t>Запропонована редакція</w:t>
            </w:r>
          </w:p>
        </w:tc>
      </w:tr>
      <w:tr w:rsidR="00912437" w:rsidRPr="00FC75B4" w14:paraId="0510B4DD" w14:textId="77777777" w:rsidTr="000C1102">
        <w:tc>
          <w:tcPr>
            <w:tcW w:w="7617" w:type="dxa"/>
          </w:tcPr>
          <w:p w14:paraId="50E23210" w14:textId="3D3D1E51" w:rsidR="00912437" w:rsidRPr="00FC75B4" w:rsidRDefault="00F349A7" w:rsidP="00912437">
            <w:pPr>
              <w:jc w:val="both"/>
              <w:outlineLvl w:val="2"/>
              <w:rPr>
                <w:rFonts w:ascii="Times New Roman" w:hAnsi="Times New Roman" w:cs="Times New Roman"/>
                <w:sz w:val="24"/>
                <w:szCs w:val="24"/>
              </w:rPr>
            </w:pPr>
            <w:hyperlink r:id="rId25" w:tgtFrame="_blank" w:history="1">
              <w:r w:rsidR="00912437" w:rsidRPr="00FC75B4">
                <w:rPr>
                  <w:rStyle w:val="af"/>
                  <w:rFonts w:ascii="Times New Roman" w:hAnsi="Times New Roman" w:cs="Times New Roman"/>
                  <w:color w:val="auto"/>
                  <w:sz w:val="24"/>
                  <w:szCs w:val="24"/>
                  <w:u w:val="none"/>
                </w:rPr>
                <w:t>1.7.</w:t>
              </w:r>
            </w:hyperlink>
            <w:r w:rsidR="00912437" w:rsidRPr="00FC75B4">
              <w:rPr>
                <w:rFonts w:ascii="Times New Roman" w:hAnsi="Times New Roman" w:cs="Times New Roman"/>
                <w:sz w:val="24"/>
                <w:szCs w:val="24"/>
              </w:rPr>
              <w:t> Документи до заяви про отримання ліцензії здобувачем надаються відповідно до опису, складеного за формою згідно з додатком </w:t>
            </w:r>
            <w:hyperlink r:id="rId26" w:tgtFrame="_blank" w:history="1">
              <w:r w:rsidR="00912437" w:rsidRPr="00FC75B4">
                <w:rPr>
                  <w:rStyle w:val="af"/>
                  <w:rFonts w:ascii="Times New Roman" w:hAnsi="Times New Roman" w:cs="Times New Roman"/>
                  <w:color w:val="auto"/>
                  <w:sz w:val="24"/>
                  <w:szCs w:val="24"/>
                  <w:u w:val="none"/>
                </w:rPr>
                <w:t>5</w:t>
              </w:r>
            </w:hyperlink>
            <w:r w:rsidR="00912437" w:rsidRPr="00FC75B4">
              <w:rPr>
                <w:rFonts w:ascii="Times New Roman" w:hAnsi="Times New Roman" w:cs="Times New Roman"/>
                <w:sz w:val="24"/>
                <w:szCs w:val="24"/>
              </w:rPr>
              <w:t> до Ліцензійних умов</w:t>
            </w:r>
            <w:r w:rsidR="00912437" w:rsidRPr="00FC75B4">
              <w:rPr>
                <w:rFonts w:ascii="Times New Roman" w:hAnsi="Times New Roman" w:cs="Times New Roman"/>
                <w:strike/>
                <w:sz w:val="24"/>
                <w:szCs w:val="24"/>
              </w:rPr>
              <w:t>,</w:t>
            </w:r>
            <w:r w:rsidR="00912437" w:rsidRPr="00FC75B4">
              <w:rPr>
                <w:rFonts w:ascii="Times New Roman" w:hAnsi="Times New Roman" w:cs="Times New Roman"/>
                <w:sz w:val="24"/>
                <w:szCs w:val="24"/>
              </w:rPr>
              <w:t xml:space="preserve"> </w:t>
            </w:r>
            <w:r w:rsidR="00912437" w:rsidRPr="00FC75B4">
              <w:rPr>
                <w:rFonts w:ascii="Times New Roman" w:hAnsi="Times New Roman" w:cs="Times New Roman"/>
                <w:strike/>
                <w:sz w:val="24"/>
                <w:szCs w:val="24"/>
              </w:rPr>
              <w:t>у двох екземплярах</w:t>
            </w:r>
            <w:r w:rsidR="00912437" w:rsidRPr="00FC75B4">
              <w:rPr>
                <w:rFonts w:ascii="Times New Roman" w:hAnsi="Times New Roman" w:cs="Times New Roman"/>
                <w:sz w:val="24"/>
                <w:szCs w:val="24"/>
              </w:rPr>
              <w:t>.</w:t>
            </w:r>
          </w:p>
        </w:tc>
        <w:tc>
          <w:tcPr>
            <w:tcW w:w="7509" w:type="dxa"/>
          </w:tcPr>
          <w:p w14:paraId="10A7811B" w14:textId="288C624C" w:rsidR="00912437" w:rsidRPr="00FC75B4" w:rsidRDefault="00F349A7" w:rsidP="00912437">
            <w:pPr>
              <w:jc w:val="both"/>
              <w:outlineLvl w:val="2"/>
              <w:rPr>
                <w:rFonts w:ascii="Times New Roman" w:hAnsi="Times New Roman" w:cs="Times New Roman"/>
                <w:sz w:val="24"/>
                <w:szCs w:val="24"/>
              </w:rPr>
            </w:pPr>
            <w:hyperlink r:id="rId27" w:tgtFrame="_blank" w:history="1">
              <w:r w:rsidR="00912437" w:rsidRPr="00FC75B4">
                <w:rPr>
                  <w:rStyle w:val="af"/>
                  <w:rFonts w:ascii="Times New Roman" w:hAnsi="Times New Roman" w:cs="Times New Roman"/>
                  <w:color w:val="auto"/>
                  <w:sz w:val="24"/>
                  <w:szCs w:val="24"/>
                  <w:u w:val="none"/>
                </w:rPr>
                <w:t>1.7.</w:t>
              </w:r>
            </w:hyperlink>
            <w:r w:rsidR="00912437" w:rsidRPr="00FC75B4">
              <w:rPr>
                <w:rFonts w:ascii="Times New Roman" w:hAnsi="Times New Roman" w:cs="Times New Roman"/>
                <w:sz w:val="24"/>
                <w:szCs w:val="24"/>
              </w:rPr>
              <w:t> Документи до заяви про отримання ліцензії здобувачем надаються відповідно до опису, складеного за формою згідно з додатком </w:t>
            </w:r>
            <w:hyperlink r:id="rId28" w:tgtFrame="_blank" w:history="1">
              <w:r w:rsidR="00912437" w:rsidRPr="00FC75B4">
                <w:rPr>
                  <w:rStyle w:val="af"/>
                  <w:rFonts w:ascii="Times New Roman" w:hAnsi="Times New Roman" w:cs="Times New Roman"/>
                  <w:color w:val="auto"/>
                  <w:sz w:val="24"/>
                  <w:szCs w:val="24"/>
                  <w:u w:val="none"/>
                </w:rPr>
                <w:t>5</w:t>
              </w:r>
            </w:hyperlink>
            <w:r w:rsidR="00912437" w:rsidRPr="00FC75B4">
              <w:rPr>
                <w:rFonts w:ascii="Times New Roman" w:hAnsi="Times New Roman" w:cs="Times New Roman"/>
                <w:sz w:val="24"/>
                <w:szCs w:val="24"/>
              </w:rPr>
              <w:t> до Ліцензійних умов.</w:t>
            </w:r>
          </w:p>
        </w:tc>
      </w:tr>
      <w:tr w:rsidR="00047C9A" w:rsidRPr="00FC75B4" w14:paraId="45E7E378" w14:textId="77777777" w:rsidTr="000C1102">
        <w:tc>
          <w:tcPr>
            <w:tcW w:w="7617" w:type="dxa"/>
          </w:tcPr>
          <w:p w14:paraId="469A05FF" w14:textId="77777777" w:rsidR="00047C9A" w:rsidRPr="00FC75B4" w:rsidRDefault="00047C9A" w:rsidP="00E76B29">
            <w:pPr>
              <w:ind w:firstLine="30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3.2. При провадженні ліцензованої діяльності ліцензіат повинен дотримуватися таких організаційних вимог:</w:t>
            </w:r>
          </w:p>
          <w:p w14:paraId="1DE4F14A" w14:textId="1960C5F0" w:rsidR="00047C9A" w:rsidRPr="00FC75B4" w:rsidRDefault="00047C9A" w:rsidP="00E76B29">
            <w:pPr>
              <w:ind w:firstLine="306"/>
              <w:jc w:val="both"/>
              <w:rPr>
                <w:rFonts w:ascii="Times New Roman" w:hAnsi="Times New Roman" w:cs="Times New Roman"/>
                <w:sz w:val="24"/>
                <w:szCs w:val="24"/>
              </w:rPr>
            </w:pPr>
            <w:r w:rsidRPr="00FC75B4">
              <w:rPr>
                <w:rFonts w:ascii="Times New Roman" w:hAnsi="Times New Roman" w:cs="Times New Roman"/>
                <w:sz w:val="24"/>
                <w:szCs w:val="24"/>
              </w:rPr>
              <w:t>…</w:t>
            </w:r>
          </w:p>
          <w:p w14:paraId="10AF2116" w14:textId="77777777" w:rsidR="007712C6" w:rsidRPr="00FC75B4" w:rsidRDefault="007712C6" w:rsidP="007712C6">
            <w:pPr>
              <w:ind w:firstLine="306"/>
              <w:outlineLvl w:val="2"/>
              <w:rPr>
                <w:rFonts w:ascii="Times New Roman" w:hAnsi="Times New Roman" w:cs="Times New Roman"/>
                <w:color w:val="000000"/>
                <w:sz w:val="24"/>
                <w:szCs w:val="24"/>
              </w:rPr>
            </w:pPr>
            <w:r w:rsidRPr="00FC75B4">
              <w:rPr>
                <w:rFonts w:ascii="Times New Roman" w:hAnsi="Times New Roman" w:cs="Times New Roman"/>
                <w:color w:val="000000"/>
                <w:sz w:val="24"/>
                <w:szCs w:val="24"/>
              </w:rPr>
              <w:t>5) виконувати рішення органу ліцензування у строки, встановлені відповідним рішенням;</w:t>
            </w:r>
          </w:p>
          <w:p w14:paraId="30964A5A" w14:textId="2E2E1A1F" w:rsidR="007712C6" w:rsidRPr="00FC75B4" w:rsidRDefault="007712C6" w:rsidP="00E76B29">
            <w:pPr>
              <w:ind w:firstLine="306"/>
              <w:jc w:val="both"/>
              <w:rPr>
                <w:rFonts w:ascii="Times New Roman" w:hAnsi="Times New Roman" w:cs="Times New Roman"/>
                <w:sz w:val="24"/>
                <w:szCs w:val="24"/>
              </w:rPr>
            </w:pPr>
            <w:r w:rsidRPr="00FC75B4">
              <w:rPr>
                <w:rFonts w:ascii="Times New Roman" w:hAnsi="Times New Roman" w:cs="Times New Roman"/>
                <w:sz w:val="24"/>
                <w:szCs w:val="24"/>
              </w:rPr>
              <w:t>…</w:t>
            </w:r>
          </w:p>
          <w:p w14:paraId="73095BB4" w14:textId="77777777" w:rsidR="00047C9A" w:rsidRPr="00FC75B4" w:rsidRDefault="00047C9A" w:rsidP="00E76B29">
            <w:pPr>
              <w:ind w:firstLine="306"/>
              <w:jc w:val="both"/>
              <w:rPr>
                <w:rFonts w:ascii="Times New Roman" w:hAnsi="Times New Roman" w:cs="Times New Roman"/>
                <w:strike/>
                <w:sz w:val="24"/>
                <w:szCs w:val="24"/>
              </w:rPr>
            </w:pPr>
            <w:r w:rsidRPr="00FC75B4">
              <w:rPr>
                <w:rFonts w:ascii="Times New Roman" w:hAnsi="Times New Roman" w:cs="Times New Roman"/>
                <w:sz w:val="24"/>
                <w:szCs w:val="24"/>
              </w:rPr>
              <w:t xml:space="preserve">30) </w:t>
            </w:r>
            <w:r w:rsidRPr="00FC75B4">
              <w:rPr>
                <w:rFonts w:ascii="Times New Roman" w:hAnsi="Times New Roman" w:cs="Times New Roman"/>
                <w:strike/>
                <w:sz w:val="24"/>
                <w:szCs w:val="24"/>
              </w:rPr>
              <w:t>у строки, передбачені Порядком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затвердженим постановою НКРЕКП від 03 березня 2020 року N 548, звернутися із письмовою заявою до НКРЕКП щодо</w:t>
            </w:r>
            <w:r w:rsidRPr="00FC75B4">
              <w:rPr>
                <w:rFonts w:ascii="Times New Roman" w:hAnsi="Times New Roman" w:cs="Times New Roman"/>
                <w:sz w:val="24"/>
                <w:szCs w:val="24"/>
              </w:rPr>
              <w:t xml:space="preserve"> </w:t>
            </w:r>
            <w:r w:rsidRPr="00FC75B4">
              <w:rPr>
                <w:rFonts w:ascii="Times New Roman" w:hAnsi="Times New Roman" w:cs="Times New Roman"/>
                <w:strike/>
                <w:sz w:val="24"/>
                <w:szCs w:val="24"/>
              </w:rPr>
              <w:t>проведення перевірки додержання ним ліцензійних умов та законодавства у сферах енергетики та комунальних послуг, якщо:</w:t>
            </w:r>
          </w:p>
          <w:p w14:paraId="490FEE98" w14:textId="77777777" w:rsidR="00047C9A" w:rsidRPr="00FC75B4" w:rsidRDefault="00047C9A" w:rsidP="00E76B29">
            <w:pPr>
              <w:ind w:firstLine="306"/>
              <w:jc w:val="both"/>
              <w:rPr>
                <w:rFonts w:ascii="Times New Roman" w:hAnsi="Times New Roman" w:cs="Times New Roman"/>
                <w:strike/>
                <w:sz w:val="24"/>
                <w:szCs w:val="24"/>
              </w:rPr>
            </w:pPr>
            <w:r w:rsidRPr="00FC75B4">
              <w:rPr>
                <w:rFonts w:ascii="Times New Roman" w:hAnsi="Times New Roman" w:cs="Times New Roman"/>
                <w:strike/>
                <w:sz w:val="24"/>
                <w:szCs w:val="24"/>
              </w:rPr>
              <w:t>ліцензіат має намір передати цілісний майновий комплекс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14:paraId="03410DC5" w14:textId="77777777" w:rsidR="00047C9A" w:rsidRPr="00FC75B4" w:rsidRDefault="00047C9A" w:rsidP="00E76B29">
            <w:pPr>
              <w:pStyle w:val="tj"/>
              <w:spacing w:before="0" w:beforeAutospacing="0" w:after="0" w:afterAutospacing="0"/>
              <w:ind w:firstLine="306"/>
              <w:jc w:val="both"/>
              <w:rPr>
                <w:strike/>
                <w:lang w:val="uk-UA"/>
              </w:rPr>
            </w:pPr>
            <w:r w:rsidRPr="00FC75B4">
              <w:rPr>
                <w:strike/>
                <w:lang w:val="uk-UA"/>
              </w:rPr>
              <w:t>ліцензіат, що здійснює господарську діяльність на цілісному майновому комплексі, має намір припинити дію ліцензії;</w:t>
            </w:r>
          </w:p>
          <w:p w14:paraId="71B9FC28" w14:textId="77777777" w:rsidR="00047C9A" w:rsidRPr="00FC75B4" w:rsidRDefault="00047C9A" w:rsidP="00E76B29">
            <w:pPr>
              <w:pStyle w:val="tj"/>
              <w:spacing w:before="0" w:beforeAutospacing="0" w:after="0" w:afterAutospacing="0"/>
              <w:ind w:firstLine="306"/>
              <w:jc w:val="both"/>
              <w:rPr>
                <w:bCs/>
                <w:lang w:val="uk-UA"/>
              </w:rPr>
            </w:pPr>
            <w:r w:rsidRPr="00FC75B4">
              <w:rPr>
                <w:bCs/>
                <w:lang w:val="uk-UA"/>
              </w:rPr>
              <w:t>…</w:t>
            </w:r>
          </w:p>
        </w:tc>
        <w:tc>
          <w:tcPr>
            <w:tcW w:w="7509" w:type="dxa"/>
          </w:tcPr>
          <w:p w14:paraId="070B7037" w14:textId="77777777" w:rsidR="00047C9A" w:rsidRPr="00FC75B4" w:rsidRDefault="00047C9A" w:rsidP="00E76B29">
            <w:pPr>
              <w:ind w:firstLine="35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3.2. При провадженні ліцензованої діяльності ліцензіат повинен дотримуватися таких організаційних вимог:</w:t>
            </w:r>
          </w:p>
          <w:p w14:paraId="5CDCA4C0" w14:textId="38FCF3DD" w:rsidR="00047C9A" w:rsidRPr="00FC75B4" w:rsidRDefault="00047C9A" w:rsidP="00E76B29">
            <w:pPr>
              <w:ind w:firstLine="356"/>
              <w:jc w:val="both"/>
              <w:rPr>
                <w:rFonts w:ascii="Times New Roman" w:hAnsi="Times New Roman" w:cs="Times New Roman"/>
                <w:sz w:val="24"/>
                <w:szCs w:val="24"/>
              </w:rPr>
            </w:pPr>
            <w:r w:rsidRPr="00FC75B4">
              <w:rPr>
                <w:rFonts w:ascii="Times New Roman" w:hAnsi="Times New Roman" w:cs="Times New Roman"/>
                <w:sz w:val="24"/>
                <w:szCs w:val="24"/>
              </w:rPr>
              <w:t>…</w:t>
            </w:r>
          </w:p>
          <w:p w14:paraId="19BBB31C" w14:textId="77777777" w:rsidR="007712C6" w:rsidRPr="00FC75B4" w:rsidRDefault="007712C6" w:rsidP="007712C6">
            <w:pPr>
              <w:ind w:firstLine="56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 xml:space="preserve">5) виконувати рішення органу ліцензування </w:t>
            </w:r>
            <w:r w:rsidRPr="00FC75B4">
              <w:rPr>
                <w:rFonts w:ascii="Times New Roman" w:hAnsi="Times New Roman" w:cs="Times New Roman"/>
                <w:b/>
                <w:sz w:val="24"/>
                <w:szCs w:val="24"/>
              </w:rPr>
              <w:t>у повному обсязі та</w:t>
            </w:r>
            <w:r w:rsidRPr="00FC75B4">
              <w:rPr>
                <w:rFonts w:ascii="Times New Roman" w:hAnsi="Times New Roman" w:cs="Times New Roman"/>
                <w:sz w:val="24"/>
                <w:szCs w:val="24"/>
              </w:rPr>
              <w:t xml:space="preserve"> </w:t>
            </w:r>
            <w:r w:rsidRPr="00FC75B4">
              <w:rPr>
                <w:rFonts w:ascii="Times New Roman" w:hAnsi="Times New Roman" w:cs="Times New Roman"/>
                <w:color w:val="000000"/>
                <w:sz w:val="24"/>
                <w:szCs w:val="24"/>
              </w:rPr>
              <w:t>у строки, встановлені відповідним рішенням;</w:t>
            </w:r>
          </w:p>
          <w:p w14:paraId="5B2446C4" w14:textId="46FB6BE8" w:rsidR="007712C6" w:rsidRPr="00FC75B4" w:rsidRDefault="007712C6" w:rsidP="007712C6">
            <w:pPr>
              <w:ind w:firstLine="566"/>
              <w:jc w:val="both"/>
              <w:rPr>
                <w:rFonts w:ascii="Times New Roman" w:hAnsi="Times New Roman" w:cs="Times New Roman"/>
                <w:bCs/>
                <w:sz w:val="24"/>
                <w:szCs w:val="24"/>
              </w:rPr>
            </w:pPr>
            <w:r w:rsidRPr="00FC75B4">
              <w:rPr>
                <w:rFonts w:ascii="Times New Roman" w:hAnsi="Times New Roman" w:cs="Times New Roman"/>
                <w:bCs/>
                <w:sz w:val="24"/>
                <w:szCs w:val="24"/>
              </w:rPr>
              <w:t>…</w:t>
            </w:r>
          </w:p>
          <w:p w14:paraId="6521062B" w14:textId="77777777" w:rsidR="000C1102" w:rsidRPr="00FC75B4" w:rsidRDefault="000C1102" w:rsidP="000C1102">
            <w:pPr>
              <w:ind w:firstLine="311"/>
              <w:jc w:val="both"/>
              <w:rPr>
                <w:rFonts w:ascii="Times New Roman" w:hAnsi="Times New Roman" w:cs="Times New Roman"/>
                <w:b/>
                <w:bCs/>
                <w:sz w:val="24"/>
                <w:szCs w:val="24"/>
              </w:rPr>
            </w:pPr>
            <w:r w:rsidRPr="00FC75B4">
              <w:rPr>
                <w:rFonts w:ascii="Times New Roman" w:hAnsi="Times New Roman" w:cs="Times New Roman"/>
                <w:b/>
                <w:bCs/>
                <w:sz w:val="24"/>
                <w:szCs w:val="24"/>
              </w:rPr>
              <w:t xml:space="preserve">30) у разі прийняття/ухвалення  згідно із Законом України «Про санкції» рішення про застосування, скасування та внесення змін до санкцій щодо ліцензіата або щодо кінцевого </w:t>
            </w:r>
            <w:proofErr w:type="spellStart"/>
            <w:r w:rsidRPr="00FC75B4">
              <w:rPr>
                <w:rFonts w:ascii="Times New Roman" w:hAnsi="Times New Roman" w:cs="Times New Roman"/>
                <w:b/>
                <w:bCs/>
                <w:sz w:val="24"/>
                <w:szCs w:val="24"/>
              </w:rPr>
              <w:t>бенефіціарного</w:t>
            </w:r>
            <w:proofErr w:type="spellEnd"/>
            <w:r w:rsidRPr="00FC75B4">
              <w:rPr>
                <w:rFonts w:ascii="Times New Roman" w:hAnsi="Times New Roman" w:cs="Times New Roman"/>
                <w:b/>
                <w:bCs/>
                <w:sz w:val="24"/>
                <w:szCs w:val="24"/>
              </w:rPr>
              <w:t xml:space="preserve"> власника ліцензіата:</w:t>
            </w:r>
          </w:p>
          <w:p w14:paraId="3EF68AFE" w14:textId="77777777" w:rsidR="000C1102" w:rsidRPr="00FC75B4" w:rsidRDefault="000C1102" w:rsidP="000C1102">
            <w:pPr>
              <w:ind w:firstLine="311"/>
              <w:jc w:val="both"/>
              <w:rPr>
                <w:rFonts w:ascii="Times New Roman" w:hAnsi="Times New Roman" w:cs="Times New Roman"/>
                <w:b/>
                <w:bCs/>
                <w:sz w:val="24"/>
                <w:szCs w:val="24"/>
              </w:rPr>
            </w:pPr>
            <w:r w:rsidRPr="00FC75B4">
              <w:rPr>
                <w:rFonts w:ascii="Times New Roman" w:hAnsi="Times New Roman" w:cs="Times New Roman"/>
                <w:b/>
                <w:bCs/>
                <w:sz w:val="24"/>
                <w:szCs w:val="24"/>
              </w:rPr>
              <w:t>повідомляти НКРЕКП про таке рішення протягом 5 робочих днів з дня його прийняття;</w:t>
            </w:r>
          </w:p>
          <w:p w14:paraId="7BB916BB" w14:textId="1EB508A7" w:rsidR="0065240A" w:rsidRPr="00FC75B4" w:rsidRDefault="00FC75B4" w:rsidP="000C1102">
            <w:pPr>
              <w:ind w:firstLine="306"/>
              <w:jc w:val="both"/>
              <w:rPr>
                <w:rFonts w:ascii="Times New Roman" w:hAnsi="Times New Roman" w:cs="Times New Roman"/>
                <w:b/>
                <w:bCs/>
                <w:sz w:val="24"/>
                <w:szCs w:val="24"/>
              </w:rPr>
            </w:pPr>
            <w:r w:rsidRPr="00FC75B4">
              <w:rPr>
                <w:rFonts w:ascii="Times New Roman" w:hAnsi="Times New Roman" w:cs="Times New Roman"/>
                <w:b/>
                <w:bCs/>
                <w:sz w:val="24"/>
                <w:szCs w:val="24"/>
              </w:rPr>
              <w:t>забезпечувати дотримання обмежувальних заходів</w:t>
            </w:r>
            <w:r w:rsidR="000C1102" w:rsidRPr="00FC75B4">
              <w:rPr>
                <w:rFonts w:ascii="Times New Roman" w:hAnsi="Times New Roman" w:cs="Times New Roman"/>
                <w:b/>
                <w:bCs/>
                <w:sz w:val="24"/>
                <w:szCs w:val="24"/>
              </w:rPr>
              <w:t>.</w:t>
            </w:r>
          </w:p>
          <w:p w14:paraId="3A2F3674" w14:textId="5BF3CC57" w:rsidR="00047C9A" w:rsidRPr="00FC75B4" w:rsidRDefault="00047C9A" w:rsidP="00E76B29">
            <w:pPr>
              <w:ind w:firstLine="356"/>
              <w:jc w:val="both"/>
              <w:rPr>
                <w:rFonts w:ascii="Times New Roman" w:hAnsi="Times New Roman" w:cs="Times New Roman"/>
                <w:bCs/>
                <w:sz w:val="24"/>
                <w:szCs w:val="24"/>
              </w:rPr>
            </w:pPr>
            <w:r w:rsidRPr="00FC75B4">
              <w:rPr>
                <w:rFonts w:ascii="Times New Roman" w:hAnsi="Times New Roman" w:cs="Times New Roman"/>
                <w:bCs/>
                <w:sz w:val="24"/>
                <w:szCs w:val="24"/>
              </w:rPr>
              <w:t>…</w:t>
            </w:r>
          </w:p>
          <w:p w14:paraId="4048DA34" w14:textId="77777777" w:rsidR="00047C9A" w:rsidRPr="00FC75B4" w:rsidRDefault="00047C9A" w:rsidP="00DB71E4">
            <w:pPr>
              <w:outlineLvl w:val="2"/>
              <w:rPr>
                <w:rFonts w:ascii="Times New Roman" w:hAnsi="Times New Roman" w:cs="Times New Roman"/>
                <w:b/>
                <w:bCs/>
                <w:sz w:val="24"/>
                <w:szCs w:val="24"/>
              </w:rPr>
            </w:pPr>
          </w:p>
        </w:tc>
      </w:tr>
    </w:tbl>
    <w:p w14:paraId="1844F275" w14:textId="77777777" w:rsidR="00047C9A" w:rsidRPr="00FC75B4" w:rsidRDefault="00047C9A" w:rsidP="00047C9A">
      <w:pPr>
        <w:spacing w:after="0" w:line="240" w:lineRule="auto"/>
        <w:ind w:firstLine="567"/>
        <w:jc w:val="both"/>
        <w:rPr>
          <w:rFonts w:ascii="Times New Roman" w:hAnsi="Times New Roman" w:cs="Times New Roman"/>
          <w:sz w:val="24"/>
          <w:szCs w:val="24"/>
        </w:rPr>
      </w:pPr>
    </w:p>
    <w:p w14:paraId="0495C84C" w14:textId="2B818143" w:rsidR="00047C9A" w:rsidRPr="00FC75B4" w:rsidRDefault="00047C9A" w:rsidP="00047C9A">
      <w:pPr>
        <w:spacing w:after="0" w:line="240" w:lineRule="auto"/>
        <w:ind w:firstLine="567"/>
        <w:jc w:val="both"/>
        <w:rPr>
          <w:rFonts w:ascii="Times New Roman" w:hAnsi="Times New Roman" w:cs="Times New Roman"/>
          <w:b/>
          <w:bCs/>
          <w:sz w:val="24"/>
          <w:szCs w:val="24"/>
        </w:rPr>
      </w:pPr>
      <w:r w:rsidRPr="00FC75B4">
        <w:rPr>
          <w:rFonts w:ascii="Times New Roman" w:hAnsi="Times New Roman" w:cs="Times New Roman"/>
          <w:b/>
          <w:bCs/>
          <w:sz w:val="24"/>
          <w:szCs w:val="24"/>
        </w:rPr>
        <w:t>Ліцензійні умови провадження господарської діяльності з постачання теплової енергії</w:t>
      </w:r>
    </w:p>
    <w:tbl>
      <w:tblPr>
        <w:tblStyle w:val="ae"/>
        <w:tblW w:w="0" w:type="auto"/>
        <w:tblLook w:val="04A0" w:firstRow="1" w:lastRow="0" w:firstColumn="1" w:lastColumn="0" w:noHBand="0" w:noVBand="1"/>
      </w:tblPr>
      <w:tblGrid>
        <w:gridCol w:w="7541"/>
        <w:gridCol w:w="7585"/>
      </w:tblGrid>
      <w:tr w:rsidR="00047C9A" w:rsidRPr="00FC75B4" w14:paraId="482E0FA6" w14:textId="77777777" w:rsidTr="00B323D6">
        <w:tc>
          <w:tcPr>
            <w:tcW w:w="7541" w:type="dxa"/>
          </w:tcPr>
          <w:p w14:paraId="0131C17D" w14:textId="77777777" w:rsidR="00047C9A" w:rsidRPr="00FC75B4" w:rsidRDefault="00047C9A" w:rsidP="00DB71E4">
            <w:pPr>
              <w:jc w:val="center"/>
              <w:outlineLvl w:val="2"/>
              <w:rPr>
                <w:rFonts w:ascii="Times New Roman" w:hAnsi="Times New Roman" w:cs="Times New Roman"/>
                <w:b/>
                <w:bCs/>
                <w:sz w:val="24"/>
                <w:szCs w:val="24"/>
              </w:rPr>
            </w:pPr>
            <w:r w:rsidRPr="00FC75B4">
              <w:rPr>
                <w:rFonts w:ascii="Times New Roman" w:hAnsi="Times New Roman" w:cs="Times New Roman"/>
                <w:sz w:val="24"/>
                <w:szCs w:val="24"/>
              </w:rPr>
              <w:t>Діюча редакція</w:t>
            </w:r>
          </w:p>
        </w:tc>
        <w:tc>
          <w:tcPr>
            <w:tcW w:w="7585" w:type="dxa"/>
          </w:tcPr>
          <w:p w14:paraId="6CD87C86" w14:textId="77777777" w:rsidR="00047C9A" w:rsidRPr="00FC75B4" w:rsidRDefault="00047C9A" w:rsidP="00DB71E4">
            <w:pPr>
              <w:jc w:val="center"/>
              <w:outlineLvl w:val="2"/>
              <w:rPr>
                <w:rFonts w:ascii="Times New Roman" w:hAnsi="Times New Roman" w:cs="Times New Roman"/>
                <w:b/>
                <w:bCs/>
                <w:sz w:val="24"/>
                <w:szCs w:val="24"/>
              </w:rPr>
            </w:pPr>
            <w:r w:rsidRPr="00FC75B4">
              <w:rPr>
                <w:rFonts w:ascii="Times New Roman" w:hAnsi="Times New Roman" w:cs="Times New Roman"/>
                <w:sz w:val="24"/>
                <w:szCs w:val="24"/>
              </w:rPr>
              <w:t>Запропонована редакція</w:t>
            </w:r>
          </w:p>
        </w:tc>
      </w:tr>
      <w:tr w:rsidR="00B323D6" w:rsidRPr="00FC75B4" w14:paraId="07148F4A" w14:textId="77777777" w:rsidTr="00B323D6">
        <w:tc>
          <w:tcPr>
            <w:tcW w:w="7541" w:type="dxa"/>
          </w:tcPr>
          <w:p w14:paraId="024EB364" w14:textId="2940ED0B" w:rsidR="00B323D6" w:rsidRPr="00FC75B4" w:rsidRDefault="00F349A7" w:rsidP="00B323D6">
            <w:pPr>
              <w:jc w:val="both"/>
              <w:outlineLvl w:val="2"/>
              <w:rPr>
                <w:rFonts w:ascii="Times New Roman" w:hAnsi="Times New Roman" w:cs="Times New Roman"/>
                <w:sz w:val="24"/>
                <w:szCs w:val="24"/>
              </w:rPr>
            </w:pPr>
            <w:hyperlink r:id="rId29" w:tgtFrame="_blank" w:history="1">
              <w:r w:rsidR="00B323D6" w:rsidRPr="00FC75B4">
                <w:rPr>
                  <w:rStyle w:val="af"/>
                  <w:rFonts w:ascii="Times New Roman" w:hAnsi="Times New Roman" w:cs="Times New Roman"/>
                  <w:color w:val="auto"/>
                  <w:sz w:val="24"/>
                  <w:szCs w:val="24"/>
                  <w:u w:val="none"/>
                </w:rPr>
                <w:t>1.7.</w:t>
              </w:r>
            </w:hyperlink>
            <w:r w:rsidR="00B323D6" w:rsidRPr="00FC75B4">
              <w:rPr>
                <w:rFonts w:ascii="Times New Roman" w:hAnsi="Times New Roman" w:cs="Times New Roman"/>
                <w:sz w:val="24"/>
                <w:szCs w:val="24"/>
              </w:rPr>
              <w:t> Документи до заяви про отримання ліцензії здобувачем надаються відповідно до опису, складеного за формою згідно з додатком </w:t>
            </w:r>
            <w:hyperlink r:id="rId30" w:tgtFrame="_blank" w:history="1">
              <w:r w:rsidR="00B323D6" w:rsidRPr="00FC75B4">
                <w:rPr>
                  <w:rStyle w:val="af"/>
                  <w:rFonts w:ascii="Times New Roman" w:hAnsi="Times New Roman" w:cs="Times New Roman"/>
                  <w:color w:val="auto"/>
                  <w:sz w:val="24"/>
                  <w:szCs w:val="24"/>
                  <w:u w:val="none"/>
                </w:rPr>
                <w:t>6</w:t>
              </w:r>
            </w:hyperlink>
            <w:r w:rsidR="00B323D6" w:rsidRPr="00FC75B4">
              <w:rPr>
                <w:rFonts w:ascii="Times New Roman" w:hAnsi="Times New Roman" w:cs="Times New Roman"/>
                <w:sz w:val="24"/>
                <w:szCs w:val="24"/>
              </w:rPr>
              <w:t> до Ліцензійних умов</w:t>
            </w:r>
            <w:r w:rsidR="00B323D6" w:rsidRPr="00FC75B4">
              <w:rPr>
                <w:rFonts w:ascii="Times New Roman" w:hAnsi="Times New Roman" w:cs="Times New Roman"/>
                <w:strike/>
                <w:sz w:val="24"/>
                <w:szCs w:val="24"/>
              </w:rPr>
              <w:t>, у двох екземплярах</w:t>
            </w:r>
            <w:r w:rsidR="00B323D6" w:rsidRPr="00FC75B4">
              <w:rPr>
                <w:rFonts w:ascii="Times New Roman" w:hAnsi="Times New Roman" w:cs="Times New Roman"/>
                <w:sz w:val="24"/>
                <w:szCs w:val="24"/>
              </w:rPr>
              <w:t>.</w:t>
            </w:r>
          </w:p>
        </w:tc>
        <w:tc>
          <w:tcPr>
            <w:tcW w:w="7585" w:type="dxa"/>
          </w:tcPr>
          <w:p w14:paraId="2044B65B" w14:textId="1AE9EEF5" w:rsidR="00B323D6" w:rsidRPr="00FC75B4" w:rsidRDefault="00F349A7" w:rsidP="00B323D6">
            <w:pPr>
              <w:jc w:val="both"/>
              <w:outlineLvl w:val="2"/>
              <w:rPr>
                <w:rFonts w:ascii="Times New Roman" w:hAnsi="Times New Roman" w:cs="Times New Roman"/>
                <w:sz w:val="24"/>
                <w:szCs w:val="24"/>
              </w:rPr>
            </w:pPr>
            <w:hyperlink r:id="rId31" w:tgtFrame="_blank" w:history="1">
              <w:r w:rsidR="00B323D6" w:rsidRPr="00FC75B4">
                <w:rPr>
                  <w:rStyle w:val="af"/>
                  <w:rFonts w:ascii="Times New Roman" w:hAnsi="Times New Roman" w:cs="Times New Roman"/>
                  <w:color w:val="auto"/>
                  <w:sz w:val="24"/>
                  <w:szCs w:val="24"/>
                  <w:u w:val="none"/>
                </w:rPr>
                <w:t>1.7.</w:t>
              </w:r>
            </w:hyperlink>
            <w:r w:rsidR="00B323D6" w:rsidRPr="00FC75B4">
              <w:rPr>
                <w:rFonts w:ascii="Times New Roman" w:hAnsi="Times New Roman" w:cs="Times New Roman"/>
                <w:sz w:val="24"/>
                <w:szCs w:val="24"/>
              </w:rPr>
              <w:t> Документи до заяви про отримання ліцензії здобувачем надаються відповідно до опису, складеного за формою згідно з додатком </w:t>
            </w:r>
            <w:hyperlink r:id="rId32" w:tgtFrame="_blank" w:history="1">
              <w:r w:rsidR="00B323D6" w:rsidRPr="00FC75B4">
                <w:rPr>
                  <w:rStyle w:val="af"/>
                  <w:rFonts w:ascii="Times New Roman" w:hAnsi="Times New Roman" w:cs="Times New Roman"/>
                  <w:color w:val="auto"/>
                  <w:sz w:val="24"/>
                  <w:szCs w:val="24"/>
                  <w:u w:val="none"/>
                </w:rPr>
                <w:t>6</w:t>
              </w:r>
            </w:hyperlink>
            <w:r w:rsidR="00B323D6" w:rsidRPr="00FC75B4">
              <w:rPr>
                <w:rFonts w:ascii="Times New Roman" w:hAnsi="Times New Roman" w:cs="Times New Roman"/>
                <w:sz w:val="24"/>
                <w:szCs w:val="24"/>
              </w:rPr>
              <w:t> до Ліцензійних умов.</w:t>
            </w:r>
          </w:p>
        </w:tc>
      </w:tr>
      <w:tr w:rsidR="00B323D6" w:rsidRPr="00FC75B4" w14:paraId="068C4342" w14:textId="77777777" w:rsidTr="00B323D6">
        <w:tc>
          <w:tcPr>
            <w:tcW w:w="7541" w:type="dxa"/>
          </w:tcPr>
          <w:p w14:paraId="2A1B3922" w14:textId="77777777" w:rsidR="00B323D6" w:rsidRPr="00FC75B4" w:rsidRDefault="00B323D6" w:rsidP="00B323D6">
            <w:pPr>
              <w:ind w:firstLine="164"/>
              <w:outlineLvl w:val="2"/>
              <w:rPr>
                <w:rFonts w:ascii="Times New Roman" w:hAnsi="Times New Roman" w:cs="Times New Roman"/>
                <w:color w:val="000000"/>
                <w:sz w:val="24"/>
                <w:szCs w:val="24"/>
              </w:rPr>
            </w:pPr>
            <w:r w:rsidRPr="00FC75B4">
              <w:rPr>
                <w:rFonts w:ascii="Times New Roman" w:hAnsi="Times New Roman" w:cs="Times New Roman"/>
                <w:color w:val="000000"/>
                <w:sz w:val="24"/>
                <w:szCs w:val="24"/>
              </w:rPr>
              <w:t>3.2. При провадженні господарської діяльності з постачання теплової енергії ліцензіат повинен дотримуватися таких організаційних вимог:</w:t>
            </w:r>
          </w:p>
          <w:p w14:paraId="716BA16B" w14:textId="3CFD3956" w:rsidR="00B323D6" w:rsidRPr="00FC75B4" w:rsidRDefault="00B323D6" w:rsidP="00B323D6">
            <w:pPr>
              <w:ind w:firstLine="164"/>
              <w:outlineLvl w:val="2"/>
              <w:rPr>
                <w:rFonts w:ascii="Times New Roman" w:hAnsi="Times New Roman" w:cs="Times New Roman"/>
                <w:bCs/>
                <w:sz w:val="24"/>
                <w:szCs w:val="24"/>
              </w:rPr>
            </w:pPr>
            <w:r w:rsidRPr="00FC75B4">
              <w:rPr>
                <w:rFonts w:ascii="Times New Roman" w:hAnsi="Times New Roman" w:cs="Times New Roman"/>
                <w:bCs/>
                <w:sz w:val="24"/>
                <w:szCs w:val="24"/>
              </w:rPr>
              <w:t>…</w:t>
            </w:r>
          </w:p>
          <w:p w14:paraId="24020E6C" w14:textId="77777777" w:rsidR="007712C6" w:rsidRPr="00FC75B4" w:rsidRDefault="007712C6" w:rsidP="007712C6">
            <w:pPr>
              <w:ind w:firstLine="306"/>
              <w:jc w:val="both"/>
              <w:rPr>
                <w:rFonts w:ascii="Times New Roman" w:hAnsi="Times New Roman" w:cs="Times New Roman"/>
                <w:sz w:val="24"/>
                <w:szCs w:val="24"/>
              </w:rPr>
            </w:pPr>
            <w:r w:rsidRPr="00FC75B4">
              <w:rPr>
                <w:rFonts w:ascii="Times New Roman" w:hAnsi="Times New Roman" w:cs="Times New Roman"/>
                <w:sz w:val="24"/>
                <w:szCs w:val="24"/>
              </w:rPr>
              <w:t>…</w:t>
            </w:r>
          </w:p>
          <w:p w14:paraId="7DF00465" w14:textId="77777777" w:rsidR="007712C6" w:rsidRPr="00FC75B4" w:rsidRDefault="007712C6" w:rsidP="007712C6">
            <w:pPr>
              <w:ind w:firstLine="306"/>
              <w:outlineLvl w:val="2"/>
              <w:rPr>
                <w:rFonts w:ascii="Times New Roman" w:hAnsi="Times New Roman" w:cs="Times New Roman"/>
                <w:color w:val="000000"/>
                <w:sz w:val="24"/>
                <w:szCs w:val="24"/>
              </w:rPr>
            </w:pPr>
            <w:r w:rsidRPr="00FC75B4">
              <w:rPr>
                <w:rFonts w:ascii="Times New Roman" w:hAnsi="Times New Roman" w:cs="Times New Roman"/>
                <w:color w:val="000000"/>
                <w:sz w:val="24"/>
                <w:szCs w:val="24"/>
              </w:rPr>
              <w:lastRenderedPageBreak/>
              <w:t>5) виконувати рішення органу ліцензування у строки, встановлені відповідним рішенням;</w:t>
            </w:r>
          </w:p>
          <w:p w14:paraId="598D7D05" w14:textId="040EAD34" w:rsidR="007712C6" w:rsidRPr="00FC75B4" w:rsidRDefault="007712C6" w:rsidP="00B323D6">
            <w:pPr>
              <w:ind w:firstLine="164"/>
              <w:outlineLvl w:val="2"/>
              <w:rPr>
                <w:rFonts w:ascii="Times New Roman" w:hAnsi="Times New Roman" w:cs="Times New Roman"/>
                <w:bCs/>
                <w:sz w:val="24"/>
                <w:szCs w:val="24"/>
              </w:rPr>
            </w:pPr>
            <w:r w:rsidRPr="00FC75B4">
              <w:rPr>
                <w:rFonts w:ascii="Times New Roman" w:hAnsi="Times New Roman" w:cs="Times New Roman"/>
                <w:bCs/>
                <w:sz w:val="24"/>
                <w:szCs w:val="24"/>
              </w:rPr>
              <w:t>…</w:t>
            </w:r>
          </w:p>
          <w:p w14:paraId="491C7E6E" w14:textId="77777777" w:rsidR="00B323D6" w:rsidRPr="00FC75B4" w:rsidRDefault="00B323D6" w:rsidP="00B323D6">
            <w:pPr>
              <w:ind w:firstLine="164"/>
              <w:outlineLvl w:val="2"/>
              <w:rPr>
                <w:rFonts w:ascii="Times New Roman" w:hAnsi="Times New Roman" w:cs="Times New Roman"/>
                <w:b/>
                <w:bCs/>
                <w:sz w:val="24"/>
                <w:szCs w:val="24"/>
              </w:rPr>
            </w:pPr>
            <w:r w:rsidRPr="00FC75B4">
              <w:rPr>
                <w:rFonts w:ascii="Times New Roman" w:hAnsi="Times New Roman" w:cs="Times New Roman"/>
                <w:b/>
                <w:bCs/>
                <w:sz w:val="24"/>
                <w:szCs w:val="24"/>
              </w:rPr>
              <w:t>Положення відсутнє</w:t>
            </w:r>
          </w:p>
        </w:tc>
        <w:tc>
          <w:tcPr>
            <w:tcW w:w="7585" w:type="dxa"/>
          </w:tcPr>
          <w:p w14:paraId="652B25D7" w14:textId="77777777" w:rsidR="00B323D6" w:rsidRPr="00FC75B4" w:rsidRDefault="00B323D6" w:rsidP="00B323D6">
            <w:pPr>
              <w:ind w:firstLine="274"/>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lastRenderedPageBreak/>
              <w:t>3.2. При провадженні господарської діяльності з постачання теплової енергії ліцензіат повинен дотримуватися таких організаційних вимог:</w:t>
            </w:r>
          </w:p>
          <w:p w14:paraId="435787D1" w14:textId="36678776" w:rsidR="00B323D6" w:rsidRPr="00FC75B4" w:rsidRDefault="00B323D6" w:rsidP="00B323D6">
            <w:pPr>
              <w:ind w:firstLine="274"/>
              <w:jc w:val="both"/>
              <w:rPr>
                <w:rFonts w:ascii="Times New Roman" w:hAnsi="Times New Roman" w:cs="Times New Roman"/>
                <w:bCs/>
                <w:sz w:val="24"/>
                <w:szCs w:val="24"/>
              </w:rPr>
            </w:pPr>
            <w:r w:rsidRPr="00FC75B4">
              <w:rPr>
                <w:rFonts w:ascii="Times New Roman" w:hAnsi="Times New Roman" w:cs="Times New Roman"/>
                <w:bCs/>
                <w:sz w:val="24"/>
                <w:szCs w:val="24"/>
              </w:rPr>
              <w:t>…</w:t>
            </w:r>
          </w:p>
          <w:p w14:paraId="5B8BC220" w14:textId="77777777" w:rsidR="007712C6" w:rsidRPr="00FC75B4" w:rsidRDefault="007712C6" w:rsidP="007712C6">
            <w:pPr>
              <w:ind w:firstLine="56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lastRenderedPageBreak/>
              <w:t xml:space="preserve">5) виконувати рішення органу ліцензування </w:t>
            </w:r>
            <w:r w:rsidRPr="00FC75B4">
              <w:rPr>
                <w:rFonts w:ascii="Times New Roman" w:hAnsi="Times New Roman" w:cs="Times New Roman"/>
                <w:b/>
                <w:sz w:val="24"/>
                <w:szCs w:val="24"/>
              </w:rPr>
              <w:t>у повному обсязі та</w:t>
            </w:r>
            <w:r w:rsidRPr="00FC75B4">
              <w:rPr>
                <w:rFonts w:ascii="Times New Roman" w:hAnsi="Times New Roman" w:cs="Times New Roman"/>
                <w:sz w:val="24"/>
                <w:szCs w:val="24"/>
              </w:rPr>
              <w:t xml:space="preserve"> </w:t>
            </w:r>
            <w:r w:rsidRPr="00FC75B4">
              <w:rPr>
                <w:rFonts w:ascii="Times New Roman" w:hAnsi="Times New Roman" w:cs="Times New Roman"/>
                <w:color w:val="000000"/>
                <w:sz w:val="24"/>
                <w:szCs w:val="24"/>
              </w:rPr>
              <w:t>у строки, встановлені відповідним рішенням;</w:t>
            </w:r>
          </w:p>
          <w:p w14:paraId="3CC48E16" w14:textId="5C3D06ED" w:rsidR="007712C6" w:rsidRPr="00FC75B4" w:rsidRDefault="007712C6" w:rsidP="007712C6">
            <w:pPr>
              <w:ind w:firstLine="566"/>
              <w:jc w:val="both"/>
              <w:rPr>
                <w:rFonts w:ascii="Times New Roman" w:hAnsi="Times New Roman" w:cs="Times New Roman"/>
                <w:bCs/>
                <w:sz w:val="24"/>
                <w:szCs w:val="24"/>
              </w:rPr>
            </w:pPr>
            <w:r w:rsidRPr="00FC75B4">
              <w:rPr>
                <w:rFonts w:ascii="Times New Roman" w:hAnsi="Times New Roman" w:cs="Times New Roman"/>
                <w:bCs/>
                <w:sz w:val="24"/>
                <w:szCs w:val="24"/>
              </w:rPr>
              <w:t>…</w:t>
            </w:r>
          </w:p>
          <w:p w14:paraId="030938F4" w14:textId="77777777" w:rsidR="00B323D6" w:rsidRPr="00FC75B4" w:rsidRDefault="00B323D6" w:rsidP="00B323D6">
            <w:pPr>
              <w:ind w:firstLine="311"/>
              <w:jc w:val="both"/>
              <w:rPr>
                <w:rFonts w:ascii="Times New Roman" w:hAnsi="Times New Roman" w:cs="Times New Roman"/>
                <w:b/>
                <w:bCs/>
                <w:sz w:val="24"/>
                <w:szCs w:val="24"/>
              </w:rPr>
            </w:pPr>
            <w:r w:rsidRPr="00FC75B4">
              <w:rPr>
                <w:rFonts w:ascii="Times New Roman" w:hAnsi="Times New Roman" w:cs="Times New Roman"/>
                <w:b/>
                <w:bCs/>
                <w:sz w:val="24"/>
                <w:szCs w:val="24"/>
              </w:rPr>
              <w:t>35) у разі прийняття/ухвалення  згідно із Законом України «Про санкції» рішення про застосування, скасування та внесення змін до санкцій щодо ліцензіата або щодо кінцевого бенефіціарного власника ліцензіата:</w:t>
            </w:r>
          </w:p>
          <w:p w14:paraId="13DA9B72" w14:textId="140457E4" w:rsidR="00B323D6" w:rsidRPr="00FC75B4" w:rsidRDefault="00B323D6" w:rsidP="00B323D6">
            <w:pPr>
              <w:ind w:firstLine="311"/>
              <w:jc w:val="both"/>
              <w:rPr>
                <w:rFonts w:ascii="Times New Roman" w:hAnsi="Times New Roman" w:cs="Times New Roman"/>
                <w:b/>
                <w:bCs/>
                <w:sz w:val="24"/>
                <w:szCs w:val="24"/>
              </w:rPr>
            </w:pPr>
            <w:r w:rsidRPr="00FC75B4">
              <w:rPr>
                <w:rFonts w:ascii="Times New Roman" w:hAnsi="Times New Roman" w:cs="Times New Roman"/>
                <w:b/>
                <w:bCs/>
                <w:sz w:val="24"/>
                <w:szCs w:val="24"/>
              </w:rPr>
              <w:t>повідомляти НКРЕКП про таке рішення протягом 5  робочих днів з дня його прийняття;</w:t>
            </w:r>
          </w:p>
          <w:p w14:paraId="21063782" w14:textId="50DDA407" w:rsidR="00B323D6" w:rsidRPr="00FC75B4" w:rsidRDefault="00FC75B4" w:rsidP="00B323D6">
            <w:pPr>
              <w:ind w:firstLine="274"/>
              <w:jc w:val="both"/>
              <w:rPr>
                <w:rFonts w:ascii="Times New Roman" w:hAnsi="Times New Roman" w:cs="Times New Roman"/>
                <w:b/>
                <w:bCs/>
                <w:sz w:val="24"/>
                <w:szCs w:val="24"/>
              </w:rPr>
            </w:pPr>
            <w:r w:rsidRPr="00FC75B4">
              <w:rPr>
                <w:rFonts w:ascii="Times New Roman" w:hAnsi="Times New Roman" w:cs="Times New Roman"/>
                <w:b/>
                <w:bCs/>
                <w:sz w:val="24"/>
                <w:szCs w:val="24"/>
              </w:rPr>
              <w:t>забезпечувати дотримання обмежувальних заходів</w:t>
            </w:r>
            <w:r w:rsidR="00B323D6" w:rsidRPr="00FC75B4">
              <w:rPr>
                <w:rFonts w:ascii="Times New Roman" w:hAnsi="Times New Roman" w:cs="Times New Roman"/>
                <w:b/>
                <w:bCs/>
                <w:sz w:val="24"/>
                <w:szCs w:val="24"/>
              </w:rPr>
              <w:t>.</w:t>
            </w:r>
          </w:p>
        </w:tc>
      </w:tr>
    </w:tbl>
    <w:p w14:paraId="43021D86" w14:textId="77777777" w:rsidR="00047C9A" w:rsidRPr="00FC75B4" w:rsidRDefault="00047C9A" w:rsidP="00047C9A">
      <w:pPr>
        <w:spacing w:after="0" w:line="240" w:lineRule="auto"/>
        <w:jc w:val="both"/>
        <w:rPr>
          <w:rFonts w:ascii="Times New Roman" w:hAnsi="Times New Roman" w:cs="Times New Roman"/>
          <w:sz w:val="24"/>
          <w:szCs w:val="24"/>
        </w:rPr>
      </w:pPr>
    </w:p>
    <w:p w14:paraId="4333733F" w14:textId="77777777" w:rsidR="00047C9A" w:rsidRPr="00FC75B4" w:rsidRDefault="00047C9A" w:rsidP="00047C9A">
      <w:pPr>
        <w:spacing w:after="0" w:line="240" w:lineRule="auto"/>
        <w:ind w:firstLine="567"/>
        <w:jc w:val="both"/>
        <w:rPr>
          <w:rFonts w:ascii="Times New Roman" w:hAnsi="Times New Roman" w:cs="Times New Roman"/>
          <w:b/>
          <w:bCs/>
          <w:sz w:val="24"/>
          <w:szCs w:val="24"/>
        </w:rPr>
      </w:pPr>
      <w:r w:rsidRPr="00FC75B4">
        <w:rPr>
          <w:rFonts w:ascii="Times New Roman" w:hAnsi="Times New Roman" w:cs="Times New Roman"/>
          <w:b/>
          <w:bCs/>
          <w:sz w:val="24"/>
          <w:szCs w:val="24"/>
        </w:rPr>
        <w:t>Ліцензійні умови провадження господарської діяльності з передачі електричної енергії</w:t>
      </w:r>
    </w:p>
    <w:tbl>
      <w:tblPr>
        <w:tblStyle w:val="ae"/>
        <w:tblW w:w="0" w:type="auto"/>
        <w:tblLook w:val="04A0" w:firstRow="1" w:lastRow="0" w:firstColumn="1" w:lastColumn="0" w:noHBand="0" w:noVBand="1"/>
      </w:tblPr>
      <w:tblGrid>
        <w:gridCol w:w="7508"/>
        <w:gridCol w:w="7618"/>
      </w:tblGrid>
      <w:tr w:rsidR="00047C9A" w:rsidRPr="00FC75B4" w14:paraId="5E2F9DA3" w14:textId="77777777" w:rsidTr="00E76B29">
        <w:tc>
          <w:tcPr>
            <w:tcW w:w="7508" w:type="dxa"/>
          </w:tcPr>
          <w:p w14:paraId="27D9225D" w14:textId="77777777" w:rsidR="00047C9A" w:rsidRPr="00FC75B4" w:rsidRDefault="00047C9A" w:rsidP="00DB71E4">
            <w:pPr>
              <w:jc w:val="center"/>
              <w:outlineLvl w:val="2"/>
              <w:rPr>
                <w:rFonts w:ascii="Times New Roman" w:hAnsi="Times New Roman" w:cs="Times New Roman"/>
                <w:b/>
                <w:bCs/>
                <w:sz w:val="24"/>
                <w:szCs w:val="24"/>
              </w:rPr>
            </w:pPr>
            <w:r w:rsidRPr="00FC75B4">
              <w:rPr>
                <w:rFonts w:ascii="Times New Roman" w:hAnsi="Times New Roman" w:cs="Times New Roman"/>
                <w:sz w:val="24"/>
                <w:szCs w:val="24"/>
              </w:rPr>
              <w:t>Діюча редакція</w:t>
            </w:r>
          </w:p>
        </w:tc>
        <w:tc>
          <w:tcPr>
            <w:tcW w:w="7618" w:type="dxa"/>
          </w:tcPr>
          <w:p w14:paraId="50080188" w14:textId="77777777" w:rsidR="00047C9A" w:rsidRPr="00FC75B4" w:rsidRDefault="00047C9A" w:rsidP="00DB71E4">
            <w:pPr>
              <w:jc w:val="center"/>
              <w:outlineLvl w:val="2"/>
              <w:rPr>
                <w:rFonts w:ascii="Times New Roman" w:hAnsi="Times New Roman" w:cs="Times New Roman"/>
                <w:b/>
                <w:bCs/>
                <w:sz w:val="24"/>
                <w:szCs w:val="24"/>
              </w:rPr>
            </w:pPr>
            <w:r w:rsidRPr="00FC75B4">
              <w:rPr>
                <w:rFonts w:ascii="Times New Roman" w:hAnsi="Times New Roman" w:cs="Times New Roman"/>
                <w:sz w:val="24"/>
                <w:szCs w:val="24"/>
              </w:rPr>
              <w:t>Запропонована редакція</w:t>
            </w:r>
          </w:p>
        </w:tc>
      </w:tr>
      <w:tr w:rsidR="00B323D6" w:rsidRPr="00FC75B4" w14:paraId="1CBC6955" w14:textId="77777777" w:rsidTr="00B323D6">
        <w:tc>
          <w:tcPr>
            <w:tcW w:w="7508" w:type="dxa"/>
          </w:tcPr>
          <w:p w14:paraId="6743E962" w14:textId="77777777" w:rsidR="00B323D6" w:rsidRPr="00FC75B4" w:rsidRDefault="00B323D6" w:rsidP="00F349A7">
            <w:pPr>
              <w:jc w:val="both"/>
              <w:outlineLvl w:val="2"/>
              <w:rPr>
                <w:rFonts w:ascii="Times New Roman" w:hAnsi="Times New Roman" w:cs="Times New Roman"/>
                <w:sz w:val="24"/>
                <w:szCs w:val="24"/>
              </w:rPr>
            </w:pPr>
            <w:r w:rsidRPr="00FC75B4">
              <w:rPr>
                <w:rFonts w:ascii="Times New Roman" w:hAnsi="Times New Roman" w:cs="Times New Roman"/>
                <w:color w:val="000000"/>
                <w:sz w:val="24"/>
                <w:szCs w:val="24"/>
              </w:rPr>
              <w:t xml:space="preserve">1.7. Документи до заяви про отримання ліцензії здобувачем ліцензії надаються відповідно до опису, складеного </w:t>
            </w:r>
            <w:r w:rsidRPr="00FC75B4">
              <w:rPr>
                <w:rFonts w:ascii="Times New Roman" w:hAnsi="Times New Roman" w:cs="Times New Roman"/>
                <w:strike/>
                <w:color w:val="000000"/>
                <w:sz w:val="24"/>
                <w:szCs w:val="24"/>
              </w:rPr>
              <w:t>у двох екземплярах</w:t>
            </w:r>
            <w:r w:rsidRPr="00FC75B4">
              <w:rPr>
                <w:rFonts w:ascii="Times New Roman" w:hAnsi="Times New Roman" w:cs="Times New Roman"/>
                <w:color w:val="000000"/>
                <w:sz w:val="24"/>
                <w:szCs w:val="24"/>
              </w:rPr>
              <w:t xml:space="preserve"> за формою згідно з додатком 3.</w:t>
            </w:r>
          </w:p>
        </w:tc>
        <w:tc>
          <w:tcPr>
            <w:tcW w:w="7618" w:type="dxa"/>
          </w:tcPr>
          <w:p w14:paraId="335D48BE" w14:textId="77777777" w:rsidR="00B323D6" w:rsidRPr="00FC75B4" w:rsidRDefault="00B323D6" w:rsidP="00F349A7">
            <w:pPr>
              <w:jc w:val="both"/>
              <w:outlineLvl w:val="2"/>
              <w:rPr>
                <w:rFonts w:ascii="Times New Roman" w:hAnsi="Times New Roman" w:cs="Times New Roman"/>
                <w:sz w:val="24"/>
                <w:szCs w:val="24"/>
              </w:rPr>
            </w:pPr>
            <w:r w:rsidRPr="00FC75B4">
              <w:rPr>
                <w:rFonts w:ascii="Times New Roman" w:hAnsi="Times New Roman" w:cs="Times New Roman"/>
                <w:color w:val="000000"/>
                <w:sz w:val="24"/>
                <w:szCs w:val="24"/>
              </w:rPr>
              <w:t>1.7. Документи до заяви про отримання ліцензії здобувачем ліцензії надаються відповідно до опису, складеного за формою згідно з додатком 3.</w:t>
            </w:r>
          </w:p>
        </w:tc>
      </w:tr>
      <w:tr w:rsidR="00BC4E75" w:rsidRPr="00FC75B4" w14:paraId="5C960B82" w14:textId="77777777" w:rsidTr="00B323D6">
        <w:tc>
          <w:tcPr>
            <w:tcW w:w="7508" w:type="dxa"/>
          </w:tcPr>
          <w:p w14:paraId="34070DCD" w14:textId="77777777" w:rsidR="00BC4E75" w:rsidRPr="00FC75B4" w:rsidRDefault="00BC4E75" w:rsidP="00F349A7">
            <w:pPr>
              <w:jc w:val="both"/>
              <w:outlineLvl w:val="2"/>
              <w:rPr>
                <w:rFonts w:ascii="Times New Roman" w:hAnsi="Times New Roman" w:cs="Times New Roman"/>
                <w:sz w:val="24"/>
                <w:szCs w:val="24"/>
              </w:rPr>
            </w:pPr>
            <w:r w:rsidRPr="00FC75B4">
              <w:rPr>
                <w:rFonts w:ascii="Times New Roman" w:hAnsi="Times New Roman" w:cs="Times New Roman"/>
                <w:sz w:val="24"/>
                <w:szCs w:val="24"/>
              </w:rPr>
              <w:t>2.3. При провадженні ліцензованої діяльності ліцензіат повинен дотримуватися таких організаційних вимог:</w:t>
            </w:r>
          </w:p>
          <w:p w14:paraId="003D72BD" w14:textId="77777777" w:rsidR="00BC4E75" w:rsidRPr="00FC75B4" w:rsidRDefault="00BC4E75" w:rsidP="00F349A7">
            <w:pPr>
              <w:jc w:val="both"/>
              <w:outlineLvl w:val="2"/>
              <w:rPr>
                <w:rFonts w:ascii="Times New Roman" w:hAnsi="Times New Roman" w:cs="Times New Roman"/>
                <w:sz w:val="24"/>
                <w:szCs w:val="24"/>
              </w:rPr>
            </w:pPr>
            <w:r w:rsidRPr="00FC75B4">
              <w:rPr>
                <w:rFonts w:ascii="Times New Roman" w:hAnsi="Times New Roman" w:cs="Times New Roman"/>
                <w:sz w:val="24"/>
                <w:szCs w:val="24"/>
              </w:rPr>
              <w:t>…</w:t>
            </w:r>
          </w:p>
          <w:p w14:paraId="28F59B08" w14:textId="77777777" w:rsidR="00BC4E75" w:rsidRPr="00FC75B4" w:rsidRDefault="00BC4E75" w:rsidP="00F349A7">
            <w:pPr>
              <w:jc w:val="both"/>
              <w:outlineLvl w:val="2"/>
              <w:rPr>
                <w:rFonts w:ascii="Times New Roman" w:hAnsi="Times New Roman" w:cs="Times New Roman"/>
                <w:sz w:val="24"/>
                <w:szCs w:val="24"/>
              </w:rPr>
            </w:pPr>
            <w:hyperlink r:id="rId33" w:tgtFrame="_blank" w:history="1">
              <w:r w:rsidRPr="00FC75B4">
                <w:rPr>
                  <w:rStyle w:val="af"/>
                  <w:rFonts w:ascii="Times New Roman" w:hAnsi="Times New Roman" w:cs="Times New Roman"/>
                  <w:color w:val="auto"/>
                  <w:sz w:val="24"/>
                  <w:szCs w:val="24"/>
                  <w:u w:val="none"/>
                </w:rPr>
                <w:t>26)</w:t>
              </w:r>
            </w:hyperlink>
            <w:r w:rsidRPr="00FC75B4">
              <w:rPr>
                <w:rFonts w:ascii="Times New Roman" w:hAnsi="Times New Roman" w:cs="Times New Roman"/>
                <w:sz w:val="24"/>
                <w:szCs w:val="24"/>
              </w:rPr>
              <w:t> виконувати рішення НКРЕКП у строки, встановлені відповідним рішенням та чинним законодавством;</w:t>
            </w:r>
          </w:p>
          <w:p w14:paraId="10419361" w14:textId="01B4267A" w:rsidR="00BC4E75" w:rsidRPr="00FC75B4" w:rsidRDefault="00BC4E75" w:rsidP="00F349A7">
            <w:pPr>
              <w:jc w:val="both"/>
              <w:outlineLvl w:val="2"/>
              <w:rPr>
                <w:rFonts w:ascii="Times New Roman" w:hAnsi="Times New Roman" w:cs="Times New Roman"/>
                <w:sz w:val="24"/>
                <w:szCs w:val="24"/>
              </w:rPr>
            </w:pPr>
            <w:r w:rsidRPr="00FC75B4">
              <w:rPr>
                <w:rFonts w:ascii="Times New Roman" w:hAnsi="Times New Roman" w:cs="Times New Roman"/>
                <w:sz w:val="24"/>
                <w:szCs w:val="24"/>
              </w:rPr>
              <w:t>…</w:t>
            </w:r>
          </w:p>
        </w:tc>
        <w:tc>
          <w:tcPr>
            <w:tcW w:w="7618" w:type="dxa"/>
          </w:tcPr>
          <w:p w14:paraId="4D4FCD6D" w14:textId="77777777" w:rsidR="00BC4E75" w:rsidRPr="00FC75B4" w:rsidRDefault="00BC4E75" w:rsidP="00BC4E75">
            <w:pPr>
              <w:jc w:val="both"/>
              <w:outlineLvl w:val="2"/>
              <w:rPr>
                <w:rFonts w:ascii="Times New Roman" w:hAnsi="Times New Roman" w:cs="Times New Roman"/>
                <w:sz w:val="24"/>
                <w:szCs w:val="24"/>
              </w:rPr>
            </w:pPr>
            <w:r w:rsidRPr="00FC75B4">
              <w:rPr>
                <w:rFonts w:ascii="Times New Roman" w:hAnsi="Times New Roman" w:cs="Times New Roman"/>
                <w:sz w:val="24"/>
                <w:szCs w:val="24"/>
              </w:rPr>
              <w:t>2.3. При провадженні ліцензованої діяльності ліцензіат повинен дотримуватися таких організаційних вимог:</w:t>
            </w:r>
          </w:p>
          <w:p w14:paraId="09889BB4" w14:textId="77777777" w:rsidR="00BC4E75" w:rsidRPr="00FC75B4" w:rsidRDefault="00BC4E75" w:rsidP="00BC4E75">
            <w:pPr>
              <w:jc w:val="both"/>
              <w:outlineLvl w:val="2"/>
              <w:rPr>
                <w:rFonts w:ascii="Times New Roman" w:hAnsi="Times New Roman" w:cs="Times New Roman"/>
                <w:sz w:val="24"/>
                <w:szCs w:val="24"/>
              </w:rPr>
            </w:pPr>
            <w:r w:rsidRPr="00FC75B4">
              <w:rPr>
                <w:rFonts w:ascii="Times New Roman" w:hAnsi="Times New Roman" w:cs="Times New Roman"/>
                <w:sz w:val="24"/>
                <w:szCs w:val="24"/>
              </w:rPr>
              <w:t>…</w:t>
            </w:r>
          </w:p>
          <w:p w14:paraId="58C9F858" w14:textId="296EE0ED" w:rsidR="00BC4E75" w:rsidRPr="00FC75B4" w:rsidRDefault="00BC4E75" w:rsidP="00BC4E75">
            <w:pPr>
              <w:jc w:val="both"/>
              <w:outlineLvl w:val="2"/>
              <w:rPr>
                <w:rFonts w:ascii="Times New Roman" w:hAnsi="Times New Roman" w:cs="Times New Roman"/>
                <w:sz w:val="24"/>
                <w:szCs w:val="24"/>
              </w:rPr>
            </w:pPr>
            <w:hyperlink r:id="rId34" w:tgtFrame="_blank" w:history="1">
              <w:r w:rsidRPr="00FC75B4">
                <w:rPr>
                  <w:rStyle w:val="af"/>
                  <w:rFonts w:ascii="Times New Roman" w:hAnsi="Times New Roman" w:cs="Times New Roman"/>
                  <w:color w:val="auto"/>
                  <w:sz w:val="24"/>
                  <w:szCs w:val="24"/>
                  <w:u w:val="none"/>
                </w:rPr>
                <w:t>26)</w:t>
              </w:r>
            </w:hyperlink>
            <w:r w:rsidRPr="00FC75B4">
              <w:rPr>
                <w:rFonts w:ascii="Times New Roman" w:hAnsi="Times New Roman" w:cs="Times New Roman"/>
                <w:sz w:val="24"/>
                <w:szCs w:val="24"/>
              </w:rPr>
              <w:t> виконувати рішення НКРЕКП</w:t>
            </w:r>
            <w:r w:rsidRPr="00FC75B4">
              <w:rPr>
                <w:rFonts w:ascii="Times New Roman" w:hAnsi="Times New Roman" w:cs="Times New Roman"/>
                <w:sz w:val="24"/>
                <w:szCs w:val="24"/>
              </w:rPr>
              <w:t xml:space="preserve"> </w:t>
            </w:r>
            <w:r w:rsidRPr="00FC75B4">
              <w:rPr>
                <w:rFonts w:ascii="Times New Roman" w:hAnsi="Times New Roman" w:cs="Times New Roman"/>
                <w:b/>
                <w:sz w:val="24"/>
                <w:szCs w:val="24"/>
              </w:rPr>
              <w:t>у повному обсязі та</w:t>
            </w:r>
            <w:r w:rsidRPr="00FC75B4">
              <w:rPr>
                <w:rFonts w:ascii="Times New Roman" w:hAnsi="Times New Roman" w:cs="Times New Roman"/>
                <w:sz w:val="24"/>
                <w:szCs w:val="24"/>
              </w:rPr>
              <w:t xml:space="preserve"> у строки, встановлені відповідним рішенням та чинним законодавством;</w:t>
            </w:r>
          </w:p>
          <w:p w14:paraId="3EBFBBD7" w14:textId="57492B66" w:rsidR="00BC4E75" w:rsidRPr="00FC75B4" w:rsidRDefault="00BC4E75" w:rsidP="00BC4E75">
            <w:pPr>
              <w:jc w:val="both"/>
              <w:outlineLvl w:val="2"/>
              <w:rPr>
                <w:rFonts w:ascii="Times New Roman" w:hAnsi="Times New Roman" w:cs="Times New Roman"/>
                <w:sz w:val="24"/>
                <w:szCs w:val="24"/>
              </w:rPr>
            </w:pPr>
            <w:r w:rsidRPr="00FC75B4">
              <w:rPr>
                <w:rFonts w:ascii="Times New Roman" w:hAnsi="Times New Roman" w:cs="Times New Roman"/>
                <w:sz w:val="24"/>
                <w:szCs w:val="24"/>
              </w:rPr>
              <w:t>…</w:t>
            </w:r>
          </w:p>
        </w:tc>
      </w:tr>
    </w:tbl>
    <w:p w14:paraId="2CDA8DB9" w14:textId="77777777" w:rsidR="00047C9A" w:rsidRPr="00FC75B4" w:rsidRDefault="00047C9A" w:rsidP="00047C9A">
      <w:pPr>
        <w:spacing w:after="0" w:line="240" w:lineRule="auto"/>
        <w:ind w:firstLine="567"/>
        <w:jc w:val="both"/>
        <w:rPr>
          <w:rFonts w:ascii="Times New Roman" w:hAnsi="Times New Roman" w:cs="Times New Roman"/>
          <w:b/>
          <w:bCs/>
          <w:sz w:val="24"/>
          <w:szCs w:val="24"/>
        </w:rPr>
      </w:pPr>
    </w:p>
    <w:p w14:paraId="697F05AC" w14:textId="77777777" w:rsidR="00047C9A" w:rsidRPr="00FC75B4" w:rsidRDefault="00047C9A" w:rsidP="00E76B29">
      <w:pPr>
        <w:spacing w:after="0" w:line="240" w:lineRule="auto"/>
        <w:jc w:val="both"/>
        <w:rPr>
          <w:rFonts w:ascii="Times New Roman" w:hAnsi="Times New Roman" w:cs="Times New Roman"/>
          <w:b/>
          <w:bCs/>
          <w:sz w:val="24"/>
          <w:szCs w:val="24"/>
        </w:rPr>
      </w:pPr>
    </w:p>
    <w:p w14:paraId="69FA9252" w14:textId="4909864E" w:rsidR="00047C9A" w:rsidRPr="00FC75B4" w:rsidRDefault="00047C9A" w:rsidP="00047C9A">
      <w:pPr>
        <w:spacing w:after="0" w:line="240" w:lineRule="auto"/>
        <w:ind w:firstLine="567"/>
        <w:jc w:val="both"/>
        <w:rPr>
          <w:rFonts w:ascii="Times New Roman" w:hAnsi="Times New Roman" w:cs="Times New Roman"/>
          <w:b/>
          <w:bCs/>
          <w:sz w:val="24"/>
          <w:szCs w:val="24"/>
        </w:rPr>
      </w:pPr>
      <w:r w:rsidRPr="00FC75B4">
        <w:rPr>
          <w:rFonts w:ascii="Times New Roman" w:hAnsi="Times New Roman" w:cs="Times New Roman"/>
          <w:b/>
          <w:bCs/>
          <w:sz w:val="24"/>
          <w:szCs w:val="24"/>
        </w:rPr>
        <w:t xml:space="preserve">Ліцензійні умови провадження господарської діяльності з виробництва електричної енергії </w:t>
      </w:r>
    </w:p>
    <w:tbl>
      <w:tblPr>
        <w:tblStyle w:val="ae"/>
        <w:tblW w:w="0" w:type="auto"/>
        <w:tblLook w:val="04A0" w:firstRow="1" w:lastRow="0" w:firstColumn="1" w:lastColumn="0" w:noHBand="0" w:noVBand="1"/>
      </w:tblPr>
      <w:tblGrid>
        <w:gridCol w:w="7617"/>
        <w:gridCol w:w="7509"/>
      </w:tblGrid>
      <w:tr w:rsidR="00047C9A" w:rsidRPr="00FC75B4" w14:paraId="26C5EE0D" w14:textId="77777777" w:rsidTr="007731A6">
        <w:tc>
          <w:tcPr>
            <w:tcW w:w="7617" w:type="dxa"/>
          </w:tcPr>
          <w:p w14:paraId="4CCC4DFF" w14:textId="77777777" w:rsidR="00047C9A" w:rsidRPr="00FC75B4" w:rsidRDefault="00047C9A" w:rsidP="00DB71E4">
            <w:pPr>
              <w:jc w:val="center"/>
              <w:outlineLvl w:val="2"/>
              <w:rPr>
                <w:rFonts w:ascii="Times New Roman" w:hAnsi="Times New Roman" w:cs="Times New Roman"/>
                <w:b/>
                <w:bCs/>
                <w:sz w:val="24"/>
                <w:szCs w:val="24"/>
              </w:rPr>
            </w:pPr>
            <w:r w:rsidRPr="00FC75B4">
              <w:rPr>
                <w:rFonts w:ascii="Times New Roman" w:hAnsi="Times New Roman" w:cs="Times New Roman"/>
                <w:sz w:val="24"/>
                <w:szCs w:val="24"/>
              </w:rPr>
              <w:t>Діюча редакція</w:t>
            </w:r>
          </w:p>
        </w:tc>
        <w:tc>
          <w:tcPr>
            <w:tcW w:w="7509" w:type="dxa"/>
          </w:tcPr>
          <w:p w14:paraId="54D9134A" w14:textId="77777777" w:rsidR="00047C9A" w:rsidRPr="00FC75B4" w:rsidRDefault="00047C9A" w:rsidP="00DB71E4">
            <w:pPr>
              <w:jc w:val="center"/>
              <w:outlineLvl w:val="2"/>
              <w:rPr>
                <w:rFonts w:ascii="Times New Roman" w:hAnsi="Times New Roman" w:cs="Times New Roman"/>
                <w:b/>
                <w:bCs/>
                <w:sz w:val="24"/>
                <w:szCs w:val="24"/>
              </w:rPr>
            </w:pPr>
            <w:r w:rsidRPr="00FC75B4">
              <w:rPr>
                <w:rFonts w:ascii="Times New Roman" w:hAnsi="Times New Roman" w:cs="Times New Roman"/>
                <w:sz w:val="24"/>
                <w:szCs w:val="24"/>
              </w:rPr>
              <w:t>Запропонована редакція</w:t>
            </w:r>
          </w:p>
        </w:tc>
      </w:tr>
      <w:tr w:rsidR="00047C9A" w:rsidRPr="00FC75B4" w14:paraId="63973DD0" w14:textId="77777777" w:rsidTr="007731A6">
        <w:tc>
          <w:tcPr>
            <w:tcW w:w="7617" w:type="dxa"/>
          </w:tcPr>
          <w:p w14:paraId="124A3F58" w14:textId="77777777" w:rsidR="00047C9A" w:rsidRPr="00FC75B4" w:rsidRDefault="00047C9A" w:rsidP="00E76B29">
            <w:pPr>
              <w:ind w:firstLine="30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2.2. При провадженні ліцензованої діяльності ліцензіат повинен дотримуватися таких організаційних вимог:</w:t>
            </w:r>
          </w:p>
          <w:p w14:paraId="456CC58C" w14:textId="77777777" w:rsidR="00047C9A" w:rsidRPr="00FC75B4" w:rsidRDefault="00047C9A" w:rsidP="00E76B29">
            <w:pPr>
              <w:ind w:firstLine="306"/>
              <w:jc w:val="both"/>
              <w:rPr>
                <w:rFonts w:ascii="Times New Roman" w:hAnsi="Times New Roman" w:cs="Times New Roman"/>
                <w:sz w:val="24"/>
                <w:szCs w:val="24"/>
              </w:rPr>
            </w:pPr>
            <w:r w:rsidRPr="00FC75B4">
              <w:rPr>
                <w:rFonts w:ascii="Times New Roman" w:hAnsi="Times New Roman" w:cs="Times New Roman"/>
                <w:sz w:val="24"/>
                <w:szCs w:val="24"/>
              </w:rPr>
              <w:t>…</w:t>
            </w:r>
          </w:p>
          <w:p w14:paraId="51605070" w14:textId="6A90A42D" w:rsidR="009B5AFB" w:rsidRPr="00FC75B4" w:rsidRDefault="009B5AFB" w:rsidP="009B5AFB">
            <w:pPr>
              <w:jc w:val="both"/>
              <w:outlineLvl w:val="2"/>
              <w:rPr>
                <w:rFonts w:ascii="Times New Roman" w:hAnsi="Times New Roman" w:cs="Times New Roman"/>
                <w:sz w:val="24"/>
                <w:szCs w:val="24"/>
              </w:rPr>
            </w:pPr>
            <w:r w:rsidRPr="00FC75B4">
              <w:rPr>
                <w:rFonts w:ascii="Times New Roman" w:hAnsi="Times New Roman" w:cs="Times New Roman"/>
                <w:sz w:val="24"/>
                <w:szCs w:val="24"/>
              </w:rPr>
              <w:t xml:space="preserve">   </w:t>
            </w:r>
            <w:hyperlink r:id="rId35" w:tgtFrame="_blank" w:history="1">
              <w:r w:rsidRPr="00FC75B4">
                <w:rPr>
                  <w:rStyle w:val="af"/>
                  <w:rFonts w:ascii="Times New Roman" w:hAnsi="Times New Roman" w:cs="Times New Roman"/>
                  <w:color w:val="auto"/>
                  <w:sz w:val="24"/>
                  <w:szCs w:val="24"/>
                  <w:u w:val="none"/>
                </w:rPr>
                <w:t>6)</w:t>
              </w:r>
            </w:hyperlink>
            <w:r w:rsidRPr="00FC75B4">
              <w:rPr>
                <w:rFonts w:ascii="Times New Roman" w:hAnsi="Times New Roman" w:cs="Times New Roman"/>
                <w:sz w:val="24"/>
                <w:szCs w:val="24"/>
              </w:rPr>
              <w:t> виконувати рішення НКРЕКП у строки, встановлені відповідним рішенням та чинним законодавством;</w:t>
            </w:r>
          </w:p>
          <w:p w14:paraId="398228B4" w14:textId="286A85FE" w:rsidR="009B5AFB" w:rsidRPr="00FC75B4" w:rsidRDefault="009B5AFB" w:rsidP="00E76B29">
            <w:pPr>
              <w:ind w:firstLine="306"/>
              <w:jc w:val="both"/>
              <w:rPr>
                <w:rFonts w:ascii="Times New Roman" w:hAnsi="Times New Roman" w:cs="Times New Roman"/>
                <w:sz w:val="24"/>
                <w:szCs w:val="24"/>
              </w:rPr>
            </w:pPr>
            <w:r w:rsidRPr="00FC75B4">
              <w:rPr>
                <w:rFonts w:ascii="Times New Roman" w:hAnsi="Times New Roman" w:cs="Times New Roman"/>
                <w:sz w:val="24"/>
                <w:szCs w:val="24"/>
              </w:rPr>
              <w:t>…</w:t>
            </w:r>
          </w:p>
          <w:p w14:paraId="78E356A2" w14:textId="70B060E5" w:rsidR="00047C9A" w:rsidRPr="00FC75B4" w:rsidRDefault="00047C9A" w:rsidP="00E76B29">
            <w:pPr>
              <w:ind w:firstLine="306"/>
              <w:jc w:val="both"/>
              <w:rPr>
                <w:rFonts w:ascii="Times New Roman" w:hAnsi="Times New Roman" w:cs="Times New Roman"/>
                <w:strike/>
                <w:sz w:val="24"/>
                <w:szCs w:val="24"/>
              </w:rPr>
            </w:pPr>
            <w:r w:rsidRPr="00FC75B4">
              <w:rPr>
                <w:rFonts w:ascii="Times New Roman" w:hAnsi="Times New Roman" w:cs="Times New Roman"/>
                <w:sz w:val="24"/>
                <w:szCs w:val="24"/>
              </w:rPr>
              <w:lastRenderedPageBreak/>
              <w:t xml:space="preserve">46) </w:t>
            </w:r>
            <w:r w:rsidRPr="00FC75B4">
              <w:rPr>
                <w:rFonts w:ascii="Times New Roman" w:hAnsi="Times New Roman" w:cs="Times New Roman"/>
                <w:strike/>
                <w:sz w:val="24"/>
                <w:szCs w:val="24"/>
              </w:rPr>
              <w:t>звернутися до НКРЕКП із письмовою заявою щодо проведення перевірки додержання ліцензіатом ліцензійних умов та законодавства у сфері енергетики не пізніше ніж за два місяці до:</w:t>
            </w:r>
          </w:p>
          <w:p w14:paraId="447F8FB2" w14:textId="77777777" w:rsidR="00047C9A" w:rsidRPr="00FC75B4" w:rsidRDefault="00047C9A" w:rsidP="00E76B29">
            <w:pPr>
              <w:ind w:firstLine="306"/>
              <w:jc w:val="both"/>
              <w:rPr>
                <w:rFonts w:ascii="Times New Roman" w:hAnsi="Times New Roman" w:cs="Times New Roman"/>
                <w:strike/>
                <w:sz w:val="24"/>
                <w:szCs w:val="24"/>
              </w:rPr>
            </w:pPr>
            <w:r w:rsidRPr="00FC75B4">
              <w:rPr>
                <w:rFonts w:ascii="Times New Roman" w:hAnsi="Times New Roman" w:cs="Times New Roman"/>
                <w:strike/>
                <w:sz w:val="24"/>
                <w:szCs w:val="24"/>
              </w:rPr>
              <w:t>передачі цілісного майнового комплексу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14:paraId="6CB86977" w14:textId="77777777" w:rsidR="00047C9A" w:rsidRPr="00FC75B4" w:rsidRDefault="00047C9A" w:rsidP="00E76B29">
            <w:pPr>
              <w:pStyle w:val="tj"/>
              <w:spacing w:before="0" w:beforeAutospacing="0" w:after="0" w:afterAutospacing="0"/>
              <w:ind w:firstLine="306"/>
              <w:jc w:val="both"/>
              <w:rPr>
                <w:lang w:val="uk-UA"/>
              </w:rPr>
            </w:pPr>
            <w:r w:rsidRPr="00FC75B4">
              <w:rPr>
                <w:strike/>
                <w:lang w:val="uk-UA"/>
              </w:rPr>
              <w:t>наміру звернутися до НКРЕКП із заявою про припинення дії ліцензії з виробництва електричної енергії на цілісному майновому комплексі</w:t>
            </w:r>
            <w:r w:rsidRPr="00FC75B4">
              <w:rPr>
                <w:lang w:val="uk-UA"/>
              </w:rPr>
              <w:t>;</w:t>
            </w:r>
          </w:p>
          <w:p w14:paraId="79B2F735" w14:textId="77777777" w:rsidR="00047C9A" w:rsidRPr="00FC75B4" w:rsidRDefault="00047C9A" w:rsidP="00E76B29">
            <w:pPr>
              <w:pStyle w:val="tj"/>
              <w:spacing w:before="0" w:beforeAutospacing="0" w:after="0" w:afterAutospacing="0"/>
              <w:ind w:firstLine="306"/>
              <w:jc w:val="both"/>
              <w:rPr>
                <w:b/>
                <w:bCs/>
                <w:lang w:val="uk-UA"/>
              </w:rPr>
            </w:pPr>
            <w:r w:rsidRPr="00FC75B4">
              <w:rPr>
                <w:b/>
                <w:bCs/>
                <w:lang w:val="uk-UA"/>
              </w:rPr>
              <w:t>…</w:t>
            </w:r>
          </w:p>
        </w:tc>
        <w:tc>
          <w:tcPr>
            <w:tcW w:w="7509" w:type="dxa"/>
          </w:tcPr>
          <w:p w14:paraId="61C2AB8E" w14:textId="77777777" w:rsidR="00047C9A" w:rsidRPr="00FC75B4" w:rsidRDefault="00047C9A" w:rsidP="00E76B29">
            <w:pPr>
              <w:ind w:firstLine="214"/>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lastRenderedPageBreak/>
              <w:t>2.2. При провадженні ліцензованої діяльності ліцензіат повинен дотримуватися таких організаційних вимог:</w:t>
            </w:r>
          </w:p>
          <w:p w14:paraId="1A013EEC" w14:textId="49F75313" w:rsidR="00047C9A" w:rsidRPr="00FC75B4" w:rsidRDefault="00047C9A" w:rsidP="007731A6">
            <w:pPr>
              <w:ind w:firstLine="214"/>
              <w:jc w:val="both"/>
              <w:rPr>
                <w:rFonts w:ascii="Times New Roman" w:hAnsi="Times New Roman" w:cs="Times New Roman"/>
                <w:sz w:val="24"/>
                <w:szCs w:val="24"/>
              </w:rPr>
            </w:pPr>
            <w:r w:rsidRPr="00FC75B4">
              <w:rPr>
                <w:rFonts w:ascii="Times New Roman" w:hAnsi="Times New Roman" w:cs="Times New Roman"/>
                <w:sz w:val="24"/>
                <w:szCs w:val="24"/>
              </w:rPr>
              <w:t>…</w:t>
            </w:r>
          </w:p>
          <w:p w14:paraId="5D165BD0" w14:textId="17F9140B" w:rsidR="009B5AFB" w:rsidRPr="00FC75B4" w:rsidRDefault="009B5AFB" w:rsidP="009B5AFB">
            <w:pPr>
              <w:jc w:val="both"/>
              <w:outlineLvl w:val="2"/>
              <w:rPr>
                <w:rFonts w:ascii="Times New Roman" w:hAnsi="Times New Roman" w:cs="Times New Roman"/>
                <w:sz w:val="24"/>
                <w:szCs w:val="24"/>
              </w:rPr>
            </w:pPr>
            <w:r w:rsidRPr="00FC75B4">
              <w:rPr>
                <w:rFonts w:ascii="Times New Roman" w:hAnsi="Times New Roman" w:cs="Times New Roman"/>
                <w:sz w:val="24"/>
                <w:szCs w:val="24"/>
              </w:rPr>
              <w:t xml:space="preserve">   </w:t>
            </w:r>
            <w:hyperlink r:id="rId36" w:tgtFrame="_blank" w:history="1">
              <w:r w:rsidRPr="00FC75B4">
                <w:rPr>
                  <w:rFonts w:ascii="Times New Roman" w:hAnsi="Times New Roman" w:cs="Times New Roman"/>
                  <w:sz w:val="24"/>
                  <w:szCs w:val="24"/>
                </w:rPr>
                <w:t>6</w:t>
              </w:r>
              <w:r w:rsidRPr="00FC75B4">
                <w:rPr>
                  <w:rStyle w:val="af"/>
                  <w:rFonts w:ascii="Times New Roman" w:hAnsi="Times New Roman" w:cs="Times New Roman"/>
                  <w:color w:val="auto"/>
                  <w:sz w:val="24"/>
                  <w:szCs w:val="24"/>
                  <w:u w:val="none"/>
                </w:rPr>
                <w:t>)</w:t>
              </w:r>
            </w:hyperlink>
            <w:r w:rsidRPr="00FC75B4">
              <w:rPr>
                <w:rFonts w:ascii="Times New Roman" w:hAnsi="Times New Roman" w:cs="Times New Roman"/>
                <w:sz w:val="24"/>
                <w:szCs w:val="24"/>
              </w:rPr>
              <w:t> виконувати рішення НКРЕКП</w:t>
            </w:r>
            <w:r w:rsidRPr="00FC75B4">
              <w:rPr>
                <w:rFonts w:ascii="Times New Roman" w:hAnsi="Times New Roman" w:cs="Times New Roman"/>
                <w:sz w:val="24"/>
                <w:szCs w:val="24"/>
              </w:rPr>
              <w:t xml:space="preserve"> </w:t>
            </w:r>
            <w:r w:rsidRPr="00FC75B4">
              <w:rPr>
                <w:rFonts w:ascii="Times New Roman" w:hAnsi="Times New Roman" w:cs="Times New Roman"/>
                <w:b/>
                <w:sz w:val="24"/>
                <w:szCs w:val="24"/>
              </w:rPr>
              <w:t>у повному обсязі та</w:t>
            </w:r>
            <w:r w:rsidRPr="00FC75B4">
              <w:rPr>
                <w:rFonts w:ascii="Times New Roman" w:hAnsi="Times New Roman" w:cs="Times New Roman"/>
                <w:sz w:val="24"/>
                <w:szCs w:val="24"/>
              </w:rPr>
              <w:t xml:space="preserve"> у строки, встановлені відповідним рішенням та чинним законодавством;</w:t>
            </w:r>
          </w:p>
          <w:p w14:paraId="303ADBFE" w14:textId="45D5D69A" w:rsidR="009B5AFB" w:rsidRPr="00FC75B4" w:rsidRDefault="009B5AFB" w:rsidP="007731A6">
            <w:pPr>
              <w:ind w:firstLine="214"/>
              <w:jc w:val="both"/>
              <w:rPr>
                <w:rFonts w:ascii="Times New Roman" w:hAnsi="Times New Roman" w:cs="Times New Roman"/>
                <w:sz w:val="24"/>
                <w:szCs w:val="24"/>
              </w:rPr>
            </w:pPr>
            <w:r w:rsidRPr="00FC75B4">
              <w:rPr>
                <w:rFonts w:ascii="Times New Roman" w:hAnsi="Times New Roman" w:cs="Times New Roman"/>
                <w:sz w:val="24"/>
                <w:szCs w:val="24"/>
              </w:rPr>
              <w:t>…</w:t>
            </w:r>
          </w:p>
          <w:p w14:paraId="41C3830A" w14:textId="77777777" w:rsidR="00F94A97" w:rsidRPr="00FC75B4" w:rsidRDefault="007731A6" w:rsidP="00F94A97">
            <w:pPr>
              <w:ind w:firstLine="311"/>
              <w:jc w:val="both"/>
              <w:rPr>
                <w:rFonts w:ascii="Times New Roman" w:hAnsi="Times New Roman" w:cs="Times New Roman"/>
                <w:b/>
                <w:bCs/>
                <w:sz w:val="24"/>
                <w:szCs w:val="24"/>
              </w:rPr>
            </w:pPr>
            <w:r w:rsidRPr="00FC75B4">
              <w:rPr>
                <w:rFonts w:ascii="Times New Roman" w:hAnsi="Times New Roman" w:cs="Times New Roman"/>
                <w:b/>
                <w:bCs/>
                <w:sz w:val="24"/>
                <w:szCs w:val="24"/>
              </w:rPr>
              <w:t xml:space="preserve">46) </w:t>
            </w:r>
            <w:r w:rsidR="00F94A97" w:rsidRPr="00FC75B4">
              <w:rPr>
                <w:rFonts w:ascii="Times New Roman" w:hAnsi="Times New Roman" w:cs="Times New Roman"/>
                <w:b/>
                <w:bCs/>
                <w:sz w:val="24"/>
                <w:szCs w:val="24"/>
              </w:rPr>
              <w:t xml:space="preserve">у разі прийняття/ухвалення  згідно із Законом України «Про санкції» рішення про застосування, скасування та внесення змін до </w:t>
            </w:r>
            <w:r w:rsidR="00F94A97" w:rsidRPr="00FC75B4">
              <w:rPr>
                <w:rFonts w:ascii="Times New Roman" w:hAnsi="Times New Roman" w:cs="Times New Roman"/>
                <w:b/>
                <w:bCs/>
                <w:sz w:val="24"/>
                <w:szCs w:val="24"/>
              </w:rPr>
              <w:lastRenderedPageBreak/>
              <w:t>санкцій щодо ліцензіата або щодо кінцевого бенефіціарного власника ліцензіата:</w:t>
            </w:r>
          </w:p>
          <w:p w14:paraId="0486EDB4" w14:textId="410AAB57" w:rsidR="00F94A97" w:rsidRPr="00FC75B4" w:rsidRDefault="00F94A97" w:rsidP="00F94A97">
            <w:pPr>
              <w:ind w:firstLine="311"/>
              <w:jc w:val="both"/>
              <w:rPr>
                <w:rFonts w:ascii="Times New Roman" w:hAnsi="Times New Roman" w:cs="Times New Roman"/>
                <w:b/>
                <w:bCs/>
                <w:sz w:val="24"/>
                <w:szCs w:val="24"/>
              </w:rPr>
            </w:pPr>
            <w:r w:rsidRPr="00FC75B4">
              <w:rPr>
                <w:rFonts w:ascii="Times New Roman" w:hAnsi="Times New Roman" w:cs="Times New Roman"/>
                <w:b/>
                <w:bCs/>
                <w:sz w:val="24"/>
                <w:szCs w:val="24"/>
              </w:rPr>
              <w:t>повідомляти НКРЕКП про таке рішення протягом 5 робочих днів з дня його прийняття;</w:t>
            </w:r>
          </w:p>
          <w:p w14:paraId="44425D71" w14:textId="50CAE0A8" w:rsidR="00B323D6" w:rsidRPr="00FC75B4" w:rsidRDefault="00B323D6" w:rsidP="00F94A97">
            <w:pPr>
              <w:jc w:val="both"/>
              <w:outlineLvl w:val="2"/>
              <w:rPr>
                <w:rFonts w:ascii="Times New Roman" w:hAnsi="Times New Roman" w:cs="Times New Roman"/>
                <w:b/>
                <w:bCs/>
                <w:sz w:val="24"/>
                <w:szCs w:val="24"/>
              </w:rPr>
            </w:pPr>
            <w:r w:rsidRPr="00FC75B4">
              <w:rPr>
                <w:rFonts w:ascii="Times New Roman" w:hAnsi="Times New Roman" w:cs="Times New Roman"/>
                <w:b/>
                <w:bCs/>
                <w:sz w:val="24"/>
                <w:szCs w:val="24"/>
              </w:rPr>
              <w:t xml:space="preserve">   </w:t>
            </w:r>
            <w:r w:rsidR="00FC75B4" w:rsidRPr="00FC75B4">
              <w:rPr>
                <w:rFonts w:ascii="Times New Roman" w:hAnsi="Times New Roman" w:cs="Times New Roman"/>
                <w:b/>
                <w:bCs/>
                <w:sz w:val="24"/>
                <w:szCs w:val="24"/>
              </w:rPr>
              <w:t>забезпечувати дотримання обмежувальних заходів</w:t>
            </w:r>
            <w:r w:rsidR="00FC75B4" w:rsidRPr="00FC75B4">
              <w:rPr>
                <w:rFonts w:ascii="Times New Roman" w:hAnsi="Times New Roman" w:cs="Times New Roman"/>
                <w:b/>
                <w:bCs/>
                <w:sz w:val="24"/>
                <w:szCs w:val="24"/>
              </w:rPr>
              <w:t>.</w:t>
            </w:r>
          </w:p>
          <w:p w14:paraId="388864FE" w14:textId="7918B771" w:rsidR="00047C9A" w:rsidRPr="00FC75B4" w:rsidRDefault="00F94A97" w:rsidP="00F94A97">
            <w:pPr>
              <w:jc w:val="both"/>
              <w:outlineLvl w:val="2"/>
              <w:rPr>
                <w:rFonts w:ascii="Times New Roman" w:hAnsi="Times New Roman" w:cs="Times New Roman"/>
                <w:b/>
                <w:bCs/>
                <w:sz w:val="24"/>
                <w:szCs w:val="24"/>
                <w:lang w:val="ru-RU"/>
              </w:rPr>
            </w:pPr>
            <w:r w:rsidRPr="00FC75B4">
              <w:rPr>
                <w:rFonts w:ascii="Times New Roman" w:hAnsi="Times New Roman" w:cs="Times New Roman"/>
                <w:b/>
                <w:bCs/>
                <w:sz w:val="24"/>
                <w:szCs w:val="24"/>
              </w:rPr>
              <w:t>.</w:t>
            </w:r>
            <w:r w:rsidR="007731A6" w:rsidRPr="00FC75B4">
              <w:rPr>
                <w:rFonts w:ascii="Times New Roman" w:hAnsi="Times New Roman" w:cs="Times New Roman"/>
                <w:b/>
                <w:bCs/>
                <w:sz w:val="24"/>
                <w:szCs w:val="24"/>
                <w:lang w:val="ru-RU"/>
              </w:rPr>
              <w:t>…</w:t>
            </w:r>
          </w:p>
        </w:tc>
      </w:tr>
      <w:tr w:rsidR="00652AAD" w:rsidRPr="00FC75B4" w14:paraId="445F828B" w14:textId="77777777" w:rsidTr="00F349A7">
        <w:tc>
          <w:tcPr>
            <w:tcW w:w="7617" w:type="dxa"/>
          </w:tcPr>
          <w:p w14:paraId="5AE21F2C" w14:textId="77777777" w:rsidR="00652AAD" w:rsidRPr="00FC75B4" w:rsidRDefault="00652AAD" w:rsidP="00F349A7">
            <w:pPr>
              <w:ind w:firstLine="306"/>
              <w:jc w:val="both"/>
              <w:outlineLvl w:val="2"/>
              <w:rPr>
                <w:rFonts w:ascii="Times New Roman" w:hAnsi="Times New Roman" w:cs="Times New Roman"/>
                <w:color w:val="000000"/>
                <w:sz w:val="24"/>
                <w:szCs w:val="24"/>
              </w:rPr>
            </w:pPr>
          </w:p>
        </w:tc>
        <w:tc>
          <w:tcPr>
            <w:tcW w:w="7509" w:type="dxa"/>
          </w:tcPr>
          <w:p w14:paraId="2FD2C86B" w14:textId="71B4454F" w:rsidR="00652AAD" w:rsidRPr="00FC75B4" w:rsidRDefault="00652AAD" w:rsidP="00F349A7">
            <w:pPr>
              <w:ind w:firstLine="30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У додатку 1 цифри та знак «1.5» замінити цифрою та знаком «1.6»</w:t>
            </w:r>
          </w:p>
        </w:tc>
      </w:tr>
      <w:tr w:rsidR="00652AAD" w:rsidRPr="00FC75B4" w14:paraId="44ECFB0E" w14:textId="77777777" w:rsidTr="00F349A7">
        <w:tc>
          <w:tcPr>
            <w:tcW w:w="7617" w:type="dxa"/>
          </w:tcPr>
          <w:p w14:paraId="1F1FE7E3" w14:textId="77777777" w:rsidR="00652AAD" w:rsidRPr="00FC75B4" w:rsidRDefault="00652AAD" w:rsidP="00F349A7">
            <w:pPr>
              <w:ind w:firstLine="306"/>
              <w:jc w:val="both"/>
              <w:outlineLvl w:val="2"/>
              <w:rPr>
                <w:rFonts w:ascii="Times New Roman" w:hAnsi="Times New Roman" w:cs="Times New Roman"/>
                <w:color w:val="000000"/>
                <w:sz w:val="24"/>
                <w:szCs w:val="24"/>
              </w:rPr>
            </w:pPr>
          </w:p>
        </w:tc>
        <w:tc>
          <w:tcPr>
            <w:tcW w:w="7509" w:type="dxa"/>
          </w:tcPr>
          <w:p w14:paraId="260FBDB1" w14:textId="297C6B06" w:rsidR="00652AAD" w:rsidRPr="00FC75B4" w:rsidRDefault="00652AAD" w:rsidP="00F349A7">
            <w:pPr>
              <w:ind w:firstLine="30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У додатках 2 та 3 цифри та знак «1.6» замінити цифрою та знаком «1.7»</w:t>
            </w:r>
          </w:p>
        </w:tc>
      </w:tr>
      <w:tr w:rsidR="00652AAD" w:rsidRPr="00FC75B4" w14:paraId="2A93A32F" w14:textId="77777777" w:rsidTr="00F349A7">
        <w:tc>
          <w:tcPr>
            <w:tcW w:w="7617" w:type="dxa"/>
          </w:tcPr>
          <w:p w14:paraId="52681410" w14:textId="77777777" w:rsidR="00652AAD" w:rsidRPr="00FC75B4" w:rsidRDefault="00652AAD" w:rsidP="00F349A7">
            <w:pPr>
              <w:ind w:firstLine="306"/>
              <w:jc w:val="both"/>
              <w:outlineLvl w:val="2"/>
              <w:rPr>
                <w:rFonts w:ascii="Times New Roman" w:hAnsi="Times New Roman" w:cs="Times New Roman"/>
                <w:color w:val="000000"/>
                <w:sz w:val="24"/>
                <w:szCs w:val="24"/>
              </w:rPr>
            </w:pPr>
          </w:p>
        </w:tc>
        <w:tc>
          <w:tcPr>
            <w:tcW w:w="7509" w:type="dxa"/>
          </w:tcPr>
          <w:p w14:paraId="7DD68AB1" w14:textId="37E7C452" w:rsidR="00652AAD" w:rsidRPr="00FC75B4" w:rsidRDefault="00652AAD" w:rsidP="00F349A7">
            <w:pPr>
              <w:ind w:firstLine="30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У додатку 4 цифри та знак «1.7» замінити цифрою та знаком «1.8»</w:t>
            </w:r>
          </w:p>
        </w:tc>
      </w:tr>
      <w:tr w:rsidR="00652AAD" w:rsidRPr="00FC75B4" w14:paraId="0ADD0FE0" w14:textId="77777777" w:rsidTr="00F349A7">
        <w:tc>
          <w:tcPr>
            <w:tcW w:w="7617" w:type="dxa"/>
          </w:tcPr>
          <w:p w14:paraId="7CE817B7" w14:textId="77777777" w:rsidR="00652AAD" w:rsidRPr="00FC75B4" w:rsidRDefault="00652AAD" w:rsidP="00F349A7">
            <w:pPr>
              <w:ind w:firstLine="306"/>
              <w:jc w:val="both"/>
              <w:outlineLvl w:val="2"/>
              <w:rPr>
                <w:rFonts w:ascii="Times New Roman" w:hAnsi="Times New Roman" w:cs="Times New Roman"/>
                <w:color w:val="000000"/>
                <w:sz w:val="24"/>
                <w:szCs w:val="24"/>
              </w:rPr>
            </w:pPr>
          </w:p>
        </w:tc>
        <w:tc>
          <w:tcPr>
            <w:tcW w:w="7509" w:type="dxa"/>
          </w:tcPr>
          <w:p w14:paraId="6EE2B8EB" w14:textId="1C8D96E4" w:rsidR="00652AAD" w:rsidRPr="00FC75B4" w:rsidRDefault="00652AAD" w:rsidP="00F349A7">
            <w:pPr>
              <w:ind w:firstLine="30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У додатку 5 цифри та знак «1.8» замінити цифрою та знаком «1.9»</w:t>
            </w:r>
          </w:p>
        </w:tc>
      </w:tr>
      <w:tr w:rsidR="00652AAD" w:rsidRPr="00FC75B4" w14:paraId="764A0C2C" w14:textId="77777777" w:rsidTr="00F349A7">
        <w:tc>
          <w:tcPr>
            <w:tcW w:w="7617" w:type="dxa"/>
          </w:tcPr>
          <w:p w14:paraId="5DB6CBA1" w14:textId="77777777" w:rsidR="00652AAD" w:rsidRPr="00FC75B4" w:rsidRDefault="00652AAD" w:rsidP="00F349A7">
            <w:pPr>
              <w:ind w:firstLine="306"/>
              <w:jc w:val="both"/>
              <w:outlineLvl w:val="2"/>
              <w:rPr>
                <w:rFonts w:ascii="Times New Roman" w:hAnsi="Times New Roman" w:cs="Times New Roman"/>
                <w:color w:val="000000"/>
                <w:sz w:val="24"/>
                <w:szCs w:val="24"/>
              </w:rPr>
            </w:pPr>
          </w:p>
        </w:tc>
        <w:tc>
          <w:tcPr>
            <w:tcW w:w="7509" w:type="dxa"/>
          </w:tcPr>
          <w:p w14:paraId="48AED5BA" w14:textId="1AAE4132" w:rsidR="00652AAD" w:rsidRPr="00FC75B4" w:rsidRDefault="00652AAD" w:rsidP="00F349A7">
            <w:pPr>
              <w:ind w:firstLine="30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У додатку 6 цифри та знак «1.9» замінити цифрами та знаком «1.10»</w:t>
            </w:r>
          </w:p>
        </w:tc>
      </w:tr>
      <w:tr w:rsidR="00652AAD" w:rsidRPr="00FC75B4" w14:paraId="16DDED37" w14:textId="77777777" w:rsidTr="007731A6">
        <w:tc>
          <w:tcPr>
            <w:tcW w:w="7617" w:type="dxa"/>
          </w:tcPr>
          <w:p w14:paraId="01156F0D" w14:textId="77777777" w:rsidR="00652AAD" w:rsidRPr="00FC75B4" w:rsidRDefault="00652AAD" w:rsidP="00E76B29">
            <w:pPr>
              <w:ind w:firstLine="306"/>
              <w:jc w:val="both"/>
              <w:rPr>
                <w:rFonts w:ascii="Times New Roman" w:hAnsi="Times New Roman" w:cs="Times New Roman"/>
                <w:color w:val="000000"/>
                <w:sz w:val="24"/>
                <w:szCs w:val="24"/>
              </w:rPr>
            </w:pPr>
          </w:p>
        </w:tc>
        <w:tc>
          <w:tcPr>
            <w:tcW w:w="7509" w:type="dxa"/>
          </w:tcPr>
          <w:p w14:paraId="2E51E57E" w14:textId="3DA391D5" w:rsidR="00652AAD" w:rsidRPr="00FC75B4" w:rsidRDefault="00652AAD" w:rsidP="00E76B29">
            <w:pPr>
              <w:ind w:firstLine="214"/>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 xml:space="preserve">  У додатку 7 цифри та знак «1.10» замінити цифрами та знаком «1.11»</w:t>
            </w:r>
          </w:p>
        </w:tc>
      </w:tr>
    </w:tbl>
    <w:p w14:paraId="6E6D391E" w14:textId="77777777" w:rsidR="00047C9A" w:rsidRPr="00FC75B4" w:rsidRDefault="00047C9A" w:rsidP="00C550E2">
      <w:pPr>
        <w:spacing w:after="0" w:line="240" w:lineRule="auto"/>
        <w:ind w:firstLine="567"/>
        <w:jc w:val="both"/>
        <w:rPr>
          <w:rFonts w:ascii="Times New Roman" w:hAnsi="Times New Roman" w:cs="Times New Roman"/>
          <w:b/>
          <w:bCs/>
          <w:sz w:val="24"/>
          <w:szCs w:val="24"/>
        </w:rPr>
      </w:pPr>
    </w:p>
    <w:p w14:paraId="54E3B43B" w14:textId="295F7D40" w:rsidR="00047C9A" w:rsidRPr="00FC75B4" w:rsidRDefault="00047C9A" w:rsidP="00047C9A">
      <w:pPr>
        <w:spacing w:after="0" w:line="240" w:lineRule="auto"/>
        <w:ind w:firstLine="567"/>
        <w:jc w:val="both"/>
        <w:rPr>
          <w:rFonts w:ascii="Times New Roman" w:hAnsi="Times New Roman" w:cs="Times New Roman"/>
          <w:b/>
          <w:bCs/>
          <w:sz w:val="24"/>
          <w:szCs w:val="24"/>
        </w:rPr>
      </w:pPr>
      <w:r w:rsidRPr="00FC75B4">
        <w:rPr>
          <w:rFonts w:ascii="Times New Roman" w:hAnsi="Times New Roman" w:cs="Times New Roman"/>
          <w:b/>
          <w:bCs/>
          <w:sz w:val="24"/>
          <w:szCs w:val="24"/>
        </w:rPr>
        <w:t xml:space="preserve">Ліцензійні умови провадження господарської діяльності з перепродажу електричної енергії (трейдерської діяльності) </w:t>
      </w:r>
    </w:p>
    <w:tbl>
      <w:tblPr>
        <w:tblStyle w:val="ae"/>
        <w:tblW w:w="0" w:type="auto"/>
        <w:tblLook w:val="04A0" w:firstRow="1" w:lastRow="0" w:firstColumn="1" w:lastColumn="0" w:noHBand="0" w:noVBand="1"/>
      </w:tblPr>
      <w:tblGrid>
        <w:gridCol w:w="7617"/>
        <w:gridCol w:w="7509"/>
      </w:tblGrid>
      <w:tr w:rsidR="00047C9A" w:rsidRPr="00FC75B4" w14:paraId="002D68F5" w14:textId="77777777" w:rsidTr="00C83FB6">
        <w:tc>
          <w:tcPr>
            <w:tcW w:w="7617" w:type="dxa"/>
          </w:tcPr>
          <w:p w14:paraId="3E862861" w14:textId="77777777" w:rsidR="00047C9A" w:rsidRPr="00FC75B4" w:rsidRDefault="00047C9A" w:rsidP="00DB71E4">
            <w:pPr>
              <w:jc w:val="center"/>
              <w:outlineLvl w:val="2"/>
              <w:rPr>
                <w:rFonts w:ascii="Times New Roman" w:hAnsi="Times New Roman" w:cs="Times New Roman"/>
                <w:b/>
                <w:bCs/>
                <w:sz w:val="24"/>
                <w:szCs w:val="24"/>
              </w:rPr>
            </w:pPr>
            <w:r w:rsidRPr="00FC75B4">
              <w:rPr>
                <w:rFonts w:ascii="Times New Roman" w:hAnsi="Times New Roman" w:cs="Times New Roman"/>
                <w:sz w:val="24"/>
                <w:szCs w:val="24"/>
              </w:rPr>
              <w:t>Діюча редакція</w:t>
            </w:r>
          </w:p>
        </w:tc>
        <w:tc>
          <w:tcPr>
            <w:tcW w:w="7509" w:type="dxa"/>
          </w:tcPr>
          <w:p w14:paraId="3BC7EF20" w14:textId="77777777" w:rsidR="00047C9A" w:rsidRPr="00FC75B4" w:rsidRDefault="00047C9A" w:rsidP="00DB71E4">
            <w:pPr>
              <w:jc w:val="center"/>
              <w:outlineLvl w:val="2"/>
              <w:rPr>
                <w:rFonts w:ascii="Times New Roman" w:hAnsi="Times New Roman" w:cs="Times New Roman"/>
                <w:b/>
                <w:bCs/>
                <w:sz w:val="24"/>
                <w:szCs w:val="24"/>
              </w:rPr>
            </w:pPr>
            <w:r w:rsidRPr="00FC75B4">
              <w:rPr>
                <w:rFonts w:ascii="Times New Roman" w:hAnsi="Times New Roman" w:cs="Times New Roman"/>
                <w:sz w:val="24"/>
                <w:szCs w:val="24"/>
              </w:rPr>
              <w:t>Запропонована редакція</w:t>
            </w:r>
          </w:p>
        </w:tc>
      </w:tr>
      <w:tr w:rsidR="00047C9A" w:rsidRPr="00FC75B4" w14:paraId="37D0AB5F" w14:textId="77777777" w:rsidTr="00C83FB6">
        <w:tc>
          <w:tcPr>
            <w:tcW w:w="7617" w:type="dxa"/>
          </w:tcPr>
          <w:p w14:paraId="692039AC" w14:textId="77777777" w:rsidR="00047C9A" w:rsidRPr="00FC75B4" w:rsidRDefault="00047C9A" w:rsidP="00E76B29">
            <w:pPr>
              <w:ind w:firstLine="447"/>
              <w:outlineLvl w:val="2"/>
              <w:rPr>
                <w:rFonts w:ascii="Times New Roman" w:hAnsi="Times New Roman" w:cs="Times New Roman"/>
                <w:color w:val="000000"/>
                <w:sz w:val="24"/>
                <w:szCs w:val="24"/>
              </w:rPr>
            </w:pPr>
            <w:r w:rsidRPr="00FC75B4">
              <w:rPr>
                <w:rFonts w:ascii="Times New Roman" w:hAnsi="Times New Roman" w:cs="Times New Roman"/>
                <w:color w:val="000000"/>
                <w:sz w:val="24"/>
                <w:szCs w:val="24"/>
              </w:rPr>
              <w:t>2.2. При </w:t>
            </w:r>
            <w:r w:rsidRPr="00FC75B4">
              <w:rPr>
                <w:rFonts w:ascii="Times New Roman" w:hAnsi="Times New Roman" w:cs="Times New Roman"/>
                <w:sz w:val="24"/>
                <w:szCs w:val="24"/>
              </w:rPr>
              <w:t>провадженні</w:t>
            </w:r>
            <w:r w:rsidRPr="00FC75B4">
              <w:rPr>
                <w:rFonts w:ascii="Times New Roman" w:hAnsi="Times New Roman" w:cs="Times New Roman"/>
                <w:color w:val="000000"/>
                <w:sz w:val="24"/>
                <w:szCs w:val="24"/>
              </w:rPr>
              <w:t> ліцензованої </w:t>
            </w:r>
            <w:r w:rsidRPr="00FC75B4">
              <w:rPr>
                <w:rFonts w:ascii="Times New Roman" w:hAnsi="Times New Roman" w:cs="Times New Roman"/>
                <w:sz w:val="24"/>
                <w:szCs w:val="24"/>
              </w:rPr>
              <w:t>діяльності</w:t>
            </w:r>
            <w:r w:rsidRPr="00FC75B4">
              <w:rPr>
                <w:rFonts w:ascii="Times New Roman" w:hAnsi="Times New Roman" w:cs="Times New Roman"/>
                <w:color w:val="000000"/>
                <w:sz w:val="24"/>
                <w:szCs w:val="24"/>
              </w:rPr>
              <w:t> ліцензіат повинен дотримуватися таких організаційних вимог:</w:t>
            </w:r>
          </w:p>
          <w:p w14:paraId="14515DF2" w14:textId="4DE93EB5" w:rsidR="00047C9A" w:rsidRPr="00FC75B4" w:rsidRDefault="00047C9A" w:rsidP="00E76B29">
            <w:pPr>
              <w:ind w:firstLine="447"/>
              <w:outlineLvl w:val="2"/>
              <w:rPr>
                <w:rFonts w:ascii="Times New Roman" w:hAnsi="Times New Roman" w:cs="Times New Roman"/>
                <w:b/>
                <w:bCs/>
                <w:sz w:val="24"/>
                <w:szCs w:val="24"/>
              </w:rPr>
            </w:pPr>
            <w:r w:rsidRPr="00FC75B4">
              <w:rPr>
                <w:rFonts w:ascii="Times New Roman" w:hAnsi="Times New Roman" w:cs="Times New Roman"/>
                <w:b/>
                <w:bCs/>
                <w:sz w:val="24"/>
                <w:szCs w:val="24"/>
              </w:rPr>
              <w:t>…</w:t>
            </w:r>
          </w:p>
          <w:p w14:paraId="0675D3B1" w14:textId="64A09DF0" w:rsidR="009B5AFB" w:rsidRPr="00FC75B4" w:rsidRDefault="009B5AFB" w:rsidP="009B5AFB">
            <w:pPr>
              <w:jc w:val="both"/>
              <w:outlineLvl w:val="2"/>
              <w:rPr>
                <w:rFonts w:ascii="Times New Roman" w:hAnsi="Times New Roman" w:cs="Times New Roman"/>
                <w:sz w:val="24"/>
                <w:szCs w:val="24"/>
              </w:rPr>
            </w:pPr>
            <w:r w:rsidRPr="00FC75B4">
              <w:rPr>
                <w:rFonts w:ascii="Times New Roman" w:hAnsi="Times New Roman" w:cs="Times New Roman"/>
                <w:sz w:val="24"/>
                <w:szCs w:val="24"/>
              </w:rPr>
              <w:t xml:space="preserve">   </w:t>
            </w:r>
            <w:hyperlink r:id="rId37" w:tgtFrame="_blank" w:history="1">
              <w:r w:rsidRPr="00FC75B4">
                <w:rPr>
                  <w:rFonts w:ascii="Times New Roman" w:hAnsi="Times New Roman" w:cs="Times New Roman"/>
                  <w:sz w:val="24"/>
                  <w:szCs w:val="24"/>
                </w:rPr>
                <w:t>5</w:t>
              </w:r>
              <w:r w:rsidRPr="00FC75B4">
                <w:rPr>
                  <w:rStyle w:val="af"/>
                  <w:rFonts w:ascii="Times New Roman" w:hAnsi="Times New Roman" w:cs="Times New Roman"/>
                  <w:color w:val="auto"/>
                  <w:sz w:val="24"/>
                  <w:szCs w:val="24"/>
                  <w:u w:val="none"/>
                </w:rPr>
                <w:t>)</w:t>
              </w:r>
            </w:hyperlink>
            <w:r w:rsidRPr="00FC75B4">
              <w:rPr>
                <w:rFonts w:ascii="Times New Roman" w:hAnsi="Times New Roman" w:cs="Times New Roman"/>
                <w:sz w:val="24"/>
                <w:szCs w:val="24"/>
              </w:rPr>
              <w:t> виконувати рішення НКРЕКП у строки, встановлені відповідним рішенням та чинним законодавством;</w:t>
            </w:r>
          </w:p>
          <w:p w14:paraId="108DC257" w14:textId="45BFD443" w:rsidR="00047C9A" w:rsidRPr="00FC75B4" w:rsidRDefault="009B5AFB" w:rsidP="009B5AFB">
            <w:pPr>
              <w:ind w:firstLine="306"/>
              <w:jc w:val="both"/>
              <w:rPr>
                <w:rFonts w:ascii="Times New Roman" w:hAnsi="Times New Roman" w:cs="Times New Roman"/>
                <w:sz w:val="24"/>
                <w:szCs w:val="24"/>
              </w:rPr>
            </w:pPr>
            <w:r w:rsidRPr="00FC75B4">
              <w:rPr>
                <w:rFonts w:ascii="Times New Roman" w:hAnsi="Times New Roman" w:cs="Times New Roman"/>
                <w:sz w:val="24"/>
                <w:szCs w:val="24"/>
              </w:rPr>
              <w:t>…</w:t>
            </w:r>
          </w:p>
          <w:p w14:paraId="29654AA4" w14:textId="77777777" w:rsidR="00047C9A" w:rsidRPr="00FC75B4" w:rsidRDefault="00047C9A" w:rsidP="00E76B29">
            <w:pPr>
              <w:ind w:firstLine="447"/>
              <w:outlineLvl w:val="2"/>
              <w:rPr>
                <w:rFonts w:ascii="Times New Roman" w:hAnsi="Times New Roman" w:cs="Times New Roman"/>
                <w:b/>
                <w:bCs/>
                <w:sz w:val="24"/>
                <w:szCs w:val="24"/>
              </w:rPr>
            </w:pPr>
            <w:r w:rsidRPr="00FC75B4">
              <w:rPr>
                <w:rFonts w:ascii="Times New Roman" w:hAnsi="Times New Roman" w:cs="Times New Roman"/>
                <w:b/>
                <w:bCs/>
                <w:sz w:val="24"/>
                <w:szCs w:val="24"/>
              </w:rPr>
              <w:t>Положення відсутнє</w:t>
            </w:r>
          </w:p>
        </w:tc>
        <w:tc>
          <w:tcPr>
            <w:tcW w:w="7509" w:type="dxa"/>
          </w:tcPr>
          <w:p w14:paraId="2DED308C" w14:textId="77777777" w:rsidR="00047C9A" w:rsidRPr="00FC75B4" w:rsidRDefault="00047C9A" w:rsidP="00E76B29">
            <w:pPr>
              <w:ind w:firstLine="35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2.2. При </w:t>
            </w:r>
            <w:r w:rsidRPr="00FC75B4">
              <w:rPr>
                <w:rFonts w:ascii="Times New Roman" w:hAnsi="Times New Roman" w:cs="Times New Roman"/>
                <w:sz w:val="24"/>
                <w:szCs w:val="24"/>
              </w:rPr>
              <w:t>провадженні</w:t>
            </w:r>
            <w:r w:rsidRPr="00FC75B4">
              <w:rPr>
                <w:rFonts w:ascii="Times New Roman" w:hAnsi="Times New Roman" w:cs="Times New Roman"/>
                <w:color w:val="000000"/>
                <w:sz w:val="24"/>
                <w:szCs w:val="24"/>
              </w:rPr>
              <w:t> ліцензованої </w:t>
            </w:r>
            <w:r w:rsidRPr="00FC75B4">
              <w:rPr>
                <w:rFonts w:ascii="Times New Roman" w:hAnsi="Times New Roman" w:cs="Times New Roman"/>
                <w:sz w:val="24"/>
                <w:szCs w:val="24"/>
              </w:rPr>
              <w:t>діяльності</w:t>
            </w:r>
            <w:r w:rsidRPr="00FC75B4">
              <w:rPr>
                <w:rFonts w:ascii="Times New Roman" w:hAnsi="Times New Roman" w:cs="Times New Roman"/>
                <w:color w:val="000000"/>
                <w:sz w:val="24"/>
                <w:szCs w:val="24"/>
              </w:rPr>
              <w:t> ліцензіат повинен дотримуватися таких організаційних вимог:</w:t>
            </w:r>
          </w:p>
          <w:p w14:paraId="7F6C42D2" w14:textId="00D7E1D3" w:rsidR="00047C9A" w:rsidRPr="00FC75B4" w:rsidRDefault="00047C9A" w:rsidP="00E76B29">
            <w:pPr>
              <w:ind w:firstLine="356"/>
              <w:jc w:val="both"/>
              <w:rPr>
                <w:rFonts w:ascii="Times New Roman" w:hAnsi="Times New Roman" w:cs="Times New Roman"/>
                <w:b/>
                <w:bCs/>
                <w:sz w:val="24"/>
                <w:szCs w:val="24"/>
              </w:rPr>
            </w:pPr>
            <w:r w:rsidRPr="00FC75B4">
              <w:rPr>
                <w:rFonts w:ascii="Times New Roman" w:hAnsi="Times New Roman" w:cs="Times New Roman"/>
                <w:b/>
                <w:bCs/>
                <w:sz w:val="24"/>
                <w:szCs w:val="24"/>
              </w:rPr>
              <w:t>…</w:t>
            </w:r>
          </w:p>
          <w:p w14:paraId="7619EBFF" w14:textId="60A74409" w:rsidR="009B5AFB" w:rsidRPr="00FC75B4" w:rsidRDefault="009B5AFB" w:rsidP="009B5AFB">
            <w:pPr>
              <w:jc w:val="both"/>
              <w:outlineLvl w:val="2"/>
              <w:rPr>
                <w:rFonts w:ascii="Times New Roman" w:hAnsi="Times New Roman" w:cs="Times New Roman"/>
                <w:sz w:val="24"/>
                <w:szCs w:val="24"/>
              </w:rPr>
            </w:pPr>
            <w:r w:rsidRPr="00FC75B4">
              <w:rPr>
                <w:rFonts w:ascii="Times New Roman" w:hAnsi="Times New Roman" w:cs="Times New Roman"/>
                <w:sz w:val="24"/>
                <w:szCs w:val="24"/>
              </w:rPr>
              <w:t xml:space="preserve">   </w:t>
            </w:r>
            <w:hyperlink r:id="rId38" w:tgtFrame="_blank" w:history="1">
              <w:r w:rsidR="007712C6" w:rsidRPr="00FC75B4">
                <w:rPr>
                  <w:rFonts w:ascii="Times New Roman" w:hAnsi="Times New Roman" w:cs="Times New Roman"/>
                  <w:sz w:val="24"/>
                  <w:szCs w:val="24"/>
                </w:rPr>
                <w:t>5</w:t>
              </w:r>
              <w:r w:rsidRPr="00FC75B4">
                <w:rPr>
                  <w:rStyle w:val="af"/>
                  <w:rFonts w:ascii="Times New Roman" w:hAnsi="Times New Roman" w:cs="Times New Roman"/>
                  <w:color w:val="auto"/>
                  <w:sz w:val="24"/>
                  <w:szCs w:val="24"/>
                  <w:u w:val="none"/>
                </w:rPr>
                <w:t>)</w:t>
              </w:r>
            </w:hyperlink>
            <w:r w:rsidRPr="00FC75B4">
              <w:rPr>
                <w:rFonts w:ascii="Times New Roman" w:hAnsi="Times New Roman" w:cs="Times New Roman"/>
                <w:sz w:val="24"/>
                <w:szCs w:val="24"/>
              </w:rPr>
              <w:t xml:space="preserve"> виконувати рішення НКРЕКП </w:t>
            </w:r>
            <w:r w:rsidR="007712C6" w:rsidRPr="00FC75B4">
              <w:rPr>
                <w:rFonts w:ascii="Times New Roman" w:hAnsi="Times New Roman" w:cs="Times New Roman"/>
                <w:b/>
                <w:sz w:val="24"/>
                <w:szCs w:val="24"/>
              </w:rPr>
              <w:t>у повному обсязі та</w:t>
            </w:r>
            <w:r w:rsidR="007712C6" w:rsidRPr="00FC75B4">
              <w:rPr>
                <w:rFonts w:ascii="Times New Roman" w:hAnsi="Times New Roman" w:cs="Times New Roman"/>
                <w:sz w:val="24"/>
                <w:szCs w:val="24"/>
              </w:rPr>
              <w:t xml:space="preserve"> </w:t>
            </w:r>
            <w:r w:rsidRPr="00FC75B4">
              <w:rPr>
                <w:rFonts w:ascii="Times New Roman" w:hAnsi="Times New Roman" w:cs="Times New Roman"/>
                <w:sz w:val="24"/>
                <w:szCs w:val="24"/>
              </w:rPr>
              <w:t>у строки, встановлені відповідним рішенням та чинним законодавством;</w:t>
            </w:r>
          </w:p>
          <w:p w14:paraId="74FF02C3" w14:textId="48BB29D1" w:rsidR="009B5AFB" w:rsidRPr="00FC75B4" w:rsidRDefault="009B5AFB" w:rsidP="009B5AFB">
            <w:pPr>
              <w:ind w:firstLine="306"/>
              <w:jc w:val="both"/>
              <w:rPr>
                <w:rFonts w:ascii="Times New Roman" w:hAnsi="Times New Roman" w:cs="Times New Roman"/>
                <w:sz w:val="24"/>
                <w:szCs w:val="24"/>
              </w:rPr>
            </w:pPr>
            <w:r w:rsidRPr="00FC75B4">
              <w:rPr>
                <w:rFonts w:ascii="Times New Roman" w:hAnsi="Times New Roman" w:cs="Times New Roman"/>
                <w:sz w:val="24"/>
                <w:szCs w:val="24"/>
              </w:rPr>
              <w:t>…</w:t>
            </w:r>
          </w:p>
          <w:p w14:paraId="3E61DE76" w14:textId="77777777" w:rsidR="00F94A97" w:rsidRPr="00FC75B4" w:rsidRDefault="00047C9A" w:rsidP="00F94A97">
            <w:pPr>
              <w:ind w:firstLine="311"/>
              <w:jc w:val="both"/>
              <w:rPr>
                <w:rFonts w:ascii="Times New Roman" w:hAnsi="Times New Roman" w:cs="Times New Roman"/>
                <w:b/>
                <w:bCs/>
                <w:sz w:val="24"/>
                <w:szCs w:val="24"/>
              </w:rPr>
            </w:pPr>
            <w:r w:rsidRPr="00FC75B4">
              <w:rPr>
                <w:rFonts w:ascii="Times New Roman" w:hAnsi="Times New Roman" w:cs="Times New Roman"/>
                <w:b/>
                <w:bCs/>
                <w:sz w:val="24"/>
                <w:szCs w:val="24"/>
              </w:rPr>
              <w:t xml:space="preserve">32) </w:t>
            </w:r>
            <w:r w:rsidR="00F94A97" w:rsidRPr="00FC75B4">
              <w:rPr>
                <w:rFonts w:ascii="Times New Roman" w:hAnsi="Times New Roman" w:cs="Times New Roman"/>
                <w:b/>
                <w:bCs/>
                <w:sz w:val="24"/>
                <w:szCs w:val="24"/>
              </w:rPr>
              <w:t>у разі прийняття/ухвалення  згідно із Законом України «Про санкції» рішення про застосування, скасування та внесення змін до санкцій щодо ліцензіата або щодо кінцевого бенефіціарного власника ліцензіата:</w:t>
            </w:r>
          </w:p>
          <w:p w14:paraId="4BA02FD4" w14:textId="4FC5B8E2" w:rsidR="00F94A97" w:rsidRPr="00FC75B4" w:rsidRDefault="00F94A97" w:rsidP="00F94A97">
            <w:pPr>
              <w:ind w:firstLine="311"/>
              <w:jc w:val="both"/>
              <w:rPr>
                <w:rFonts w:ascii="Times New Roman" w:hAnsi="Times New Roman" w:cs="Times New Roman"/>
                <w:b/>
                <w:bCs/>
                <w:sz w:val="24"/>
                <w:szCs w:val="24"/>
              </w:rPr>
            </w:pPr>
            <w:r w:rsidRPr="00FC75B4">
              <w:rPr>
                <w:rFonts w:ascii="Times New Roman" w:hAnsi="Times New Roman" w:cs="Times New Roman"/>
                <w:b/>
                <w:bCs/>
                <w:sz w:val="24"/>
                <w:szCs w:val="24"/>
              </w:rPr>
              <w:t>повідомляти НКРЕКП про таке рішення протягом 5 робочих днів з дня його прийняття;</w:t>
            </w:r>
          </w:p>
          <w:p w14:paraId="1A0E75FA" w14:textId="76552A9C" w:rsidR="00047C9A" w:rsidRPr="00FC75B4" w:rsidRDefault="00FC75B4" w:rsidP="00F94A97">
            <w:pPr>
              <w:ind w:firstLine="356"/>
              <w:jc w:val="both"/>
              <w:rPr>
                <w:rFonts w:ascii="Times New Roman" w:hAnsi="Times New Roman" w:cs="Times New Roman"/>
                <w:b/>
                <w:bCs/>
                <w:sz w:val="24"/>
                <w:szCs w:val="24"/>
              </w:rPr>
            </w:pPr>
            <w:r w:rsidRPr="00FC75B4">
              <w:rPr>
                <w:rFonts w:ascii="Times New Roman" w:hAnsi="Times New Roman" w:cs="Times New Roman"/>
                <w:b/>
                <w:bCs/>
                <w:sz w:val="24"/>
                <w:szCs w:val="24"/>
              </w:rPr>
              <w:t>забезпечувати дотримання обмежувальних заходів</w:t>
            </w:r>
            <w:r w:rsidR="00F94A97" w:rsidRPr="00FC75B4">
              <w:rPr>
                <w:rFonts w:ascii="Times New Roman" w:hAnsi="Times New Roman" w:cs="Times New Roman"/>
                <w:b/>
                <w:bCs/>
                <w:sz w:val="24"/>
                <w:szCs w:val="24"/>
              </w:rPr>
              <w:t>.</w:t>
            </w:r>
          </w:p>
        </w:tc>
      </w:tr>
      <w:tr w:rsidR="00C83FB6" w:rsidRPr="00FC75B4" w14:paraId="19A2B6F8" w14:textId="77777777" w:rsidTr="00C83FB6">
        <w:tc>
          <w:tcPr>
            <w:tcW w:w="7617" w:type="dxa"/>
          </w:tcPr>
          <w:p w14:paraId="5BCDABD3" w14:textId="77777777" w:rsidR="00C83FB6" w:rsidRPr="00FC75B4" w:rsidRDefault="00C83FB6" w:rsidP="00F349A7">
            <w:pPr>
              <w:ind w:firstLine="306"/>
              <w:jc w:val="both"/>
              <w:outlineLvl w:val="2"/>
              <w:rPr>
                <w:rFonts w:ascii="Times New Roman" w:hAnsi="Times New Roman" w:cs="Times New Roman"/>
                <w:color w:val="000000"/>
                <w:sz w:val="24"/>
                <w:szCs w:val="24"/>
              </w:rPr>
            </w:pPr>
          </w:p>
        </w:tc>
        <w:tc>
          <w:tcPr>
            <w:tcW w:w="7509" w:type="dxa"/>
          </w:tcPr>
          <w:p w14:paraId="7C45B7A2" w14:textId="77777777" w:rsidR="00C83FB6" w:rsidRPr="00FC75B4" w:rsidRDefault="00C83FB6" w:rsidP="00F349A7">
            <w:pPr>
              <w:ind w:firstLine="30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У додатку 1 цифри та знак «1.5» замінити цифрою та знаком «1.6»</w:t>
            </w:r>
          </w:p>
        </w:tc>
      </w:tr>
      <w:tr w:rsidR="00C83FB6" w:rsidRPr="00FC75B4" w14:paraId="1DA801C2" w14:textId="77777777" w:rsidTr="00C83FB6">
        <w:tc>
          <w:tcPr>
            <w:tcW w:w="7617" w:type="dxa"/>
          </w:tcPr>
          <w:p w14:paraId="1251F7FA" w14:textId="77777777" w:rsidR="00C83FB6" w:rsidRPr="00FC75B4" w:rsidRDefault="00C83FB6" w:rsidP="00F349A7">
            <w:pPr>
              <w:ind w:firstLine="306"/>
              <w:jc w:val="both"/>
              <w:outlineLvl w:val="2"/>
              <w:rPr>
                <w:rFonts w:ascii="Times New Roman" w:hAnsi="Times New Roman" w:cs="Times New Roman"/>
                <w:color w:val="000000"/>
                <w:sz w:val="24"/>
                <w:szCs w:val="24"/>
              </w:rPr>
            </w:pPr>
          </w:p>
        </w:tc>
        <w:tc>
          <w:tcPr>
            <w:tcW w:w="7509" w:type="dxa"/>
          </w:tcPr>
          <w:p w14:paraId="6DA2E7EB" w14:textId="77777777" w:rsidR="00C83FB6" w:rsidRPr="00FC75B4" w:rsidRDefault="00C83FB6" w:rsidP="00F349A7">
            <w:pPr>
              <w:ind w:firstLine="30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У додатках 2 та 3 цифри та знак «1.6» замінити цифрою та знаком «1.7»</w:t>
            </w:r>
          </w:p>
        </w:tc>
      </w:tr>
      <w:tr w:rsidR="00C83FB6" w:rsidRPr="00FC75B4" w14:paraId="7256F18C" w14:textId="77777777" w:rsidTr="00C83FB6">
        <w:tc>
          <w:tcPr>
            <w:tcW w:w="7617" w:type="dxa"/>
          </w:tcPr>
          <w:p w14:paraId="51582BCB" w14:textId="77777777" w:rsidR="00C83FB6" w:rsidRPr="00FC75B4" w:rsidRDefault="00C83FB6" w:rsidP="00F349A7">
            <w:pPr>
              <w:ind w:firstLine="306"/>
              <w:jc w:val="both"/>
              <w:outlineLvl w:val="2"/>
              <w:rPr>
                <w:rFonts w:ascii="Times New Roman" w:hAnsi="Times New Roman" w:cs="Times New Roman"/>
                <w:color w:val="000000"/>
                <w:sz w:val="24"/>
                <w:szCs w:val="24"/>
              </w:rPr>
            </w:pPr>
          </w:p>
        </w:tc>
        <w:tc>
          <w:tcPr>
            <w:tcW w:w="7509" w:type="dxa"/>
          </w:tcPr>
          <w:p w14:paraId="3E94ED0D" w14:textId="77777777" w:rsidR="00C83FB6" w:rsidRPr="00FC75B4" w:rsidRDefault="00C83FB6" w:rsidP="00F349A7">
            <w:pPr>
              <w:ind w:firstLine="30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У додатку 4 цифри та знак «1.7» замінити цифрою та знаком «1.8»</w:t>
            </w:r>
          </w:p>
        </w:tc>
      </w:tr>
      <w:tr w:rsidR="00C83FB6" w:rsidRPr="00FC75B4" w14:paraId="7AA01798" w14:textId="77777777" w:rsidTr="00C83FB6">
        <w:tc>
          <w:tcPr>
            <w:tcW w:w="7617" w:type="dxa"/>
          </w:tcPr>
          <w:p w14:paraId="0C7D824C" w14:textId="77777777" w:rsidR="00C83FB6" w:rsidRPr="00FC75B4" w:rsidRDefault="00C83FB6" w:rsidP="00F349A7">
            <w:pPr>
              <w:ind w:firstLine="306"/>
              <w:jc w:val="both"/>
              <w:outlineLvl w:val="2"/>
              <w:rPr>
                <w:rFonts w:ascii="Times New Roman" w:hAnsi="Times New Roman" w:cs="Times New Roman"/>
                <w:color w:val="000000"/>
                <w:sz w:val="24"/>
                <w:szCs w:val="24"/>
              </w:rPr>
            </w:pPr>
          </w:p>
        </w:tc>
        <w:tc>
          <w:tcPr>
            <w:tcW w:w="7509" w:type="dxa"/>
          </w:tcPr>
          <w:p w14:paraId="45FC4998" w14:textId="77777777" w:rsidR="00C83FB6" w:rsidRPr="00FC75B4" w:rsidRDefault="00C83FB6" w:rsidP="00F349A7">
            <w:pPr>
              <w:ind w:firstLine="30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У додатку 5 цифри та знак «1.8» замінити цифрою та знаком «1.9»</w:t>
            </w:r>
          </w:p>
        </w:tc>
      </w:tr>
      <w:tr w:rsidR="00C83FB6" w:rsidRPr="00FC75B4" w14:paraId="6EE11AA1" w14:textId="77777777" w:rsidTr="00C83FB6">
        <w:tc>
          <w:tcPr>
            <w:tcW w:w="7617" w:type="dxa"/>
          </w:tcPr>
          <w:p w14:paraId="6AB61814" w14:textId="77777777" w:rsidR="00C83FB6" w:rsidRPr="00FC75B4" w:rsidRDefault="00C83FB6" w:rsidP="00F349A7">
            <w:pPr>
              <w:ind w:firstLine="306"/>
              <w:jc w:val="both"/>
              <w:outlineLvl w:val="2"/>
              <w:rPr>
                <w:rFonts w:ascii="Times New Roman" w:hAnsi="Times New Roman" w:cs="Times New Roman"/>
                <w:color w:val="000000"/>
                <w:sz w:val="24"/>
                <w:szCs w:val="24"/>
              </w:rPr>
            </w:pPr>
          </w:p>
        </w:tc>
        <w:tc>
          <w:tcPr>
            <w:tcW w:w="7509" w:type="dxa"/>
          </w:tcPr>
          <w:p w14:paraId="66C6ACD3" w14:textId="77777777" w:rsidR="00C83FB6" w:rsidRPr="00FC75B4" w:rsidRDefault="00C83FB6" w:rsidP="00F349A7">
            <w:pPr>
              <w:ind w:firstLine="30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У додатку 6 цифри та знак «1.9» замінити цифрами та знаком «1.10»</w:t>
            </w:r>
          </w:p>
        </w:tc>
      </w:tr>
    </w:tbl>
    <w:p w14:paraId="72CA2E89" w14:textId="77777777" w:rsidR="002C632C" w:rsidRPr="00FC75B4" w:rsidRDefault="002C632C" w:rsidP="002C632C">
      <w:pPr>
        <w:spacing w:after="0" w:line="240" w:lineRule="auto"/>
        <w:jc w:val="both"/>
        <w:rPr>
          <w:rFonts w:ascii="Times New Roman" w:hAnsi="Times New Roman" w:cs="Times New Roman"/>
          <w:b/>
          <w:bCs/>
          <w:sz w:val="24"/>
          <w:szCs w:val="24"/>
        </w:rPr>
      </w:pPr>
    </w:p>
    <w:p w14:paraId="009119E8" w14:textId="596E2D3C" w:rsidR="00047C9A" w:rsidRPr="00FC75B4" w:rsidRDefault="00047C9A" w:rsidP="00047C9A">
      <w:pPr>
        <w:spacing w:after="0" w:line="240" w:lineRule="auto"/>
        <w:ind w:firstLine="567"/>
        <w:jc w:val="both"/>
        <w:rPr>
          <w:rFonts w:ascii="Times New Roman" w:hAnsi="Times New Roman" w:cs="Times New Roman"/>
          <w:b/>
          <w:bCs/>
          <w:sz w:val="24"/>
          <w:szCs w:val="24"/>
        </w:rPr>
      </w:pPr>
      <w:r w:rsidRPr="00FC75B4">
        <w:rPr>
          <w:rFonts w:ascii="Times New Roman" w:hAnsi="Times New Roman" w:cs="Times New Roman"/>
          <w:b/>
          <w:bCs/>
          <w:sz w:val="24"/>
          <w:szCs w:val="24"/>
        </w:rPr>
        <w:t xml:space="preserve">Ліцензійні умови провадження господарської діяльності з постачання електричної енергії споживачу </w:t>
      </w:r>
    </w:p>
    <w:tbl>
      <w:tblPr>
        <w:tblStyle w:val="ae"/>
        <w:tblW w:w="0" w:type="auto"/>
        <w:tblLook w:val="04A0" w:firstRow="1" w:lastRow="0" w:firstColumn="1" w:lastColumn="0" w:noHBand="0" w:noVBand="1"/>
      </w:tblPr>
      <w:tblGrid>
        <w:gridCol w:w="7617"/>
        <w:gridCol w:w="7509"/>
      </w:tblGrid>
      <w:tr w:rsidR="00047C9A" w:rsidRPr="00FC75B4" w14:paraId="081D6DF8" w14:textId="77777777" w:rsidTr="00203CBE">
        <w:tc>
          <w:tcPr>
            <w:tcW w:w="7617" w:type="dxa"/>
          </w:tcPr>
          <w:p w14:paraId="599B8244" w14:textId="77777777" w:rsidR="00047C9A" w:rsidRPr="00FC75B4" w:rsidRDefault="00047C9A" w:rsidP="00DB71E4">
            <w:pPr>
              <w:jc w:val="center"/>
              <w:outlineLvl w:val="2"/>
              <w:rPr>
                <w:rFonts w:ascii="Times New Roman" w:hAnsi="Times New Roman" w:cs="Times New Roman"/>
                <w:b/>
                <w:bCs/>
                <w:sz w:val="24"/>
                <w:szCs w:val="24"/>
              </w:rPr>
            </w:pPr>
            <w:r w:rsidRPr="00FC75B4">
              <w:rPr>
                <w:rFonts w:ascii="Times New Roman" w:hAnsi="Times New Roman" w:cs="Times New Roman"/>
                <w:sz w:val="24"/>
                <w:szCs w:val="24"/>
              </w:rPr>
              <w:t>Діюча редакція</w:t>
            </w:r>
          </w:p>
        </w:tc>
        <w:tc>
          <w:tcPr>
            <w:tcW w:w="7509" w:type="dxa"/>
          </w:tcPr>
          <w:p w14:paraId="3DE15241" w14:textId="77777777" w:rsidR="00047C9A" w:rsidRPr="00FC75B4" w:rsidRDefault="00047C9A" w:rsidP="00DB71E4">
            <w:pPr>
              <w:jc w:val="center"/>
              <w:outlineLvl w:val="2"/>
              <w:rPr>
                <w:rFonts w:ascii="Times New Roman" w:hAnsi="Times New Roman" w:cs="Times New Roman"/>
                <w:b/>
                <w:bCs/>
                <w:sz w:val="24"/>
                <w:szCs w:val="24"/>
              </w:rPr>
            </w:pPr>
            <w:r w:rsidRPr="00FC75B4">
              <w:rPr>
                <w:rFonts w:ascii="Times New Roman" w:hAnsi="Times New Roman" w:cs="Times New Roman"/>
                <w:sz w:val="24"/>
                <w:szCs w:val="24"/>
              </w:rPr>
              <w:t>Запропонована редакція</w:t>
            </w:r>
          </w:p>
        </w:tc>
      </w:tr>
      <w:tr w:rsidR="00047C9A" w:rsidRPr="00FC75B4" w14:paraId="6F906F70" w14:textId="77777777" w:rsidTr="00203CBE">
        <w:tc>
          <w:tcPr>
            <w:tcW w:w="7617" w:type="dxa"/>
          </w:tcPr>
          <w:p w14:paraId="6C107B36" w14:textId="77777777" w:rsidR="00047C9A" w:rsidRPr="00FC75B4" w:rsidRDefault="00047C9A" w:rsidP="00E76B29">
            <w:pPr>
              <w:ind w:firstLine="447"/>
              <w:outlineLvl w:val="2"/>
              <w:rPr>
                <w:rFonts w:ascii="Times New Roman" w:hAnsi="Times New Roman" w:cs="Times New Roman"/>
                <w:color w:val="000000"/>
                <w:sz w:val="24"/>
                <w:szCs w:val="24"/>
              </w:rPr>
            </w:pPr>
            <w:r w:rsidRPr="00FC75B4">
              <w:rPr>
                <w:rFonts w:ascii="Times New Roman" w:hAnsi="Times New Roman" w:cs="Times New Roman"/>
                <w:color w:val="000000"/>
                <w:sz w:val="24"/>
                <w:szCs w:val="24"/>
              </w:rPr>
              <w:t>2.2. При </w:t>
            </w:r>
            <w:r w:rsidRPr="00FC75B4">
              <w:rPr>
                <w:rFonts w:ascii="Times New Roman" w:hAnsi="Times New Roman" w:cs="Times New Roman"/>
                <w:sz w:val="24"/>
                <w:szCs w:val="24"/>
              </w:rPr>
              <w:t>провадженні</w:t>
            </w:r>
            <w:r w:rsidRPr="00FC75B4">
              <w:rPr>
                <w:rFonts w:ascii="Times New Roman" w:hAnsi="Times New Roman" w:cs="Times New Roman"/>
                <w:color w:val="000000"/>
                <w:sz w:val="24"/>
                <w:szCs w:val="24"/>
              </w:rPr>
              <w:t> ліцензованої </w:t>
            </w:r>
            <w:r w:rsidRPr="00FC75B4">
              <w:rPr>
                <w:rFonts w:ascii="Times New Roman" w:hAnsi="Times New Roman" w:cs="Times New Roman"/>
                <w:sz w:val="24"/>
                <w:szCs w:val="24"/>
              </w:rPr>
              <w:t>діяльності</w:t>
            </w:r>
            <w:r w:rsidRPr="00FC75B4">
              <w:rPr>
                <w:rFonts w:ascii="Times New Roman" w:hAnsi="Times New Roman" w:cs="Times New Roman"/>
                <w:color w:val="000000"/>
                <w:sz w:val="24"/>
                <w:szCs w:val="24"/>
              </w:rPr>
              <w:t> ліцензіат повинен дотримуватися таких організаційних вимог:</w:t>
            </w:r>
          </w:p>
          <w:p w14:paraId="4F53C8B1" w14:textId="0EDDE6FC" w:rsidR="00047C9A" w:rsidRPr="00FC75B4" w:rsidRDefault="00047C9A" w:rsidP="00E76B29">
            <w:pPr>
              <w:ind w:firstLine="447"/>
              <w:outlineLvl w:val="2"/>
              <w:rPr>
                <w:rFonts w:ascii="Times New Roman" w:hAnsi="Times New Roman" w:cs="Times New Roman"/>
                <w:b/>
                <w:bCs/>
                <w:sz w:val="24"/>
                <w:szCs w:val="24"/>
              </w:rPr>
            </w:pPr>
            <w:r w:rsidRPr="00FC75B4">
              <w:rPr>
                <w:rFonts w:ascii="Times New Roman" w:hAnsi="Times New Roman" w:cs="Times New Roman"/>
                <w:b/>
                <w:bCs/>
                <w:sz w:val="24"/>
                <w:szCs w:val="24"/>
              </w:rPr>
              <w:t>…</w:t>
            </w:r>
          </w:p>
          <w:p w14:paraId="1337074D" w14:textId="77777777" w:rsidR="007712C6" w:rsidRPr="00FC75B4" w:rsidRDefault="007712C6" w:rsidP="007712C6">
            <w:pPr>
              <w:jc w:val="both"/>
              <w:outlineLvl w:val="2"/>
              <w:rPr>
                <w:rFonts w:ascii="Times New Roman" w:hAnsi="Times New Roman" w:cs="Times New Roman"/>
                <w:sz w:val="24"/>
                <w:szCs w:val="24"/>
              </w:rPr>
            </w:pPr>
            <w:r w:rsidRPr="00FC75B4">
              <w:rPr>
                <w:rFonts w:ascii="Times New Roman" w:hAnsi="Times New Roman" w:cs="Times New Roman"/>
                <w:sz w:val="24"/>
                <w:szCs w:val="24"/>
              </w:rPr>
              <w:t xml:space="preserve">   </w:t>
            </w:r>
            <w:hyperlink r:id="rId39" w:tgtFrame="_blank" w:history="1">
              <w:r w:rsidRPr="00FC75B4">
                <w:rPr>
                  <w:rFonts w:ascii="Times New Roman" w:hAnsi="Times New Roman" w:cs="Times New Roman"/>
                  <w:sz w:val="24"/>
                  <w:szCs w:val="24"/>
                </w:rPr>
                <w:t>5</w:t>
              </w:r>
              <w:r w:rsidRPr="00FC75B4">
                <w:rPr>
                  <w:rStyle w:val="af"/>
                  <w:rFonts w:ascii="Times New Roman" w:hAnsi="Times New Roman" w:cs="Times New Roman"/>
                  <w:color w:val="auto"/>
                  <w:sz w:val="24"/>
                  <w:szCs w:val="24"/>
                  <w:u w:val="none"/>
                </w:rPr>
                <w:t>)</w:t>
              </w:r>
            </w:hyperlink>
            <w:r w:rsidRPr="00FC75B4">
              <w:rPr>
                <w:rFonts w:ascii="Times New Roman" w:hAnsi="Times New Roman" w:cs="Times New Roman"/>
                <w:sz w:val="24"/>
                <w:szCs w:val="24"/>
              </w:rPr>
              <w:t> виконувати рішення НКРЕКП у строки, встановлені відповідним рішенням та чинним законодавством;</w:t>
            </w:r>
          </w:p>
          <w:p w14:paraId="71F305EB" w14:textId="76FEF64A" w:rsidR="007712C6" w:rsidRPr="00FC75B4" w:rsidRDefault="007712C6" w:rsidP="00E76B29">
            <w:pPr>
              <w:ind w:firstLine="447"/>
              <w:outlineLvl w:val="2"/>
              <w:rPr>
                <w:rFonts w:ascii="Times New Roman" w:hAnsi="Times New Roman" w:cs="Times New Roman"/>
                <w:b/>
                <w:bCs/>
                <w:sz w:val="24"/>
                <w:szCs w:val="24"/>
              </w:rPr>
            </w:pPr>
            <w:r w:rsidRPr="00FC75B4">
              <w:rPr>
                <w:rFonts w:ascii="Times New Roman" w:hAnsi="Times New Roman" w:cs="Times New Roman"/>
                <w:b/>
                <w:bCs/>
                <w:sz w:val="24"/>
                <w:szCs w:val="24"/>
              </w:rPr>
              <w:t>…</w:t>
            </w:r>
          </w:p>
          <w:p w14:paraId="5C4714BA" w14:textId="77777777" w:rsidR="00047C9A" w:rsidRPr="00FC75B4" w:rsidRDefault="00047C9A" w:rsidP="00E76B29">
            <w:pPr>
              <w:ind w:firstLine="447"/>
              <w:outlineLvl w:val="2"/>
              <w:rPr>
                <w:rFonts w:ascii="Times New Roman" w:hAnsi="Times New Roman" w:cs="Times New Roman"/>
                <w:b/>
                <w:bCs/>
                <w:sz w:val="24"/>
                <w:szCs w:val="24"/>
              </w:rPr>
            </w:pPr>
          </w:p>
          <w:p w14:paraId="2DF30906" w14:textId="77777777" w:rsidR="00047C9A" w:rsidRPr="00FC75B4" w:rsidRDefault="00047C9A" w:rsidP="00E76B29">
            <w:pPr>
              <w:ind w:firstLine="447"/>
              <w:outlineLvl w:val="2"/>
              <w:rPr>
                <w:rFonts w:ascii="Times New Roman" w:hAnsi="Times New Roman" w:cs="Times New Roman"/>
                <w:b/>
                <w:bCs/>
                <w:sz w:val="24"/>
                <w:szCs w:val="24"/>
              </w:rPr>
            </w:pPr>
            <w:r w:rsidRPr="00FC75B4">
              <w:rPr>
                <w:rFonts w:ascii="Times New Roman" w:hAnsi="Times New Roman" w:cs="Times New Roman"/>
                <w:b/>
                <w:bCs/>
                <w:sz w:val="24"/>
                <w:szCs w:val="24"/>
              </w:rPr>
              <w:t>Положення відсутнє</w:t>
            </w:r>
          </w:p>
        </w:tc>
        <w:tc>
          <w:tcPr>
            <w:tcW w:w="7509" w:type="dxa"/>
          </w:tcPr>
          <w:p w14:paraId="5FAE02C5" w14:textId="77777777" w:rsidR="00047C9A" w:rsidRPr="00FC75B4" w:rsidRDefault="00047C9A" w:rsidP="00E76B29">
            <w:pPr>
              <w:ind w:firstLine="35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2.2. При </w:t>
            </w:r>
            <w:r w:rsidRPr="00FC75B4">
              <w:rPr>
                <w:rFonts w:ascii="Times New Roman" w:hAnsi="Times New Roman" w:cs="Times New Roman"/>
                <w:sz w:val="24"/>
                <w:szCs w:val="24"/>
              </w:rPr>
              <w:t>провадженні</w:t>
            </w:r>
            <w:r w:rsidRPr="00FC75B4">
              <w:rPr>
                <w:rFonts w:ascii="Times New Roman" w:hAnsi="Times New Roman" w:cs="Times New Roman"/>
                <w:color w:val="000000"/>
                <w:sz w:val="24"/>
                <w:szCs w:val="24"/>
              </w:rPr>
              <w:t> ліцензованої </w:t>
            </w:r>
            <w:r w:rsidRPr="00FC75B4">
              <w:rPr>
                <w:rFonts w:ascii="Times New Roman" w:hAnsi="Times New Roman" w:cs="Times New Roman"/>
                <w:sz w:val="24"/>
                <w:szCs w:val="24"/>
              </w:rPr>
              <w:t>діяльності</w:t>
            </w:r>
            <w:r w:rsidRPr="00FC75B4">
              <w:rPr>
                <w:rFonts w:ascii="Times New Roman" w:hAnsi="Times New Roman" w:cs="Times New Roman"/>
                <w:color w:val="000000"/>
                <w:sz w:val="24"/>
                <w:szCs w:val="24"/>
              </w:rPr>
              <w:t> ліцензіат повинен дотримуватися таких організаційних вимог:</w:t>
            </w:r>
          </w:p>
          <w:p w14:paraId="31AD265F" w14:textId="2E3B7BAE" w:rsidR="00047C9A" w:rsidRPr="00FC75B4" w:rsidRDefault="00047C9A" w:rsidP="00E76B29">
            <w:pPr>
              <w:ind w:firstLine="356"/>
              <w:jc w:val="both"/>
              <w:rPr>
                <w:rFonts w:ascii="Times New Roman" w:hAnsi="Times New Roman" w:cs="Times New Roman"/>
                <w:b/>
                <w:bCs/>
                <w:sz w:val="24"/>
                <w:szCs w:val="24"/>
              </w:rPr>
            </w:pPr>
            <w:r w:rsidRPr="00FC75B4">
              <w:rPr>
                <w:rFonts w:ascii="Times New Roman" w:hAnsi="Times New Roman" w:cs="Times New Roman"/>
                <w:b/>
                <w:bCs/>
                <w:sz w:val="24"/>
                <w:szCs w:val="24"/>
              </w:rPr>
              <w:t>…</w:t>
            </w:r>
          </w:p>
          <w:p w14:paraId="4A73B0C3" w14:textId="77777777" w:rsidR="007712C6" w:rsidRPr="00FC75B4" w:rsidRDefault="007712C6" w:rsidP="007712C6">
            <w:pPr>
              <w:ind w:firstLine="356"/>
              <w:jc w:val="both"/>
              <w:rPr>
                <w:rFonts w:ascii="Times New Roman" w:hAnsi="Times New Roman" w:cs="Times New Roman"/>
                <w:sz w:val="24"/>
                <w:szCs w:val="24"/>
              </w:rPr>
            </w:pPr>
            <w:hyperlink r:id="rId40" w:tgtFrame="_blank" w:history="1">
              <w:r w:rsidRPr="00FC75B4">
                <w:rPr>
                  <w:rFonts w:ascii="Times New Roman" w:hAnsi="Times New Roman" w:cs="Times New Roman"/>
                  <w:sz w:val="24"/>
                  <w:szCs w:val="24"/>
                </w:rPr>
                <w:t>5</w:t>
              </w:r>
              <w:r w:rsidRPr="00FC75B4">
                <w:rPr>
                  <w:rStyle w:val="af"/>
                  <w:rFonts w:ascii="Times New Roman" w:hAnsi="Times New Roman" w:cs="Times New Roman"/>
                  <w:color w:val="auto"/>
                  <w:sz w:val="24"/>
                  <w:szCs w:val="24"/>
                  <w:u w:val="none"/>
                </w:rPr>
                <w:t>)</w:t>
              </w:r>
            </w:hyperlink>
            <w:r w:rsidRPr="00FC75B4">
              <w:rPr>
                <w:rFonts w:ascii="Times New Roman" w:hAnsi="Times New Roman" w:cs="Times New Roman"/>
                <w:sz w:val="24"/>
                <w:szCs w:val="24"/>
              </w:rPr>
              <w:t xml:space="preserve"> виконувати рішення НКРЕКП </w:t>
            </w:r>
            <w:r w:rsidRPr="00FC75B4">
              <w:rPr>
                <w:rFonts w:ascii="Times New Roman" w:hAnsi="Times New Roman" w:cs="Times New Roman"/>
                <w:b/>
                <w:sz w:val="24"/>
                <w:szCs w:val="24"/>
              </w:rPr>
              <w:t>у повному обсязі та</w:t>
            </w:r>
            <w:r w:rsidRPr="00FC75B4">
              <w:rPr>
                <w:rFonts w:ascii="Times New Roman" w:hAnsi="Times New Roman" w:cs="Times New Roman"/>
                <w:sz w:val="24"/>
                <w:szCs w:val="24"/>
              </w:rPr>
              <w:t xml:space="preserve"> у строки, встановлені відповідним рішенням та чинним законодавством;</w:t>
            </w:r>
          </w:p>
          <w:p w14:paraId="3B04935C" w14:textId="35DEA278" w:rsidR="007712C6" w:rsidRPr="00FC75B4" w:rsidRDefault="007712C6" w:rsidP="00E76B29">
            <w:pPr>
              <w:ind w:firstLine="356"/>
              <w:jc w:val="both"/>
              <w:rPr>
                <w:rFonts w:ascii="Times New Roman" w:hAnsi="Times New Roman" w:cs="Times New Roman"/>
                <w:b/>
                <w:bCs/>
                <w:sz w:val="24"/>
                <w:szCs w:val="24"/>
              </w:rPr>
            </w:pPr>
            <w:r w:rsidRPr="00FC75B4">
              <w:rPr>
                <w:rFonts w:ascii="Times New Roman" w:hAnsi="Times New Roman" w:cs="Times New Roman"/>
                <w:b/>
                <w:bCs/>
                <w:sz w:val="24"/>
                <w:szCs w:val="24"/>
              </w:rPr>
              <w:t>…</w:t>
            </w:r>
          </w:p>
          <w:p w14:paraId="2173402E" w14:textId="77777777" w:rsidR="00F94A97" w:rsidRPr="00FC75B4" w:rsidRDefault="00047C9A" w:rsidP="00F94A97">
            <w:pPr>
              <w:ind w:firstLine="311"/>
              <w:jc w:val="both"/>
              <w:rPr>
                <w:rFonts w:ascii="Times New Roman" w:hAnsi="Times New Roman" w:cs="Times New Roman"/>
                <w:b/>
                <w:bCs/>
                <w:sz w:val="24"/>
                <w:szCs w:val="24"/>
              </w:rPr>
            </w:pPr>
            <w:r w:rsidRPr="00FC75B4">
              <w:rPr>
                <w:rFonts w:ascii="Times New Roman" w:hAnsi="Times New Roman" w:cs="Times New Roman"/>
                <w:b/>
                <w:bCs/>
                <w:sz w:val="24"/>
                <w:szCs w:val="24"/>
              </w:rPr>
              <w:t xml:space="preserve">60) </w:t>
            </w:r>
            <w:r w:rsidR="00F94A97" w:rsidRPr="00FC75B4">
              <w:rPr>
                <w:rFonts w:ascii="Times New Roman" w:hAnsi="Times New Roman" w:cs="Times New Roman"/>
                <w:b/>
                <w:bCs/>
                <w:sz w:val="24"/>
                <w:szCs w:val="24"/>
              </w:rPr>
              <w:t>у разі прийняття/ухвалення  згідно із Законом України «Про санкції» рішення про застосування, скасування та внесення змін до санкцій щодо ліцензіата або щодо кінцевого бенефіціарного власника ліцензіата:</w:t>
            </w:r>
          </w:p>
          <w:p w14:paraId="5D71E200" w14:textId="4BFEB284" w:rsidR="00F94A97" w:rsidRPr="00FC75B4" w:rsidRDefault="00F94A97" w:rsidP="00F94A97">
            <w:pPr>
              <w:ind w:firstLine="311"/>
              <w:jc w:val="both"/>
              <w:rPr>
                <w:rFonts w:ascii="Times New Roman" w:hAnsi="Times New Roman" w:cs="Times New Roman"/>
                <w:b/>
                <w:bCs/>
                <w:sz w:val="24"/>
                <w:szCs w:val="24"/>
              </w:rPr>
            </w:pPr>
            <w:r w:rsidRPr="00FC75B4">
              <w:rPr>
                <w:rFonts w:ascii="Times New Roman" w:hAnsi="Times New Roman" w:cs="Times New Roman"/>
                <w:b/>
                <w:bCs/>
                <w:sz w:val="24"/>
                <w:szCs w:val="24"/>
              </w:rPr>
              <w:t>повідомляти НКРЕКП про таке рішення протягом 5 робочих днів з дня його прийняття;</w:t>
            </w:r>
          </w:p>
          <w:p w14:paraId="15B22DB6" w14:textId="78C52850" w:rsidR="00047C9A" w:rsidRPr="00FC75B4" w:rsidRDefault="00FC75B4" w:rsidP="00F94A97">
            <w:pPr>
              <w:ind w:firstLine="356"/>
              <w:jc w:val="both"/>
              <w:rPr>
                <w:rFonts w:ascii="Times New Roman" w:hAnsi="Times New Roman" w:cs="Times New Roman"/>
                <w:b/>
                <w:bCs/>
                <w:sz w:val="24"/>
                <w:szCs w:val="24"/>
              </w:rPr>
            </w:pPr>
            <w:r w:rsidRPr="00FC75B4">
              <w:rPr>
                <w:rFonts w:ascii="Times New Roman" w:hAnsi="Times New Roman" w:cs="Times New Roman"/>
                <w:b/>
                <w:bCs/>
                <w:sz w:val="24"/>
                <w:szCs w:val="24"/>
              </w:rPr>
              <w:t>забезпечувати дотримання обмежувальних заходів</w:t>
            </w:r>
            <w:r w:rsidR="00F94A97" w:rsidRPr="00FC75B4">
              <w:rPr>
                <w:rFonts w:ascii="Times New Roman" w:hAnsi="Times New Roman" w:cs="Times New Roman"/>
                <w:b/>
                <w:bCs/>
                <w:sz w:val="24"/>
                <w:szCs w:val="24"/>
              </w:rPr>
              <w:t>.</w:t>
            </w:r>
          </w:p>
        </w:tc>
      </w:tr>
      <w:tr w:rsidR="00203CBE" w:rsidRPr="00FC75B4" w14:paraId="6B203D64" w14:textId="77777777" w:rsidTr="00203CBE">
        <w:tc>
          <w:tcPr>
            <w:tcW w:w="7617" w:type="dxa"/>
          </w:tcPr>
          <w:p w14:paraId="447594A0" w14:textId="77777777" w:rsidR="00203CBE" w:rsidRPr="00FC75B4" w:rsidRDefault="00203CBE" w:rsidP="00F349A7">
            <w:pPr>
              <w:ind w:firstLine="306"/>
              <w:jc w:val="both"/>
              <w:outlineLvl w:val="2"/>
              <w:rPr>
                <w:rFonts w:ascii="Times New Roman" w:hAnsi="Times New Roman" w:cs="Times New Roman"/>
                <w:color w:val="000000"/>
                <w:sz w:val="24"/>
                <w:szCs w:val="24"/>
              </w:rPr>
            </w:pPr>
          </w:p>
        </w:tc>
        <w:tc>
          <w:tcPr>
            <w:tcW w:w="7509" w:type="dxa"/>
          </w:tcPr>
          <w:p w14:paraId="6DD3A2FA" w14:textId="1232C910" w:rsidR="00203CBE" w:rsidRPr="00FC75B4" w:rsidRDefault="00203CBE" w:rsidP="00F349A7">
            <w:pPr>
              <w:ind w:firstLine="30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У додатк</w:t>
            </w:r>
            <w:r w:rsidR="00652AAD" w:rsidRPr="00FC75B4">
              <w:rPr>
                <w:rFonts w:ascii="Times New Roman" w:hAnsi="Times New Roman" w:cs="Times New Roman"/>
                <w:color w:val="000000"/>
                <w:sz w:val="24"/>
                <w:szCs w:val="24"/>
              </w:rPr>
              <w:t>у</w:t>
            </w:r>
            <w:r w:rsidRPr="00FC75B4">
              <w:rPr>
                <w:rFonts w:ascii="Times New Roman" w:hAnsi="Times New Roman" w:cs="Times New Roman"/>
                <w:color w:val="000000"/>
                <w:sz w:val="24"/>
                <w:szCs w:val="24"/>
              </w:rPr>
              <w:t xml:space="preserve"> </w:t>
            </w:r>
            <w:r w:rsidR="00652AAD" w:rsidRPr="00FC75B4">
              <w:rPr>
                <w:rFonts w:ascii="Times New Roman" w:hAnsi="Times New Roman" w:cs="Times New Roman"/>
                <w:color w:val="000000"/>
                <w:sz w:val="24"/>
                <w:szCs w:val="24"/>
              </w:rPr>
              <w:t>1</w:t>
            </w:r>
            <w:r w:rsidRPr="00FC75B4">
              <w:rPr>
                <w:rFonts w:ascii="Times New Roman" w:hAnsi="Times New Roman" w:cs="Times New Roman"/>
                <w:color w:val="000000"/>
                <w:sz w:val="24"/>
                <w:szCs w:val="24"/>
              </w:rPr>
              <w:t xml:space="preserve"> цифри та знак «1.</w:t>
            </w:r>
            <w:r w:rsidR="00652AAD" w:rsidRPr="00FC75B4">
              <w:rPr>
                <w:rFonts w:ascii="Times New Roman" w:hAnsi="Times New Roman" w:cs="Times New Roman"/>
                <w:color w:val="000000"/>
                <w:sz w:val="24"/>
                <w:szCs w:val="24"/>
              </w:rPr>
              <w:t>4</w:t>
            </w:r>
            <w:r w:rsidRPr="00FC75B4">
              <w:rPr>
                <w:rFonts w:ascii="Times New Roman" w:hAnsi="Times New Roman" w:cs="Times New Roman"/>
                <w:color w:val="000000"/>
                <w:sz w:val="24"/>
                <w:szCs w:val="24"/>
              </w:rPr>
              <w:t>» замінити цифрою та знаком «</w:t>
            </w:r>
            <w:r w:rsidR="00652AAD" w:rsidRPr="00FC75B4">
              <w:rPr>
                <w:rFonts w:ascii="Times New Roman" w:hAnsi="Times New Roman" w:cs="Times New Roman"/>
                <w:color w:val="000000"/>
                <w:sz w:val="24"/>
                <w:szCs w:val="24"/>
              </w:rPr>
              <w:t>1</w:t>
            </w:r>
            <w:r w:rsidRPr="00FC75B4">
              <w:rPr>
                <w:rFonts w:ascii="Times New Roman" w:hAnsi="Times New Roman" w:cs="Times New Roman"/>
                <w:color w:val="000000"/>
                <w:sz w:val="24"/>
                <w:szCs w:val="24"/>
              </w:rPr>
              <w:t>.</w:t>
            </w:r>
            <w:r w:rsidR="00652AAD" w:rsidRPr="00FC75B4">
              <w:rPr>
                <w:rFonts w:ascii="Times New Roman" w:hAnsi="Times New Roman" w:cs="Times New Roman"/>
                <w:color w:val="000000"/>
                <w:sz w:val="24"/>
                <w:szCs w:val="24"/>
              </w:rPr>
              <w:t>5</w:t>
            </w:r>
            <w:r w:rsidRPr="00FC75B4">
              <w:rPr>
                <w:rFonts w:ascii="Times New Roman" w:hAnsi="Times New Roman" w:cs="Times New Roman"/>
                <w:color w:val="000000"/>
                <w:sz w:val="24"/>
                <w:szCs w:val="24"/>
              </w:rPr>
              <w:t>»</w:t>
            </w:r>
          </w:p>
        </w:tc>
      </w:tr>
      <w:tr w:rsidR="00203CBE" w:rsidRPr="00FC75B4" w14:paraId="4B3CB55A" w14:textId="77777777" w:rsidTr="00203CBE">
        <w:tc>
          <w:tcPr>
            <w:tcW w:w="7617" w:type="dxa"/>
          </w:tcPr>
          <w:p w14:paraId="4EE006CF" w14:textId="77777777" w:rsidR="00203CBE" w:rsidRPr="00FC75B4" w:rsidRDefault="00203CBE" w:rsidP="00F349A7">
            <w:pPr>
              <w:ind w:firstLine="306"/>
              <w:jc w:val="both"/>
              <w:outlineLvl w:val="2"/>
              <w:rPr>
                <w:rFonts w:ascii="Times New Roman" w:hAnsi="Times New Roman" w:cs="Times New Roman"/>
                <w:color w:val="000000"/>
                <w:sz w:val="24"/>
                <w:szCs w:val="24"/>
              </w:rPr>
            </w:pPr>
          </w:p>
        </w:tc>
        <w:tc>
          <w:tcPr>
            <w:tcW w:w="7509" w:type="dxa"/>
          </w:tcPr>
          <w:p w14:paraId="0372192E" w14:textId="7DE323A9" w:rsidR="00203CBE" w:rsidRPr="00FC75B4" w:rsidRDefault="00203CBE" w:rsidP="00F349A7">
            <w:pPr>
              <w:ind w:firstLine="30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У додатк</w:t>
            </w:r>
            <w:r w:rsidR="00652AAD" w:rsidRPr="00FC75B4">
              <w:rPr>
                <w:rFonts w:ascii="Times New Roman" w:hAnsi="Times New Roman" w:cs="Times New Roman"/>
                <w:color w:val="000000"/>
                <w:sz w:val="24"/>
                <w:szCs w:val="24"/>
              </w:rPr>
              <w:t>ах</w:t>
            </w:r>
            <w:r w:rsidRPr="00FC75B4">
              <w:rPr>
                <w:rFonts w:ascii="Times New Roman" w:hAnsi="Times New Roman" w:cs="Times New Roman"/>
                <w:color w:val="000000"/>
                <w:sz w:val="24"/>
                <w:szCs w:val="24"/>
              </w:rPr>
              <w:t xml:space="preserve"> </w:t>
            </w:r>
            <w:r w:rsidR="00652AAD" w:rsidRPr="00FC75B4">
              <w:rPr>
                <w:rFonts w:ascii="Times New Roman" w:hAnsi="Times New Roman" w:cs="Times New Roman"/>
                <w:color w:val="000000"/>
                <w:sz w:val="24"/>
                <w:szCs w:val="24"/>
              </w:rPr>
              <w:t>2 та 3</w:t>
            </w:r>
            <w:r w:rsidRPr="00FC75B4">
              <w:rPr>
                <w:rFonts w:ascii="Times New Roman" w:hAnsi="Times New Roman" w:cs="Times New Roman"/>
                <w:color w:val="000000"/>
                <w:sz w:val="24"/>
                <w:szCs w:val="24"/>
              </w:rPr>
              <w:t xml:space="preserve"> цифри та знак «1.</w:t>
            </w:r>
            <w:r w:rsidR="00652AAD" w:rsidRPr="00FC75B4">
              <w:rPr>
                <w:rFonts w:ascii="Times New Roman" w:hAnsi="Times New Roman" w:cs="Times New Roman"/>
                <w:color w:val="000000"/>
                <w:sz w:val="24"/>
                <w:szCs w:val="24"/>
              </w:rPr>
              <w:t>5</w:t>
            </w:r>
            <w:r w:rsidRPr="00FC75B4">
              <w:rPr>
                <w:rFonts w:ascii="Times New Roman" w:hAnsi="Times New Roman" w:cs="Times New Roman"/>
                <w:color w:val="000000"/>
                <w:sz w:val="24"/>
                <w:szCs w:val="24"/>
              </w:rPr>
              <w:t>» замінити цифрою та знаком «1.</w:t>
            </w:r>
            <w:r w:rsidR="00652AAD" w:rsidRPr="00FC75B4">
              <w:rPr>
                <w:rFonts w:ascii="Times New Roman" w:hAnsi="Times New Roman" w:cs="Times New Roman"/>
                <w:color w:val="000000"/>
                <w:sz w:val="24"/>
                <w:szCs w:val="24"/>
              </w:rPr>
              <w:t>6</w:t>
            </w:r>
            <w:r w:rsidRPr="00FC75B4">
              <w:rPr>
                <w:rFonts w:ascii="Times New Roman" w:hAnsi="Times New Roman" w:cs="Times New Roman"/>
                <w:color w:val="000000"/>
                <w:sz w:val="24"/>
                <w:szCs w:val="24"/>
              </w:rPr>
              <w:t>»</w:t>
            </w:r>
          </w:p>
        </w:tc>
      </w:tr>
      <w:tr w:rsidR="00203CBE" w:rsidRPr="00FC75B4" w14:paraId="1BB843CB" w14:textId="77777777" w:rsidTr="00203CBE">
        <w:tc>
          <w:tcPr>
            <w:tcW w:w="7617" w:type="dxa"/>
          </w:tcPr>
          <w:p w14:paraId="73062E03" w14:textId="77777777" w:rsidR="00203CBE" w:rsidRPr="00FC75B4" w:rsidRDefault="00203CBE" w:rsidP="00F349A7">
            <w:pPr>
              <w:ind w:firstLine="306"/>
              <w:jc w:val="both"/>
              <w:outlineLvl w:val="2"/>
              <w:rPr>
                <w:rFonts w:ascii="Times New Roman" w:hAnsi="Times New Roman" w:cs="Times New Roman"/>
                <w:color w:val="000000"/>
                <w:sz w:val="24"/>
                <w:szCs w:val="24"/>
              </w:rPr>
            </w:pPr>
          </w:p>
        </w:tc>
        <w:tc>
          <w:tcPr>
            <w:tcW w:w="7509" w:type="dxa"/>
          </w:tcPr>
          <w:p w14:paraId="4F200DA5" w14:textId="5C813A9D" w:rsidR="00203CBE" w:rsidRPr="00FC75B4" w:rsidRDefault="00203CBE" w:rsidP="00F349A7">
            <w:pPr>
              <w:ind w:firstLine="30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У додатку</w:t>
            </w:r>
            <w:r w:rsidR="00652AAD" w:rsidRPr="00FC75B4">
              <w:rPr>
                <w:rFonts w:ascii="Times New Roman" w:hAnsi="Times New Roman" w:cs="Times New Roman"/>
                <w:color w:val="000000"/>
                <w:sz w:val="24"/>
                <w:szCs w:val="24"/>
              </w:rPr>
              <w:t xml:space="preserve"> 4</w:t>
            </w:r>
            <w:r w:rsidRPr="00FC75B4">
              <w:rPr>
                <w:rFonts w:ascii="Times New Roman" w:hAnsi="Times New Roman" w:cs="Times New Roman"/>
                <w:color w:val="000000"/>
                <w:sz w:val="24"/>
                <w:szCs w:val="24"/>
              </w:rPr>
              <w:t xml:space="preserve"> цифри та знак «1.</w:t>
            </w:r>
            <w:r w:rsidR="00652AAD" w:rsidRPr="00FC75B4">
              <w:rPr>
                <w:rFonts w:ascii="Times New Roman" w:hAnsi="Times New Roman" w:cs="Times New Roman"/>
                <w:color w:val="000000"/>
                <w:sz w:val="24"/>
                <w:szCs w:val="24"/>
              </w:rPr>
              <w:t>6</w:t>
            </w:r>
            <w:r w:rsidRPr="00FC75B4">
              <w:rPr>
                <w:rFonts w:ascii="Times New Roman" w:hAnsi="Times New Roman" w:cs="Times New Roman"/>
                <w:color w:val="000000"/>
                <w:sz w:val="24"/>
                <w:szCs w:val="24"/>
              </w:rPr>
              <w:t>» замінити цифрою та знаком «1.</w:t>
            </w:r>
            <w:r w:rsidR="00652AAD" w:rsidRPr="00FC75B4">
              <w:rPr>
                <w:rFonts w:ascii="Times New Roman" w:hAnsi="Times New Roman" w:cs="Times New Roman"/>
                <w:color w:val="000000"/>
                <w:sz w:val="24"/>
                <w:szCs w:val="24"/>
              </w:rPr>
              <w:t>7</w:t>
            </w:r>
            <w:r w:rsidRPr="00FC75B4">
              <w:rPr>
                <w:rFonts w:ascii="Times New Roman" w:hAnsi="Times New Roman" w:cs="Times New Roman"/>
                <w:color w:val="000000"/>
                <w:sz w:val="24"/>
                <w:szCs w:val="24"/>
              </w:rPr>
              <w:t>»</w:t>
            </w:r>
          </w:p>
        </w:tc>
      </w:tr>
      <w:tr w:rsidR="00203CBE" w:rsidRPr="00FC75B4" w14:paraId="79D5632C" w14:textId="77777777" w:rsidTr="00203CBE">
        <w:tc>
          <w:tcPr>
            <w:tcW w:w="7617" w:type="dxa"/>
          </w:tcPr>
          <w:p w14:paraId="070D75DA" w14:textId="77777777" w:rsidR="00203CBE" w:rsidRPr="00FC75B4" w:rsidRDefault="00203CBE" w:rsidP="00F349A7">
            <w:pPr>
              <w:ind w:firstLine="306"/>
              <w:jc w:val="both"/>
              <w:outlineLvl w:val="2"/>
              <w:rPr>
                <w:rFonts w:ascii="Times New Roman" w:hAnsi="Times New Roman" w:cs="Times New Roman"/>
                <w:color w:val="000000"/>
                <w:sz w:val="24"/>
                <w:szCs w:val="24"/>
              </w:rPr>
            </w:pPr>
          </w:p>
        </w:tc>
        <w:tc>
          <w:tcPr>
            <w:tcW w:w="7509" w:type="dxa"/>
          </w:tcPr>
          <w:p w14:paraId="2A6EDB07" w14:textId="4FCA3062" w:rsidR="00203CBE" w:rsidRPr="00FC75B4" w:rsidRDefault="00203CBE" w:rsidP="00F349A7">
            <w:pPr>
              <w:ind w:firstLine="30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 xml:space="preserve">У додатку </w:t>
            </w:r>
            <w:r w:rsidR="00652AAD" w:rsidRPr="00FC75B4">
              <w:rPr>
                <w:rFonts w:ascii="Times New Roman" w:hAnsi="Times New Roman" w:cs="Times New Roman"/>
                <w:color w:val="000000"/>
                <w:sz w:val="24"/>
                <w:szCs w:val="24"/>
              </w:rPr>
              <w:t>5</w:t>
            </w:r>
            <w:r w:rsidRPr="00FC75B4">
              <w:rPr>
                <w:rFonts w:ascii="Times New Roman" w:hAnsi="Times New Roman" w:cs="Times New Roman"/>
                <w:color w:val="000000"/>
                <w:sz w:val="24"/>
                <w:szCs w:val="24"/>
              </w:rPr>
              <w:t xml:space="preserve"> цифри та знак «1.</w:t>
            </w:r>
            <w:r w:rsidR="00652AAD" w:rsidRPr="00FC75B4">
              <w:rPr>
                <w:rFonts w:ascii="Times New Roman" w:hAnsi="Times New Roman" w:cs="Times New Roman"/>
                <w:color w:val="000000"/>
                <w:sz w:val="24"/>
                <w:szCs w:val="24"/>
              </w:rPr>
              <w:t>7</w:t>
            </w:r>
            <w:r w:rsidRPr="00FC75B4">
              <w:rPr>
                <w:rFonts w:ascii="Times New Roman" w:hAnsi="Times New Roman" w:cs="Times New Roman"/>
                <w:color w:val="000000"/>
                <w:sz w:val="24"/>
                <w:szCs w:val="24"/>
              </w:rPr>
              <w:t>» замінити цифрою та знаком «1.</w:t>
            </w:r>
            <w:r w:rsidR="00652AAD" w:rsidRPr="00FC75B4">
              <w:rPr>
                <w:rFonts w:ascii="Times New Roman" w:hAnsi="Times New Roman" w:cs="Times New Roman"/>
                <w:color w:val="000000"/>
                <w:sz w:val="24"/>
                <w:szCs w:val="24"/>
              </w:rPr>
              <w:t>8</w:t>
            </w:r>
            <w:r w:rsidRPr="00FC75B4">
              <w:rPr>
                <w:rFonts w:ascii="Times New Roman" w:hAnsi="Times New Roman" w:cs="Times New Roman"/>
                <w:color w:val="000000"/>
                <w:sz w:val="24"/>
                <w:szCs w:val="24"/>
              </w:rPr>
              <w:t>»</w:t>
            </w:r>
          </w:p>
        </w:tc>
      </w:tr>
      <w:tr w:rsidR="00652AAD" w:rsidRPr="00FC75B4" w14:paraId="4077F0D0" w14:textId="77777777" w:rsidTr="00203CBE">
        <w:tc>
          <w:tcPr>
            <w:tcW w:w="7617" w:type="dxa"/>
          </w:tcPr>
          <w:p w14:paraId="6F2D0227" w14:textId="77777777" w:rsidR="00652AAD" w:rsidRPr="00FC75B4" w:rsidRDefault="00652AAD" w:rsidP="00F349A7">
            <w:pPr>
              <w:ind w:firstLine="306"/>
              <w:jc w:val="both"/>
              <w:outlineLvl w:val="2"/>
              <w:rPr>
                <w:rFonts w:ascii="Times New Roman" w:hAnsi="Times New Roman" w:cs="Times New Roman"/>
                <w:color w:val="000000"/>
                <w:sz w:val="24"/>
                <w:szCs w:val="24"/>
              </w:rPr>
            </w:pPr>
          </w:p>
        </w:tc>
        <w:tc>
          <w:tcPr>
            <w:tcW w:w="7509" w:type="dxa"/>
          </w:tcPr>
          <w:p w14:paraId="2CB896A5" w14:textId="4F6BBC29" w:rsidR="00652AAD" w:rsidRPr="00FC75B4" w:rsidRDefault="00652AAD" w:rsidP="00F349A7">
            <w:pPr>
              <w:ind w:firstLine="30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У додатку 6 цифри та знак «1.8» замінити цифрою та знаком «1.9»</w:t>
            </w:r>
          </w:p>
        </w:tc>
      </w:tr>
    </w:tbl>
    <w:p w14:paraId="0EDAF261" w14:textId="77777777" w:rsidR="00047C9A" w:rsidRPr="00FC75B4" w:rsidRDefault="00047C9A" w:rsidP="00047C9A">
      <w:pPr>
        <w:spacing w:after="0" w:line="240" w:lineRule="auto"/>
        <w:jc w:val="both"/>
        <w:rPr>
          <w:rFonts w:ascii="Times New Roman" w:hAnsi="Times New Roman" w:cs="Times New Roman"/>
          <w:sz w:val="24"/>
          <w:szCs w:val="24"/>
        </w:rPr>
      </w:pPr>
    </w:p>
    <w:p w14:paraId="34DC0F78" w14:textId="77777777" w:rsidR="00047C9A" w:rsidRPr="00FC75B4" w:rsidRDefault="00047C9A" w:rsidP="00047C9A">
      <w:pPr>
        <w:spacing w:after="0" w:line="240" w:lineRule="auto"/>
        <w:ind w:firstLine="567"/>
        <w:jc w:val="both"/>
        <w:rPr>
          <w:rFonts w:ascii="Times New Roman" w:hAnsi="Times New Roman" w:cs="Times New Roman"/>
          <w:b/>
          <w:bCs/>
          <w:sz w:val="24"/>
          <w:szCs w:val="24"/>
        </w:rPr>
      </w:pPr>
      <w:r w:rsidRPr="00FC75B4">
        <w:rPr>
          <w:rFonts w:ascii="Times New Roman" w:hAnsi="Times New Roman" w:cs="Times New Roman"/>
          <w:b/>
          <w:bCs/>
          <w:sz w:val="24"/>
          <w:szCs w:val="24"/>
        </w:rPr>
        <w:t>Ліцензійні умови провадження господарської діяльності з розподілу електричної енергії</w:t>
      </w:r>
    </w:p>
    <w:tbl>
      <w:tblPr>
        <w:tblStyle w:val="ae"/>
        <w:tblW w:w="0" w:type="auto"/>
        <w:tblLook w:val="04A0" w:firstRow="1" w:lastRow="0" w:firstColumn="1" w:lastColumn="0" w:noHBand="0" w:noVBand="1"/>
      </w:tblPr>
      <w:tblGrid>
        <w:gridCol w:w="7617"/>
        <w:gridCol w:w="7509"/>
      </w:tblGrid>
      <w:tr w:rsidR="00047C9A" w:rsidRPr="00FC75B4" w14:paraId="6D99B38E" w14:textId="77777777" w:rsidTr="008669EA">
        <w:tc>
          <w:tcPr>
            <w:tcW w:w="7617" w:type="dxa"/>
          </w:tcPr>
          <w:p w14:paraId="794A2D01" w14:textId="77777777" w:rsidR="00047C9A" w:rsidRPr="00FC75B4" w:rsidRDefault="00047C9A" w:rsidP="00DB71E4">
            <w:pPr>
              <w:jc w:val="center"/>
              <w:outlineLvl w:val="2"/>
              <w:rPr>
                <w:rFonts w:ascii="Times New Roman" w:hAnsi="Times New Roman" w:cs="Times New Roman"/>
                <w:sz w:val="24"/>
                <w:szCs w:val="24"/>
              </w:rPr>
            </w:pPr>
            <w:r w:rsidRPr="00FC75B4">
              <w:rPr>
                <w:rFonts w:ascii="Times New Roman" w:hAnsi="Times New Roman" w:cs="Times New Roman"/>
                <w:sz w:val="24"/>
                <w:szCs w:val="24"/>
              </w:rPr>
              <w:t>Діюча редакція</w:t>
            </w:r>
          </w:p>
          <w:p w14:paraId="2DAD8B55" w14:textId="77777777" w:rsidR="00047C9A" w:rsidRPr="00FC75B4" w:rsidRDefault="00047C9A" w:rsidP="00DB71E4">
            <w:pPr>
              <w:jc w:val="center"/>
              <w:outlineLvl w:val="2"/>
              <w:rPr>
                <w:rFonts w:ascii="Times New Roman" w:hAnsi="Times New Roman" w:cs="Times New Roman"/>
                <w:b/>
                <w:bCs/>
                <w:sz w:val="24"/>
                <w:szCs w:val="24"/>
              </w:rPr>
            </w:pPr>
          </w:p>
        </w:tc>
        <w:tc>
          <w:tcPr>
            <w:tcW w:w="7509" w:type="dxa"/>
          </w:tcPr>
          <w:p w14:paraId="75C6FB0A" w14:textId="77777777" w:rsidR="00047C9A" w:rsidRPr="00FC75B4" w:rsidRDefault="00047C9A" w:rsidP="00DB71E4">
            <w:pPr>
              <w:jc w:val="center"/>
              <w:outlineLvl w:val="2"/>
              <w:rPr>
                <w:rFonts w:ascii="Times New Roman" w:hAnsi="Times New Roman" w:cs="Times New Roman"/>
                <w:b/>
                <w:bCs/>
                <w:sz w:val="24"/>
                <w:szCs w:val="24"/>
              </w:rPr>
            </w:pPr>
            <w:r w:rsidRPr="00FC75B4">
              <w:rPr>
                <w:rFonts w:ascii="Times New Roman" w:hAnsi="Times New Roman" w:cs="Times New Roman"/>
                <w:sz w:val="24"/>
                <w:szCs w:val="24"/>
              </w:rPr>
              <w:t>Запропонована редакція</w:t>
            </w:r>
          </w:p>
        </w:tc>
      </w:tr>
      <w:tr w:rsidR="00047C9A" w:rsidRPr="00FC75B4" w14:paraId="50F5933D" w14:textId="77777777" w:rsidTr="008669EA">
        <w:tc>
          <w:tcPr>
            <w:tcW w:w="7617" w:type="dxa"/>
          </w:tcPr>
          <w:p w14:paraId="3C8A316B" w14:textId="17FE4D70" w:rsidR="00047C9A" w:rsidRPr="00FC75B4" w:rsidRDefault="00047C9A" w:rsidP="00E76B29">
            <w:pPr>
              <w:ind w:firstLine="447"/>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2.2. При провадженні ліцензованої діяльності ліцензіат повинен дотримуватися таких організаційних вимог:</w:t>
            </w:r>
          </w:p>
          <w:p w14:paraId="11ED7325" w14:textId="36D7552D" w:rsidR="007712C6" w:rsidRPr="00FC75B4" w:rsidRDefault="007712C6" w:rsidP="00E76B29">
            <w:pPr>
              <w:ind w:firstLine="447"/>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w:t>
            </w:r>
          </w:p>
          <w:p w14:paraId="7DEB82ED" w14:textId="2616F6C4" w:rsidR="007712C6" w:rsidRPr="00FC75B4" w:rsidRDefault="007712C6" w:rsidP="007712C6">
            <w:pPr>
              <w:jc w:val="both"/>
              <w:outlineLvl w:val="2"/>
              <w:rPr>
                <w:rFonts w:ascii="Times New Roman" w:hAnsi="Times New Roman" w:cs="Times New Roman"/>
                <w:sz w:val="24"/>
                <w:szCs w:val="24"/>
              </w:rPr>
            </w:pPr>
            <w:r w:rsidRPr="00FC75B4">
              <w:rPr>
                <w:rFonts w:ascii="Times New Roman" w:hAnsi="Times New Roman" w:cs="Times New Roman"/>
                <w:sz w:val="24"/>
                <w:szCs w:val="24"/>
              </w:rPr>
              <w:lastRenderedPageBreak/>
              <w:t xml:space="preserve">   </w:t>
            </w:r>
            <w:hyperlink r:id="rId41" w:tgtFrame="_blank" w:history="1">
              <w:r w:rsidRPr="00FC75B4">
                <w:rPr>
                  <w:rFonts w:ascii="Times New Roman" w:hAnsi="Times New Roman" w:cs="Times New Roman"/>
                  <w:sz w:val="24"/>
                  <w:szCs w:val="24"/>
                </w:rPr>
                <w:t>5</w:t>
              </w:r>
              <w:r w:rsidRPr="00FC75B4">
                <w:rPr>
                  <w:rStyle w:val="af"/>
                  <w:rFonts w:ascii="Times New Roman" w:hAnsi="Times New Roman" w:cs="Times New Roman"/>
                  <w:color w:val="auto"/>
                  <w:sz w:val="24"/>
                  <w:szCs w:val="24"/>
                  <w:u w:val="none"/>
                </w:rPr>
                <w:t>)</w:t>
              </w:r>
            </w:hyperlink>
            <w:r w:rsidRPr="00FC75B4">
              <w:rPr>
                <w:rFonts w:ascii="Times New Roman" w:hAnsi="Times New Roman" w:cs="Times New Roman"/>
                <w:sz w:val="24"/>
                <w:szCs w:val="24"/>
              </w:rPr>
              <w:t> виконувати рішення НКРЕКП у строки, встановлені відповідним рішенням та чинним законодавством;</w:t>
            </w:r>
          </w:p>
          <w:p w14:paraId="1C969FD4" w14:textId="77777777" w:rsidR="00047C9A" w:rsidRPr="00FC75B4" w:rsidRDefault="00047C9A" w:rsidP="00E76B29">
            <w:pPr>
              <w:ind w:firstLine="447"/>
              <w:jc w:val="both"/>
              <w:rPr>
                <w:rFonts w:ascii="Times New Roman" w:hAnsi="Times New Roman" w:cs="Times New Roman"/>
                <w:sz w:val="24"/>
                <w:szCs w:val="24"/>
              </w:rPr>
            </w:pPr>
            <w:r w:rsidRPr="00FC75B4">
              <w:rPr>
                <w:rFonts w:ascii="Times New Roman" w:hAnsi="Times New Roman" w:cs="Times New Roman"/>
                <w:sz w:val="24"/>
                <w:szCs w:val="24"/>
              </w:rPr>
              <w:t>…</w:t>
            </w:r>
          </w:p>
          <w:p w14:paraId="597E4634" w14:textId="77777777" w:rsidR="00047C9A" w:rsidRPr="00FC75B4" w:rsidRDefault="00047C9A" w:rsidP="00E76B29">
            <w:pPr>
              <w:ind w:firstLine="447"/>
              <w:jc w:val="both"/>
              <w:rPr>
                <w:rFonts w:ascii="Times New Roman" w:hAnsi="Times New Roman" w:cs="Times New Roman"/>
                <w:strike/>
                <w:sz w:val="24"/>
                <w:szCs w:val="24"/>
              </w:rPr>
            </w:pPr>
            <w:r w:rsidRPr="00FC75B4">
              <w:rPr>
                <w:rFonts w:ascii="Times New Roman" w:hAnsi="Times New Roman" w:cs="Times New Roman"/>
                <w:sz w:val="24"/>
                <w:szCs w:val="24"/>
              </w:rPr>
              <w:t xml:space="preserve">59) </w:t>
            </w:r>
            <w:r w:rsidRPr="00FC75B4">
              <w:rPr>
                <w:rFonts w:ascii="Times New Roman" w:hAnsi="Times New Roman" w:cs="Times New Roman"/>
                <w:strike/>
                <w:sz w:val="24"/>
                <w:szCs w:val="24"/>
              </w:rPr>
              <w:t>у строки, передбачені Порядком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затвердженим постановою НКРЕКП від 03 березня 2020 року N 548, звернутися із письмовою заявою до НКРЕКП щодо проведення перевірки додержання ним ліцензійних умов та законодавства у сферах енергетики та комунальних послуг, якщо:</w:t>
            </w:r>
          </w:p>
          <w:p w14:paraId="5C582FF3" w14:textId="77777777" w:rsidR="00047C9A" w:rsidRPr="00FC75B4" w:rsidRDefault="00047C9A" w:rsidP="00E76B29">
            <w:pPr>
              <w:ind w:firstLine="447"/>
              <w:jc w:val="both"/>
              <w:rPr>
                <w:rFonts w:ascii="Times New Roman" w:hAnsi="Times New Roman" w:cs="Times New Roman"/>
                <w:strike/>
                <w:sz w:val="24"/>
                <w:szCs w:val="24"/>
              </w:rPr>
            </w:pPr>
            <w:r w:rsidRPr="00FC75B4">
              <w:rPr>
                <w:rFonts w:ascii="Times New Roman" w:hAnsi="Times New Roman" w:cs="Times New Roman"/>
                <w:strike/>
                <w:sz w:val="24"/>
                <w:szCs w:val="24"/>
              </w:rPr>
              <w:t>ліцензіат має намір передати цілісний майновий комплекс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14:paraId="3E346F2B" w14:textId="77777777" w:rsidR="00047C9A" w:rsidRPr="00FC75B4" w:rsidRDefault="00047C9A" w:rsidP="00E76B29">
            <w:pPr>
              <w:pStyle w:val="tj"/>
              <w:spacing w:before="0" w:beforeAutospacing="0" w:after="0" w:afterAutospacing="0"/>
              <w:ind w:firstLine="447"/>
              <w:jc w:val="both"/>
              <w:rPr>
                <w:lang w:val="uk-UA"/>
              </w:rPr>
            </w:pPr>
            <w:r w:rsidRPr="00FC75B4">
              <w:rPr>
                <w:strike/>
                <w:lang w:val="uk-UA"/>
              </w:rPr>
              <w:t>ліцензіат, що здійснює господарську діяльність на цілісному майновому комплексі, має намір припинити дію ліцензії</w:t>
            </w:r>
            <w:r w:rsidRPr="00FC75B4">
              <w:rPr>
                <w:lang w:val="uk-UA"/>
              </w:rPr>
              <w:t>;</w:t>
            </w:r>
          </w:p>
          <w:p w14:paraId="7C99A20E" w14:textId="77777777" w:rsidR="00047C9A" w:rsidRPr="00FC75B4" w:rsidRDefault="00047C9A" w:rsidP="00DB71E4">
            <w:pPr>
              <w:pStyle w:val="tj"/>
              <w:spacing w:before="0" w:beforeAutospacing="0" w:after="0" w:afterAutospacing="0"/>
              <w:jc w:val="both"/>
              <w:rPr>
                <w:bCs/>
                <w:lang w:val="uk-UA"/>
              </w:rPr>
            </w:pPr>
            <w:r w:rsidRPr="00FC75B4">
              <w:rPr>
                <w:bCs/>
                <w:lang w:val="uk-UA"/>
              </w:rPr>
              <w:t>…</w:t>
            </w:r>
          </w:p>
        </w:tc>
        <w:tc>
          <w:tcPr>
            <w:tcW w:w="7509" w:type="dxa"/>
          </w:tcPr>
          <w:p w14:paraId="2CEAE055" w14:textId="77777777" w:rsidR="00047C9A" w:rsidRPr="00FC75B4" w:rsidRDefault="00047C9A" w:rsidP="00E76B29">
            <w:pPr>
              <w:ind w:firstLine="35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lastRenderedPageBreak/>
              <w:t>2.2. При провадженні ліцензованої діяльності ліцензіат повинен дотримуватися таких організаційних вимог:</w:t>
            </w:r>
          </w:p>
          <w:p w14:paraId="49ACF06C" w14:textId="20E570AC" w:rsidR="00047C9A" w:rsidRPr="00FC75B4" w:rsidRDefault="00047C9A" w:rsidP="00E76B29">
            <w:pPr>
              <w:ind w:firstLine="356"/>
              <w:jc w:val="both"/>
              <w:rPr>
                <w:rFonts w:ascii="Times New Roman" w:hAnsi="Times New Roman" w:cs="Times New Roman"/>
                <w:sz w:val="24"/>
                <w:szCs w:val="24"/>
              </w:rPr>
            </w:pPr>
            <w:r w:rsidRPr="00FC75B4">
              <w:rPr>
                <w:rFonts w:ascii="Times New Roman" w:hAnsi="Times New Roman" w:cs="Times New Roman"/>
                <w:sz w:val="24"/>
                <w:szCs w:val="24"/>
              </w:rPr>
              <w:t>…</w:t>
            </w:r>
          </w:p>
          <w:p w14:paraId="1D204CE1" w14:textId="6A5A318C" w:rsidR="007712C6" w:rsidRPr="00FC75B4" w:rsidRDefault="007712C6" w:rsidP="00E76B29">
            <w:pPr>
              <w:ind w:firstLine="356"/>
              <w:jc w:val="both"/>
              <w:rPr>
                <w:rFonts w:ascii="Times New Roman" w:hAnsi="Times New Roman" w:cs="Times New Roman"/>
                <w:sz w:val="24"/>
                <w:szCs w:val="24"/>
              </w:rPr>
            </w:pPr>
            <w:hyperlink r:id="rId42" w:tgtFrame="_blank" w:history="1">
              <w:r w:rsidRPr="00FC75B4">
                <w:rPr>
                  <w:rFonts w:ascii="Times New Roman" w:hAnsi="Times New Roman" w:cs="Times New Roman"/>
                  <w:sz w:val="24"/>
                  <w:szCs w:val="24"/>
                </w:rPr>
                <w:t>5</w:t>
              </w:r>
              <w:r w:rsidRPr="00FC75B4">
                <w:rPr>
                  <w:rStyle w:val="af"/>
                  <w:rFonts w:ascii="Times New Roman" w:hAnsi="Times New Roman" w:cs="Times New Roman"/>
                  <w:color w:val="auto"/>
                  <w:sz w:val="24"/>
                  <w:szCs w:val="24"/>
                  <w:u w:val="none"/>
                </w:rPr>
                <w:t>)</w:t>
              </w:r>
            </w:hyperlink>
            <w:r w:rsidRPr="00FC75B4">
              <w:rPr>
                <w:rFonts w:ascii="Times New Roman" w:hAnsi="Times New Roman" w:cs="Times New Roman"/>
                <w:sz w:val="24"/>
                <w:szCs w:val="24"/>
              </w:rPr>
              <w:t xml:space="preserve"> виконувати рішення НКРЕКП </w:t>
            </w:r>
            <w:r w:rsidRPr="00FC75B4">
              <w:rPr>
                <w:rFonts w:ascii="Times New Roman" w:hAnsi="Times New Roman" w:cs="Times New Roman"/>
                <w:b/>
                <w:sz w:val="24"/>
                <w:szCs w:val="24"/>
              </w:rPr>
              <w:t>у повному обсязі та</w:t>
            </w:r>
            <w:r w:rsidRPr="00FC75B4">
              <w:rPr>
                <w:rFonts w:ascii="Times New Roman" w:hAnsi="Times New Roman" w:cs="Times New Roman"/>
                <w:sz w:val="24"/>
                <w:szCs w:val="24"/>
              </w:rPr>
              <w:t xml:space="preserve"> у строки, встановлені відповідним рішенням та чинним законодавством;</w:t>
            </w:r>
          </w:p>
          <w:p w14:paraId="27423BF9" w14:textId="64B348D4" w:rsidR="007712C6" w:rsidRPr="00FC75B4" w:rsidRDefault="007712C6" w:rsidP="00E76B29">
            <w:pPr>
              <w:ind w:firstLine="356"/>
              <w:jc w:val="both"/>
              <w:rPr>
                <w:rFonts w:ascii="Times New Roman" w:hAnsi="Times New Roman" w:cs="Times New Roman"/>
                <w:sz w:val="24"/>
                <w:szCs w:val="24"/>
              </w:rPr>
            </w:pPr>
            <w:r w:rsidRPr="00FC75B4">
              <w:rPr>
                <w:rFonts w:ascii="Times New Roman" w:hAnsi="Times New Roman" w:cs="Times New Roman"/>
                <w:sz w:val="24"/>
                <w:szCs w:val="24"/>
              </w:rPr>
              <w:t>…</w:t>
            </w:r>
          </w:p>
          <w:p w14:paraId="0B9E55B7" w14:textId="05672C75" w:rsidR="008669EA" w:rsidRPr="00FC75B4" w:rsidRDefault="008669EA" w:rsidP="008669EA">
            <w:pPr>
              <w:ind w:firstLine="311"/>
              <w:jc w:val="both"/>
              <w:rPr>
                <w:rFonts w:ascii="Times New Roman" w:hAnsi="Times New Roman" w:cs="Times New Roman"/>
                <w:b/>
                <w:bCs/>
                <w:sz w:val="24"/>
                <w:szCs w:val="24"/>
              </w:rPr>
            </w:pPr>
            <w:r w:rsidRPr="00FC75B4">
              <w:rPr>
                <w:rFonts w:ascii="Times New Roman" w:hAnsi="Times New Roman" w:cs="Times New Roman"/>
                <w:b/>
                <w:bCs/>
                <w:sz w:val="24"/>
                <w:szCs w:val="24"/>
              </w:rPr>
              <w:t xml:space="preserve">59) у разі прийняття/ухвалення  згідно із Законом України «Про санкції» рішення про застосування, скасування та внесення змін до санкцій щодо ліцензіата або щодо кінцевого </w:t>
            </w:r>
            <w:proofErr w:type="spellStart"/>
            <w:r w:rsidRPr="00FC75B4">
              <w:rPr>
                <w:rFonts w:ascii="Times New Roman" w:hAnsi="Times New Roman" w:cs="Times New Roman"/>
                <w:b/>
                <w:bCs/>
                <w:sz w:val="24"/>
                <w:szCs w:val="24"/>
              </w:rPr>
              <w:t>бенефіціарного</w:t>
            </w:r>
            <w:proofErr w:type="spellEnd"/>
            <w:r w:rsidRPr="00FC75B4">
              <w:rPr>
                <w:rFonts w:ascii="Times New Roman" w:hAnsi="Times New Roman" w:cs="Times New Roman"/>
                <w:b/>
                <w:bCs/>
                <w:sz w:val="24"/>
                <w:szCs w:val="24"/>
              </w:rPr>
              <w:t xml:space="preserve"> власника ліцензіата:</w:t>
            </w:r>
          </w:p>
          <w:p w14:paraId="544B03A7" w14:textId="77777777" w:rsidR="008669EA" w:rsidRPr="00FC75B4" w:rsidRDefault="008669EA" w:rsidP="008669EA">
            <w:pPr>
              <w:ind w:firstLine="311"/>
              <w:jc w:val="both"/>
              <w:rPr>
                <w:rFonts w:ascii="Times New Roman" w:hAnsi="Times New Roman" w:cs="Times New Roman"/>
                <w:b/>
                <w:bCs/>
                <w:sz w:val="24"/>
                <w:szCs w:val="24"/>
              </w:rPr>
            </w:pPr>
            <w:r w:rsidRPr="00FC75B4">
              <w:rPr>
                <w:rFonts w:ascii="Times New Roman" w:hAnsi="Times New Roman" w:cs="Times New Roman"/>
                <w:b/>
                <w:bCs/>
                <w:sz w:val="24"/>
                <w:szCs w:val="24"/>
              </w:rPr>
              <w:t>повідомляти НКРЕКП про таке рішення протягом 5 робочих днів з дня його прийняття;</w:t>
            </w:r>
          </w:p>
          <w:p w14:paraId="163079A4" w14:textId="77777777" w:rsidR="00FC75B4" w:rsidRPr="00FC75B4" w:rsidRDefault="00FC75B4" w:rsidP="00FC75B4">
            <w:pPr>
              <w:ind w:firstLine="356"/>
              <w:jc w:val="both"/>
              <w:rPr>
                <w:rFonts w:ascii="Times New Roman" w:hAnsi="Times New Roman" w:cs="Times New Roman"/>
                <w:b/>
                <w:bCs/>
                <w:sz w:val="24"/>
                <w:szCs w:val="24"/>
              </w:rPr>
            </w:pPr>
            <w:r w:rsidRPr="00FC75B4">
              <w:rPr>
                <w:rFonts w:ascii="Times New Roman" w:hAnsi="Times New Roman" w:cs="Times New Roman"/>
                <w:b/>
                <w:bCs/>
                <w:sz w:val="24"/>
                <w:szCs w:val="24"/>
              </w:rPr>
              <w:t>забезпечувати дотримання обмежувальних заходів</w:t>
            </w:r>
            <w:r w:rsidR="008669EA" w:rsidRPr="00FC75B4">
              <w:rPr>
                <w:rFonts w:ascii="Times New Roman" w:hAnsi="Times New Roman" w:cs="Times New Roman"/>
                <w:b/>
                <w:bCs/>
                <w:sz w:val="24"/>
                <w:szCs w:val="24"/>
              </w:rPr>
              <w:t>.</w:t>
            </w:r>
          </w:p>
          <w:p w14:paraId="240717EC" w14:textId="0B74AD7E" w:rsidR="00047C9A" w:rsidRPr="00FC75B4" w:rsidRDefault="00047C9A" w:rsidP="00FC75B4">
            <w:pPr>
              <w:ind w:firstLine="356"/>
              <w:jc w:val="both"/>
              <w:rPr>
                <w:rFonts w:ascii="Times New Roman" w:hAnsi="Times New Roman" w:cs="Times New Roman"/>
                <w:b/>
                <w:bCs/>
                <w:sz w:val="24"/>
                <w:szCs w:val="24"/>
              </w:rPr>
            </w:pPr>
            <w:r w:rsidRPr="00FC75B4">
              <w:rPr>
                <w:rFonts w:ascii="Times New Roman" w:hAnsi="Times New Roman" w:cs="Times New Roman"/>
                <w:bCs/>
                <w:sz w:val="24"/>
                <w:szCs w:val="24"/>
              </w:rPr>
              <w:t>…</w:t>
            </w:r>
          </w:p>
          <w:p w14:paraId="3F2D8935" w14:textId="77777777" w:rsidR="00047C9A" w:rsidRPr="00FC75B4" w:rsidRDefault="00047C9A" w:rsidP="00DB71E4">
            <w:pPr>
              <w:outlineLvl w:val="2"/>
              <w:rPr>
                <w:rFonts w:ascii="Times New Roman" w:hAnsi="Times New Roman" w:cs="Times New Roman"/>
                <w:b/>
                <w:bCs/>
                <w:sz w:val="24"/>
                <w:szCs w:val="24"/>
              </w:rPr>
            </w:pPr>
          </w:p>
        </w:tc>
      </w:tr>
    </w:tbl>
    <w:p w14:paraId="6CC5C2FE" w14:textId="77777777" w:rsidR="00047C9A" w:rsidRPr="00FC75B4" w:rsidRDefault="00047C9A" w:rsidP="00C550E2">
      <w:pPr>
        <w:spacing w:after="0" w:line="240" w:lineRule="auto"/>
        <w:ind w:firstLine="567"/>
        <w:jc w:val="both"/>
        <w:rPr>
          <w:rFonts w:ascii="Times New Roman" w:hAnsi="Times New Roman" w:cs="Times New Roman"/>
          <w:b/>
          <w:bCs/>
          <w:sz w:val="24"/>
          <w:szCs w:val="24"/>
        </w:rPr>
      </w:pPr>
    </w:p>
    <w:p w14:paraId="6FD99F6D" w14:textId="77777777" w:rsidR="00047C9A" w:rsidRPr="00FC75B4" w:rsidRDefault="00047C9A" w:rsidP="00C550E2">
      <w:pPr>
        <w:spacing w:after="0" w:line="240" w:lineRule="auto"/>
        <w:ind w:firstLine="567"/>
        <w:jc w:val="both"/>
        <w:rPr>
          <w:rFonts w:ascii="Times New Roman" w:hAnsi="Times New Roman" w:cs="Times New Roman"/>
          <w:b/>
          <w:bCs/>
          <w:sz w:val="24"/>
          <w:szCs w:val="24"/>
        </w:rPr>
      </w:pPr>
    </w:p>
    <w:p w14:paraId="74EB6061" w14:textId="00C27D77" w:rsidR="00D33C31" w:rsidRPr="00FC75B4" w:rsidRDefault="00D33C31" w:rsidP="00047C9A">
      <w:pPr>
        <w:spacing w:after="0" w:line="240" w:lineRule="auto"/>
        <w:ind w:firstLine="567"/>
        <w:jc w:val="both"/>
        <w:rPr>
          <w:rFonts w:ascii="Times New Roman" w:hAnsi="Times New Roman" w:cs="Times New Roman"/>
          <w:b/>
          <w:bCs/>
          <w:sz w:val="24"/>
          <w:szCs w:val="24"/>
        </w:rPr>
      </w:pPr>
      <w:r w:rsidRPr="00FC75B4">
        <w:rPr>
          <w:rFonts w:ascii="Times New Roman" w:hAnsi="Times New Roman" w:cs="Times New Roman"/>
          <w:b/>
          <w:bCs/>
          <w:sz w:val="24"/>
          <w:szCs w:val="24"/>
        </w:rPr>
        <w:t>Порядок ліцензування НКРЕКП</w:t>
      </w:r>
    </w:p>
    <w:tbl>
      <w:tblPr>
        <w:tblStyle w:val="ae"/>
        <w:tblW w:w="15417" w:type="dxa"/>
        <w:tblLook w:val="04A0" w:firstRow="1" w:lastRow="0" w:firstColumn="1" w:lastColumn="0" w:noHBand="0" w:noVBand="1"/>
      </w:tblPr>
      <w:tblGrid>
        <w:gridCol w:w="7479"/>
        <w:gridCol w:w="7938"/>
      </w:tblGrid>
      <w:tr w:rsidR="00582F83" w:rsidRPr="00FC75B4" w14:paraId="07DAF8CD" w14:textId="77777777" w:rsidTr="00056F14">
        <w:tc>
          <w:tcPr>
            <w:tcW w:w="7479" w:type="dxa"/>
          </w:tcPr>
          <w:p w14:paraId="5030D738" w14:textId="71651A4D" w:rsidR="00582F83" w:rsidRPr="00FC75B4" w:rsidRDefault="00D33C31" w:rsidP="00C550E2">
            <w:pPr>
              <w:jc w:val="both"/>
              <w:rPr>
                <w:rFonts w:ascii="Times New Roman" w:hAnsi="Times New Roman" w:cs="Times New Roman"/>
                <w:sz w:val="24"/>
                <w:szCs w:val="24"/>
              </w:rPr>
            </w:pPr>
            <w:r w:rsidRPr="00FC75B4">
              <w:rPr>
                <w:rFonts w:ascii="Times New Roman" w:hAnsi="Times New Roman" w:cs="Times New Roman"/>
                <w:sz w:val="24"/>
                <w:szCs w:val="24"/>
              </w:rPr>
              <w:t>Діюча</w:t>
            </w:r>
            <w:r w:rsidR="00582F83" w:rsidRPr="00FC75B4">
              <w:rPr>
                <w:rFonts w:ascii="Times New Roman" w:hAnsi="Times New Roman" w:cs="Times New Roman"/>
                <w:sz w:val="24"/>
                <w:szCs w:val="24"/>
              </w:rPr>
              <w:t xml:space="preserve"> редакція</w:t>
            </w:r>
          </w:p>
        </w:tc>
        <w:tc>
          <w:tcPr>
            <w:tcW w:w="7938" w:type="dxa"/>
          </w:tcPr>
          <w:p w14:paraId="7CBD5E63" w14:textId="2697F750" w:rsidR="00582F83" w:rsidRPr="00FC75B4" w:rsidRDefault="00D33C31" w:rsidP="00C550E2">
            <w:pPr>
              <w:jc w:val="both"/>
              <w:rPr>
                <w:rFonts w:ascii="Times New Roman" w:hAnsi="Times New Roman" w:cs="Times New Roman"/>
                <w:sz w:val="24"/>
                <w:szCs w:val="24"/>
              </w:rPr>
            </w:pPr>
            <w:r w:rsidRPr="00FC75B4">
              <w:rPr>
                <w:rFonts w:ascii="Times New Roman" w:hAnsi="Times New Roman" w:cs="Times New Roman"/>
                <w:sz w:val="24"/>
                <w:szCs w:val="24"/>
              </w:rPr>
              <w:t>Запропонована</w:t>
            </w:r>
            <w:r w:rsidR="00582F83" w:rsidRPr="00FC75B4">
              <w:rPr>
                <w:rFonts w:ascii="Times New Roman" w:hAnsi="Times New Roman" w:cs="Times New Roman"/>
                <w:sz w:val="24"/>
                <w:szCs w:val="24"/>
              </w:rPr>
              <w:t xml:space="preserve"> редакція</w:t>
            </w:r>
          </w:p>
        </w:tc>
      </w:tr>
      <w:tr w:rsidR="00D33C31" w:rsidRPr="00FC75B4" w14:paraId="00404F56" w14:textId="77777777" w:rsidTr="00056F14">
        <w:tc>
          <w:tcPr>
            <w:tcW w:w="7479" w:type="dxa"/>
          </w:tcPr>
          <w:p w14:paraId="3C1F8CB7" w14:textId="77777777" w:rsidR="00D33C31" w:rsidRPr="00FC75B4" w:rsidRDefault="00D33C31" w:rsidP="00E76B29">
            <w:pPr>
              <w:ind w:firstLine="447"/>
              <w:jc w:val="both"/>
              <w:rPr>
                <w:rFonts w:ascii="Times New Roman" w:hAnsi="Times New Roman" w:cs="Times New Roman"/>
                <w:sz w:val="24"/>
                <w:szCs w:val="24"/>
              </w:rPr>
            </w:pPr>
            <w:r w:rsidRPr="00FC75B4">
              <w:rPr>
                <w:rFonts w:ascii="Times New Roman" w:hAnsi="Times New Roman" w:cs="Times New Roman"/>
                <w:sz w:val="24"/>
                <w:szCs w:val="24"/>
              </w:rPr>
              <w:t>4.2. Підставою для прийняття рішення про відмову у видачі ліцензії за результатом розгляду заяви і підтвердних документів про отримання ліцензії є:</w:t>
            </w:r>
          </w:p>
          <w:p w14:paraId="4CB8FA17" w14:textId="18B69701" w:rsidR="00D33C31" w:rsidRPr="00FC75B4" w:rsidRDefault="00D33C31" w:rsidP="00E76B29">
            <w:pPr>
              <w:ind w:firstLine="447"/>
              <w:jc w:val="both"/>
              <w:rPr>
                <w:rFonts w:ascii="Times New Roman" w:hAnsi="Times New Roman" w:cs="Times New Roman"/>
                <w:sz w:val="24"/>
                <w:szCs w:val="24"/>
              </w:rPr>
            </w:pPr>
            <w:r w:rsidRPr="00FC75B4">
              <w:rPr>
                <w:rFonts w:ascii="Times New Roman" w:hAnsi="Times New Roman" w:cs="Times New Roman"/>
                <w:sz w:val="24"/>
                <w:szCs w:val="24"/>
              </w:rPr>
              <w:t>………………………………..</w:t>
            </w:r>
          </w:p>
          <w:p w14:paraId="21662E16" w14:textId="77777777" w:rsidR="00D33C31" w:rsidRPr="00FC75B4" w:rsidRDefault="00D33C31" w:rsidP="00E76B29">
            <w:pPr>
              <w:ind w:firstLine="447"/>
              <w:jc w:val="both"/>
              <w:rPr>
                <w:rFonts w:ascii="Times New Roman" w:hAnsi="Times New Roman" w:cs="Times New Roman"/>
                <w:sz w:val="24"/>
                <w:szCs w:val="24"/>
              </w:rPr>
            </w:pPr>
            <w:r w:rsidRPr="00FC75B4">
              <w:rPr>
                <w:rFonts w:ascii="Times New Roman" w:hAnsi="Times New Roman" w:cs="Times New Roman"/>
                <w:sz w:val="24"/>
                <w:szCs w:val="24"/>
              </w:rPr>
              <w:t>3) ненадання гарантійного листа, передбаченого пунктом 6.3 глави 6 цього Порядку;</w:t>
            </w:r>
          </w:p>
          <w:p w14:paraId="150BAC26" w14:textId="65D24701" w:rsidR="00887E4A" w:rsidRPr="00FC75B4" w:rsidRDefault="00887E4A" w:rsidP="00E76B29">
            <w:pPr>
              <w:ind w:firstLine="447"/>
              <w:jc w:val="both"/>
              <w:rPr>
                <w:rFonts w:ascii="Times New Roman" w:hAnsi="Times New Roman" w:cs="Times New Roman"/>
                <w:sz w:val="24"/>
                <w:szCs w:val="24"/>
              </w:rPr>
            </w:pPr>
            <w:r w:rsidRPr="00FC75B4">
              <w:rPr>
                <w:rFonts w:ascii="Times New Roman" w:hAnsi="Times New Roman" w:cs="Times New Roman"/>
                <w:sz w:val="24"/>
                <w:szCs w:val="24"/>
              </w:rPr>
              <w:t>…………………………………………..</w:t>
            </w:r>
          </w:p>
          <w:p w14:paraId="09F5B1AA" w14:textId="0601D9EE" w:rsidR="00887E4A" w:rsidRPr="00FC75B4" w:rsidRDefault="00887E4A" w:rsidP="00E76B29">
            <w:pPr>
              <w:ind w:firstLine="447"/>
              <w:jc w:val="both"/>
              <w:rPr>
                <w:rFonts w:ascii="Times New Roman" w:hAnsi="Times New Roman" w:cs="Times New Roman"/>
                <w:sz w:val="24"/>
                <w:szCs w:val="24"/>
              </w:rPr>
            </w:pPr>
            <w:r w:rsidRPr="00FC75B4">
              <w:rPr>
                <w:rFonts w:ascii="Times New Roman" w:hAnsi="Times New Roman" w:cs="Times New Roman"/>
                <w:sz w:val="24"/>
                <w:szCs w:val="24"/>
              </w:rPr>
              <w:t xml:space="preserve">7) наявність у НКРЕКП інформації про те, що керівник або фізична особа - кінцевий </w:t>
            </w:r>
            <w:proofErr w:type="spellStart"/>
            <w:r w:rsidRPr="00FC75B4">
              <w:rPr>
                <w:rFonts w:ascii="Times New Roman" w:hAnsi="Times New Roman" w:cs="Times New Roman"/>
                <w:sz w:val="24"/>
                <w:szCs w:val="24"/>
              </w:rPr>
              <w:t>бенефіціарний</w:t>
            </w:r>
            <w:proofErr w:type="spellEnd"/>
            <w:r w:rsidRPr="00FC75B4">
              <w:rPr>
                <w:rFonts w:ascii="Times New Roman" w:hAnsi="Times New Roman" w:cs="Times New Roman"/>
                <w:sz w:val="24"/>
                <w:szCs w:val="24"/>
              </w:rPr>
              <w:t xml:space="preserve"> власник здобувача ліцензії є керівником або кінцевим бенефіціарним власником суб'єкта господарювання (який володіє більше ніж 50 відсотками частки (паю, акцій) у статутному (складеному, пайовому) капіталі такого суб'єкта </w:t>
            </w:r>
            <w:r w:rsidRPr="00FC75B4">
              <w:rPr>
                <w:rFonts w:ascii="Times New Roman" w:hAnsi="Times New Roman" w:cs="Times New Roman"/>
                <w:sz w:val="24"/>
                <w:szCs w:val="24"/>
              </w:rPr>
              <w:lastRenderedPageBreak/>
              <w:t>господарювання), стосовно якого (яких) протягом останнього року до дня подання заяви про отримання ліцензії НКРЕКП прийнято рішення про припинення дії ліцензії на право провадження виду господарської діяльності, який зазначений у заяві здобувача ліцензії, з підстав, визначених підпунктами 2, 6 - 10 пункту 7.1 глави 7 цього Порядку.</w:t>
            </w:r>
          </w:p>
          <w:p w14:paraId="41CDA388" w14:textId="77777777" w:rsidR="00D33C31" w:rsidRPr="00FC75B4" w:rsidRDefault="00D33C31" w:rsidP="00C550E2">
            <w:pPr>
              <w:jc w:val="both"/>
              <w:rPr>
                <w:rFonts w:ascii="Times New Roman" w:hAnsi="Times New Roman" w:cs="Times New Roman"/>
                <w:sz w:val="24"/>
                <w:szCs w:val="24"/>
              </w:rPr>
            </w:pPr>
          </w:p>
        </w:tc>
        <w:tc>
          <w:tcPr>
            <w:tcW w:w="7938" w:type="dxa"/>
          </w:tcPr>
          <w:p w14:paraId="1689AE47" w14:textId="77777777" w:rsidR="00D33C31" w:rsidRPr="00FC75B4" w:rsidRDefault="00D33C31" w:rsidP="00C550E2">
            <w:pPr>
              <w:jc w:val="both"/>
              <w:rPr>
                <w:rFonts w:ascii="Times New Roman" w:hAnsi="Times New Roman" w:cs="Times New Roman"/>
                <w:sz w:val="24"/>
                <w:szCs w:val="24"/>
              </w:rPr>
            </w:pPr>
          </w:p>
          <w:p w14:paraId="16C5B6CE" w14:textId="77777777" w:rsidR="00D33C31" w:rsidRPr="00FC75B4" w:rsidRDefault="00D33C31" w:rsidP="00C550E2">
            <w:pPr>
              <w:jc w:val="both"/>
              <w:rPr>
                <w:rFonts w:ascii="Times New Roman" w:hAnsi="Times New Roman" w:cs="Times New Roman"/>
                <w:sz w:val="24"/>
                <w:szCs w:val="24"/>
              </w:rPr>
            </w:pPr>
          </w:p>
          <w:p w14:paraId="2B50645F" w14:textId="77777777" w:rsidR="00267112" w:rsidRPr="00FC75B4" w:rsidRDefault="00267112" w:rsidP="00C550E2">
            <w:pPr>
              <w:jc w:val="both"/>
              <w:rPr>
                <w:rFonts w:ascii="Times New Roman" w:hAnsi="Times New Roman" w:cs="Times New Roman"/>
                <w:sz w:val="24"/>
                <w:szCs w:val="24"/>
              </w:rPr>
            </w:pPr>
          </w:p>
          <w:p w14:paraId="19559BD4" w14:textId="77777777" w:rsidR="00056F14" w:rsidRPr="00FC75B4" w:rsidRDefault="00056F14" w:rsidP="00E76B29">
            <w:pPr>
              <w:ind w:firstLine="491"/>
              <w:jc w:val="both"/>
              <w:rPr>
                <w:rFonts w:ascii="Times New Roman" w:hAnsi="Times New Roman" w:cs="Times New Roman"/>
                <w:b/>
                <w:bCs/>
                <w:sz w:val="24"/>
                <w:szCs w:val="24"/>
              </w:rPr>
            </w:pPr>
          </w:p>
          <w:p w14:paraId="1EC8A410" w14:textId="08F77BD0" w:rsidR="00D33C31" w:rsidRPr="00FC75B4" w:rsidRDefault="00887E4A" w:rsidP="00E76B29">
            <w:pPr>
              <w:ind w:firstLine="491"/>
              <w:jc w:val="both"/>
              <w:rPr>
                <w:rFonts w:ascii="Times New Roman" w:hAnsi="Times New Roman" w:cs="Times New Roman"/>
                <w:b/>
                <w:bCs/>
                <w:sz w:val="24"/>
                <w:szCs w:val="24"/>
              </w:rPr>
            </w:pPr>
            <w:r w:rsidRPr="00FC75B4">
              <w:rPr>
                <w:rFonts w:ascii="Times New Roman" w:hAnsi="Times New Roman" w:cs="Times New Roman"/>
                <w:b/>
                <w:bCs/>
                <w:sz w:val="24"/>
                <w:szCs w:val="24"/>
              </w:rPr>
              <w:t>В</w:t>
            </w:r>
            <w:r w:rsidR="00D33C31" w:rsidRPr="00FC75B4">
              <w:rPr>
                <w:rFonts w:ascii="Times New Roman" w:hAnsi="Times New Roman" w:cs="Times New Roman"/>
                <w:b/>
                <w:bCs/>
                <w:sz w:val="24"/>
                <w:szCs w:val="24"/>
              </w:rPr>
              <w:t>иключити</w:t>
            </w:r>
          </w:p>
          <w:p w14:paraId="7127D05D" w14:textId="77777777" w:rsidR="00267112" w:rsidRPr="00FC75B4" w:rsidRDefault="00267112" w:rsidP="00E76B29">
            <w:pPr>
              <w:ind w:firstLine="491"/>
              <w:jc w:val="both"/>
              <w:rPr>
                <w:rFonts w:ascii="Times New Roman" w:hAnsi="Times New Roman" w:cs="Times New Roman"/>
                <w:b/>
                <w:bCs/>
                <w:sz w:val="24"/>
                <w:szCs w:val="24"/>
              </w:rPr>
            </w:pPr>
          </w:p>
          <w:p w14:paraId="0CDF7D8A" w14:textId="77777777" w:rsidR="00887E4A" w:rsidRPr="00FC75B4" w:rsidRDefault="00887E4A" w:rsidP="00E76B29">
            <w:pPr>
              <w:ind w:firstLine="491"/>
              <w:jc w:val="both"/>
              <w:rPr>
                <w:rFonts w:ascii="Times New Roman" w:hAnsi="Times New Roman" w:cs="Times New Roman"/>
                <w:b/>
                <w:bCs/>
                <w:sz w:val="24"/>
                <w:szCs w:val="24"/>
              </w:rPr>
            </w:pPr>
          </w:p>
          <w:p w14:paraId="0907832F" w14:textId="41039806" w:rsidR="00887E4A" w:rsidRPr="00FC75B4" w:rsidRDefault="0065240A" w:rsidP="00E76B29">
            <w:pPr>
              <w:ind w:firstLine="491"/>
              <w:jc w:val="both"/>
              <w:rPr>
                <w:rFonts w:ascii="Times New Roman" w:hAnsi="Times New Roman" w:cs="Times New Roman"/>
                <w:sz w:val="24"/>
                <w:szCs w:val="24"/>
              </w:rPr>
            </w:pPr>
            <w:r w:rsidRPr="00FC75B4">
              <w:rPr>
                <w:rFonts w:ascii="Times New Roman" w:hAnsi="Times New Roman" w:cs="Times New Roman"/>
                <w:b/>
                <w:sz w:val="24"/>
                <w:szCs w:val="24"/>
              </w:rPr>
              <w:t>6</w:t>
            </w:r>
            <w:r w:rsidR="00887E4A" w:rsidRPr="00FC75B4">
              <w:rPr>
                <w:rFonts w:ascii="Times New Roman" w:hAnsi="Times New Roman" w:cs="Times New Roman"/>
                <w:b/>
                <w:sz w:val="24"/>
                <w:szCs w:val="24"/>
              </w:rPr>
              <w:t>)</w:t>
            </w:r>
            <w:r w:rsidR="00887E4A" w:rsidRPr="00FC75B4">
              <w:rPr>
                <w:rFonts w:ascii="Times New Roman" w:hAnsi="Times New Roman" w:cs="Times New Roman"/>
                <w:sz w:val="24"/>
                <w:szCs w:val="24"/>
              </w:rPr>
              <w:t xml:space="preserve"> наявність у НКРЕКП інформації про те, що керівник або фізична особа - кінцевий </w:t>
            </w:r>
            <w:proofErr w:type="spellStart"/>
            <w:r w:rsidR="00887E4A" w:rsidRPr="00FC75B4">
              <w:rPr>
                <w:rFonts w:ascii="Times New Roman" w:hAnsi="Times New Roman" w:cs="Times New Roman"/>
                <w:sz w:val="24"/>
                <w:szCs w:val="24"/>
              </w:rPr>
              <w:t>бенефіціарний</w:t>
            </w:r>
            <w:proofErr w:type="spellEnd"/>
            <w:r w:rsidR="00887E4A" w:rsidRPr="00FC75B4">
              <w:rPr>
                <w:rFonts w:ascii="Times New Roman" w:hAnsi="Times New Roman" w:cs="Times New Roman"/>
                <w:sz w:val="24"/>
                <w:szCs w:val="24"/>
              </w:rPr>
              <w:t xml:space="preserve"> власник здобувача ліцензії є керівником або кінцевим бенефіціарним власником суб'єкта господарювання (який володіє більше ніж 50 відсотками частки (паю, акцій) у статутному (складеному, пайовому) капіталі такого суб'єкта господарювання), стосовно якого (яких) </w:t>
            </w:r>
            <w:r w:rsidR="00887E4A" w:rsidRPr="00FC75B4">
              <w:rPr>
                <w:rFonts w:ascii="Times New Roman" w:hAnsi="Times New Roman" w:cs="Times New Roman"/>
                <w:sz w:val="24"/>
                <w:szCs w:val="24"/>
              </w:rPr>
              <w:lastRenderedPageBreak/>
              <w:t xml:space="preserve">протягом останнього року до дня подання заяви про отримання ліцензії НКРЕКП прийнято рішення про припинення дії ліцензії на право провадження виду господарської діяльності, який зазначений у заяві здобувача ліцензії, з підстав, визначених підпунктами 2, 6 - </w:t>
            </w:r>
            <w:r w:rsidR="00887E4A" w:rsidRPr="00FC75B4">
              <w:rPr>
                <w:rFonts w:ascii="Times New Roman" w:hAnsi="Times New Roman" w:cs="Times New Roman"/>
                <w:b/>
                <w:bCs/>
                <w:sz w:val="24"/>
                <w:szCs w:val="24"/>
              </w:rPr>
              <w:t>9</w:t>
            </w:r>
            <w:r w:rsidR="00887E4A" w:rsidRPr="00FC75B4">
              <w:rPr>
                <w:rFonts w:ascii="Times New Roman" w:hAnsi="Times New Roman" w:cs="Times New Roman"/>
                <w:sz w:val="24"/>
                <w:szCs w:val="24"/>
              </w:rPr>
              <w:t xml:space="preserve"> пункту 7.1 глави 7 цього Порядку.</w:t>
            </w:r>
          </w:p>
        </w:tc>
      </w:tr>
      <w:tr w:rsidR="009F1E80" w:rsidRPr="00FC75B4" w14:paraId="10F80D08" w14:textId="77777777" w:rsidTr="00056F14">
        <w:tc>
          <w:tcPr>
            <w:tcW w:w="7479" w:type="dxa"/>
          </w:tcPr>
          <w:p w14:paraId="3C83D9D0" w14:textId="77777777" w:rsidR="009F1E80" w:rsidRPr="00FC75B4" w:rsidRDefault="009F1E80" w:rsidP="00E76B29">
            <w:pPr>
              <w:ind w:firstLine="447"/>
              <w:jc w:val="both"/>
              <w:rPr>
                <w:rFonts w:ascii="Times New Roman" w:hAnsi="Times New Roman" w:cs="Times New Roman"/>
                <w:sz w:val="24"/>
                <w:szCs w:val="24"/>
              </w:rPr>
            </w:pPr>
            <w:r w:rsidRPr="00FC75B4">
              <w:rPr>
                <w:rFonts w:ascii="Times New Roman" w:hAnsi="Times New Roman" w:cs="Times New Roman"/>
                <w:sz w:val="24"/>
                <w:szCs w:val="24"/>
              </w:rPr>
              <w:lastRenderedPageBreak/>
              <w:t>5.3. Особливості повідомлення про зміну даних, зазначених у заяві, документах та відомостях, що додавалися до заяви про отримання ліцензії, зокрема в результаті припинення ліцензіата шляхом його реорганізації або ліквідації, передачі об'єктів державної власності, які використовуються ліцензіатом у процесі господарської діяльності, що підлягає ліцензуванню, суб'єктом управління такими об'єктами іншому суб'єкту господарювання, правонаступництва, зміни власника матеріально-технічної бази та спадкоємства:</w:t>
            </w:r>
          </w:p>
          <w:p w14:paraId="2947E126" w14:textId="77777777" w:rsidR="009F1E80" w:rsidRPr="00FC75B4" w:rsidRDefault="009F1E80" w:rsidP="00E76B29">
            <w:pPr>
              <w:ind w:firstLine="447"/>
              <w:jc w:val="both"/>
              <w:rPr>
                <w:rFonts w:ascii="Times New Roman" w:hAnsi="Times New Roman" w:cs="Times New Roman"/>
                <w:sz w:val="24"/>
                <w:szCs w:val="24"/>
              </w:rPr>
            </w:pPr>
          </w:p>
          <w:p w14:paraId="45952773" w14:textId="77777777" w:rsidR="009F1E80" w:rsidRPr="00FC75B4" w:rsidRDefault="009F1E80" w:rsidP="00E76B29">
            <w:pPr>
              <w:ind w:firstLine="447"/>
              <w:jc w:val="both"/>
              <w:rPr>
                <w:rFonts w:ascii="Times New Roman" w:hAnsi="Times New Roman" w:cs="Times New Roman"/>
                <w:sz w:val="24"/>
                <w:szCs w:val="24"/>
              </w:rPr>
            </w:pPr>
            <w:r w:rsidRPr="00FC75B4">
              <w:rPr>
                <w:rFonts w:ascii="Times New Roman" w:hAnsi="Times New Roman" w:cs="Times New Roman"/>
                <w:sz w:val="24"/>
                <w:szCs w:val="24"/>
              </w:rPr>
              <w:t>1) якщо ліцензіат припиняється в результаті злиття, приєднання чи перетворення або все його майно передається приватному партнеру, концесіонеру і його правонаступник або приватний партнер, концесіонер має намір провадити вид господарської діяльності, на провадження якого ліцензіат мав ліцензію, такий правонаступник або приватний партнер, концесіонер має право для забезпечення завершення організаційних заходів, пов’язаних з отриманням нової ліцензії на його здійснення, провадити у строк, що не перевищує шести місяців, такий вид господарської діяльності на підставі раніше виданої ліцензії. Після закінчення цього строку правонаступник або приватний партнер, концесіонер зобов’язаний отримати нову ліцензію, а раніше видана ліцензія підлягає припиненню;</w:t>
            </w:r>
          </w:p>
          <w:p w14:paraId="06174CE9" w14:textId="77777777" w:rsidR="009F1E80" w:rsidRPr="00FC75B4" w:rsidRDefault="009F1E80" w:rsidP="00E76B29">
            <w:pPr>
              <w:ind w:firstLine="447"/>
              <w:jc w:val="both"/>
              <w:rPr>
                <w:rFonts w:ascii="Times New Roman" w:hAnsi="Times New Roman" w:cs="Times New Roman"/>
                <w:sz w:val="24"/>
                <w:szCs w:val="24"/>
              </w:rPr>
            </w:pPr>
          </w:p>
          <w:p w14:paraId="15A3CE95" w14:textId="77777777" w:rsidR="009F1E80" w:rsidRPr="00FC75B4" w:rsidRDefault="009F1E80" w:rsidP="00C550E2">
            <w:pPr>
              <w:jc w:val="both"/>
              <w:rPr>
                <w:rFonts w:ascii="Times New Roman" w:hAnsi="Times New Roman" w:cs="Times New Roman"/>
                <w:sz w:val="24"/>
                <w:szCs w:val="24"/>
              </w:rPr>
            </w:pPr>
          </w:p>
          <w:p w14:paraId="27653340" w14:textId="77777777" w:rsidR="00DD3ED8" w:rsidRPr="00FC75B4" w:rsidRDefault="00DD3ED8" w:rsidP="00C550E2">
            <w:pPr>
              <w:jc w:val="both"/>
              <w:rPr>
                <w:rFonts w:ascii="Times New Roman" w:hAnsi="Times New Roman" w:cs="Times New Roman"/>
                <w:sz w:val="24"/>
                <w:szCs w:val="24"/>
              </w:rPr>
            </w:pPr>
          </w:p>
          <w:p w14:paraId="629E8428" w14:textId="77777777" w:rsidR="00267112" w:rsidRPr="00FC75B4" w:rsidRDefault="00267112" w:rsidP="00C550E2">
            <w:pPr>
              <w:jc w:val="both"/>
              <w:rPr>
                <w:rFonts w:ascii="Times New Roman" w:hAnsi="Times New Roman" w:cs="Times New Roman"/>
                <w:sz w:val="24"/>
                <w:szCs w:val="24"/>
              </w:rPr>
            </w:pPr>
          </w:p>
          <w:p w14:paraId="30F572C7" w14:textId="77777777" w:rsidR="00267112" w:rsidRPr="00FC75B4" w:rsidRDefault="00267112" w:rsidP="00C550E2">
            <w:pPr>
              <w:jc w:val="both"/>
              <w:rPr>
                <w:rFonts w:ascii="Times New Roman" w:hAnsi="Times New Roman" w:cs="Times New Roman"/>
                <w:sz w:val="24"/>
                <w:szCs w:val="24"/>
              </w:rPr>
            </w:pPr>
          </w:p>
          <w:p w14:paraId="00600608" w14:textId="77777777" w:rsidR="00267112" w:rsidRPr="00FC75B4" w:rsidRDefault="00267112" w:rsidP="00C550E2">
            <w:pPr>
              <w:jc w:val="both"/>
              <w:rPr>
                <w:rFonts w:ascii="Times New Roman" w:hAnsi="Times New Roman" w:cs="Times New Roman"/>
                <w:sz w:val="24"/>
                <w:szCs w:val="24"/>
              </w:rPr>
            </w:pPr>
          </w:p>
          <w:p w14:paraId="289A8B3A" w14:textId="77777777" w:rsidR="00267112" w:rsidRPr="00FC75B4" w:rsidRDefault="00267112" w:rsidP="00C550E2">
            <w:pPr>
              <w:jc w:val="both"/>
              <w:rPr>
                <w:rFonts w:ascii="Times New Roman" w:hAnsi="Times New Roman" w:cs="Times New Roman"/>
                <w:sz w:val="24"/>
                <w:szCs w:val="24"/>
              </w:rPr>
            </w:pPr>
          </w:p>
          <w:p w14:paraId="4F75AF5B" w14:textId="77777777" w:rsidR="00267112" w:rsidRPr="00FC75B4" w:rsidRDefault="00267112" w:rsidP="00C550E2">
            <w:pPr>
              <w:jc w:val="both"/>
              <w:rPr>
                <w:rFonts w:ascii="Times New Roman" w:hAnsi="Times New Roman" w:cs="Times New Roman"/>
                <w:sz w:val="24"/>
                <w:szCs w:val="24"/>
              </w:rPr>
            </w:pPr>
          </w:p>
          <w:p w14:paraId="3A22ECF7" w14:textId="77777777" w:rsidR="00267112" w:rsidRPr="00FC75B4" w:rsidRDefault="00267112" w:rsidP="00C550E2">
            <w:pPr>
              <w:jc w:val="both"/>
              <w:rPr>
                <w:rFonts w:ascii="Times New Roman" w:hAnsi="Times New Roman" w:cs="Times New Roman"/>
                <w:sz w:val="24"/>
                <w:szCs w:val="24"/>
              </w:rPr>
            </w:pPr>
          </w:p>
          <w:p w14:paraId="66813304" w14:textId="77777777" w:rsidR="00267112" w:rsidRPr="00FC75B4" w:rsidRDefault="00267112" w:rsidP="00C550E2">
            <w:pPr>
              <w:jc w:val="both"/>
              <w:rPr>
                <w:rFonts w:ascii="Times New Roman" w:hAnsi="Times New Roman" w:cs="Times New Roman"/>
                <w:sz w:val="24"/>
                <w:szCs w:val="24"/>
              </w:rPr>
            </w:pPr>
          </w:p>
          <w:p w14:paraId="18554E66" w14:textId="77777777" w:rsidR="00DD3ED8" w:rsidRPr="00FC75B4" w:rsidRDefault="00DD3ED8" w:rsidP="00C550E2">
            <w:pPr>
              <w:jc w:val="both"/>
              <w:rPr>
                <w:rFonts w:ascii="Times New Roman" w:hAnsi="Times New Roman" w:cs="Times New Roman"/>
                <w:sz w:val="24"/>
                <w:szCs w:val="24"/>
              </w:rPr>
            </w:pPr>
          </w:p>
          <w:p w14:paraId="514F8E50" w14:textId="77777777" w:rsidR="005334C9" w:rsidRPr="00FC75B4" w:rsidRDefault="005334C9" w:rsidP="00C550E2">
            <w:pPr>
              <w:jc w:val="both"/>
              <w:rPr>
                <w:rFonts w:ascii="Times New Roman" w:hAnsi="Times New Roman" w:cs="Times New Roman"/>
                <w:sz w:val="24"/>
                <w:szCs w:val="24"/>
              </w:rPr>
            </w:pPr>
          </w:p>
          <w:p w14:paraId="2F6BBF62" w14:textId="77777777" w:rsidR="009F1E80" w:rsidRPr="00FC75B4" w:rsidRDefault="009F1E80" w:rsidP="00E76B29">
            <w:pPr>
              <w:ind w:firstLine="589"/>
              <w:jc w:val="both"/>
              <w:rPr>
                <w:rFonts w:ascii="Times New Roman" w:hAnsi="Times New Roman" w:cs="Times New Roman"/>
                <w:sz w:val="24"/>
                <w:szCs w:val="24"/>
              </w:rPr>
            </w:pPr>
            <w:r w:rsidRPr="00FC75B4">
              <w:rPr>
                <w:rFonts w:ascii="Times New Roman" w:hAnsi="Times New Roman" w:cs="Times New Roman"/>
                <w:sz w:val="24"/>
                <w:szCs w:val="24"/>
              </w:rPr>
              <w:t>2) якщо об’єкти державної власності, які використовуються ліцензіатом у процесі господарської діяльності, що підлягає ліцензуванню, передаються суб’єктом управління об’єктами державної власності на праві господарського відання іншому суб’єкту господарювання і такий суб’єкт господарювання провадить вид господарської діяльності, на провадження якого ліцензіат мав ліцензію та був сертифікований уповноваженим органом відповідно до встановлених законом вимог про відокремлення і незалежність такого суб’єкта господарювання, зазначений суб’єкт господарювання має право здійснювати протягом строку, що не перевищує одного року, відповідний вид господарської діяльності на підставі раніше виданої ліцензії для забезпечення завершення організаційних заходів, пов’язаних з одержанням нової ліцензії. Після закінчення цього строку раніше видана ліцензія підлягає припиненню;</w:t>
            </w:r>
          </w:p>
          <w:p w14:paraId="352811A6" w14:textId="78DB868A" w:rsidR="00056F14" w:rsidRPr="00FC75B4" w:rsidRDefault="00056F14" w:rsidP="00C613C6">
            <w:pPr>
              <w:ind w:firstLine="589"/>
              <w:jc w:val="both"/>
              <w:rPr>
                <w:rFonts w:ascii="Times New Roman" w:hAnsi="Times New Roman" w:cs="Times New Roman"/>
                <w:sz w:val="24"/>
                <w:szCs w:val="24"/>
              </w:rPr>
            </w:pPr>
            <w:r w:rsidRPr="00FC75B4">
              <w:rPr>
                <w:rFonts w:ascii="Times New Roman" w:hAnsi="Times New Roman" w:cs="Times New Roman"/>
                <w:sz w:val="24"/>
                <w:szCs w:val="24"/>
              </w:rPr>
              <w:t>….</w:t>
            </w:r>
          </w:p>
        </w:tc>
        <w:tc>
          <w:tcPr>
            <w:tcW w:w="7938" w:type="dxa"/>
          </w:tcPr>
          <w:p w14:paraId="68B83891" w14:textId="77777777" w:rsidR="009F1E80" w:rsidRPr="00FC75B4" w:rsidRDefault="009F1E80" w:rsidP="00C550E2">
            <w:pPr>
              <w:ind w:firstLine="349"/>
              <w:jc w:val="both"/>
              <w:rPr>
                <w:rFonts w:ascii="Times New Roman" w:hAnsi="Times New Roman" w:cs="Times New Roman"/>
                <w:sz w:val="24"/>
                <w:szCs w:val="24"/>
              </w:rPr>
            </w:pPr>
            <w:r w:rsidRPr="00FC75B4">
              <w:rPr>
                <w:rFonts w:ascii="Times New Roman" w:hAnsi="Times New Roman" w:cs="Times New Roman"/>
                <w:sz w:val="24"/>
                <w:szCs w:val="24"/>
              </w:rPr>
              <w:lastRenderedPageBreak/>
              <w:t>5.3. Особливості повідомлення про зміну даних, зазначених у заяві, документах та відомостях, що додавалися до заяви про отримання ліцензії, зокрема в результаті припинення ліцензіата шляхом його реорганізації або ліквідації, передачі об'єктів державної власності, які використовуються ліцензіатом у процесі господарської діяльності, що підлягає ліцензуванню, суб'єктом управління такими об'єктами іншому суб'єкту господарювання, правонаступництва, зміни власника матеріально-технічної бази та спадкоємства:</w:t>
            </w:r>
          </w:p>
          <w:p w14:paraId="60369F6E" w14:textId="77777777" w:rsidR="00267112" w:rsidRPr="00FC75B4" w:rsidRDefault="00267112" w:rsidP="00C550E2">
            <w:pPr>
              <w:ind w:firstLine="349"/>
              <w:jc w:val="both"/>
              <w:rPr>
                <w:rFonts w:ascii="Times New Roman" w:hAnsi="Times New Roman" w:cs="Times New Roman"/>
                <w:sz w:val="24"/>
                <w:szCs w:val="24"/>
              </w:rPr>
            </w:pPr>
          </w:p>
          <w:p w14:paraId="619D36DB" w14:textId="1F9DED05" w:rsidR="00C613C6" w:rsidRPr="00FC75B4" w:rsidRDefault="009F1E80" w:rsidP="00C613C6">
            <w:pPr>
              <w:pStyle w:val="rvps2"/>
              <w:shd w:val="clear" w:color="auto" w:fill="FFFFFF"/>
              <w:spacing w:before="0" w:beforeAutospacing="0" w:after="0" w:afterAutospacing="0"/>
              <w:ind w:firstLine="349"/>
              <w:jc w:val="both"/>
              <w:rPr>
                <w:rFonts w:eastAsiaTheme="minorHAnsi"/>
                <w:b/>
                <w:bCs/>
                <w:kern w:val="2"/>
                <w:lang w:eastAsia="en-US" w:bidi="ar-SA"/>
              </w:rPr>
            </w:pPr>
            <w:bookmarkStart w:id="2" w:name="_Hlk205546866"/>
            <w:r w:rsidRPr="00FC75B4">
              <w:rPr>
                <w:b/>
                <w:bCs/>
              </w:rPr>
              <w:t xml:space="preserve">1) </w:t>
            </w:r>
            <w:r w:rsidR="00C613C6" w:rsidRPr="00FC75B4">
              <w:rPr>
                <w:rFonts w:eastAsiaTheme="minorHAnsi"/>
                <w:b/>
                <w:bCs/>
                <w:kern w:val="2"/>
                <w:lang w:eastAsia="en-US" w:bidi="ar-SA"/>
              </w:rPr>
              <w:t>якщо ліцензіат припиняється в результаті злиття, приєднання чи перетворення або все його майно передається приватному партнеру, концесіонеру і його правонаступник або приватний партнер, концесіонер має намір провадити вид господарської діяльності, на провадження якого ліцензіат мав ліцензію, такий правонаступник або приватний партнер, концесіонер має право провадити такий вид господарської діяльності на підставі раніше виданої ліцензії протягом строку, на який її було видано, за умови дотримання правонаступником або приватним партнером, концесіонером вимог ліцензійних умов провадження відповідного виду господарської діяльності.</w:t>
            </w:r>
          </w:p>
          <w:p w14:paraId="4AE56C2A" w14:textId="503F6504" w:rsidR="00C613C6" w:rsidRPr="00FC75B4" w:rsidRDefault="00C613C6" w:rsidP="00C613C6">
            <w:pPr>
              <w:pStyle w:val="rvps2"/>
              <w:shd w:val="clear" w:color="auto" w:fill="FFFFFF"/>
              <w:spacing w:before="0" w:beforeAutospacing="0" w:after="0" w:afterAutospacing="0"/>
              <w:ind w:firstLine="349"/>
              <w:jc w:val="both"/>
              <w:rPr>
                <w:rFonts w:eastAsiaTheme="minorHAnsi"/>
                <w:b/>
                <w:bCs/>
                <w:kern w:val="2"/>
                <w:lang w:eastAsia="en-US" w:bidi="ar-SA"/>
              </w:rPr>
            </w:pPr>
            <w:r w:rsidRPr="00FC75B4">
              <w:rPr>
                <w:b/>
                <w:bCs/>
                <w:color w:val="333333"/>
              </w:rPr>
              <w:t>Правонаступник має повідомити НКРЕКП про початок провадження ліцензованої діяльності  та про всі зміни даних, які були зазначені в заяві ліцензіата про отримання ліцензії  та в документах, що додавалися до такої заяви, не пізніше одного місяця з дня початку провадження ліцензованої діяльності та у подальшому з дня настання таких змін.</w:t>
            </w:r>
          </w:p>
          <w:p w14:paraId="75E80294" w14:textId="4DB48EB2" w:rsidR="00C613C6" w:rsidRPr="00FC75B4" w:rsidRDefault="00C613C6" w:rsidP="00C613C6">
            <w:pPr>
              <w:pStyle w:val="rvps2"/>
              <w:shd w:val="clear" w:color="auto" w:fill="FFFFFF"/>
              <w:spacing w:before="0" w:beforeAutospacing="0" w:after="0" w:afterAutospacing="0"/>
              <w:ind w:firstLine="349"/>
              <w:jc w:val="both"/>
              <w:rPr>
                <w:b/>
                <w:bCs/>
                <w:color w:val="333333"/>
              </w:rPr>
            </w:pPr>
            <w:bookmarkStart w:id="3" w:name="_Hlk205546885"/>
            <w:bookmarkEnd w:id="2"/>
            <w:r w:rsidRPr="00FC75B4">
              <w:rPr>
                <w:b/>
                <w:bCs/>
                <w:color w:val="333333"/>
              </w:rPr>
              <w:t xml:space="preserve">НКРЕКП протягом 10 робочих днів з дня отримання від правонаступника повідомлення про початок провадження ліцензованої діяльності  та про всі зміни даних, які були зазначені в </w:t>
            </w:r>
            <w:r w:rsidRPr="00FC75B4">
              <w:rPr>
                <w:b/>
                <w:bCs/>
                <w:color w:val="333333"/>
              </w:rPr>
              <w:lastRenderedPageBreak/>
              <w:t xml:space="preserve">заяві ліцензіата про отримання ліцензії  та в документах, що додавалися до такої заяви, вносить зміни до постанови про видачу ліцензії ліцензіату, який раніше провадив ліцензовану діяльність щодо найменування </w:t>
            </w:r>
            <w:r w:rsidR="00DD3ED8" w:rsidRPr="00FC75B4">
              <w:rPr>
                <w:b/>
                <w:bCs/>
                <w:color w:val="333333"/>
              </w:rPr>
              <w:t>правонаступника</w:t>
            </w:r>
            <w:r w:rsidRPr="00FC75B4">
              <w:rPr>
                <w:b/>
                <w:bCs/>
                <w:color w:val="333333"/>
              </w:rPr>
              <w:t>.»;</w:t>
            </w:r>
          </w:p>
          <w:bookmarkEnd w:id="3"/>
          <w:p w14:paraId="6A8F565E" w14:textId="77777777" w:rsidR="00DD3ED8" w:rsidRPr="00FC75B4" w:rsidRDefault="00DD3ED8" w:rsidP="00C550E2">
            <w:pPr>
              <w:pStyle w:val="rvps2"/>
              <w:shd w:val="clear" w:color="auto" w:fill="FFFFFF"/>
              <w:spacing w:before="0" w:beforeAutospacing="0" w:after="0" w:afterAutospacing="0"/>
              <w:ind w:firstLine="349"/>
              <w:jc w:val="both"/>
              <w:rPr>
                <w:color w:val="333333"/>
              </w:rPr>
            </w:pPr>
          </w:p>
          <w:p w14:paraId="1F660412" w14:textId="62D9A7C6" w:rsidR="009F1E80" w:rsidRPr="00FC75B4" w:rsidRDefault="009F1E80" w:rsidP="00C550E2">
            <w:pPr>
              <w:ind w:firstLine="349"/>
              <w:jc w:val="both"/>
              <w:rPr>
                <w:rFonts w:ascii="Times New Roman" w:hAnsi="Times New Roman" w:cs="Times New Roman"/>
                <w:b/>
                <w:bCs/>
                <w:sz w:val="24"/>
                <w:szCs w:val="24"/>
              </w:rPr>
            </w:pPr>
            <w:r w:rsidRPr="00FC75B4">
              <w:rPr>
                <w:rFonts w:ascii="Times New Roman" w:hAnsi="Times New Roman" w:cs="Times New Roman"/>
                <w:b/>
                <w:bCs/>
                <w:sz w:val="24"/>
                <w:szCs w:val="24"/>
              </w:rPr>
              <w:t xml:space="preserve">2) </w:t>
            </w:r>
            <w:bookmarkStart w:id="4" w:name="_Hlk205546910"/>
            <w:r w:rsidRPr="00FC75B4">
              <w:rPr>
                <w:rFonts w:ascii="Times New Roman" w:hAnsi="Times New Roman" w:cs="Times New Roman"/>
                <w:sz w:val="24"/>
                <w:szCs w:val="24"/>
              </w:rPr>
              <w:t xml:space="preserve">якщо об’єкти державної власності, що використовуються ліцензіатом у процесі господарської діяльності, </w:t>
            </w:r>
            <w:r w:rsidRPr="00FC75B4">
              <w:rPr>
                <w:rFonts w:ascii="Times New Roman" w:hAnsi="Times New Roman" w:cs="Times New Roman"/>
                <w:b/>
                <w:bCs/>
                <w:sz w:val="24"/>
                <w:szCs w:val="24"/>
              </w:rPr>
              <w:t>яка</w:t>
            </w:r>
            <w:r w:rsidRPr="00FC75B4">
              <w:rPr>
                <w:rFonts w:ascii="Times New Roman" w:hAnsi="Times New Roman" w:cs="Times New Roman"/>
                <w:sz w:val="24"/>
                <w:szCs w:val="24"/>
              </w:rPr>
              <w:t xml:space="preserve"> підлягає ліцензуванню, передаються суб’єктом управління об’єктами державної власності на праві</w:t>
            </w:r>
            <w:r w:rsidRPr="00FC75B4">
              <w:rPr>
                <w:rFonts w:ascii="Times New Roman" w:hAnsi="Times New Roman" w:cs="Times New Roman"/>
                <w:b/>
                <w:bCs/>
                <w:sz w:val="24"/>
                <w:szCs w:val="24"/>
              </w:rPr>
              <w:t xml:space="preserve"> власності чи іншому речовому праві на чуже майно, передбаченому законом, іншій юридичній особі, яка провадить вид господарської діяльності, </w:t>
            </w:r>
            <w:r w:rsidRPr="00FC75B4">
              <w:rPr>
                <w:rFonts w:ascii="Times New Roman" w:hAnsi="Times New Roman" w:cs="Times New Roman"/>
                <w:sz w:val="24"/>
                <w:szCs w:val="24"/>
              </w:rPr>
              <w:t>на провадження якого ліцензіат мав ліцензію та був сертифікований уповноваженим органом відповідно до встановлених законом вимог про відокремлення і незалежність</w:t>
            </w:r>
            <w:r w:rsidRPr="00FC75B4">
              <w:rPr>
                <w:rFonts w:ascii="Times New Roman" w:hAnsi="Times New Roman" w:cs="Times New Roman"/>
                <w:b/>
                <w:bCs/>
                <w:sz w:val="24"/>
                <w:szCs w:val="24"/>
              </w:rPr>
              <w:t xml:space="preserve"> такої юридичної особи, зазначена юридична особа має право для забезпечення завершення організаційних заходів, пов’язаних з отриманням нової ліцензії на право здійснення відповідного виду господарської діяльності, провадити такий вид господарської діяльності протягом строку, що не перевищує один рік на підставі раніше виданої ліцензії. Після закінчення цього строку зазначена юридична особа зобов’язана отримати нову ліцензію, а раніше видана ліцензія підлягає </w:t>
            </w:r>
            <w:r w:rsidR="007072AE" w:rsidRPr="00FC75B4">
              <w:rPr>
                <w:rFonts w:ascii="Times New Roman" w:hAnsi="Times New Roman" w:cs="Times New Roman"/>
                <w:b/>
                <w:sz w:val="24"/>
                <w:szCs w:val="24"/>
              </w:rPr>
              <w:t>припиненню</w:t>
            </w:r>
            <w:r w:rsidR="00056F14" w:rsidRPr="00FC75B4">
              <w:rPr>
                <w:rFonts w:ascii="Times New Roman" w:hAnsi="Times New Roman" w:cs="Times New Roman"/>
                <w:b/>
                <w:bCs/>
                <w:sz w:val="24"/>
                <w:szCs w:val="24"/>
              </w:rPr>
              <w:t>;</w:t>
            </w:r>
          </w:p>
          <w:bookmarkEnd w:id="4"/>
          <w:p w14:paraId="5D39E44C" w14:textId="5365EC37" w:rsidR="00056F14" w:rsidRPr="00FC75B4" w:rsidRDefault="00056F14" w:rsidP="00267112">
            <w:pPr>
              <w:ind w:firstLine="349"/>
              <w:jc w:val="both"/>
              <w:rPr>
                <w:rFonts w:ascii="Times New Roman" w:hAnsi="Times New Roman" w:cs="Times New Roman"/>
                <w:sz w:val="24"/>
                <w:szCs w:val="24"/>
              </w:rPr>
            </w:pPr>
            <w:r w:rsidRPr="00FC75B4">
              <w:rPr>
                <w:rFonts w:ascii="Times New Roman" w:hAnsi="Times New Roman" w:cs="Times New Roman"/>
                <w:sz w:val="24"/>
                <w:szCs w:val="24"/>
              </w:rPr>
              <w:t>…</w:t>
            </w:r>
          </w:p>
        </w:tc>
      </w:tr>
      <w:tr w:rsidR="00DD5EDB" w:rsidRPr="00FC75B4" w14:paraId="7BB7E5E5" w14:textId="77777777" w:rsidTr="00056F14">
        <w:tc>
          <w:tcPr>
            <w:tcW w:w="7479" w:type="dxa"/>
          </w:tcPr>
          <w:p w14:paraId="00DC10A0" w14:textId="50A7CC12" w:rsidR="00DD5EDB" w:rsidRPr="00FC75B4" w:rsidRDefault="00DD5EDB" w:rsidP="00E76B29">
            <w:pPr>
              <w:ind w:firstLine="589"/>
              <w:jc w:val="both"/>
              <w:rPr>
                <w:rFonts w:ascii="Times New Roman" w:hAnsi="Times New Roman" w:cs="Times New Roman"/>
                <w:b/>
                <w:sz w:val="24"/>
                <w:szCs w:val="24"/>
              </w:rPr>
            </w:pPr>
            <w:r w:rsidRPr="00FC75B4">
              <w:rPr>
                <w:rFonts w:ascii="Times New Roman" w:hAnsi="Times New Roman" w:cs="Times New Roman"/>
                <w:color w:val="000000"/>
                <w:sz w:val="24"/>
                <w:szCs w:val="24"/>
              </w:rPr>
              <w:lastRenderedPageBreak/>
              <w:t>6.2. У разі зміни найменування ліцензіата (акціонерного товариства), у тому числі у зв'язку зі зміною типу акціонерного товариства або у зв'язку із перетворенням ліцензіата (акціонерного товариства) в інше господарське товариство, провадження господарської діяльності здійснюється на підставі виданої раніше такому товариству відповідної чинної ліцензії.</w:t>
            </w:r>
          </w:p>
        </w:tc>
        <w:tc>
          <w:tcPr>
            <w:tcW w:w="7938" w:type="dxa"/>
          </w:tcPr>
          <w:p w14:paraId="1576701E" w14:textId="6E0C0BF8" w:rsidR="00DD5EDB" w:rsidRPr="00FC75B4" w:rsidRDefault="00DD5EDB" w:rsidP="00DD5EDB">
            <w:pPr>
              <w:jc w:val="both"/>
              <w:rPr>
                <w:rFonts w:ascii="Times New Roman" w:hAnsi="Times New Roman" w:cs="Times New Roman"/>
                <w:b/>
                <w:bCs/>
                <w:sz w:val="24"/>
                <w:szCs w:val="24"/>
              </w:rPr>
            </w:pPr>
            <w:r w:rsidRPr="00FC75B4">
              <w:rPr>
                <w:rFonts w:ascii="Times New Roman" w:hAnsi="Times New Roman" w:cs="Times New Roman"/>
                <w:b/>
                <w:bCs/>
                <w:sz w:val="24"/>
                <w:szCs w:val="24"/>
              </w:rPr>
              <w:t xml:space="preserve">Виключити </w:t>
            </w:r>
          </w:p>
        </w:tc>
      </w:tr>
      <w:tr w:rsidR="009F1E80" w:rsidRPr="00FC75B4" w14:paraId="36097B3F" w14:textId="77777777" w:rsidTr="00056F14">
        <w:tc>
          <w:tcPr>
            <w:tcW w:w="7479" w:type="dxa"/>
          </w:tcPr>
          <w:p w14:paraId="093D0BDF" w14:textId="77777777" w:rsidR="00094884" w:rsidRPr="00FC75B4" w:rsidRDefault="00094884" w:rsidP="00E76B29">
            <w:pPr>
              <w:ind w:firstLine="589"/>
              <w:jc w:val="both"/>
              <w:rPr>
                <w:rFonts w:ascii="Times New Roman" w:hAnsi="Times New Roman" w:cs="Times New Roman"/>
                <w:sz w:val="24"/>
                <w:szCs w:val="24"/>
              </w:rPr>
            </w:pPr>
            <w:r w:rsidRPr="00FC75B4">
              <w:rPr>
                <w:rFonts w:ascii="Times New Roman" w:hAnsi="Times New Roman" w:cs="Times New Roman"/>
                <w:sz w:val="24"/>
                <w:szCs w:val="24"/>
              </w:rPr>
              <w:t xml:space="preserve">6.3. У разі передачі цілісного майнового комплексу ліцензіата іншому суб’єкту господарювання, який має намір отримати або отримав відповідну ліцензію, такий суб’єкт господарювання до заяви про отримання ліцензії (повідомлення про зміну даних, зазначених у заяві та документах, що додавалися до заяви про отримання ліцензії) додає гарантійний лист про виконання зобов’язань щодо усунення </w:t>
            </w:r>
            <w:r w:rsidRPr="00FC75B4">
              <w:rPr>
                <w:rFonts w:ascii="Times New Roman" w:hAnsi="Times New Roman" w:cs="Times New Roman"/>
                <w:sz w:val="24"/>
                <w:szCs w:val="24"/>
              </w:rPr>
              <w:lastRenderedPageBreak/>
              <w:t>порушень ліцензійних умов, встановлених відповідними рішеннями НКРЕКП та не виконаних попереднім ліцензіатом, у частині виконання технологічних вимог і коригування витрат та доходів.</w:t>
            </w:r>
          </w:p>
          <w:p w14:paraId="05FD3099" w14:textId="77777777" w:rsidR="00094884" w:rsidRPr="00FC75B4" w:rsidRDefault="00094884" w:rsidP="00E76B29">
            <w:pPr>
              <w:ind w:firstLine="589"/>
              <w:jc w:val="both"/>
              <w:rPr>
                <w:rFonts w:ascii="Times New Roman" w:hAnsi="Times New Roman" w:cs="Times New Roman"/>
                <w:sz w:val="24"/>
                <w:szCs w:val="24"/>
              </w:rPr>
            </w:pPr>
          </w:p>
          <w:p w14:paraId="563BD6EC" w14:textId="5D3E151A" w:rsidR="009F1E80" w:rsidRPr="00FC75B4" w:rsidRDefault="00094884" w:rsidP="00E76B29">
            <w:pPr>
              <w:ind w:firstLine="589"/>
              <w:jc w:val="both"/>
              <w:rPr>
                <w:rFonts w:ascii="Times New Roman" w:hAnsi="Times New Roman" w:cs="Times New Roman"/>
                <w:sz w:val="24"/>
                <w:szCs w:val="24"/>
              </w:rPr>
            </w:pPr>
            <w:r w:rsidRPr="00FC75B4">
              <w:rPr>
                <w:rFonts w:ascii="Times New Roman" w:hAnsi="Times New Roman" w:cs="Times New Roman"/>
                <w:sz w:val="24"/>
                <w:szCs w:val="24"/>
              </w:rPr>
              <w:t>Дія абзацу першого цього пункту не поширюється на випадки передачі цілісного майнового комплексу (активів) ліцензіата, на який накладено санкції або арешт у кримінальному провадженні, іншому суб’єкту господарювання, підприємству, установі, організації, що належать до сфери управління міністерства, іншого центрального органу виконавчої влади, або господарського товариства, 50 і більше відсотків акцій (часток) якого знаходиться у статутному капіталі господарського товариства, частка держави в якому становить 100 відсотків.</w:t>
            </w:r>
          </w:p>
          <w:p w14:paraId="26335AC0" w14:textId="77777777" w:rsidR="00094884" w:rsidRPr="00FC75B4" w:rsidRDefault="00094884" w:rsidP="00E76B29">
            <w:pPr>
              <w:ind w:firstLine="589"/>
              <w:jc w:val="both"/>
              <w:rPr>
                <w:rFonts w:ascii="Times New Roman" w:hAnsi="Times New Roman" w:cs="Times New Roman"/>
                <w:sz w:val="24"/>
                <w:szCs w:val="24"/>
              </w:rPr>
            </w:pPr>
          </w:p>
          <w:p w14:paraId="027AE3B4" w14:textId="77777777" w:rsidR="00094884" w:rsidRPr="00FC75B4" w:rsidRDefault="00094884" w:rsidP="00E76B29">
            <w:pPr>
              <w:ind w:firstLine="589"/>
              <w:jc w:val="both"/>
              <w:rPr>
                <w:rFonts w:ascii="Times New Roman" w:hAnsi="Times New Roman" w:cs="Times New Roman"/>
                <w:sz w:val="24"/>
                <w:szCs w:val="24"/>
              </w:rPr>
            </w:pPr>
            <w:r w:rsidRPr="00FC75B4">
              <w:rPr>
                <w:rFonts w:ascii="Times New Roman" w:hAnsi="Times New Roman" w:cs="Times New Roman"/>
                <w:sz w:val="24"/>
                <w:szCs w:val="24"/>
              </w:rPr>
              <w:t>Ліцензіат, який має намір передати цілісний майновий комплекс іншому суб’єкту господарювання, у випадках, передбачених відповідними ліцензійними умовами, має не пізніше ніж за два місяці до передачі цілісного майнового комплексу звернутися до НКРЕКП із письмовою заявою щодо проведення перевірки додержання ним ліцензійних умов та законодавства у сферах енергетики та комунальних послуг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14:paraId="3F7E273D" w14:textId="77777777" w:rsidR="00094884" w:rsidRPr="00FC75B4" w:rsidRDefault="00094884" w:rsidP="00E76B29">
            <w:pPr>
              <w:ind w:firstLine="589"/>
              <w:jc w:val="both"/>
              <w:rPr>
                <w:rFonts w:ascii="Times New Roman" w:hAnsi="Times New Roman" w:cs="Times New Roman"/>
                <w:sz w:val="24"/>
                <w:szCs w:val="24"/>
              </w:rPr>
            </w:pPr>
          </w:p>
          <w:p w14:paraId="76877542" w14:textId="65B42780" w:rsidR="009F1E80" w:rsidRPr="00FC75B4" w:rsidRDefault="00094884" w:rsidP="00E76B29">
            <w:pPr>
              <w:ind w:firstLine="589"/>
              <w:jc w:val="both"/>
              <w:rPr>
                <w:rFonts w:ascii="Times New Roman" w:hAnsi="Times New Roman" w:cs="Times New Roman"/>
                <w:sz w:val="24"/>
                <w:szCs w:val="24"/>
              </w:rPr>
            </w:pPr>
            <w:r w:rsidRPr="00FC75B4">
              <w:rPr>
                <w:rFonts w:ascii="Times New Roman" w:hAnsi="Times New Roman" w:cs="Times New Roman"/>
                <w:sz w:val="24"/>
                <w:szCs w:val="24"/>
              </w:rPr>
              <w:t>Ліцензіат, який має намір припинити дію ліцензії, у випадках, передбачених відповідними ліцензійними умовами, має не пізніше ніж за два місяці до подачі заяви на припинення дії ліцензії звернутися до НКРЕКП із письмовою заявою щодо проведення перевірки додержання ним ліцензійних умов та законодавства у сферах енергетики та комунальних послуг.</w:t>
            </w:r>
          </w:p>
        </w:tc>
        <w:tc>
          <w:tcPr>
            <w:tcW w:w="7938" w:type="dxa"/>
          </w:tcPr>
          <w:p w14:paraId="45AA6C4C" w14:textId="3D94AD52" w:rsidR="009F1E80" w:rsidRPr="00FC75B4" w:rsidRDefault="00DD5EDB" w:rsidP="00C550E2">
            <w:pPr>
              <w:jc w:val="both"/>
              <w:rPr>
                <w:rFonts w:ascii="Times New Roman" w:hAnsi="Times New Roman" w:cs="Times New Roman"/>
                <w:b/>
                <w:bCs/>
                <w:sz w:val="24"/>
                <w:szCs w:val="24"/>
              </w:rPr>
            </w:pPr>
            <w:r w:rsidRPr="00FC75B4">
              <w:rPr>
                <w:rFonts w:ascii="Times New Roman" w:hAnsi="Times New Roman" w:cs="Times New Roman"/>
                <w:b/>
                <w:bCs/>
                <w:sz w:val="24"/>
                <w:szCs w:val="24"/>
              </w:rPr>
              <w:lastRenderedPageBreak/>
              <w:t xml:space="preserve"> </w:t>
            </w:r>
            <w:r w:rsidR="0042397E" w:rsidRPr="00FC75B4">
              <w:rPr>
                <w:rFonts w:ascii="Times New Roman" w:hAnsi="Times New Roman" w:cs="Times New Roman"/>
                <w:b/>
                <w:bCs/>
                <w:sz w:val="24"/>
                <w:szCs w:val="24"/>
              </w:rPr>
              <w:t>В</w:t>
            </w:r>
            <w:r w:rsidRPr="00FC75B4">
              <w:rPr>
                <w:rFonts w:ascii="Times New Roman" w:hAnsi="Times New Roman" w:cs="Times New Roman"/>
                <w:b/>
                <w:bCs/>
                <w:sz w:val="24"/>
                <w:szCs w:val="24"/>
              </w:rPr>
              <w:t xml:space="preserve">иключити </w:t>
            </w:r>
          </w:p>
        </w:tc>
      </w:tr>
      <w:tr w:rsidR="009F1E80" w:rsidRPr="00FC75B4" w14:paraId="6E62AEC8" w14:textId="77777777" w:rsidTr="00056F14">
        <w:tc>
          <w:tcPr>
            <w:tcW w:w="7479" w:type="dxa"/>
          </w:tcPr>
          <w:p w14:paraId="5BF73E97" w14:textId="77777777" w:rsidR="00094884" w:rsidRPr="00FC75B4" w:rsidRDefault="00094884" w:rsidP="00E76B29">
            <w:pPr>
              <w:ind w:firstLine="447"/>
              <w:jc w:val="both"/>
              <w:rPr>
                <w:rFonts w:ascii="Times New Roman" w:hAnsi="Times New Roman" w:cs="Times New Roman"/>
                <w:sz w:val="24"/>
                <w:szCs w:val="24"/>
              </w:rPr>
            </w:pPr>
            <w:r w:rsidRPr="00FC75B4">
              <w:rPr>
                <w:rFonts w:ascii="Times New Roman" w:hAnsi="Times New Roman" w:cs="Times New Roman"/>
                <w:sz w:val="24"/>
                <w:szCs w:val="24"/>
              </w:rPr>
              <w:t>6.4. НКРЕКП має право прийняти рішення про зупинення дії ліцензії (повністю або частково) у разі настання таких підстав:</w:t>
            </w:r>
          </w:p>
          <w:p w14:paraId="372907E3" w14:textId="77777777" w:rsidR="00094884" w:rsidRPr="00FC75B4" w:rsidRDefault="00094884" w:rsidP="00E76B29">
            <w:pPr>
              <w:ind w:firstLine="447"/>
              <w:jc w:val="both"/>
              <w:rPr>
                <w:rFonts w:ascii="Times New Roman" w:hAnsi="Times New Roman" w:cs="Times New Roman"/>
                <w:sz w:val="24"/>
                <w:szCs w:val="24"/>
              </w:rPr>
            </w:pPr>
          </w:p>
          <w:p w14:paraId="3C2071EC" w14:textId="77777777" w:rsidR="00094884" w:rsidRPr="00FC75B4" w:rsidRDefault="00094884" w:rsidP="00E76B29">
            <w:pPr>
              <w:ind w:firstLine="447"/>
              <w:jc w:val="both"/>
              <w:rPr>
                <w:rFonts w:ascii="Times New Roman" w:hAnsi="Times New Roman" w:cs="Times New Roman"/>
                <w:sz w:val="24"/>
                <w:szCs w:val="24"/>
              </w:rPr>
            </w:pPr>
            <w:r w:rsidRPr="00FC75B4">
              <w:rPr>
                <w:rFonts w:ascii="Times New Roman" w:hAnsi="Times New Roman" w:cs="Times New Roman"/>
                <w:sz w:val="24"/>
                <w:szCs w:val="24"/>
              </w:rPr>
              <w:lastRenderedPageBreak/>
              <w:t>1) отримання заяви ліцензіата про зупинення власної ліцензії на строк до шести місяців з дня набрання чинності рішенням про зупинення дії ліцензії.</w:t>
            </w:r>
          </w:p>
          <w:p w14:paraId="43BF3823" w14:textId="77777777" w:rsidR="00094884" w:rsidRPr="00FC75B4" w:rsidRDefault="00094884" w:rsidP="00E76B29">
            <w:pPr>
              <w:ind w:firstLine="447"/>
              <w:jc w:val="both"/>
              <w:rPr>
                <w:rFonts w:ascii="Times New Roman" w:hAnsi="Times New Roman" w:cs="Times New Roman"/>
                <w:sz w:val="24"/>
                <w:szCs w:val="24"/>
              </w:rPr>
            </w:pPr>
          </w:p>
          <w:p w14:paraId="34E2A3E7" w14:textId="77777777" w:rsidR="00070CA0" w:rsidRPr="00FC75B4" w:rsidRDefault="00070CA0" w:rsidP="00E76B29">
            <w:pPr>
              <w:ind w:firstLine="447"/>
              <w:jc w:val="both"/>
              <w:rPr>
                <w:rFonts w:ascii="Times New Roman" w:hAnsi="Times New Roman" w:cs="Times New Roman"/>
                <w:sz w:val="24"/>
                <w:szCs w:val="24"/>
              </w:rPr>
            </w:pPr>
            <w:r w:rsidRPr="00FC75B4">
              <w:rPr>
                <w:rFonts w:ascii="Times New Roman" w:hAnsi="Times New Roman" w:cs="Times New Roman"/>
                <w:sz w:val="24"/>
                <w:szCs w:val="24"/>
              </w:rPr>
              <w:t xml:space="preserve">1) отримання заяви ліцензіата про зупинення власної ліцензії на строк до шести місяців з дня набрання чинності рішенням про зупинення дії ліцензії. </w:t>
            </w:r>
          </w:p>
          <w:p w14:paraId="0EB08AC2" w14:textId="585BCA8E" w:rsidR="005334C9" w:rsidRPr="00FC75B4" w:rsidRDefault="00094884" w:rsidP="00070CA0">
            <w:pPr>
              <w:ind w:firstLine="447"/>
              <w:jc w:val="both"/>
              <w:rPr>
                <w:rFonts w:ascii="Times New Roman" w:hAnsi="Times New Roman" w:cs="Times New Roman"/>
                <w:sz w:val="24"/>
                <w:szCs w:val="24"/>
              </w:rPr>
            </w:pPr>
            <w:r w:rsidRPr="00FC75B4">
              <w:rPr>
                <w:rFonts w:ascii="Times New Roman" w:hAnsi="Times New Roman" w:cs="Times New Roman"/>
                <w:sz w:val="24"/>
                <w:szCs w:val="24"/>
              </w:rPr>
              <w:t>Не є підставою для зупинення дії ліцензії заява ліцензіата про зупинення власної ліцензії, подана після видання НКРЕКП розпорядчого документа про проведення перевірки додержання цим ліцензіатом ліцензійних умов та законодавства у сферах енергетики та комунальних послуг і до закінчення строку:</w:t>
            </w:r>
          </w:p>
          <w:p w14:paraId="5E324B0C" w14:textId="54768D77" w:rsidR="005334C9" w:rsidRPr="00FC75B4" w:rsidRDefault="005334C9" w:rsidP="00070CA0">
            <w:pPr>
              <w:ind w:firstLine="447"/>
              <w:jc w:val="both"/>
              <w:rPr>
                <w:rFonts w:ascii="Times New Roman" w:hAnsi="Times New Roman" w:cs="Times New Roman"/>
                <w:sz w:val="24"/>
                <w:szCs w:val="24"/>
              </w:rPr>
            </w:pPr>
            <w:r w:rsidRPr="00FC75B4">
              <w:rPr>
                <w:rFonts w:ascii="Times New Roman" w:hAnsi="Times New Roman" w:cs="Times New Roman"/>
                <w:sz w:val="24"/>
                <w:szCs w:val="24"/>
              </w:rPr>
              <w:t xml:space="preserve">перевірки та усунення порушень ліцензійних умов та законодавства у сферах енергетики та комунальних послуг </w:t>
            </w:r>
            <w:r w:rsidRPr="00FC75B4">
              <w:rPr>
                <w:rFonts w:ascii="Times New Roman" w:hAnsi="Times New Roman" w:cs="Times New Roman"/>
                <w:strike/>
                <w:sz w:val="24"/>
                <w:szCs w:val="24"/>
              </w:rPr>
              <w:t>(дія цього положення не застосовується у період дії в Україні воєнного стану та протягом 30 робочих днів після його закінчення або скасування)</w:t>
            </w:r>
            <w:r w:rsidRPr="00FC75B4">
              <w:rPr>
                <w:rFonts w:ascii="Times New Roman" w:hAnsi="Times New Roman" w:cs="Times New Roman"/>
                <w:sz w:val="24"/>
                <w:szCs w:val="24"/>
              </w:rPr>
              <w:t>;</w:t>
            </w:r>
          </w:p>
          <w:p w14:paraId="00BEB07C" w14:textId="615F1C07" w:rsidR="00094884" w:rsidRPr="00FC75B4" w:rsidRDefault="005334C9" w:rsidP="005334C9">
            <w:pPr>
              <w:ind w:firstLine="447"/>
              <w:jc w:val="both"/>
              <w:rPr>
                <w:rFonts w:ascii="Times New Roman" w:hAnsi="Times New Roman" w:cs="Times New Roman"/>
                <w:sz w:val="24"/>
                <w:szCs w:val="24"/>
              </w:rPr>
            </w:pPr>
            <w:r w:rsidRPr="00FC75B4">
              <w:rPr>
                <w:rFonts w:ascii="Times New Roman" w:hAnsi="Times New Roman" w:cs="Times New Roman"/>
                <w:sz w:val="24"/>
                <w:szCs w:val="24"/>
              </w:rPr>
              <w:t>протягом тридцяти робочих днів після закінчення спливу строку виконання ліцензіатом рішення про усунення порушень ліцензійних умов (крім випадку видання протягом цього строку НКРЕКП розпорядчого документа про проведення позапланової перевірки виконання ліцензіатом рішення про усунення порушень ліцензійних умов та законодавства у сферах енергетики та комунальних послуг) (</w:t>
            </w:r>
            <w:r w:rsidRPr="00FC75B4">
              <w:rPr>
                <w:rFonts w:ascii="Times New Roman" w:hAnsi="Times New Roman" w:cs="Times New Roman"/>
                <w:strike/>
                <w:sz w:val="24"/>
                <w:szCs w:val="24"/>
              </w:rPr>
              <w:t>дія цього положення не застосовується у період дії в Україні воєнного стану та протягом 30 робочих днів після його закінчення або скасування);</w:t>
            </w:r>
          </w:p>
          <w:p w14:paraId="5833D9C7" w14:textId="6AC18DC4" w:rsidR="00094884" w:rsidRPr="00FC75B4" w:rsidRDefault="00094884" w:rsidP="00E76B29">
            <w:pPr>
              <w:ind w:firstLine="447"/>
              <w:jc w:val="both"/>
              <w:rPr>
                <w:rFonts w:ascii="Times New Roman" w:hAnsi="Times New Roman" w:cs="Times New Roman"/>
                <w:sz w:val="24"/>
                <w:szCs w:val="24"/>
              </w:rPr>
            </w:pPr>
            <w:r w:rsidRPr="00FC75B4">
              <w:rPr>
                <w:rFonts w:ascii="Times New Roman" w:hAnsi="Times New Roman" w:cs="Times New Roman"/>
                <w:sz w:val="24"/>
                <w:szCs w:val="24"/>
              </w:rPr>
              <w:t>………………………………………..</w:t>
            </w:r>
          </w:p>
          <w:p w14:paraId="40047001" w14:textId="77777777" w:rsidR="00726DA5" w:rsidRPr="00FC75B4" w:rsidRDefault="00726DA5" w:rsidP="00E76B29">
            <w:pPr>
              <w:ind w:firstLine="447"/>
              <w:jc w:val="both"/>
              <w:rPr>
                <w:rFonts w:ascii="Times New Roman" w:hAnsi="Times New Roman" w:cs="Times New Roman"/>
                <w:sz w:val="24"/>
                <w:szCs w:val="24"/>
              </w:rPr>
            </w:pPr>
          </w:p>
          <w:p w14:paraId="6F84F2DA" w14:textId="77777777" w:rsidR="00726DA5" w:rsidRPr="00FC75B4" w:rsidRDefault="00726DA5" w:rsidP="00E76B29">
            <w:pPr>
              <w:ind w:firstLine="447"/>
              <w:jc w:val="both"/>
              <w:rPr>
                <w:rFonts w:ascii="Times New Roman" w:hAnsi="Times New Roman" w:cs="Times New Roman"/>
                <w:sz w:val="24"/>
                <w:szCs w:val="24"/>
              </w:rPr>
            </w:pPr>
            <w:r w:rsidRPr="00FC75B4">
              <w:rPr>
                <w:rFonts w:ascii="Times New Roman" w:hAnsi="Times New Roman" w:cs="Times New Roman"/>
                <w:sz w:val="24"/>
                <w:szCs w:val="24"/>
              </w:rPr>
              <w:t>У період дії воєнного стану в України та протягом 30 робочих днів після його закінчення або скасування НКРЕКП має право прийняти рішення про зупинення дії ліцензії (повністю або частково) також у разі виявлення:</w:t>
            </w:r>
          </w:p>
          <w:p w14:paraId="5A65763A" w14:textId="77777777" w:rsidR="00726DA5" w:rsidRPr="00FC75B4" w:rsidRDefault="00726DA5" w:rsidP="00E76B29">
            <w:pPr>
              <w:ind w:firstLine="447"/>
              <w:jc w:val="both"/>
              <w:rPr>
                <w:rFonts w:ascii="Times New Roman" w:hAnsi="Times New Roman" w:cs="Times New Roman"/>
                <w:sz w:val="24"/>
                <w:szCs w:val="24"/>
              </w:rPr>
            </w:pPr>
          </w:p>
          <w:p w14:paraId="7A9F86E8" w14:textId="672A0E53" w:rsidR="00726DA5" w:rsidRPr="00FC75B4" w:rsidRDefault="00726DA5" w:rsidP="00E76B29">
            <w:pPr>
              <w:ind w:firstLine="447"/>
              <w:jc w:val="both"/>
              <w:rPr>
                <w:rFonts w:ascii="Times New Roman" w:hAnsi="Times New Roman" w:cs="Times New Roman"/>
                <w:sz w:val="24"/>
                <w:szCs w:val="24"/>
              </w:rPr>
            </w:pPr>
            <w:r w:rsidRPr="00FC75B4">
              <w:rPr>
                <w:rFonts w:ascii="Times New Roman" w:hAnsi="Times New Roman" w:cs="Times New Roman"/>
                <w:sz w:val="24"/>
                <w:szCs w:val="24"/>
              </w:rPr>
              <w:t xml:space="preserve">1) у ліцензіата об'єктів права власності Російської Федерації та її резидентів (далі - об'єкти), які підлягають примусовому вилученню </w:t>
            </w:r>
            <w:r w:rsidRPr="00FC75B4">
              <w:rPr>
                <w:rFonts w:ascii="Times New Roman" w:hAnsi="Times New Roman" w:cs="Times New Roman"/>
                <w:sz w:val="24"/>
                <w:szCs w:val="24"/>
              </w:rPr>
              <w:lastRenderedPageBreak/>
              <w:t>відповідно до Закону України "Про основні засади примусового вилучення в Україні об'єктів права власності Російської Федерації та її резидентів", про що НКРЕКП направляє інформацію до Кабінету Міністрів України. Рішення про зупинення дії ліцензії такому ліцензіату НКРЕКП приймає на період до завершення заходів щодо проведення примусового вилучення об'єктів у ліцензіата або відмови від здійснення таких заходів;</w:t>
            </w:r>
          </w:p>
          <w:p w14:paraId="55077016" w14:textId="77777777" w:rsidR="00726DA5" w:rsidRPr="00FC75B4" w:rsidRDefault="00726DA5" w:rsidP="00E76B29">
            <w:pPr>
              <w:ind w:firstLine="447"/>
              <w:jc w:val="both"/>
              <w:rPr>
                <w:rFonts w:ascii="Times New Roman" w:hAnsi="Times New Roman" w:cs="Times New Roman"/>
                <w:sz w:val="24"/>
                <w:szCs w:val="24"/>
              </w:rPr>
            </w:pPr>
          </w:p>
          <w:p w14:paraId="510CCD2F" w14:textId="1963D4EF" w:rsidR="00726DA5" w:rsidRPr="00FC75B4" w:rsidRDefault="00726DA5" w:rsidP="00E76B29">
            <w:pPr>
              <w:ind w:firstLine="447"/>
              <w:jc w:val="both"/>
              <w:rPr>
                <w:rFonts w:ascii="Times New Roman" w:hAnsi="Times New Roman" w:cs="Times New Roman"/>
                <w:sz w:val="24"/>
                <w:szCs w:val="24"/>
              </w:rPr>
            </w:pPr>
            <w:r w:rsidRPr="00FC75B4">
              <w:rPr>
                <w:rFonts w:ascii="Times New Roman" w:hAnsi="Times New Roman" w:cs="Times New Roman"/>
                <w:sz w:val="24"/>
                <w:szCs w:val="24"/>
              </w:rPr>
              <w:t>2) інформації про здійснення контролю за діяльністю суб'єкта господарювання у значенні, наведеному у статті 1 Закону України "Про захист економічної конкуренції", особами, місцезнаходженням (місцем проживання) яких є тимчасово окупована територія (крім випадків наявності в таких осіб довідки про взяття на облік внутрішньо переміщеної особи, чинність якої підтверджується відомостями з Єдиної інформаційної бази даних про внутрішньо переміщених осіб).</w:t>
            </w:r>
          </w:p>
        </w:tc>
        <w:tc>
          <w:tcPr>
            <w:tcW w:w="7938" w:type="dxa"/>
          </w:tcPr>
          <w:p w14:paraId="6953851A" w14:textId="1673EB07" w:rsidR="00E76B29" w:rsidRPr="00FC75B4" w:rsidRDefault="00E76B29" w:rsidP="00E76B29">
            <w:pPr>
              <w:ind w:firstLine="447"/>
              <w:jc w:val="both"/>
              <w:rPr>
                <w:rFonts w:ascii="Times New Roman" w:hAnsi="Times New Roman" w:cs="Times New Roman"/>
                <w:sz w:val="24"/>
                <w:szCs w:val="24"/>
              </w:rPr>
            </w:pPr>
            <w:r w:rsidRPr="00FC75B4">
              <w:rPr>
                <w:rFonts w:ascii="Times New Roman" w:hAnsi="Times New Roman" w:cs="Times New Roman"/>
                <w:sz w:val="24"/>
                <w:szCs w:val="24"/>
              </w:rPr>
              <w:lastRenderedPageBreak/>
              <w:t>6.</w:t>
            </w:r>
            <w:r w:rsidR="0065240A" w:rsidRPr="00FC75B4">
              <w:rPr>
                <w:rFonts w:ascii="Times New Roman" w:hAnsi="Times New Roman" w:cs="Times New Roman"/>
                <w:sz w:val="24"/>
                <w:szCs w:val="24"/>
              </w:rPr>
              <w:t>2</w:t>
            </w:r>
            <w:r w:rsidRPr="00FC75B4">
              <w:rPr>
                <w:rFonts w:ascii="Times New Roman" w:hAnsi="Times New Roman" w:cs="Times New Roman"/>
                <w:sz w:val="24"/>
                <w:szCs w:val="24"/>
              </w:rPr>
              <w:t>. НКРЕКП має право прийняти рішення про зупинення дії ліцензії (повністю або частково) у разі настання таких підстав:</w:t>
            </w:r>
          </w:p>
          <w:p w14:paraId="442627D0" w14:textId="77777777" w:rsidR="00E76B29" w:rsidRPr="00FC75B4" w:rsidRDefault="00E76B29" w:rsidP="00E76B29">
            <w:pPr>
              <w:ind w:firstLine="447"/>
              <w:jc w:val="both"/>
              <w:rPr>
                <w:rFonts w:ascii="Times New Roman" w:hAnsi="Times New Roman" w:cs="Times New Roman"/>
                <w:sz w:val="24"/>
                <w:szCs w:val="24"/>
              </w:rPr>
            </w:pPr>
          </w:p>
          <w:p w14:paraId="06D22996" w14:textId="77777777" w:rsidR="00E76B29" w:rsidRPr="00FC75B4" w:rsidRDefault="00E76B29" w:rsidP="00E76B29">
            <w:pPr>
              <w:ind w:firstLine="447"/>
              <w:jc w:val="both"/>
              <w:rPr>
                <w:rFonts w:ascii="Times New Roman" w:hAnsi="Times New Roman" w:cs="Times New Roman"/>
                <w:sz w:val="24"/>
                <w:szCs w:val="24"/>
              </w:rPr>
            </w:pPr>
            <w:r w:rsidRPr="00FC75B4">
              <w:rPr>
                <w:rFonts w:ascii="Times New Roman" w:hAnsi="Times New Roman" w:cs="Times New Roman"/>
                <w:sz w:val="24"/>
                <w:szCs w:val="24"/>
              </w:rPr>
              <w:lastRenderedPageBreak/>
              <w:t>1) отримання заяви ліцензіата про зупинення власної ліцензії на строк до шести місяців з дня набрання чинності рішенням про зупинення дії ліцензії.</w:t>
            </w:r>
          </w:p>
          <w:p w14:paraId="78F25354" w14:textId="77777777" w:rsidR="00094884" w:rsidRPr="00FC75B4" w:rsidRDefault="00094884" w:rsidP="00E76B29">
            <w:pPr>
              <w:pStyle w:val="rvps2"/>
              <w:shd w:val="clear" w:color="auto" w:fill="FFFFFF"/>
              <w:spacing w:before="0" w:beforeAutospacing="0" w:after="0" w:afterAutospacing="0"/>
              <w:ind w:firstLine="447"/>
              <w:jc w:val="both"/>
              <w:rPr>
                <w:b/>
                <w:bCs/>
              </w:rPr>
            </w:pPr>
          </w:p>
          <w:p w14:paraId="7BE49091" w14:textId="77777777" w:rsidR="00070CA0" w:rsidRPr="00FC75B4" w:rsidRDefault="00E76B29" w:rsidP="00070CA0">
            <w:pPr>
              <w:ind w:firstLine="447"/>
              <w:jc w:val="both"/>
              <w:rPr>
                <w:rFonts w:ascii="Times New Roman" w:hAnsi="Times New Roman" w:cs="Times New Roman"/>
                <w:sz w:val="24"/>
                <w:szCs w:val="24"/>
              </w:rPr>
            </w:pPr>
            <w:r w:rsidRPr="00FC75B4">
              <w:rPr>
                <w:rFonts w:ascii="Times New Roman" w:hAnsi="Times New Roman" w:cs="Times New Roman"/>
                <w:sz w:val="24"/>
                <w:szCs w:val="24"/>
              </w:rPr>
              <w:t xml:space="preserve">   </w:t>
            </w:r>
            <w:r w:rsidR="00070CA0" w:rsidRPr="00FC75B4">
              <w:rPr>
                <w:rFonts w:ascii="Times New Roman" w:hAnsi="Times New Roman" w:cs="Times New Roman"/>
                <w:sz w:val="24"/>
                <w:szCs w:val="24"/>
              </w:rPr>
              <w:t xml:space="preserve">1) отримання заяви ліцензіата про зупинення власної ліцензії на строк до шести місяців з дня набрання чинності рішенням про зупинення дії ліцензії. </w:t>
            </w:r>
          </w:p>
          <w:p w14:paraId="64DBD349" w14:textId="79C7AA7E" w:rsidR="00094884" w:rsidRPr="00FC75B4" w:rsidRDefault="00E76B29" w:rsidP="00070CA0">
            <w:pPr>
              <w:ind w:firstLine="447"/>
              <w:jc w:val="both"/>
              <w:rPr>
                <w:rFonts w:ascii="Times New Roman" w:hAnsi="Times New Roman" w:cs="Times New Roman"/>
                <w:sz w:val="24"/>
                <w:szCs w:val="24"/>
              </w:rPr>
            </w:pPr>
            <w:r w:rsidRPr="00FC75B4">
              <w:rPr>
                <w:rFonts w:ascii="Times New Roman" w:hAnsi="Times New Roman" w:cs="Times New Roman"/>
                <w:sz w:val="24"/>
                <w:szCs w:val="24"/>
              </w:rPr>
              <w:t xml:space="preserve"> </w:t>
            </w:r>
            <w:r w:rsidR="00094884" w:rsidRPr="00FC75B4">
              <w:rPr>
                <w:rFonts w:ascii="Times New Roman" w:hAnsi="Times New Roman" w:cs="Times New Roman"/>
                <w:sz w:val="24"/>
                <w:szCs w:val="24"/>
              </w:rPr>
              <w:t>Не є підставою для зупинення дії ліцензії заява ліцензіата про зупинення власної ліцензії, подана після видання НКРЕКП розпорядчого документа про проведення перевірки додержання цим ліцензіатом ліцензійних умов та законодавства у сферах енергетики та комунальних послуг і до закінчення строку</w:t>
            </w:r>
            <w:r w:rsidR="00094884" w:rsidRPr="00FC75B4">
              <w:rPr>
                <w:rFonts w:ascii="Times New Roman" w:hAnsi="Times New Roman" w:cs="Times New Roman"/>
                <w:b/>
                <w:bCs/>
                <w:sz w:val="24"/>
                <w:szCs w:val="24"/>
              </w:rPr>
              <w:t>:</w:t>
            </w:r>
          </w:p>
          <w:p w14:paraId="04417E92" w14:textId="7F26B59C" w:rsidR="005334C9" w:rsidRPr="00FC75B4" w:rsidRDefault="005334C9" w:rsidP="005A4EAF">
            <w:pPr>
              <w:pStyle w:val="rvps2"/>
              <w:shd w:val="clear" w:color="auto" w:fill="FFFFFF"/>
              <w:spacing w:before="0" w:beforeAutospacing="0" w:after="0" w:afterAutospacing="0"/>
              <w:ind w:firstLine="447"/>
              <w:jc w:val="both"/>
            </w:pPr>
            <w:r w:rsidRPr="00FC75B4">
              <w:t>перевірки та усунення порушень ліцензійних умов та законодавства у сферах енергетики та комунальних послуг (дія цього положення не застосовується у період дії в Україні воєнного стану та протягом 30 робочих днів після його закінчення або скасування);</w:t>
            </w:r>
          </w:p>
          <w:p w14:paraId="7A51B00F" w14:textId="3B30CE87" w:rsidR="005A4EAF" w:rsidRPr="00FC75B4" w:rsidRDefault="005334C9" w:rsidP="005334C9">
            <w:pPr>
              <w:pStyle w:val="rvps2"/>
              <w:shd w:val="clear" w:color="auto" w:fill="FFFFFF"/>
              <w:spacing w:before="0" w:beforeAutospacing="0" w:after="0" w:afterAutospacing="0"/>
              <w:ind w:firstLine="447"/>
              <w:jc w:val="both"/>
            </w:pPr>
            <w:r w:rsidRPr="00FC75B4">
              <w:t>протягом тридцяти робочих днів після закінчення спливу строку виконання ліцензіатом рішення про усунення порушень ліцензійних умов (крім випадку видання протягом цього строку НКРЕКП розпорядчого документа про проведення позапланової перевірки виконання ліцензіатом рішення про усунення порушень ліцензійних умов та законодавства у сферах енергетики та комунальних послуг</w:t>
            </w:r>
            <w:r w:rsidR="005A4EAF" w:rsidRPr="00FC75B4">
              <w:t>.</w:t>
            </w:r>
          </w:p>
          <w:p w14:paraId="0F69CAD7" w14:textId="310A6D98" w:rsidR="005334C9" w:rsidRPr="00FC75B4" w:rsidRDefault="00070CA0" w:rsidP="005334C9">
            <w:pPr>
              <w:pStyle w:val="rvps2"/>
              <w:shd w:val="clear" w:color="auto" w:fill="FFFFFF"/>
              <w:spacing w:before="0" w:beforeAutospacing="0" w:after="0" w:afterAutospacing="0"/>
              <w:ind w:firstLine="447"/>
              <w:jc w:val="both"/>
              <w:rPr>
                <w:b/>
              </w:rPr>
            </w:pPr>
            <w:r w:rsidRPr="00FC75B4">
              <w:rPr>
                <w:b/>
                <w:bCs/>
              </w:rPr>
              <w:t xml:space="preserve">положення </w:t>
            </w:r>
            <w:r w:rsidRPr="00FC75B4">
              <w:rPr>
                <w:b/>
              </w:rPr>
              <w:t xml:space="preserve">абзаців два-чотири цього підпункту </w:t>
            </w:r>
            <w:r w:rsidRPr="00FC75B4">
              <w:rPr>
                <w:rFonts w:eastAsiaTheme="majorEastAsia"/>
                <w:b/>
              </w:rPr>
              <w:t>не застосову</w:t>
            </w:r>
            <w:r w:rsidRPr="00FC75B4">
              <w:rPr>
                <w:b/>
              </w:rPr>
              <w:t>ю</w:t>
            </w:r>
            <w:r w:rsidRPr="00FC75B4">
              <w:rPr>
                <w:rFonts w:eastAsiaTheme="majorEastAsia"/>
                <w:b/>
              </w:rPr>
              <w:t>ться у період дії в Україні воєнного стану та протягом 30 робочих днів після його закінчення або скасування;</w:t>
            </w:r>
          </w:p>
          <w:p w14:paraId="55D0EE9F" w14:textId="77777777" w:rsidR="005A4EAF" w:rsidRPr="00FC75B4" w:rsidRDefault="005A4EAF" w:rsidP="00070CA0">
            <w:pPr>
              <w:pStyle w:val="rvps2"/>
              <w:shd w:val="clear" w:color="auto" w:fill="FFFFFF"/>
              <w:spacing w:before="0" w:beforeAutospacing="0" w:after="0" w:afterAutospacing="0"/>
              <w:jc w:val="both"/>
            </w:pPr>
          </w:p>
          <w:p w14:paraId="13E54FFC" w14:textId="3593EF37" w:rsidR="00726DA5" w:rsidRPr="00FC75B4" w:rsidRDefault="00726DA5" w:rsidP="005334C9">
            <w:pPr>
              <w:pStyle w:val="rvps2"/>
              <w:shd w:val="clear" w:color="auto" w:fill="FFFFFF"/>
              <w:spacing w:before="0" w:beforeAutospacing="0" w:after="0" w:afterAutospacing="0"/>
              <w:ind w:firstLine="447"/>
              <w:jc w:val="both"/>
              <w:rPr>
                <w:bCs/>
              </w:rPr>
            </w:pPr>
            <w:r w:rsidRPr="00FC75B4">
              <w:rPr>
                <w:bCs/>
              </w:rPr>
              <w:t>………………………………………….</w:t>
            </w:r>
          </w:p>
          <w:p w14:paraId="2B18E023" w14:textId="77777777" w:rsidR="00726DA5" w:rsidRPr="00FC75B4" w:rsidRDefault="00726DA5" w:rsidP="005334C9">
            <w:pPr>
              <w:pStyle w:val="rvps2"/>
              <w:shd w:val="clear" w:color="auto" w:fill="FFFFFF"/>
              <w:spacing w:before="0" w:beforeAutospacing="0" w:after="0" w:afterAutospacing="0"/>
              <w:ind w:firstLine="447"/>
              <w:jc w:val="both"/>
              <w:rPr>
                <w:b/>
                <w:bCs/>
              </w:rPr>
            </w:pPr>
          </w:p>
          <w:p w14:paraId="71D74494" w14:textId="77777777" w:rsidR="00726DA5" w:rsidRPr="00FC75B4" w:rsidRDefault="00726DA5" w:rsidP="005334C9">
            <w:pPr>
              <w:ind w:firstLine="447"/>
              <w:jc w:val="both"/>
              <w:rPr>
                <w:rFonts w:ascii="Times New Roman" w:hAnsi="Times New Roman" w:cs="Times New Roman"/>
                <w:sz w:val="24"/>
                <w:szCs w:val="24"/>
              </w:rPr>
            </w:pPr>
            <w:r w:rsidRPr="00FC75B4">
              <w:rPr>
                <w:rFonts w:ascii="Times New Roman" w:hAnsi="Times New Roman" w:cs="Times New Roman"/>
                <w:sz w:val="24"/>
                <w:szCs w:val="24"/>
              </w:rPr>
              <w:t>У період дії воєнного стану в України та протягом 30 робочих днів після його закінчення або скасування НКРЕКП має право прийняти рішення про зупинення дії ліцензії (повністю або частково) також у разі виявлення:</w:t>
            </w:r>
          </w:p>
          <w:p w14:paraId="6A6ECC16" w14:textId="77777777" w:rsidR="00726DA5" w:rsidRPr="00FC75B4" w:rsidRDefault="00726DA5" w:rsidP="00E76B29">
            <w:pPr>
              <w:ind w:firstLine="447"/>
              <w:jc w:val="both"/>
              <w:rPr>
                <w:rFonts w:ascii="Times New Roman" w:hAnsi="Times New Roman" w:cs="Times New Roman"/>
                <w:sz w:val="24"/>
                <w:szCs w:val="24"/>
              </w:rPr>
            </w:pPr>
          </w:p>
          <w:p w14:paraId="4F942E71" w14:textId="77777777" w:rsidR="005334C9" w:rsidRPr="00FC75B4" w:rsidRDefault="005334C9" w:rsidP="00E76B29">
            <w:pPr>
              <w:ind w:firstLine="447"/>
              <w:jc w:val="both"/>
              <w:rPr>
                <w:rFonts w:ascii="Times New Roman" w:hAnsi="Times New Roman" w:cs="Times New Roman"/>
                <w:sz w:val="24"/>
                <w:szCs w:val="24"/>
              </w:rPr>
            </w:pPr>
          </w:p>
          <w:p w14:paraId="37985E9B" w14:textId="77777777" w:rsidR="00726DA5" w:rsidRPr="00FC75B4" w:rsidRDefault="00726DA5" w:rsidP="00E76B29">
            <w:pPr>
              <w:ind w:firstLine="447"/>
              <w:jc w:val="both"/>
              <w:rPr>
                <w:rFonts w:ascii="Times New Roman" w:hAnsi="Times New Roman" w:cs="Times New Roman"/>
                <w:sz w:val="24"/>
                <w:szCs w:val="24"/>
              </w:rPr>
            </w:pPr>
            <w:r w:rsidRPr="00FC75B4">
              <w:rPr>
                <w:rFonts w:ascii="Times New Roman" w:hAnsi="Times New Roman" w:cs="Times New Roman"/>
                <w:sz w:val="24"/>
                <w:szCs w:val="24"/>
              </w:rPr>
              <w:lastRenderedPageBreak/>
              <w:t>1) у ліцензіата об'єктів права власності Російської Федерації та її резидентів (далі - об'єкти), які підлягають примусовому вилученню відповідно до Закону України "Про основні засади примусового вилучення в Україні об'єктів права власності Російської Федерації та її резидентів", про що НКРЕКП направляє інформацію до Кабінету Міністрів України. Рішення про зупинення дії ліцензії такому ліцензіату НКРЕКП приймає на період до завершення заходів щодо проведення примусового вилучення об'єктів у ліцензіата або відмови від здійснення таких заходів;</w:t>
            </w:r>
          </w:p>
          <w:p w14:paraId="6B722863" w14:textId="77777777" w:rsidR="00726DA5" w:rsidRPr="00FC75B4" w:rsidRDefault="00726DA5" w:rsidP="00E76B29">
            <w:pPr>
              <w:ind w:firstLine="447"/>
              <w:jc w:val="both"/>
              <w:rPr>
                <w:rFonts w:ascii="Times New Roman" w:hAnsi="Times New Roman" w:cs="Times New Roman"/>
                <w:sz w:val="24"/>
                <w:szCs w:val="24"/>
              </w:rPr>
            </w:pPr>
          </w:p>
          <w:p w14:paraId="72B70211" w14:textId="5484AE28" w:rsidR="00726DA5" w:rsidRPr="00FC75B4" w:rsidRDefault="00726DA5" w:rsidP="00E76B29">
            <w:pPr>
              <w:pStyle w:val="rvps2"/>
              <w:shd w:val="clear" w:color="auto" w:fill="FFFFFF"/>
              <w:spacing w:before="0" w:beforeAutospacing="0" w:after="0" w:afterAutospacing="0"/>
              <w:ind w:firstLine="447"/>
              <w:jc w:val="both"/>
            </w:pPr>
            <w:r w:rsidRPr="00FC75B4">
              <w:t>2) інформації про здійснення контролю за діяльністю суб'єкта господарювання у значенні, наведеному у статті 1 Закону України "Про захист економічної конкуренції", особами, місцезнаходженням (місцем проживання) яких є тимчасово окупована територія (крім випадків наявності в таких осіб довідки про взяття на облік внутрішньо переміщеної особи, чинність якої підтверджується відомостями з Єдиної інформаційної бази даних про внутрішньо переміщених осіб);</w:t>
            </w:r>
          </w:p>
          <w:p w14:paraId="6144118F" w14:textId="77777777" w:rsidR="00726DA5" w:rsidRPr="00FC75B4" w:rsidRDefault="00726DA5" w:rsidP="00C550E2">
            <w:pPr>
              <w:pStyle w:val="rvps2"/>
              <w:shd w:val="clear" w:color="auto" w:fill="FFFFFF"/>
              <w:spacing w:before="0" w:beforeAutospacing="0" w:after="0" w:afterAutospacing="0"/>
              <w:jc w:val="both"/>
              <w:rPr>
                <w:b/>
                <w:bCs/>
              </w:rPr>
            </w:pPr>
          </w:p>
          <w:p w14:paraId="73285C1D" w14:textId="453BC037" w:rsidR="00726DA5" w:rsidRPr="00FC75B4" w:rsidRDefault="00726DA5" w:rsidP="00E76B29">
            <w:pPr>
              <w:pStyle w:val="rvps2"/>
              <w:shd w:val="clear" w:color="auto" w:fill="FFFFFF"/>
              <w:spacing w:before="0" w:beforeAutospacing="0" w:after="0" w:afterAutospacing="0"/>
              <w:ind w:firstLine="491"/>
              <w:jc w:val="both"/>
              <w:rPr>
                <w:b/>
                <w:bCs/>
              </w:rPr>
            </w:pPr>
            <w:r w:rsidRPr="00FC75B4">
              <w:rPr>
                <w:b/>
                <w:bCs/>
              </w:rPr>
              <w:t>3) документального підтвердження встановлення контролю за діяльністю ліцензіата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w:t>
            </w:r>
            <w:r w:rsidR="00267112" w:rsidRPr="00FC75B4">
              <w:rPr>
                <w:b/>
                <w:bCs/>
              </w:rPr>
              <w:t xml:space="preserve">. </w:t>
            </w:r>
            <w:r w:rsidR="002F157E" w:rsidRPr="00FC75B4">
              <w:rPr>
                <w:b/>
                <w:bCs/>
              </w:rPr>
              <w:t xml:space="preserve">Рішення про зупинення дії ліцензії такому ліцензіату НКРЕКП приймає </w:t>
            </w:r>
            <w:r w:rsidRPr="00FC75B4">
              <w:rPr>
                <w:b/>
                <w:bCs/>
              </w:rPr>
              <w:t>на безстроковий період.</w:t>
            </w:r>
          </w:p>
        </w:tc>
      </w:tr>
      <w:tr w:rsidR="009812DE" w:rsidRPr="00FC75B4" w14:paraId="6B003E01" w14:textId="77777777" w:rsidTr="00056F14">
        <w:tc>
          <w:tcPr>
            <w:tcW w:w="7479" w:type="dxa"/>
          </w:tcPr>
          <w:p w14:paraId="5CD0B471" w14:textId="51267976" w:rsidR="00726DA5" w:rsidRPr="00FC75B4" w:rsidRDefault="00887E4A" w:rsidP="00E76B29">
            <w:pPr>
              <w:ind w:firstLine="447"/>
              <w:jc w:val="both"/>
              <w:rPr>
                <w:rFonts w:ascii="Times New Roman" w:hAnsi="Times New Roman" w:cs="Times New Roman"/>
                <w:sz w:val="24"/>
                <w:szCs w:val="24"/>
              </w:rPr>
            </w:pPr>
            <w:r w:rsidRPr="00FC75B4">
              <w:rPr>
                <w:rFonts w:ascii="Times New Roman" w:hAnsi="Times New Roman" w:cs="Times New Roman"/>
                <w:sz w:val="24"/>
                <w:szCs w:val="24"/>
              </w:rPr>
              <w:lastRenderedPageBreak/>
              <w:t>7.1. НКРЕКП має право прийняти рішення про припинення дії ліцензії у разі настання таких підстав:</w:t>
            </w:r>
          </w:p>
          <w:p w14:paraId="4C0E73F7" w14:textId="49758840" w:rsidR="009812DE" w:rsidRPr="00FC75B4" w:rsidRDefault="009812DE" w:rsidP="00E76B29">
            <w:pPr>
              <w:ind w:firstLine="447"/>
              <w:jc w:val="both"/>
              <w:rPr>
                <w:rFonts w:ascii="Times New Roman" w:hAnsi="Times New Roman" w:cs="Times New Roman"/>
                <w:sz w:val="24"/>
                <w:szCs w:val="24"/>
              </w:rPr>
            </w:pPr>
            <w:r w:rsidRPr="00FC75B4">
              <w:rPr>
                <w:rFonts w:ascii="Times New Roman" w:hAnsi="Times New Roman" w:cs="Times New Roman"/>
                <w:sz w:val="24"/>
                <w:szCs w:val="24"/>
              </w:rPr>
              <w:t>1) </w:t>
            </w:r>
            <w:hyperlink r:id="rId43" w:tgtFrame="_blank" w:history="1">
              <w:r w:rsidRPr="00FC75B4">
                <w:rPr>
                  <w:rStyle w:val="af"/>
                  <w:rFonts w:ascii="Times New Roman" w:hAnsi="Times New Roman" w:cs="Times New Roman"/>
                  <w:color w:val="auto"/>
                  <w:sz w:val="24"/>
                  <w:szCs w:val="24"/>
                  <w:u w:val="none"/>
                </w:rPr>
                <w:t>отримання заяви ліцензіата про припинення дії власної ліцензії.</w:t>
              </w:r>
            </w:hyperlink>
          </w:p>
          <w:p w14:paraId="0ED6C334" w14:textId="77777777" w:rsidR="009812DE" w:rsidRPr="00FC75B4" w:rsidRDefault="00F349A7" w:rsidP="009812DE">
            <w:pPr>
              <w:pStyle w:val="tj"/>
              <w:spacing w:before="0" w:beforeAutospacing="0" w:after="0" w:afterAutospacing="0"/>
              <w:ind w:firstLine="447"/>
              <w:rPr>
                <w:lang w:val="uk-UA"/>
              </w:rPr>
            </w:pPr>
            <w:hyperlink r:id="rId44" w:tgtFrame="_blank" w:history="1">
              <w:r w:rsidR="009812DE" w:rsidRPr="00FC75B4">
                <w:rPr>
                  <w:rStyle w:val="af"/>
                  <w:rFonts w:eastAsiaTheme="majorEastAsia"/>
                  <w:color w:val="auto"/>
                  <w:u w:val="none"/>
                  <w:lang w:val="uk-UA"/>
                </w:rPr>
                <w:t>Заява ліцензіата про припинення дії власної ліцензії може не розглядатися як підстава для її припинення дії, якщо:</w:t>
              </w:r>
            </w:hyperlink>
          </w:p>
          <w:p w14:paraId="600B66AC" w14:textId="77777777" w:rsidR="009812DE" w:rsidRPr="00FC75B4" w:rsidRDefault="009812DE" w:rsidP="009812DE">
            <w:pPr>
              <w:pStyle w:val="tj"/>
              <w:spacing w:before="0" w:beforeAutospacing="0" w:after="0" w:afterAutospacing="0"/>
              <w:ind w:firstLine="447"/>
              <w:rPr>
                <w:lang w:val="uk-UA"/>
              </w:rPr>
            </w:pPr>
            <w:r w:rsidRPr="00FC75B4">
              <w:rPr>
                <w:lang w:val="uk-UA"/>
              </w:rPr>
              <w:t>вона подана після видання НКРЕКП розпорядчого документа про проведення перевірки додержання цим ліцензіатом ліцензійних умов та законодавства у сферах енергетики та комунальних послуг і до закінчення строку перевірки та усунення порушень ліцензійних умов та законодавства у сферах енергетики та комунальних послуг;</w:t>
            </w:r>
          </w:p>
          <w:p w14:paraId="306ECAF3" w14:textId="77777777" w:rsidR="009812DE" w:rsidRPr="00FC75B4" w:rsidRDefault="009812DE" w:rsidP="009812DE">
            <w:pPr>
              <w:pStyle w:val="tj"/>
              <w:spacing w:before="0" w:beforeAutospacing="0" w:after="0" w:afterAutospacing="0"/>
              <w:ind w:firstLine="447"/>
              <w:rPr>
                <w:lang w:val="uk-UA"/>
              </w:rPr>
            </w:pPr>
            <w:r w:rsidRPr="00FC75B4">
              <w:rPr>
                <w:lang w:val="uk-UA"/>
              </w:rPr>
              <w:lastRenderedPageBreak/>
              <w:t>ліцензіатом не сплачено внесків на регулювання за звітний період;</w:t>
            </w:r>
          </w:p>
          <w:p w14:paraId="256C866C" w14:textId="77777777" w:rsidR="009812DE" w:rsidRPr="00FC75B4" w:rsidRDefault="009812DE" w:rsidP="009812DE">
            <w:pPr>
              <w:pStyle w:val="tj"/>
              <w:spacing w:before="0" w:beforeAutospacing="0" w:after="0" w:afterAutospacing="0"/>
              <w:ind w:firstLine="447"/>
              <w:rPr>
                <w:lang w:val="uk-UA"/>
              </w:rPr>
            </w:pPr>
            <w:r w:rsidRPr="00FC75B4">
              <w:rPr>
                <w:lang w:val="uk-UA"/>
              </w:rPr>
              <w:t>ліцензіатом не надано НКРЕКП у повному обсязі звітності, передбаченої законодавством, за звітний період;</w:t>
            </w:r>
          </w:p>
          <w:p w14:paraId="4F6DB546" w14:textId="77777777" w:rsidR="009812DE" w:rsidRPr="00FC75B4" w:rsidRDefault="009812DE" w:rsidP="00267112">
            <w:pPr>
              <w:pStyle w:val="tj"/>
              <w:spacing w:before="0" w:beforeAutospacing="0" w:after="0" w:afterAutospacing="0"/>
              <w:ind w:firstLine="447"/>
              <w:jc w:val="both"/>
              <w:rPr>
                <w:lang w:val="uk-UA"/>
              </w:rPr>
            </w:pPr>
            <w:r w:rsidRPr="00FC75B4">
              <w:rPr>
                <w:lang w:val="uk-UA"/>
              </w:rPr>
              <w:t xml:space="preserve">ліцензіат не звернувся до НКРЕКП щодо проведення перевірки додержання ним ліцензійних умов та законодавства у сферах енергетики та комунальних послуг відповідно до пункту </w:t>
            </w:r>
            <w:r w:rsidRPr="00FC75B4">
              <w:rPr>
                <w:b/>
                <w:lang w:val="uk-UA"/>
              </w:rPr>
              <w:t>6.3</w:t>
            </w:r>
            <w:r w:rsidRPr="00FC75B4">
              <w:rPr>
                <w:lang w:val="uk-UA"/>
              </w:rPr>
              <w:t xml:space="preserve"> цього Порядку і до закінчення перевірки додержання ним ліцензійних умов та законодавства у сферах енергетики та комунальних послуг та/або усунення ним порушень ліцензійних умов та законодавства у сферах енергетики та комунальних послуг;</w:t>
            </w:r>
          </w:p>
          <w:p w14:paraId="3ED028AE" w14:textId="77777777" w:rsidR="009812DE" w:rsidRPr="00FC75B4" w:rsidRDefault="00F349A7" w:rsidP="009812DE">
            <w:pPr>
              <w:pStyle w:val="tj"/>
              <w:spacing w:before="0" w:beforeAutospacing="0" w:after="0" w:afterAutospacing="0"/>
              <w:ind w:firstLine="447"/>
              <w:rPr>
                <w:lang w:val="uk-UA"/>
              </w:rPr>
            </w:pPr>
            <w:hyperlink r:id="rId45" w:tgtFrame="_blank" w:history="1">
              <w:r w:rsidR="009812DE" w:rsidRPr="00FC75B4">
                <w:rPr>
                  <w:rStyle w:val="af"/>
                  <w:rFonts w:eastAsiaTheme="majorEastAsia"/>
                  <w:color w:val="auto"/>
                  <w:u w:val="none"/>
                  <w:lang w:val="uk-UA"/>
                </w:rPr>
                <w:t>ліцензіат, який провадить діяльність з постачання електричної енергії споживачу, має заборгованість перед оператором системи передачі за договором про врегулювання небалансів електричної енергії;</w:t>
              </w:r>
            </w:hyperlink>
          </w:p>
          <w:p w14:paraId="3CF8D98A" w14:textId="31CAC977" w:rsidR="009812DE" w:rsidRPr="00FC75B4" w:rsidRDefault="009812DE" w:rsidP="00E76B29">
            <w:pPr>
              <w:ind w:firstLine="447"/>
              <w:jc w:val="both"/>
              <w:rPr>
                <w:rFonts w:ascii="Times New Roman" w:hAnsi="Times New Roman" w:cs="Times New Roman"/>
                <w:sz w:val="24"/>
                <w:szCs w:val="24"/>
              </w:rPr>
            </w:pPr>
          </w:p>
          <w:p w14:paraId="6EAB1742" w14:textId="77777777" w:rsidR="00887E4A" w:rsidRPr="00FC75B4" w:rsidRDefault="00887E4A" w:rsidP="00E76B29">
            <w:pPr>
              <w:ind w:firstLine="447"/>
              <w:jc w:val="both"/>
              <w:rPr>
                <w:rFonts w:ascii="Times New Roman" w:hAnsi="Times New Roman" w:cs="Times New Roman"/>
                <w:sz w:val="24"/>
                <w:szCs w:val="24"/>
              </w:rPr>
            </w:pPr>
            <w:r w:rsidRPr="00FC75B4">
              <w:rPr>
                <w:rFonts w:ascii="Times New Roman" w:hAnsi="Times New Roman" w:cs="Times New Roman"/>
                <w:sz w:val="24"/>
                <w:szCs w:val="24"/>
              </w:rPr>
              <w:t>……………………………………………………………..</w:t>
            </w:r>
          </w:p>
          <w:p w14:paraId="1C851FA9" w14:textId="77777777" w:rsidR="00887E4A" w:rsidRPr="00FC75B4" w:rsidRDefault="00887E4A" w:rsidP="00E76B29">
            <w:pPr>
              <w:ind w:firstLine="447"/>
              <w:jc w:val="both"/>
              <w:rPr>
                <w:rFonts w:ascii="Times New Roman" w:hAnsi="Times New Roman" w:cs="Times New Roman"/>
                <w:sz w:val="24"/>
                <w:szCs w:val="24"/>
              </w:rPr>
            </w:pPr>
            <w:r w:rsidRPr="00FC75B4">
              <w:rPr>
                <w:rFonts w:ascii="Times New Roman" w:hAnsi="Times New Roman" w:cs="Times New Roman"/>
                <w:sz w:val="24"/>
                <w:szCs w:val="24"/>
              </w:rPr>
              <w:t>10) у період дії воєнного стану в України та протягом 30 робочих днів після його закінчення або скасування, у разі документального підтвердження встановлення контролю за діяльністю ліцензіата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w:t>
            </w:r>
          </w:p>
          <w:p w14:paraId="764394AD" w14:textId="5AA04290" w:rsidR="009812DE" w:rsidRPr="00FC75B4" w:rsidRDefault="009812DE" w:rsidP="00E76B29">
            <w:pPr>
              <w:ind w:firstLine="447"/>
              <w:jc w:val="both"/>
              <w:rPr>
                <w:rFonts w:ascii="Times New Roman" w:hAnsi="Times New Roman" w:cs="Times New Roman"/>
                <w:sz w:val="24"/>
                <w:szCs w:val="24"/>
              </w:rPr>
            </w:pPr>
            <w:r w:rsidRPr="00FC75B4">
              <w:rPr>
                <w:rFonts w:ascii="Times New Roman" w:hAnsi="Times New Roman" w:cs="Times New Roman"/>
                <w:sz w:val="24"/>
                <w:szCs w:val="24"/>
              </w:rPr>
              <w:t>…</w:t>
            </w:r>
          </w:p>
        </w:tc>
        <w:tc>
          <w:tcPr>
            <w:tcW w:w="7938" w:type="dxa"/>
          </w:tcPr>
          <w:p w14:paraId="5AE8D9C7" w14:textId="780A2732" w:rsidR="00726DA5" w:rsidRPr="00FC75B4" w:rsidRDefault="009812DE" w:rsidP="002F157E">
            <w:pPr>
              <w:ind w:firstLine="447"/>
              <w:jc w:val="both"/>
              <w:rPr>
                <w:rFonts w:ascii="Times New Roman" w:hAnsi="Times New Roman" w:cs="Times New Roman"/>
                <w:sz w:val="24"/>
                <w:szCs w:val="24"/>
              </w:rPr>
            </w:pPr>
            <w:r w:rsidRPr="00FC75B4">
              <w:rPr>
                <w:rFonts w:ascii="Times New Roman" w:hAnsi="Times New Roman" w:cs="Times New Roman"/>
                <w:sz w:val="24"/>
                <w:szCs w:val="24"/>
              </w:rPr>
              <w:lastRenderedPageBreak/>
              <w:t>7.1. НКРЕКП має право прийняти рішення про припинення дії ліцензії у разі настання таких підстав:</w:t>
            </w:r>
          </w:p>
          <w:p w14:paraId="0214414D" w14:textId="77777777" w:rsidR="009812DE" w:rsidRPr="00FC75B4" w:rsidRDefault="009812DE" w:rsidP="002F157E">
            <w:pPr>
              <w:ind w:firstLine="447"/>
              <w:jc w:val="both"/>
              <w:rPr>
                <w:rFonts w:ascii="Times New Roman" w:hAnsi="Times New Roman" w:cs="Times New Roman"/>
                <w:sz w:val="24"/>
                <w:szCs w:val="24"/>
              </w:rPr>
            </w:pPr>
            <w:r w:rsidRPr="00FC75B4">
              <w:rPr>
                <w:rFonts w:ascii="Times New Roman" w:hAnsi="Times New Roman" w:cs="Times New Roman"/>
                <w:sz w:val="24"/>
                <w:szCs w:val="24"/>
              </w:rPr>
              <w:t>1) </w:t>
            </w:r>
            <w:hyperlink r:id="rId46" w:tgtFrame="_blank" w:history="1">
              <w:r w:rsidRPr="00FC75B4">
                <w:rPr>
                  <w:rStyle w:val="af"/>
                  <w:rFonts w:ascii="Times New Roman" w:hAnsi="Times New Roman" w:cs="Times New Roman"/>
                  <w:color w:val="auto"/>
                  <w:sz w:val="24"/>
                  <w:szCs w:val="24"/>
                  <w:u w:val="none"/>
                </w:rPr>
                <w:t>отримання заяви ліцензіата про припинення дії власної ліцензії.</w:t>
              </w:r>
            </w:hyperlink>
          </w:p>
          <w:p w14:paraId="5E19D953" w14:textId="77777777" w:rsidR="009812DE" w:rsidRPr="00FC75B4" w:rsidRDefault="00F349A7" w:rsidP="002F157E">
            <w:pPr>
              <w:pStyle w:val="tj"/>
              <w:spacing w:before="0" w:beforeAutospacing="0" w:after="0" w:afterAutospacing="0"/>
              <w:ind w:firstLine="447"/>
              <w:jc w:val="both"/>
              <w:rPr>
                <w:lang w:val="uk-UA"/>
              </w:rPr>
            </w:pPr>
            <w:hyperlink r:id="rId47" w:tgtFrame="_blank" w:history="1">
              <w:r w:rsidR="009812DE" w:rsidRPr="00FC75B4">
                <w:rPr>
                  <w:rStyle w:val="af"/>
                  <w:rFonts w:eastAsiaTheme="majorEastAsia"/>
                  <w:color w:val="auto"/>
                  <w:u w:val="none"/>
                  <w:lang w:val="uk-UA"/>
                </w:rPr>
                <w:t>Заява ліцензіата про припинення дії власної ліцензії може не розглядатися як підстава для її припинення дії, якщо:</w:t>
              </w:r>
            </w:hyperlink>
          </w:p>
          <w:p w14:paraId="20B32165" w14:textId="77777777" w:rsidR="009812DE" w:rsidRPr="00FC75B4" w:rsidRDefault="009812DE" w:rsidP="002F157E">
            <w:pPr>
              <w:pStyle w:val="tj"/>
              <w:spacing w:before="0" w:beforeAutospacing="0" w:after="0" w:afterAutospacing="0"/>
              <w:ind w:firstLine="447"/>
              <w:jc w:val="both"/>
              <w:rPr>
                <w:lang w:val="uk-UA"/>
              </w:rPr>
            </w:pPr>
            <w:r w:rsidRPr="00FC75B4">
              <w:rPr>
                <w:lang w:val="uk-UA"/>
              </w:rPr>
              <w:t>вона подана після видання НКРЕКП розпорядчого документа про проведення перевірки додержання цим ліцензіатом ліцензійних умов та законодавства у сферах енергетики та комунальних послуг і до закінчення строку перевірки та усунення порушень ліцензійних умов та законодавства у сферах енергетики та комунальних послуг;</w:t>
            </w:r>
          </w:p>
          <w:p w14:paraId="1314DAD0" w14:textId="77777777" w:rsidR="009812DE" w:rsidRPr="00FC75B4" w:rsidRDefault="009812DE" w:rsidP="002F157E">
            <w:pPr>
              <w:pStyle w:val="tj"/>
              <w:spacing w:before="0" w:beforeAutospacing="0" w:after="0" w:afterAutospacing="0"/>
              <w:ind w:firstLine="447"/>
              <w:jc w:val="both"/>
              <w:rPr>
                <w:lang w:val="uk-UA"/>
              </w:rPr>
            </w:pPr>
            <w:r w:rsidRPr="00FC75B4">
              <w:rPr>
                <w:lang w:val="uk-UA"/>
              </w:rPr>
              <w:lastRenderedPageBreak/>
              <w:t>ліцензіатом не сплачено внесків на регулювання за звітний період;</w:t>
            </w:r>
          </w:p>
          <w:p w14:paraId="25F0FC72" w14:textId="77777777" w:rsidR="00267112" w:rsidRPr="00FC75B4" w:rsidRDefault="00267112" w:rsidP="002F157E">
            <w:pPr>
              <w:pStyle w:val="tj"/>
              <w:spacing w:before="0" w:beforeAutospacing="0" w:after="0" w:afterAutospacing="0"/>
              <w:ind w:firstLine="447"/>
              <w:jc w:val="both"/>
              <w:rPr>
                <w:lang w:val="uk-UA"/>
              </w:rPr>
            </w:pPr>
          </w:p>
          <w:p w14:paraId="221B1D1B" w14:textId="599E38AC" w:rsidR="009812DE" w:rsidRPr="00FC75B4" w:rsidRDefault="009812DE" w:rsidP="002F157E">
            <w:pPr>
              <w:pStyle w:val="tj"/>
              <w:spacing w:before="0" w:beforeAutospacing="0" w:after="0" w:afterAutospacing="0"/>
              <w:ind w:firstLine="447"/>
              <w:jc w:val="both"/>
              <w:rPr>
                <w:lang w:val="uk-UA"/>
              </w:rPr>
            </w:pPr>
            <w:r w:rsidRPr="00FC75B4">
              <w:rPr>
                <w:lang w:val="uk-UA"/>
              </w:rPr>
              <w:t>ліцензіатом не надано НКРЕКП у повному обсязі звітності, передбаченої законодавством, за звітний період;</w:t>
            </w:r>
          </w:p>
          <w:p w14:paraId="4E5928E6" w14:textId="77777777" w:rsidR="00267112" w:rsidRPr="00FC75B4" w:rsidRDefault="00267112" w:rsidP="002F157E">
            <w:pPr>
              <w:pStyle w:val="tj"/>
              <w:spacing w:before="0" w:beforeAutospacing="0" w:after="0" w:afterAutospacing="0"/>
              <w:ind w:firstLine="447"/>
              <w:jc w:val="both"/>
              <w:rPr>
                <w:lang w:val="uk-UA"/>
              </w:rPr>
            </w:pPr>
          </w:p>
          <w:p w14:paraId="1D6A8D08" w14:textId="77777777" w:rsidR="00267112" w:rsidRPr="00FC75B4" w:rsidRDefault="00267112" w:rsidP="002F157E">
            <w:pPr>
              <w:pStyle w:val="tj"/>
              <w:spacing w:before="0" w:beforeAutospacing="0" w:after="0" w:afterAutospacing="0"/>
              <w:ind w:firstLine="447"/>
              <w:jc w:val="both"/>
              <w:rPr>
                <w:b/>
                <w:bCs/>
                <w:lang w:val="uk-UA"/>
              </w:rPr>
            </w:pPr>
          </w:p>
          <w:p w14:paraId="475BC499" w14:textId="291172B7" w:rsidR="00267112" w:rsidRPr="00FC75B4" w:rsidRDefault="00267112" w:rsidP="002F157E">
            <w:pPr>
              <w:pStyle w:val="tj"/>
              <w:spacing w:before="0" w:beforeAutospacing="0" w:after="0" w:afterAutospacing="0"/>
              <w:ind w:firstLine="447"/>
              <w:jc w:val="both"/>
              <w:rPr>
                <w:b/>
                <w:bCs/>
                <w:lang w:val="uk-UA"/>
              </w:rPr>
            </w:pPr>
            <w:r w:rsidRPr="00FC75B4">
              <w:rPr>
                <w:b/>
                <w:bCs/>
                <w:lang w:val="uk-UA"/>
              </w:rPr>
              <w:t xml:space="preserve">Виключити </w:t>
            </w:r>
          </w:p>
          <w:p w14:paraId="4B75383D" w14:textId="77777777" w:rsidR="00267112" w:rsidRPr="00FC75B4" w:rsidRDefault="00267112" w:rsidP="002F157E">
            <w:pPr>
              <w:pStyle w:val="tj"/>
              <w:spacing w:before="0" w:beforeAutospacing="0" w:after="0" w:afterAutospacing="0"/>
              <w:ind w:firstLine="447"/>
              <w:jc w:val="both"/>
              <w:rPr>
                <w:lang w:val="uk-UA"/>
              </w:rPr>
            </w:pPr>
          </w:p>
          <w:p w14:paraId="4904D9D1" w14:textId="77777777" w:rsidR="00267112" w:rsidRPr="00FC75B4" w:rsidRDefault="00267112" w:rsidP="002F157E">
            <w:pPr>
              <w:pStyle w:val="tj"/>
              <w:spacing w:before="0" w:beforeAutospacing="0" w:after="0" w:afterAutospacing="0"/>
              <w:ind w:firstLine="447"/>
              <w:jc w:val="both"/>
              <w:rPr>
                <w:lang w:val="uk-UA"/>
              </w:rPr>
            </w:pPr>
          </w:p>
          <w:p w14:paraId="05D7A652" w14:textId="77777777" w:rsidR="00267112" w:rsidRPr="00FC75B4" w:rsidRDefault="00267112" w:rsidP="002F157E">
            <w:pPr>
              <w:pStyle w:val="tj"/>
              <w:spacing w:before="0" w:beforeAutospacing="0" w:after="0" w:afterAutospacing="0"/>
              <w:ind w:firstLine="447"/>
              <w:jc w:val="both"/>
              <w:rPr>
                <w:lang w:val="uk-UA"/>
              </w:rPr>
            </w:pPr>
          </w:p>
          <w:p w14:paraId="4F10FBF1" w14:textId="77777777" w:rsidR="00267112" w:rsidRPr="00FC75B4" w:rsidRDefault="00267112" w:rsidP="002F157E">
            <w:pPr>
              <w:pStyle w:val="tj"/>
              <w:spacing w:before="0" w:beforeAutospacing="0" w:after="0" w:afterAutospacing="0"/>
              <w:ind w:firstLine="447"/>
              <w:jc w:val="both"/>
              <w:rPr>
                <w:lang w:val="uk-UA"/>
              </w:rPr>
            </w:pPr>
          </w:p>
          <w:p w14:paraId="5B67E81F" w14:textId="3D144E6A" w:rsidR="009812DE" w:rsidRPr="00FC75B4" w:rsidRDefault="00F349A7" w:rsidP="002F157E">
            <w:pPr>
              <w:pStyle w:val="tj"/>
              <w:spacing w:before="0" w:beforeAutospacing="0" w:after="0" w:afterAutospacing="0"/>
              <w:ind w:firstLine="447"/>
              <w:jc w:val="both"/>
              <w:rPr>
                <w:lang w:val="uk-UA"/>
              </w:rPr>
            </w:pPr>
            <w:hyperlink r:id="rId48" w:tgtFrame="_blank" w:history="1">
              <w:r w:rsidR="009812DE" w:rsidRPr="00FC75B4">
                <w:rPr>
                  <w:rStyle w:val="af"/>
                  <w:rFonts w:eastAsiaTheme="majorEastAsia"/>
                  <w:color w:val="auto"/>
                  <w:u w:val="none"/>
                  <w:lang w:val="uk-UA"/>
                </w:rPr>
                <w:t>ліцензіат, який провадить діяльність з постачання електричної енергії споживачу, має заборгованість перед оператором системи передачі за договором про врегулювання небалансів електричної енергії;</w:t>
              </w:r>
            </w:hyperlink>
          </w:p>
          <w:p w14:paraId="014C8E11" w14:textId="77777777" w:rsidR="00726DA5" w:rsidRPr="00FC75B4" w:rsidRDefault="00726DA5" w:rsidP="00C550E2">
            <w:pPr>
              <w:pStyle w:val="rvps2"/>
              <w:shd w:val="clear" w:color="auto" w:fill="FFFFFF"/>
              <w:spacing w:before="0" w:beforeAutospacing="0" w:after="0" w:afterAutospacing="0"/>
              <w:jc w:val="both"/>
              <w:rPr>
                <w:b/>
                <w:bCs/>
              </w:rPr>
            </w:pPr>
          </w:p>
          <w:p w14:paraId="3BF6FD9B" w14:textId="77777777" w:rsidR="00887E4A" w:rsidRPr="00FC75B4" w:rsidRDefault="00887E4A" w:rsidP="00C550E2">
            <w:pPr>
              <w:pStyle w:val="rvps2"/>
              <w:shd w:val="clear" w:color="auto" w:fill="FFFFFF"/>
              <w:spacing w:before="0" w:beforeAutospacing="0" w:after="0" w:afterAutospacing="0"/>
              <w:jc w:val="both"/>
              <w:rPr>
                <w:b/>
                <w:bCs/>
              </w:rPr>
            </w:pPr>
          </w:p>
          <w:p w14:paraId="01DB97FE" w14:textId="7C4CE012" w:rsidR="00887E4A" w:rsidRPr="00FC75B4" w:rsidRDefault="009812DE" w:rsidP="00C550E2">
            <w:pPr>
              <w:pStyle w:val="rvps2"/>
              <w:shd w:val="clear" w:color="auto" w:fill="FFFFFF"/>
              <w:spacing w:before="0" w:beforeAutospacing="0" w:after="0" w:afterAutospacing="0"/>
              <w:jc w:val="both"/>
              <w:rPr>
                <w:bCs/>
              </w:rPr>
            </w:pPr>
            <w:r w:rsidRPr="00FC75B4">
              <w:rPr>
                <w:bCs/>
              </w:rPr>
              <w:t>…..</w:t>
            </w:r>
          </w:p>
          <w:p w14:paraId="3FD8FB4C" w14:textId="77777777" w:rsidR="00887E4A" w:rsidRPr="00FC75B4" w:rsidRDefault="00887E4A" w:rsidP="00C550E2">
            <w:pPr>
              <w:pStyle w:val="rvps2"/>
              <w:shd w:val="clear" w:color="auto" w:fill="FFFFFF"/>
              <w:spacing w:before="0" w:beforeAutospacing="0" w:after="0" w:afterAutospacing="0"/>
              <w:jc w:val="both"/>
              <w:rPr>
                <w:b/>
                <w:bCs/>
              </w:rPr>
            </w:pPr>
          </w:p>
          <w:p w14:paraId="25F66ECF" w14:textId="3106FAFA" w:rsidR="00887E4A" w:rsidRPr="00FC75B4" w:rsidRDefault="00887E4A" w:rsidP="009812DE">
            <w:pPr>
              <w:pStyle w:val="rvps2"/>
              <w:shd w:val="clear" w:color="auto" w:fill="FFFFFF"/>
              <w:tabs>
                <w:tab w:val="left" w:pos="436"/>
              </w:tabs>
              <w:spacing w:before="0" w:beforeAutospacing="0" w:after="0" w:afterAutospacing="0"/>
              <w:ind w:firstLine="349"/>
              <w:jc w:val="both"/>
              <w:rPr>
                <w:b/>
                <w:bCs/>
              </w:rPr>
            </w:pPr>
            <w:r w:rsidRPr="00FC75B4">
              <w:rPr>
                <w:b/>
                <w:bCs/>
              </w:rPr>
              <w:t>Виключити</w:t>
            </w:r>
            <w:r w:rsidR="00C57ADD" w:rsidRPr="00FC75B4">
              <w:rPr>
                <w:b/>
                <w:bCs/>
              </w:rPr>
              <w:t xml:space="preserve"> </w:t>
            </w:r>
            <w:r w:rsidRPr="00FC75B4">
              <w:rPr>
                <w:b/>
                <w:bCs/>
              </w:rPr>
              <w:t xml:space="preserve"> У зв’язку з цим підпункти 11 та 12 вважати відповідно підпунктами 10 та 11.</w:t>
            </w:r>
          </w:p>
          <w:p w14:paraId="19ABB30A" w14:textId="76BA9D4B" w:rsidR="00726DA5" w:rsidRPr="00FC75B4" w:rsidRDefault="00726DA5" w:rsidP="00C550E2">
            <w:pPr>
              <w:pStyle w:val="rvps2"/>
              <w:shd w:val="clear" w:color="auto" w:fill="FFFFFF"/>
              <w:spacing w:before="0" w:beforeAutospacing="0" w:after="0" w:afterAutospacing="0"/>
              <w:jc w:val="both"/>
              <w:rPr>
                <w:b/>
                <w:bCs/>
              </w:rPr>
            </w:pPr>
          </w:p>
        </w:tc>
      </w:tr>
    </w:tbl>
    <w:p w14:paraId="2478A8C7" w14:textId="0561D41E" w:rsidR="00900EE6" w:rsidRPr="00FC75B4" w:rsidRDefault="00900EE6" w:rsidP="00047C9A">
      <w:pPr>
        <w:spacing w:after="0" w:line="240" w:lineRule="auto"/>
        <w:jc w:val="both"/>
        <w:rPr>
          <w:rFonts w:ascii="Times New Roman" w:hAnsi="Times New Roman" w:cs="Times New Roman"/>
          <w:sz w:val="24"/>
          <w:szCs w:val="24"/>
        </w:rPr>
      </w:pPr>
    </w:p>
    <w:p w14:paraId="46DC8626" w14:textId="77777777" w:rsidR="003B0DF2" w:rsidRPr="00FC75B4" w:rsidRDefault="003B0DF2" w:rsidP="003B0DF2">
      <w:pPr>
        <w:spacing w:after="0" w:line="240" w:lineRule="auto"/>
        <w:ind w:firstLine="567"/>
        <w:jc w:val="both"/>
        <w:rPr>
          <w:rFonts w:ascii="Times New Roman" w:hAnsi="Times New Roman" w:cs="Times New Roman"/>
          <w:b/>
          <w:bCs/>
          <w:sz w:val="24"/>
          <w:szCs w:val="24"/>
        </w:rPr>
      </w:pPr>
    </w:p>
    <w:p w14:paraId="73D2434C" w14:textId="4053E3B2" w:rsidR="003B0DF2" w:rsidRPr="00FC75B4" w:rsidRDefault="003B0DF2" w:rsidP="00047C9A">
      <w:pPr>
        <w:spacing w:after="0" w:line="240" w:lineRule="auto"/>
        <w:ind w:firstLine="567"/>
        <w:jc w:val="both"/>
        <w:rPr>
          <w:rFonts w:ascii="Times New Roman" w:hAnsi="Times New Roman" w:cs="Times New Roman"/>
          <w:b/>
          <w:bCs/>
          <w:sz w:val="24"/>
          <w:szCs w:val="24"/>
        </w:rPr>
      </w:pPr>
      <w:r w:rsidRPr="00FC75B4">
        <w:rPr>
          <w:rFonts w:ascii="Times New Roman" w:hAnsi="Times New Roman" w:cs="Times New Roman"/>
          <w:b/>
          <w:bCs/>
          <w:sz w:val="24"/>
          <w:szCs w:val="24"/>
        </w:rPr>
        <w:t xml:space="preserve">Ліцензійні умови провадження господарської діяльності зі зберігання енергії </w:t>
      </w:r>
    </w:p>
    <w:tbl>
      <w:tblPr>
        <w:tblStyle w:val="ae"/>
        <w:tblW w:w="0" w:type="auto"/>
        <w:tblLook w:val="04A0" w:firstRow="1" w:lastRow="0" w:firstColumn="1" w:lastColumn="0" w:noHBand="0" w:noVBand="1"/>
      </w:tblPr>
      <w:tblGrid>
        <w:gridCol w:w="7617"/>
        <w:gridCol w:w="7509"/>
      </w:tblGrid>
      <w:tr w:rsidR="003B0DF2" w:rsidRPr="00FC75B4" w14:paraId="1B9D897F" w14:textId="77777777" w:rsidTr="007731A6">
        <w:tc>
          <w:tcPr>
            <w:tcW w:w="7617" w:type="dxa"/>
          </w:tcPr>
          <w:p w14:paraId="646CB5B7" w14:textId="77777777" w:rsidR="003B0DF2" w:rsidRPr="00FC75B4" w:rsidRDefault="003B0DF2" w:rsidP="00DB71E4">
            <w:pPr>
              <w:jc w:val="center"/>
              <w:outlineLvl w:val="2"/>
              <w:rPr>
                <w:rFonts w:ascii="Times New Roman" w:hAnsi="Times New Roman" w:cs="Times New Roman"/>
                <w:b/>
                <w:bCs/>
                <w:sz w:val="24"/>
                <w:szCs w:val="24"/>
              </w:rPr>
            </w:pPr>
            <w:r w:rsidRPr="00FC75B4">
              <w:rPr>
                <w:rFonts w:ascii="Times New Roman" w:hAnsi="Times New Roman" w:cs="Times New Roman"/>
                <w:sz w:val="24"/>
                <w:szCs w:val="24"/>
              </w:rPr>
              <w:t>Діюча редакція</w:t>
            </w:r>
          </w:p>
        </w:tc>
        <w:tc>
          <w:tcPr>
            <w:tcW w:w="7509" w:type="dxa"/>
          </w:tcPr>
          <w:p w14:paraId="3984181B" w14:textId="77777777" w:rsidR="003B0DF2" w:rsidRPr="00FC75B4" w:rsidRDefault="003B0DF2" w:rsidP="00DB71E4">
            <w:pPr>
              <w:jc w:val="center"/>
              <w:outlineLvl w:val="2"/>
              <w:rPr>
                <w:rFonts w:ascii="Times New Roman" w:hAnsi="Times New Roman" w:cs="Times New Roman"/>
                <w:b/>
                <w:bCs/>
                <w:sz w:val="24"/>
                <w:szCs w:val="24"/>
              </w:rPr>
            </w:pPr>
            <w:r w:rsidRPr="00FC75B4">
              <w:rPr>
                <w:rFonts w:ascii="Times New Roman" w:hAnsi="Times New Roman" w:cs="Times New Roman"/>
                <w:sz w:val="24"/>
                <w:szCs w:val="24"/>
              </w:rPr>
              <w:t>Запропонована редакція</w:t>
            </w:r>
          </w:p>
        </w:tc>
      </w:tr>
      <w:tr w:rsidR="00E445B7" w:rsidRPr="00FC75B4" w14:paraId="08644EC2" w14:textId="77777777" w:rsidTr="007731A6">
        <w:tc>
          <w:tcPr>
            <w:tcW w:w="7617" w:type="dxa"/>
          </w:tcPr>
          <w:p w14:paraId="3C07D1C2" w14:textId="3F760875" w:rsidR="00E445B7" w:rsidRPr="00FC75B4" w:rsidRDefault="00E445B7" w:rsidP="009812DE">
            <w:pPr>
              <w:ind w:firstLine="447"/>
              <w:jc w:val="both"/>
              <w:outlineLvl w:val="2"/>
              <w:rPr>
                <w:rFonts w:ascii="Times New Roman" w:hAnsi="Times New Roman" w:cs="Times New Roman"/>
                <w:sz w:val="24"/>
                <w:szCs w:val="24"/>
              </w:rPr>
            </w:pPr>
            <w:r w:rsidRPr="00FC75B4">
              <w:rPr>
                <w:rFonts w:ascii="Times New Roman" w:hAnsi="Times New Roman" w:cs="Times New Roman"/>
                <w:sz w:val="24"/>
                <w:szCs w:val="24"/>
              </w:rPr>
              <w:t>1.8.</w:t>
            </w:r>
            <w:r w:rsidRPr="00FC75B4">
              <w:rPr>
                <w:rFonts w:ascii="Times New Roman" w:hAnsi="Times New Roman" w:cs="Times New Roman"/>
                <w:color w:val="000000"/>
                <w:sz w:val="24"/>
                <w:szCs w:val="24"/>
              </w:rPr>
              <w:t> Документи до заяви про отримання ліцензії здобувачем ліцензії додаються відповідно до опису, складеного у двох екземплярах за формою згідно з додатком 4.</w:t>
            </w:r>
          </w:p>
        </w:tc>
        <w:tc>
          <w:tcPr>
            <w:tcW w:w="7509" w:type="dxa"/>
          </w:tcPr>
          <w:p w14:paraId="1306D69F" w14:textId="493B02BF" w:rsidR="00E445B7" w:rsidRPr="00FC75B4" w:rsidRDefault="00E445B7" w:rsidP="009812DE">
            <w:pPr>
              <w:ind w:firstLine="356"/>
              <w:jc w:val="both"/>
              <w:outlineLvl w:val="2"/>
              <w:rPr>
                <w:rFonts w:ascii="Times New Roman" w:hAnsi="Times New Roman" w:cs="Times New Roman"/>
                <w:sz w:val="24"/>
                <w:szCs w:val="24"/>
              </w:rPr>
            </w:pPr>
            <w:r w:rsidRPr="00FC75B4">
              <w:rPr>
                <w:rFonts w:ascii="Times New Roman" w:hAnsi="Times New Roman" w:cs="Times New Roman"/>
                <w:sz w:val="24"/>
                <w:szCs w:val="24"/>
              </w:rPr>
              <w:t>1.8.</w:t>
            </w:r>
            <w:r w:rsidRPr="00FC75B4">
              <w:rPr>
                <w:rFonts w:ascii="Times New Roman" w:hAnsi="Times New Roman" w:cs="Times New Roman"/>
                <w:color w:val="000000"/>
                <w:sz w:val="24"/>
                <w:szCs w:val="24"/>
              </w:rPr>
              <w:t xml:space="preserve"> Документи до заяви про отримання ліцензії здобувачем ліцензії додаються відповідно до опису, складеного </w:t>
            </w:r>
            <w:r w:rsidRPr="00FC75B4">
              <w:rPr>
                <w:rFonts w:ascii="Times New Roman" w:hAnsi="Times New Roman" w:cs="Times New Roman"/>
                <w:b/>
                <w:strike/>
                <w:color w:val="000000"/>
                <w:sz w:val="24"/>
                <w:szCs w:val="24"/>
              </w:rPr>
              <w:t>у двох екземплярах</w:t>
            </w:r>
            <w:r w:rsidRPr="00FC75B4">
              <w:rPr>
                <w:rFonts w:ascii="Times New Roman" w:hAnsi="Times New Roman" w:cs="Times New Roman"/>
                <w:color w:val="000000"/>
                <w:sz w:val="24"/>
                <w:szCs w:val="24"/>
              </w:rPr>
              <w:t xml:space="preserve"> за формою згідно з додатком 4.</w:t>
            </w:r>
          </w:p>
        </w:tc>
      </w:tr>
      <w:tr w:rsidR="003B0DF2" w:rsidRPr="00FC75B4" w14:paraId="4B0BA1B5" w14:textId="77777777" w:rsidTr="007731A6">
        <w:tc>
          <w:tcPr>
            <w:tcW w:w="7617" w:type="dxa"/>
          </w:tcPr>
          <w:p w14:paraId="4C818063" w14:textId="3B4FCB9F" w:rsidR="00040299" w:rsidRPr="00FC75B4" w:rsidRDefault="00040299" w:rsidP="009812DE">
            <w:pPr>
              <w:ind w:firstLine="447"/>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2.2. При провадженні ліцензованої діяльності ліцензіат повинен дотримуватися таких організаційних вимог:</w:t>
            </w:r>
          </w:p>
          <w:p w14:paraId="5EBA355F" w14:textId="534A7C6D" w:rsidR="00BC4E75" w:rsidRPr="00FC75B4" w:rsidRDefault="00BC4E75" w:rsidP="00BC4E75">
            <w:pPr>
              <w:ind w:firstLine="306"/>
              <w:jc w:val="both"/>
              <w:outlineLvl w:val="2"/>
              <w:rPr>
                <w:rFonts w:ascii="Times New Roman" w:hAnsi="Times New Roman" w:cs="Times New Roman"/>
                <w:color w:val="000000"/>
                <w:sz w:val="24"/>
                <w:szCs w:val="24"/>
              </w:rPr>
            </w:pPr>
            <w:r w:rsidRPr="00FC75B4">
              <w:rPr>
                <w:rFonts w:ascii="Times New Roman" w:hAnsi="Times New Roman" w:cs="Times New Roman"/>
                <w:color w:val="000000"/>
                <w:sz w:val="24"/>
                <w:szCs w:val="24"/>
              </w:rPr>
              <w:lastRenderedPageBreak/>
              <w:t>…</w:t>
            </w:r>
          </w:p>
          <w:p w14:paraId="569C1948" w14:textId="3D82D1DF" w:rsidR="00BC4E75" w:rsidRPr="00FC75B4" w:rsidRDefault="00BC4E75" w:rsidP="00BC4E75">
            <w:pPr>
              <w:ind w:firstLine="306"/>
              <w:jc w:val="both"/>
              <w:outlineLvl w:val="2"/>
              <w:rPr>
                <w:rFonts w:ascii="Times New Roman" w:hAnsi="Times New Roman" w:cs="Times New Roman"/>
                <w:color w:val="000000"/>
                <w:sz w:val="24"/>
                <w:szCs w:val="24"/>
              </w:rPr>
            </w:pPr>
            <w:r w:rsidRPr="00FC75B4">
              <w:rPr>
                <w:rFonts w:ascii="Times New Roman" w:hAnsi="Times New Roman" w:cs="Times New Roman"/>
                <w:color w:val="000000"/>
                <w:sz w:val="24"/>
                <w:szCs w:val="24"/>
              </w:rPr>
              <w:t>7) виконувати рішення НКРЕКП у строки, встановлені відповідним рішенням та чинним законодавством;</w:t>
            </w:r>
          </w:p>
          <w:p w14:paraId="32C28E1D" w14:textId="748793F8" w:rsidR="00040299" w:rsidRPr="00FC75B4" w:rsidRDefault="00BC4E75" w:rsidP="00BC4E75">
            <w:pPr>
              <w:jc w:val="both"/>
              <w:rPr>
                <w:rFonts w:ascii="Times New Roman" w:hAnsi="Times New Roman" w:cs="Times New Roman"/>
                <w:sz w:val="24"/>
                <w:szCs w:val="24"/>
              </w:rPr>
            </w:pPr>
            <w:r w:rsidRPr="00FC75B4">
              <w:rPr>
                <w:rFonts w:ascii="Times New Roman" w:hAnsi="Times New Roman" w:cs="Times New Roman"/>
                <w:sz w:val="24"/>
                <w:szCs w:val="24"/>
              </w:rPr>
              <w:t xml:space="preserve">      </w:t>
            </w:r>
            <w:r w:rsidR="00040299" w:rsidRPr="00FC75B4">
              <w:rPr>
                <w:rFonts w:ascii="Times New Roman" w:hAnsi="Times New Roman" w:cs="Times New Roman"/>
                <w:sz w:val="24"/>
                <w:szCs w:val="24"/>
              </w:rPr>
              <w:t>…</w:t>
            </w:r>
          </w:p>
          <w:p w14:paraId="75C717AF" w14:textId="2A2D9BE6" w:rsidR="003B0DF2" w:rsidRPr="00FC75B4" w:rsidRDefault="003B0DF2" w:rsidP="009812DE">
            <w:pPr>
              <w:ind w:firstLine="447"/>
              <w:jc w:val="both"/>
              <w:rPr>
                <w:rFonts w:ascii="Times New Roman" w:hAnsi="Times New Roman" w:cs="Times New Roman"/>
                <w:sz w:val="24"/>
                <w:szCs w:val="24"/>
              </w:rPr>
            </w:pPr>
            <w:r w:rsidRPr="00FC75B4">
              <w:rPr>
                <w:rFonts w:ascii="Times New Roman" w:hAnsi="Times New Roman" w:cs="Times New Roman"/>
                <w:sz w:val="24"/>
                <w:szCs w:val="24"/>
              </w:rPr>
              <w:t>33) звернутися не пізніше ніж за два місяці із письмовою заявою до НКРЕКП щодо проведення перевірки додержання ним ліцензійних умов та законодавства у сферах енергетики та комунальних послуг до дати, коли ліцензіат:</w:t>
            </w:r>
          </w:p>
          <w:p w14:paraId="71E47D8C" w14:textId="77777777" w:rsidR="003B0DF2" w:rsidRPr="00FC75B4" w:rsidRDefault="003B0DF2" w:rsidP="009812DE">
            <w:pPr>
              <w:ind w:firstLine="447"/>
              <w:jc w:val="both"/>
              <w:rPr>
                <w:rFonts w:ascii="Times New Roman" w:hAnsi="Times New Roman" w:cs="Times New Roman"/>
                <w:sz w:val="24"/>
                <w:szCs w:val="24"/>
              </w:rPr>
            </w:pPr>
            <w:r w:rsidRPr="00FC75B4">
              <w:rPr>
                <w:rFonts w:ascii="Times New Roman" w:hAnsi="Times New Roman" w:cs="Times New Roman"/>
                <w:sz w:val="24"/>
                <w:szCs w:val="24"/>
              </w:rPr>
              <w:t>має передати всі заявлені установки зберігання енергії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14:paraId="6A4D1FDA" w14:textId="77777777" w:rsidR="003B0DF2" w:rsidRPr="00FC75B4" w:rsidRDefault="003B0DF2" w:rsidP="009812DE">
            <w:pPr>
              <w:pStyle w:val="tj"/>
              <w:spacing w:before="0" w:beforeAutospacing="0" w:after="0" w:afterAutospacing="0"/>
              <w:ind w:firstLine="447"/>
              <w:jc w:val="both"/>
              <w:rPr>
                <w:lang w:val="uk-UA"/>
              </w:rPr>
            </w:pPr>
            <w:r w:rsidRPr="00FC75B4">
              <w:rPr>
                <w:lang w:val="uk-UA"/>
              </w:rPr>
              <w:t>має намір припинити дію ліцензії;</w:t>
            </w:r>
          </w:p>
          <w:p w14:paraId="440CB94C" w14:textId="6E9686D2" w:rsidR="00040299" w:rsidRPr="00FC75B4" w:rsidRDefault="00040299" w:rsidP="009812DE">
            <w:pPr>
              <w:pStyle w:val="tj"/>
              <w:spacing w:before="0" w:beforeAutospacing="0" w:after="0" w:afterAutospacing="0"/>
              <w:ind w:firstLine="447"/>
              <w:jc w:val="both"/>
              <w:rPr>
                <w:b/>
                <w:bCs/>
                <w:lang w:val="uk-UA"/>
              </w:rPr>
            </w:pPr>
            <w:r w:rsidRPr="00FC75B4">
              <w:rPr>
                <w:b/>
                <w:bCs/>
                <w:lang w:val="uk-UA"/>
              </w:rPr>
              <w:t>…</w:t>
            </w:r>
          </w:p>
        </w:tc>
        <w:tc>
          <w:tcPr>
            <w:tcW w:w="7509" w:type="dxa"/>
          </w:tcPr>
          <w:p w14:paraId="46A700D0" w14:textId="77777777" w:rsidR="00040299" w:rsidRPr="00FC75B4" w:rsidRDefault="00040299" w:rsidP="009812DE">
            <w:pPr>
              <w:ind w:firstLine="35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lastRenderedPageBreak/>
              <w:t>2.2. При провадженні ліцензованої діяльності ліцензіат повинен дотримуватися таких організаційних вимог:</w:t>
            </w:r>
          </w:p>
          <w:p w14:paraId="372D7EF6" w14:textId="43BA3FE6" w:rsidR="003B0DF2" w:rsidRPr="00FC75B4" w:rsidRDefault="00040299" w:rsidP="007731A6">
            <w:pPr>
              <w:ind w:firstLine="356"/>
              <w:jc w:val="both"/>
              <w:rPr>
                <w:rFonts w:ascii="Times New Roman" w:hAnsi="Times New Roman" w:cs="Times New Roman"/>
                <w:sz w:val="24"/>
                <w:szCs w:val="24"/>
              </w:rPr>
            </w:pPr>
            <w:r w:rsidRPr="00FC75B4">
              <w:rPr>
                <w:rFonts w:ascii="Times New Roman" w:hAnsi="Times New Roman" w:cs="Times New Roman"/>
                <w:sz w:val="24"/>
                <w:szCs w:val="24"/>
              </w:rPr>
              <w:lastRenderedPageBreak/>
              <w:t>…</w:t>
            </w:r>
          </w:p>
          <w:p w14:paraId="3067147C" w14:textId="77777777" w:rsidR="00BC4E75" w:rsidRPr="00FC75B4" w:rsidRDefault="00BC4E75" w:rsidP="00BC4E75">
            <w:pPr>
              <w:ind w:firstLine="498"/>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 xml:space="preserve">7) виконувати рішення НКРЕКП </w:t>
            </w:r>
            <w:r w:rsidRPr="00FC75B4">
              <w:rPr>
                <w:rFonts w:ascii="Times New Roman" w:hAnsi="Times New Roman" w:cs="Times New Roman"/>
                <w:b/>
                <w:sz w:val="24"/>
                <w:szCs w:val="24"/>
              </w:rPr>
              <w:t>у повному обсязі та</w:t>
            </w:r>
            <w:r w:rsidRPr="00FC75B4">
              <w:rPr>
                <w:rFonts w:ascii="Times New Roman" w:hAnsi="Times New Roman" w:cs="Times New Roman"/>
                <w:sz w:val="24"/>
                <w:szCs w:val="24"/>
              </w:rPr>
              <w:t xml:space="preserve"> </w:t>
            </w:r>
            <w:r w:rsidRPr="00FC75B4">
              <w:rPr>
                <w:rFonts w:ascii="Times New Roman" w:hAnsi="Times New Roman" w:cs="Times New Roman"/>
                <w:color w:val="000000"/>
                <w:sz w:val="24"/>
                <w:szCs w:val="24"/>
              </w:rPr>
              <w:t>у строки, встановлені відповідним рішенням та чинним законодавством;</w:t>
            </w:r>
          </w:p>
          <w:p w14:paraId="5B3236A4" w14:textId="5BC08E86" w:rsidR="00BC4E75" w:rsidRPr="00FC75B4" w:rsidRDefault="00BC4E75" w:rsidP="007731A6">
            <w:pPr>
              <w:ind w:firstLine="356"/>
              <w:jc w:val="both"/>
              <w:rPr>
                <w:rFonts w:ascii="Times New Roman" w:hAnsi="Times New Roman" w:cs="Times New Roman"/>
                <w:sz w:val="24"/>
                <w:szCs w:val="24"/>
              </w:rPr>
            </w:pPr>
            <w:r w:rsidRPr="00FC75B4">
              <w:rPr>
                <w:rFonts w:ascii="Times New Roman" w:hAnsi="Times New Roman" w:cs="Times New Roman"/>
                <w:sz w:val="24"/>
                <w:szCs w:val="24"/>
              </w:rPr>
              <w:t>…</w:t>
            </w:r>
          </w:p>
          <w:p w14:paraId="4D38FEDA" w14:textId="10449366" w:rsidR="00F94A97" w:rsidRPr="00FC75B4" w:rsidRDefault="007731A6" w:rsidP="00F94A97">
            <w:pPr>
              <w:ind w:firstLine="311"/>
              <w:jc w:val="both"/>
              <w:rPr>
                <w:rFonts w:ascii="Times New Roman" w:hAnsi="Times New Roman" w:cs="Times New Roman"/>
                <w:b/>
                <w:bCs/>
                <w:sz w:val="24"/>
                <w:szCs w:val="24"/>
              </w:rPr>
            </w:pPr>
            <w:r w:rsidRPr="00FC75B4">
              <w:rPr>
                <w:rFonts w:ascii="Times New Roman" w:hAnsi="Times New Roman" w:cs="Times New Roman"/>
                <w:b/>
                <w:bCs/>
                <w:sz w:val="24"/>
                <w:szCs w:val="24"/>
              </w:rPr>
              <w:t xml:space="preserve">33) </w:t>
            </w:r>
            <w:r w:rsidR="00F94A97" w:rsidRPr="00FC75B4">
              <w:rPr>
                <w:rFonts w:ascii="Times New Roman" w:hAnsi="Times New Roman" w:cs="Times New Roman"/>
                <w:b/>
                <w:bCs/>
                <w:sz w:val="24"/>
                <w:szCs w:val="24"/>
              </w:rPr>
              <w:t>у разі прийняття/ухвалення  згідно із Законом України «Про санкції» рішення про застосування, скасування та внесення змін до санкцій щодо ліцензіата або щодо кінцевого бенефіціарного власника ліцензіата:</w:t>
            </w:r>
          </w:p>
          <w:p w14:paraId="1E95BF0C" w14:textId="2A721A69" w:rsidR="00F94A97" w:rsidRPr="00FC75B4" w:rsidRDefault="00F94A97" w:rsidP="00F94A97">
            <w:pPr>
              <w:ind w:firstLine="311"/>
              <w:jc w:val="both"/>
              <w:rPr>
                <w:rFonts w:ascii="Times New Roman" w:hAnsi="Times New Roman" w:cs="Times New Roman"/>
                <w:b/>
                <w:bCs/>
                <w:sz w:val="24"/>
                <w:szCs w:val="24"/>
              </w:rPr>
            </w:pPr>
            <w:r w:rsidRPr="00FC75B4">
              <w:rPr>
                <w:rFonts w:ascii="Times New Roman" w:hAnsi="Times New Roman" w:cs="Times New Roman"/>
                <w:b/>
                <w:bCs/>
                <w:sz w:val="24"/>
                <w:szCs w:val="24"/>
              </w:rPr>
              <w:t>повідомляти НКРЕКП про таке рішення протягом 5 робочих днів з дня його прийняття;</w:t>
            </w:r>
          </w:p>
          <w:p w14:paraId="48BE63E8" w14:textId="7ECF3C80" w:rsidR="003B0DF2" w:rsidRPr="00FC75B4" w:rsidRDefault="00FC75B4" w:rsidP="00F94A97">
            <w:pPr>
              <w:ind w:firstLine="356"/>
              <w:outlineLvl w:val="2"/>
              <w:rPr>
                <w:rFonts w:ascii="Times New Roman" w:hAnsi="Times New Roman" w:cs="Times New Roman"/>
                <w:b/>
                <w:bCs/>
                <w:sz w:val="24"/>
                <w:szCs w:val="24"/>
              </w:rPr>
            </w:pPr>
            <w:r w:rsidRPr="00FC75B4">
              <w:rPr>
                <w:rFonts w:ascii="Times New Roman" w:hAnsi="Times New Roman" w:cs="Times New Roman"/>
                <w:b/>
                <w:bCs/>
                <w:sz w:val="24"/>
                <w:szCs w:val="24"/>
              </w:rPr>
              <w:t>забезпечувати дотримання обмежувальних заходів</w:t>
            </w:r>
            <w:r w:rsidR="00F94A97" w:rsidRPr="00FC75B4">
              <w:rPr>
                <w:rFonts w:ascii="Times New Roman" w:hAnsi="Times New Roman" w:cs="Times New Roman"/>
                <w:b/>
                <w:bCs/>
                <w:sz w:val="24"/>
                <w:szCs w:val="24"/>
              </w:rPr>
              <w:t>.</w:t>
            </w:r>
          </w:p>
        </w:tc>
      </w:tr>
      <w:tr w:rsidR="002C632C" w:rsidRPr="00FC75B4" w14:paraId="1497C076" w14:textId="77777777" w:rsidTr="002C632C">
        <w:tc>
          <w:tcPr>
            <w:tcW w:w="7617" w:type="dxa"/>
          </w:tcPr>
          <w:p w14:paraId="0D71375D" w14:textId="77777777" w:rsidR="002C632C" w:rsidRPr="00FC75B4" w:rsidRDefault="002C632C" w:rsidP="00F349A7">
            <w:pPr>
              <w:ind w:firstLine="306"/>
              <w:jc w:val="both"/>
              <w:outlineLvl w:val="2"/>
              <w:rPr>
                <w:rFonts w:ascii="Times New Roman" w:hAnsi="Times New Roman" w:cs="Times New Roman"/>
                <w:color w:val="000000"/>
                <w:sz w:val="24"/>
                <w:szCs w:val="24"/>
              </w:rPr>
            </w:pPr>
          </w:p>
        </w:tc>
        <w:tc>
          <w:tcPr>
            <w:tcW w:w="7509" w:type="dxa"/>
          </w:tcPr>
          <w:p w14:paraId="4B659F29" w14:textId="77777777" w:rsidR="002C632C" w:rsidRPr="00FC75B4" w:rsidRDefault="002C632C" w:rsidP="00F349A7">
            <w:pPr>
              <w:ind w:firstLine="30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У додатку 1 цифри та знак «1.5» замінити цифрою та знаком «1.6»</w:t>
            </w:r>
          </w:p>
        </w:tc>
      </w:tr>
      <w:tr w:rsidR="002C632C" w:rsidRPr="00FC75B4" w14:paraId="126190D4" w14:textId="77777777" w:rsidTr="002C632C">
        <w:tc>
          <w:tcPr>
            <w:tcW w:w="7617" w:type="dxa"/>
          </w:tcPr>
          <w:p w14:paraId="1CBF3D2B" w14:textId="77777777" w:rsidR="002C632C" w:rsidRPr="00FC75B4" w:rsidRDefault="002C632C" w:rsidP="00F349A7">
            <w:pPr>
              <w:ind w:firstLine="306"/>
              <w:jc w:val="both"/>
              <w:outlineLvl w:val="2"/>
              <w:rPr>
                <w:rFonts w:ascii="Times New Roman" w:hAnsi="Times New Roman" w:cs="Times New Roman"/>
                <w:color w:val="000000"/>
                <w:sz w:val="24"/>
                <w:szCs w:val="24"/>
              </w:rPr>
            </w:pPr>
          </w:p>
        </w:tc>
        <w:tc>
          <w:tcPr>
            <w:tcW w:w="7509" w:type="dxa"/>
          </w:tcPr>
          <w:p w14:paraId="6F9A6D57" w14:textId="77777777" w:rsidR="002C632C" w:rsidRPr="00FC75B4" w:rsidRDefault="002C632C" w:rsidP="00F349A7">
            <w:pPr>
              <w:ind w:firstLine="30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У додатках 2 та 3 цифри та знак «1.6» замінити цифрою та знаком «1.7»</w:t>
            </w:r>
          </w:p>
        </w:tc>
      </w:tr>
      <w:tr w:rsidR="002C632C" w:rsidRPr="00FC75B4" w14:paraId="349F5ADF" w14:textId="77777777" w:rsidTr="002C632C">
        <w:tc>
          <w:tcPr>
            <w:tcW w:w="7617" w:type="dxa"/>
          </w:tcPr>
          <w:p w14:paraId="43FDCFFC" w14:textId="77777777" w:rsidR="002C632C" w:rsidRPr="00FC75B4" w:rsidRDefault="002C632C" w:rsidP="00F349A7">
            <w:pPr>
              <w:ind w:firstLine="306"/>
              <w:jc w:val="both"/>
              <w:outlineLvl w:val="2"/>
              <w:rPr>
                <w:rFonts w:ascii="Times New Roman" w:hAnsi="Times New Roman" w:cs="Times New Roman"/>
                <w:color w:val="000000"/>
                <w:sz w:val="24"/>
                <w:szCs w:val="24"/>
              </w:rPr>
            </w:pPr>
          </w:p>
        </w:tc>
        <w:tc>
          <w:tcPr>
            <w:tcW w:w="7509" w:type="dxa"/>
          </w:tcPr>
          <w:p w14:paraId="7B20CE82" w14:textId="77777777" w:rsidR="002C632C" w:rsidRPr="00FC75B4" w:rsidRDefault="002C632C" w:rsidP="00F349A7">
            <w:pPr>
              <w:ind w:firstLine="30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У додатку 4 цифри та знак «1.7» замінити цифрою та знаком «1.8»</w:t>
            </w:r>
          </w:p>
        </w:tc>
      </w:tr>
      <w:tr w:rsidR="002C632C" w:rsidRPr="00FC75B4" w14:paraId="2867A631" w14:textId="77777777" w:rsidTr="002C632C">
        <w:tc>
          <w:tcPr>
            <w:tcW w:w="7617" w:type="dxa"/>
          </w:tcPr>
          <w:p w14:paraId="606DEA69" w14:textId="77777777" w:rsidR="002C632C" w:rsidRPr="00FC75B4" w:rsidRDefault="002C632C" w:rsidP="00F349A7">
            <w:pPr>
              <w:ind w:firstLine="306"/>
              <w:jc w:val="both"/>
              <w:outlineLvl w:val="2"/>
              <w:rPr>
                <w:rFonts w:ascii="Times New Roman" w:hAnsi="Times New Roman" w:cs="Times New Roman"/>
                <w:color w:val="000000"/>
                <w:sz w:val="24"/>
                <w:szCs w:val="24"/>
              </w:rPr>
            </w:pPr>
          </w:p>
        </w:tc>
        <w:tc>
          <w:tcPr>
            <w:tcW w:w="7509" w:type="dxa"/>
          </w:tcPr>
          <w:p w14:paraId="73C6B055" w14:textId="77777777" w:rsidR="002C632C" w:rsidRPr="00FC75B4" w:rsidRDefault="002C632C" w:rsidP="00F349A7">
            <w:pPr>
              <w:ind w:firstLine="30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У додатку 5 цифри та знак «1.8» замінити цифрою та знаком «1.9»</w:t>
            </w:r>
          </w:p>
        </w:tc>
      </w:tr>
      <w:tr w:rsidR="002C632C" w:rsidRPr="00FC75B4" w14:paraId="02949C40" w14:textId="77777777" w:rsidTr="002C632C">
        <w:tc>
          <w:tcPr>
            <w:tcW w:w="7617" w:type="dxa"/>
          </w:tcPr>
          <w:p w14:paraId="2B5F5C46" w14:textId="77777777" w:rsidR="002C632C" w:rsidRPr="00FC75B4" w:rsidRDefault="002C632C" w:rsidP="00F349A7">
            <w:pPr>
              <w:ind w:firstLine="306"/>
              <w:jc w:val="both"/>
              <w:outlineLvl w:val="2"/>
              <w:rPr>
                <w:rFonts w:ascii="Times New Roman" w:hAnsi="Times New Roman" w:cs="Times New Roman"/>
                <w:color w:val="000000"/>
                <w:sz w:val="24"/>
                <w:szCs w:val="24"/>
              </w:rPr>
            </w:pPr>
          </w:p>
        </w:tc>
        <w:tc>
          <w:tcPr>
            <w:tcW w:w="7509" w:type="dxa"/>
          </w:tcPr>
          <w:p w14:paraId="0463C54C" w14:textId="77777777" w:rsidR="002C632C" w:rsidRPr="00FC75B4" w:rsidRDefault="002C632C" w:rsidP="00F349A7">
            <w:pPr>
              <w:ind w:firstLine="30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У додатку 6 цифри та знак «1.9» замінити цифрами та знаком «1.10»</w:t>
            </w:r>
          </w:p>
        </w:tc>
      </w:tr>
    </w:tbl>
    <w:p w14:paraId="3A12CB7B" w14:textId="171249E5" w:rsidR="003B0DF2" w:rsidRPr="00FC75B4" w:rsidRDefault="003B0DF2" w:rsidP="002C632C">
      <w:pPr>
        <w:spacing w:after="0" w:line="240" w:lineRule="auto"/>
        <w:jc w:val="both"/>
        <w:rPr>
          <w:rFonts w:ascii="Times New Roman" w:hAnsi="Times New Roman" w:cs="Times New Roman"/>
          <w:b/>
          <w:bCs/>
          <w:sz w:val="24"/>
          <w:szCs w:val="24"/>
        </w:rPr>
      </w:pPr>
    </w:p>
    <w:p w14:paraId="0A8351C1" w14:textId="77777777" w:rsidR="00047C9A" w:rsidRPr="00FC75B4" w:rsidRDefault="00047C9A" w:rsidP="00047C9A">
      <w:pPr>
        <w:spacing w:after="0" w:line="240" w:lineRule="auto"/>
        <w:ind w:firstLine="567"/>
        <w:jc w:val="both"/>
        <w:rPr>
          <w:rFonts w:ascii="Times New Roman" w:hAnsi="Times New Roman" w:cs="Times New Roman"/>
          <w:sz w:val="24"/>
          <w:szCs w:val="24"/>
        </w:rPr>
      </w:pPr>
    </w:p>
    <w:p w14:paraId="6AE404DE" w14:textId="77777777" w:rsidR="00047C9A" w:rsidRPr="00FC75B4" w:rsidRDefault="00047C9A" w:rsidP="00047C9A">
      <w:pPr>
        <w:spacing w:after="0" w:line="240" w:lineRule="auto"/>
        <w:ind w:firstLine="567"/>
        <w:jc w:val="both"/>
        <w:rPr>
          <w:rFonts w:ascii="Times New Roman" w:hAnsi="Times New Roman" w:cs="Times New Roman"/>
          <w:b/>
          <w:bCs/>
          <w:sz w:val="24"/>
          <w:szCs w:val="24"/>
        </w:rPr>
      </w:pPr>
      <w:r w:rsidRPr="00FC75B4">
        <w:rPr>
          <w:rFonts w:ascii="Times New Roman" w:hAnsi="Times New Roman" w:cs="Times New Roman"/>
          <w:b/>
          <w:bCs/>
          <w:sz w:val="24"/>
          <w:szCs w:val="24"/>
        </w:rPr>
        <w:t>Ліцензійні умови провадження господарської діяльності з розподілу електричної енергії малою системою розподілу</w:t>
      </w:r>
    </w:p>
    <w:tbl>
      <w:tblPr>
        <w:tblStyle w:val="ae"/>
        <w:tblW w:w="0" w:type="auto"/>
        <w:tblLook w:val="04A0" w:firstRow="1" w:lastRow="0" w:firstColumn="1" w:lastColumn="0" w:noHBand="0" w:noVBand="1"/>
      </w:tblPr>
      <w:tblGrid>
        <w:gridCol w:w="7617"/>
        <w:gridCol w:w="7509"/>
      </w:tblGrid>
      <w:tr w:rsidR="00047C9A" w:rsidRPr="00FC75B4" w14:paraId="373B0D89" w14:textId="77777777" w:rsidTr="005A4EAF">
        <w:tc>
          <w:tcPr>
            <w:tcW w:w="7617" w:type="dxa"/>
          </w:tcPr>
          <w:p w14:paraId="489BBBD9" w14:textId="77777777" w:rsidR="00047C9A" w:rsidRPr="00FC75B4" w:rsidRDefault="00047C9A" w:rsidP="00DB71E4">
            <w:pPr>
              <w:jc w:val="center"/>
              <w:outlineLvl w:val="2"/>
              <w:rPr>
                <w:rFonts w:ascii="Times New Roman" w:hAnsi="Times New Roman" w:cs="Times New Roman"/>
                <w:b/>
                <w:bCs/>
                <w:sz w:val="24"/>
                <w:szCs w:val="24"/>
              </w:rPr>
            </w:pPr>
            <w:r w:rsidRPr="00FC75B4">
              <w:rPr>
                <w:rFonts w:ascii="Times New Roman" w:hAnsi="Times New Roman" w:cs="Times New Roman"/>
                <w:sz w:val="24"/>
                <w:szCs w:val="24"/>
              </w:rPr>
              <w:t>Діюча редакція</w:t>
            </w:r>
          </w:p>
        </w:tc>
        <w:tc>
          <w:tcPr>
            <w:tcW w:w="7509" w:type="dxa"/>
          </w:tcPr>
          <w:p w14:paraId="19824FC6" w14:textId="77777777" w:rsidR="00047C9A" w:rsidRPr="00FC75B4" w:rsidRDefault="00047C9A" w:rsidP="00DB71E4">
            <w:pPr>
              <w:jc w:val="center"/>
              <w:outlineLvl w:val="2"/>
              <w:rPr>
                <w:rFonts w:ascii="Times New Roman" w:hAnsi="Times New Roman" w:cs="Times New Roman"/>
                <w:b/>
                <w:bCs/>
                <w:sz w:val="24"/>
                <w:szCs w:val="24"/>
              </w:rPr>
            </w:pPr>
            <w:r w:rsidRPr="00FC75B4">
              <w:rPr>
                <w:rFonts w:ascii="Times New Roman" w:hAnsi="Times New Roman" w:cs="Times New Roman"/>
                <w:sz w:val="24"/>
                <w:szCs w:val="24"/>
              </w:rPr>
              <w:t>Запропонована редакція</w:t>
            </w:r>
          </w:p>
        </w:tc>
      </w:tr>
      <w:tr w:rsidR="005A4EAF" w:rsidRPr="00FC75B4" w14:paraId="32DB5A27" w14:textId="77777777" w:rsidTr="005A4EAF">
        <w:tc>
          <w:tcPr>
            <w:tcW w:w="7617" w:type="dxa"/>
          </w:tcPr>
          <w:p w14:paraId="4E388758" w14:textId="582ECB04" w:rsidR="005A4EAF" w:rsidRPr="00FC75B4" w:rsidRDefault="00560EA2" w:rsidP="00560EA2">
            <w:pPr>
              <w:jc w:val="both"/>
              <w:outlineLvl w:val="2"/>
              <w:rPr>
                <w:rFonts w:ascii="Times New Roman" w:hAnsi="Times New Roman" w:cs="Times New Roman"/>
                <w:sz w:val="24"/>
                <w:szCs w:val="24"/>
              </w:rPr>
            </w:pPr>
            <w:r w:rsidRPr="00FC75B4">
              <w:rPr>
                <w:rFonts w:ascii="Times New Roman" w:hAnsi="Times New Roman" w:cs="Times New Roman"/>
                <w:sz w:val="24"/>
                <w:szCs w:val="24"/>
                <w:shd w:val="clear" w:color="auto" w:fill="FFFFFF"/>
              </w:rPr>
              <w:t>1.6. Документи до заяви про отримання ліцензії здобувачем ліцензії додаються відповідно до </w:t>
            </w:r>
            <w:hyperlink r:id="rId49" w:anchor="n117" w:history="1">
              <w:r w:rsidRPr="00FC75B4">
                <w:rPr>
                  <w:rStyle w:val="af"/>
                  <w:rFonts w:ascii="Times New Roman" w:hAnsi="Times New Roman" w:cs="Times New Roman"/>
                  <w:color w:val="auto"/>
                  <w:sz w:val="24"/>
                  <w:szCs w:val="24"/>
                  <w:u w:val="none"/>
                  <w:shd w:val="clear" w:color="auto" w:fill="FFFFFF"/>
                </w:rPr>
                <w:t>опису</w:t>
              </w:r>
            </w:hyperlink>
            <w:r w:rsidRPr="00FC75B4">
              <w:rPr>
                <w:rFonts w:ascii="Times New Roman" w:hAnsi="Times New Roman" w:cs="Times New Roman"/>
                <w:sz w:val="24"/>
                <w:szCs w:val="24"/>
                <w:shd w:val="clear" w:color="auto" w:fill="FFFFFF"/>
              </w:rPr>
              <w:t xml:space="preserve">, складеного за формою згідно з додатком 4 до цих Ліцензійних умов </w:t>
            </w:r>
            <w:bookmarkStart w:id="5" w:name="_Hlk205546260"/>
            <w:r w:rsidRPr="00FC75B4">
              <w:rPr>
                <w:rFonts w:ascii="Times New Roman" w:hAnsi="Times New Roman" w:cs="Times New Roman"/>
                <w:strike/>
                <w:sz w:val="24"/>
                <w:szCs w:val="24"/>
                <w:shd w:val="clear" w:color="auto" w:fill="FFFFFF"/>
              </w:rPr>
              <w:t xml:space="preserve">(у разі надання документів </w:t>
            </w:r>
            <w:proofErr w:type="spellStart"/>
            <w:r w:rsidRPr="00FC75B4">
              <w:rPr>
                <w:rFonts w:ascii="Times New Roman" w:hAnsi="Times New Roman" w:cs="Times New Roman"/>
                <w:strike/>
                <w:sz w:val="24"/>
                <w:szCs w:val="24"/>
                <w:shd w:val="clear" w:color="auto" w:fill="FFFFFF"/>
              </w:rPr>
              <w:t>нарочно</w:t>
            </w:r>
            <w:proofErr w:type="spellEnd"/>
            <w:r w:rsidRPr="00FC75B4">
              <w:rPr>
                <w:rFonts w:ascii="Times New Roman" w:hAnsi="Times New Roman" w:cs="Times New Roman"/>
                <w:strike/>
                <w:sz w:val="24"/>
                <w:szCs w:val="24"/>
                <w:shd w:val="clear" w:color="auto" w:fill="FFFFFF"/>
              </w:rPr>
              <w:t xml:space="preserve"> або поштовим зв’язком у паперовій формі)</w:t>
            </w:r>
            <w:r w:rsidRPr="00FC75B4">
              <w:rPr>
                <w:rFonts w:ascii="Times New Roman" w:hAnsi="Times New Roman" w:cs="Times New Roman"/>
                <w:sz w:val="24"/>
                <w:szCs w:val="24"/>
                <w:shd w:val="clear" w:color="auto" w:fill="FFFFFF"/>
              </w:rPr>
              <w:t>.</w:t>
            </w:r>
            <w:bookmarkEnd w:id="5"/>
          </w:p>
        </w:tc>
        <w:tc>
          <w:tcPr>
            <w:tcW w:w="7509" w:type="dxa"/>
          </w:tcPr>
          <w:p w14:paraId="69AD27C3" w14:textId="67FF9B84" w:rsidR="005A4EAF" w:rsidRPr="00FC75B4" w:rsidRDefault="00560EA2" w:rsidP="00560EA2">
            <w:pPr>
              <w:jc w:val="both"/>
              <w:outlineLvl w:val="2"/>
              <w:rPr>
                <w:rFonts w:ascii="Times New Roman" w:hAnsi="Times New Roman" w:cs="Times New Roman"/>
                <w:sz w:val="24"/>
                <w:szCs w:val="24"/>
              </w:rPr>
            </w:pPr>
            <w:r w:rsidRPr="00FC75B4">
              <w:rPr>
                <w:rFonts w:ascii="Times New Roman" w:hAnsi="Times New Roman" w:cs="Times New Roman"/>
                <w:sz w:val="24"/>
                <w:szCs w:val="24"/>
                <w:shd w:val="clear" w:color="auto" w:fill="FFFFFF"/>
              </w:rPr>
              <w:t>1.6. Документи до заяви про отримання ліцензії здобувачем ліцензії додаються відповідно до </w:t>
            </w:r>
            <w:hyperlink r:id="rId50" w:anchor="n117" w:history="1">
              <w:r w:rsidRPr="00FC75B4">
                <w:rPr>
                  <w:rStyle w:val="af"/>
                  <w:rFonts w:ascii="Times New Roman" w:hAnsi="Times New Roman" w:cs="Times New Roman"/>
                  <w:color w:val="auto"/>
                  <w:sz w:val="24"/>
                  <w:szCs w:val="24"/>
                  <w:u w:val="none"/>
                  <w:shd w:val="clear" w:color="auto" w:fill="FFFFFF"/>
                </w:rPr>
                <w:t>опису</w:t>
              </w:r>
            </w:hyperlink>
            <w:r w:rsidRPr="00FC75B4">
              <w:rPr>
                <w:rFonts w:ascii="Times New Roman" w:hAnsi="Times New Roman" w:cs="Times New Roman"/>
                <w:sz w:val="24"/>
                <w:szCs w:val="24"/>
                <w:shd w:val="clear" w:color="auto" w:fill="FFFFFF"/>
              </w:rPr>
              <w:t>, складеного за формою згідно з додатком 4 до цих Ліцензійних умов.</w:t>
            </w:r>
          </w:p>
        </w:tc>
      </w:tr>
      <w:tr w:rsidR="00047C9A" w:rsidRPr="00FC75B4" w14:paraId="71438186" w14:textId="77777777" w:rsidTr="005A4EAF">
        <w:tc>
          <w:tcPr>
            <w:tcW w:w="7617" w:type="dxa"/>
          </w:tcPr>
          <w:p w14:paraId="6F8319DB" w14:textId="77777777" w:rsidR="00047C9A" w:rsidRPr="00FC75B4" w:rsidRDefault="00047C9A" w:rsidP="009812DE">
            <w:pPr>
              <w:ind w:firstLine="447"/>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2.2. При провадженні ліцензованої діяльності ліцензіат повинен дотримуватися таких організаційних вимог:</w:t>
            </w:r>
          </w:p>
          <w:p w14:paraId="1383E5A4" w14:textId="37E80995" w:rsidR="00047C9A" w:rsidRPr="00FC75B4" w:rsidRDefault="00047C9A" w:rsidP="009812DE">
            <w:pPr>
              <w:ind w:firstLine="447"/>
              <w:jc w:val="both"/>
              <w:rPr>
                <w:rFonts w:ascii="Times New Roman" w:hAnsi="Times New Roman" w:cs="Times New Roman"/>
                <w:sz w:val="24"/>
                <w:szCs w:val="24"/>
              </w:rPr>
            </w:pPr>
            <w:r w:rsidRPr="00FC75B4">
              <w:rPr>
                <w:rFonts w:ascii="Times New Roman" w:hAnsi="Times New Roman" w:cs="Times New Roman"/>
                <w:sz w:val="24"/>
                <w:szCs w:val="24"/>
              </w:rPr>
              <w:t>…</w:t>
            </w:r>
          </w:p>
          <w:p w14:paraId="1A6746AC" w14:textId="3EB8821B" w:rsidR="00BC4E75" w:rsidRPr="00FC75B4" w:rsidRDefault="00BC4E75" w:rsidP="00BC4E75">
            <w:pPr>
              <w:ind w:firstLine="306"/>
              <w:jc w:val="both"/>
              <w:outlineLvl w:val="2"/>
              <w:rPr>
                <w:rFonts w:ascii="Times New Roman" w:hAnsi="Times New Roman" w:cs="Times New Roman"/>
                <w:color w:val="000000"/>
                <w:sz w:val="24"/>
                <w:szCs w:val="24"/>
              </w:rPr>
            </w:pPr>
            <w:r w:rsidRPr="00FC75B4">
              <w:rPr>
                <w:rFonts w:ascii="Times New Roman" w:hAnsi="Times New Roman" w:cs="Times New Roman"/>
                <w:color w:val="000000"/>
                <w:sz w:val="24"/>
                <w:szCs w:val="24"/>
              </w:rPr>
              <w:t>6</w:t>
            </w:r>
            <w:r w:rsidRPr="00FC75B4">
              <w:rPr>
                <w:rFonts w:ascii="Times New Roman" w:hAnsi="Times New Roman" w:cs="Times New Roman"/>
                <w:color w:val="000000"/>
                <w:sz w:val="24"/>
                <w:szCs w:val="24"/>
              </w:rPr>
              <w:t>) виконувати рішення НКРЕКП у строки, встановлені відповідним рішенням та чинним законодавством;</w:t>
            </w:r>
          </w:p>
          <w:p w14:paraId="5BC47271" w14:textId="3CB28163" w:rsidR="00BC4E75" w:rsidRPr="00FC75B4" w:rsidRDefault="00BC4E75" w:rsidP="009812DE">
            <w:pPr>
              <w:ind w:firstLine="447"/>
              <w:jc w:val="both"/>
              <w:rPr>
                <w:rFonts w:ascii="Times New Roman" w:hAnsi="Times New Roman" w:cs="Times New Roman"/>
                <w:sz w:val="24"/>
                <w:szCs w:val="24"/>
              </w:rPr>
            </w:pPr>
            <w:r w:rsidRPr="00FC75B4">
              <w:rPr>
                <w:rFonts w:ascii="Times New Roman" w:hAnsi="Times New Roman" w:cs="Times New Roman"/>
                <w:sz w:val="24"/>
                <w:szCs w:val="24"/>
              </w:rPr>
              <w:lastRenderedPageBreak/>
              <w:t>…</w:t>
            </w:r>
          </w:p>
          <w:p w14:paraId="460D7A74" w14:textId="77777777" w:rsidR="00047C9A" w:rsidRPr="00FC75B4" w:rsidRDefault="00047C9A" w:rsidP="009812DE">
            <w:pPr>
              <w:ind w:firstLine="447"/>
              <w:jc w:val="both"/>
              <w:rPr>
                <w:rFonts w:ascii="Times New Roman" w:hAnsi="Times New Roman" w:cs="Times New Roman"/>
                <w:strike/>
                <w:sz w:val="24"/>
                <w:szCs w:val="24"/>
              </w:rPr>
            </w:pPr>
            <w:r w:rsidRPr="00FC75B4">
              <w:rPr>
                <w:rFonts w:ascii="Times New Roman" w:hAnsi="Times New Roman" w:cs="Times New Roman"/>
                <w:sz w:val="24"/>
                <w:szCs w:val="24"/>
              </w:rPr>
              <w:t xml:space="preserve">39) </w:t>
            </w:r>
            <w:r w:rsidRPr="00FC75B4">
              <w:rPr>
                <w:rFonts w:ascii="Times New Roman" w:hAnsi="Times New Roman" w:cs="Times New Roman"/>
                <w:strike/>
                <w:sz w:val="24"/>
                <w:szCs w:val="24"/>
              </w:rPr>
              <w:t>у строки, передбачені Порядком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затвердженим постановою НКРЕКП від 03 березня 2020 року N 548, звернутися із письмовою заявою до НКРЕКП щодо проведення перевірки додержання ним ліцензійних умов та законодавства у сферах енергетики та комунальних послуг, якщо:</w:t>
            </w:r>
          </w:p>
          <w:p w14:paraId="0E1F7E9F" w14:textId="77777777" w:rsidR="00047C9A" w:rsidRPr="00FC75B4" w:rsidRDefault="00047C9A" w:rsidP="009812DE">
            <w:pPr>
              <w:ind w:firstLine="447"/>
              <w:jc w:val="both"/>
              <w:rPr>
                <w:rFonts w:ascii="Times New Roman" w:hAnsi="Times New Roman" w:cs="Times New Roman"/>
                <w:strike/>
                <w:sz w:val="24"/>
                <w:szCs w:val="24"/>
              </w:rPr>
            </w:pPr>
            <w:r w:rsidRPr="00FC75B4">
              <w:rPr>
                <w:rFonts w:ascii="Times New Roman" w:hAnsi="Times New Roman" w:cs="Times New Roman"/>
                <w:strike/>
                <w:sz w:val="24"/>
                <w:szCs w:val="24"/>
              </w:rPr>
              <w:t>ліцензіат має намір передати цілісний майновий комплекс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та обов'язки попереднього ліцензіата);</w:t>
            </w:r>
          </w:p>
          <w:p w14:paraId="6949625D" w14:textId="77777777" w:rsidR="00047C9A" w:rsidRPr="00FC75B4" w:rsidRDefault="00047C9A" w:rsidP="009812DE">
            <w:pPr>
              <w:pStyle w:val="tj"/>
              <w:spacing w:before="0" w:beforeAutospacing="0" w:after="0" w:afterAutospacing="0"/>
              <w:ind w:firstLine="447"/>
              <w:jc w:val="both"/>
              <w:rPr>
                <w:strike/>
                <w:lang w:val="uk-UA"/>
              </w:rPr>
            </w:pPr>
            <w:r w:rsidRPr="00FC75B4">
              <w:rPr>
                <w:strike/>
                <w:lang w:val="uk-UA"/>
              </w:rPr>
              <w:t>ліцензіат, що здійснює господарську діяльність на цілісному майновому комплексі, має намір припинити дію ліцензії;</w:t>
            </w:r>
          </w:p>
          <w:p w14:paraId="3F4F8A5D" w14:textId="77777777" w:rsidR="00047C9A" w:rsidRPr="00FC75B4" w:rsidRDefault="00047C9A" w:rsidP="00DB71E4">
            <w:pPr>
              <w:pStyle w:val="tj"/>
              <w:spacing w:before="0" w:beforeAutospacing="0" w:after="0" w:afterAutospacing="0"/>
              <w:jc w:val="both"/>
              <w:rPr>
                <w:b/>
                <w:bCs/>
                <w:lang w:val="uk-UA"/>
              </w:rPr>
            </w:pPr>
            <w:r w:rsidRPr="00FC75B4">
              <w:rPr>
                <w:b/>
                <w:bCs/>
                <w:lang w:val="uk-UA"/>
              </w:rPr>
              <w:t>…</w:t>
            </w:r>
          </w:p>
        </w:tc>
        <w:tc>
          <w:tcPr>
            <w:tcW w:w="7509" w:type="dxa"/>
          </w:tcPr>
          <w:p w14:paraId="697BDFEF" w14:textId="77777777" w:rsidR="00047C9A" w:rsidRPr="00FC75B4" w:rsidRDefault="00047C9A" w:rsidP="009812DE">
            <w:pPr>
              <w:ind w:firstLine="498"/>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lastRenderedPageBreak/>
              <w:t>2.2. При провадженні ліцензованої діяльності ліцензіат повинен дотримуватися таких організаційних вимог:</w:t>
            </w:r>
          </w:p>
          <w:p w14:paraId="504ABEF9" w14:textId="66B499C2" w:rsidR="00047C9A" w:rsidRPr="00FC75B4" w:rsidRDefault="00047C9A" w:rsidP="009812DE">
            <w:pPr>
              <w:ind w:firstLine="498"/>
              <w:jc w:val="both"/>
              <w:rPr>
                <w:rFonts w:ascii="Times New Roman" w:hAnsi="Times New Roman" w:cs="Times New Roman"/>
                <w:sz w:val="24"/>
                <w:szCs w:val="24"/>
              </w:rPr>
            </w:pPr>
            <w:r w:rsidRPr="00FC75B4">
              <w:rPr>
                <w:rFonts w:ascii="Times New Roman" w:hAnsi="Times New Roman" w:cs="Times New Roman"/>
                <w:sz w:val="24"/>
                <w:szCs w:val="24"/>
              </w:rPr>
              <w:t>…</w:t>
            </w:r>
          </w:p>
          <w:p w14:paraId="57A5F257" w14:textId="67296495" w:rsidR="00BC4E75" w:rsidRPr="00FC75B4" w:rsidRDefault="00BC4E75" w:rsidP="00BC4E75">
            <w:pPr>
              <w:ind w:firstLine="498"/>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6</w:t>
            </w:r>
            <w:r w:rsidRPr="00FC75B4">
              <w:rPr>
                <w:rFonts w:ascii="Times New Roman" w:hAnsi="Times New Roman" w:cs="Times New Roman"/>
                <w:color w:val="000000"/>
                <w:sz w:val="24"/>
                <w:szCs w:val="24"/>
              </w:rPr>
              <w:t xml:space="preserve">) виконувати рішення НКРЕКП </w:t>
            </w:r>
            <w:r w:rsidRPr="00FC75B4">
              <w:rPr>
                <w:rFonts w:ascii="Times New Roman" w:hAnsi="Times New Roman" w:cs="Times New Roman"/>
                <w:b/>
                <w:sz w:val="24"/>
                <w:szCs w:val="24"/>
              </w:rPr>
              <w:t>у повному обсязі та</w:t>
            </w:r>
            <w:r w:rsidRPr="00FC75B4">
              <w:rPr>
                <w:rFonts w:ascii="Times New Roman" w:hAnsi="Times New Roman" w:cs="Times New Roman"/>
                <w:sz w:val="24"/>
                <w:szCs w:val="24"/>
              </w:rPr>
              <w:t xml:space="preserve"> </w:t>
            </w:r>
            <w:r w:rsidRPr="00FC75B4">
              <w:rPr>
                <w:rFonts w:ascii="Times New Roman" w:hAnsi="Times New Roman" w:cs="Times New Roman"/>
                <w:color w:val="000000"/>
                <w:sz w:val="24"/>
                <w:szCs w:val="24"/>
              </w:rPr>
              <w:t>у строки, встановлені відповідним рішенням та чинним законодавством;</w:t>
            </w:r>
          </w:p>
          <w:p w14:paraId="397BA642" w14:textId="63FF8560" w:rsidR="00BC4E75" w:rsidRPr="00FC75B4" w:rsidRDefault="00BC4E75" w:rsidP="009812DE">
            <w:pPr>
              <w:ind w:firstLine="498"/>
              <w:jc w:val="both"/>
              <w:rPr>
                <w:rFonts w:ascii="Times New Roman" w:hAnsi="Times New Roman" w:cs="Times New Roman"/>
                <w:sz w:val="24"/>
                <w:szCs w:val="24"/>
              </w:rPr>
            </w:pPr>
            <w:r w:rsidRPr="00FC75B4">
              <w:rPr>
                <w:rFonts w:ascii="Times New Roman" w:hAnsi="Times New Roman" w:cs="Times New Roman"/>
                <w:sz w:val="24"/>
                <w:szCs w:val="24"/>
              </w:rPr>
              <w:lastRenderedPageBreak/>
              <w:t>…</w:t>
            </w:r>
          </w:p>
          <w:p w14:paraId="30DFF3F9" w14:textId="33C5240B" w:rsidR="005A4EAF" w:rsidRPr="00FC75B4" w:rsidRDefault="005A4EAF" w:rsidP="005A4EAF">
            <w:pPr>
              <w:ind w:firstLine="311"/>
              <w:jc w:val="both"/>
              <w:rPr>
                <w:rFonts w:ascii="Times New Roman" w:hAnsi="Times New Roman" w:cs="Times New Roman"/>
                <w:b/>
                <w:bCs/>
                <w:sz w:val="24"/>
                <w:szCs w:val="24"/>
              </w:rPr>
            </w:pPr>
            <w:r w:rsidRPr="00FC75B4">
              <w:rPr>
                <w:rFonts w:ascii="Times New Roman" w:hAnsi="Times New Roman" w:cs="Times New Roman"/>
                <w:b/>
                <w:bCs/>
                <w:sz w:val="24"/>
                <w:szCs w:val="24"/>
              </w:rPr>
              <w:t xml:space="preserve">39) у разі прийняття/ухвалення  згідно із Законом України «Про санкції» рішення про застосування, скасування та внесення змін до санкцій щодо ліцензіата або щодо кінцевого </w:t>
            </w:r>
            <w:proofErr w:type="spellStart"/>
            <w:r w:rsidRPr="00FC75B4">
              <w:rPr>
                <w:rFonts w:ascii="Times New Roman" w:hAnsi="Times New Roman" w:cs="Times New Roman"/>
                <w:b/>
                <w:bCs/>
                <w:sz w:val="24"/>
                <w:szCs w:val="24"/>
              </w:rPr>
              <w:t>бенефіціарного</w:t>
            </w:r>
            <w:proofErr w:type="spellEnd"/>
            <w:r w:rsidRPr="00FC75B4">
              <w:rPr>
                <w:rFonts w:ascii="Times New Roman" w:hAnsi="Times New Roman" w:cs="Times New Roman"/>
                <w:b/>
                <w:bCs/>
                <w:sz w:val="24"/>
                <w:szCs w:val="24"/>
              </w:rPr>
              <w:t xml:space="preserve"> власника ліцензіата:</w:t>
            </w:r>
          </w:p>
          <w:p w14:paraId="1A9F67DC" w14:textId="77777777" w:rsidR="005A4EAF" w:rsidRPr="00FC75B4" w:rsidRDefault="005A4EAF" w:rsidP="005A4EAF">
            <w:pPr>
              <w:ind w:firstLine="311"/>
              <w:jc w:val="both"/>
              <w:rPr>
                <w:rFonts w:ascii="Times New Roman" w:hAnsi="Times New Roman" w:cs="Times New Roman"/>
                <w:b/>
                <w:bCs/>
                <w:sz w:val="24"/>
                <w:szCs w:val="24"/>
              </w:rPr>
            </w:pPr>
            <w:r w:rsidRPr="00FC75B4">
              <w:rPr>
                <w:rFonts w:ascii="Times New Roman" w:hAnsi="Times New Roman" w:cs="Times New Roman"/>
                <w:b/>
                <w:bCs/>
                <w:sz w:val="24"/>
                <w:szCs w:val="24"/>
              </w:rPr>
              <w:t>повідомляти НКРЕКП про таке рішення протягом 5 робочих днів з дня його прийняття;</w:t>
            </w:r>
          </w:p>
          <w:p w14:paraId="11D9F2C7" w14:textId="431C698F" w:rsidR="00047C9A" w:rsidRPr="00FC75B4" w:rsidRDefault="00FC75B4" w:rsidP="00BC4E75">
            <w:pPr>
              <w:jc w:val="both"/>
              <w:outlineLvl w:val="2"/>
              <w:rPr>
                <w:rFonts w:ascii="Times New Roman" w:hAnsi="Times New Roman" w:cs="Times New Roman"/>
                <w:b/>
                <w:bCs/>
                <w:sz w:val="24"/>
                <w:szCs w:val="24"/>
              </w:rPr>
            </w:pPr>
            <w:r w:rsidRPr="00FC75B4">
              <w:rPr>
                <w:rFonts w:ascii="Times New Roman" w:hAnsi="Times New Roman" w:cs="Times New Roman"/>
                <w:b/>
                <w:bCs/>
                <w:sz w:val="24"/>
                <w:szCs w:val="24"/>
              </w:rPr>
              <w:t xml:space="preserve">    </w:t>
            </w:r>
            <w:r w:rsidRPr="00FC75B4">
              <w:rPr>
                <w:rFonts w:ascii="Times New Roman" w:hAnsi="Times New Roman" w:cs="Times New Roman"/>
                <w:b/>
                <w:bCs/>
                <w:sz w:val="24"/>
                <w:szCs w:val="24"/>
              </w:rPr>
              <w:t>забезпечувати дотримання обмежувальних заходів</w:t>
            </w:r>
            <w:r w:rsidRPr="00FC75B4">
              <w:rPr>
                <w:rFonts w:ascii="Times New Roman" w:hAnsi="Times New Roman" w:cs="Times New Roman"/>
                <w:b/>
                <w:bCs/>
                <w:sz w:val="24"/>
                <w:szCs w:val="24"/>
              </w:rPr>
              <w:t>.</w:t>
            </w:r>
          </w:p>
        </w:tc>
      </w:tr>
    </w:tbl>
    <w:p w14:paraId="33A98C97" w14:textId="77777777" w:rsidR="00047C9A" w:rsidRPr="00FC75B4" w:rsidRDefault="00047C9A" w:rsidP="003B0DF2">
      <w:pPr>
        <w:spacing w:after="0" w:line="240" w:lineRule="auto"/>
        <w:ind w:firstLine="567"/>
        <w:jc w:val="both"/>
        <w:rPr>
          <w:rFonts w:ascii="Times New Roman" w:hAnsi="Times New Roman" w:cs="Times New Roman"/>
          <w:b/>
          <w:bCs/>
          <w:sz w:val="24"/>
          <w:szCs w:val="24"/>
        </w:rPr>
      </w:pPr>
    </w:p>
    <w:p w14:paraId="0C45473A" w14:textId="699BBF99" w:rsidR="003B0DF2" w:rsidRPr="00FC75B4" w:rsidRDefault="003B0DF2" w:rsidP="00047C9A">
      <w:pPr>
        <w:spacing w:after="0" w:line="240" w:lineRule="auto"/>
        <w:ind w:firstLine="567"/>
        <w:jc w:val="both"/>
        <w:rPr>
          <w:rFonts w:ascii="Times New Roman" w:hAnsi="Times New Roman" w:cs="Times New Roman"/>
          <w:b/>
          <w:bCs/>
          <w:sz w:val="24"/>
          <w:szCs w:val="24"/>
        </w:rPr>
      </w:pPr>
      <w:r w:rsidRPr="00FC75B4">
        <w:rPr>
          <w:rFonts w:ascii="Times New Roman" w:hAnsi="Times New Roman" w:cs="Times New Roman"/>
          <w:b/>
          <w:bCs/>
          <w:sz w:val="24"/>
          <w:szCs w:val="24"/>
        </w:rPr>
        <w:t xml:space="preserve">Ліцензійні умови провадження господарської діяльності з агрегації електричної енергії </w:t>
      </w:r>
    </w:p>
    <w:tbl>
      <w:tblPr>
        <w:tblStyle w:val="ae"/>
        <w:tblW w:w="0" w:type="auto"/>
        <w:tblLook w:val="04A0" w:firstRow="1" w:lastRow="0" w:firstColumn="1" w:lastColumn="0" w:noHBand="0" w:noVBand="1"/>
      </w:tblPr>
      <w:tblGrid>
        <w:gridCol w:w="7617"/>
        <w:gridCol w:w="7509"/>
      </w:tblGrid>
      <w:tr w:rsidR="003B0DF2" w:rsidRPr="00FC75B4" w14:paraId="671F8262" w14:textId="77777777" w:rsidTr="002C632C">
        <w:tc>
          <w:tcPr>
            <w:tcW w:w="7617" w:type="dxa"/>
          </w:tcPr>
          <w:p w14:paraId="58CA43B3" w14:textId="77777777" w:rsidR="003B0DF2" w:rsidRPr="00FC75B4" w:rsidRDefault="003B0DF2" w:rsidP="00DB71E4">
            <w:pPr>
              <w:jc w:val="center"/>
              <w:outlineLvl w:val="2"/>
              <w:rPr>
                <w:rFonts w:ascii="Times New Roman" w:hAnsi="Times New Roman" w:cs="Times New Roman"/>
                <w:b/>
                <w:bCs/>
                <w:sz w:val="24"/>
                <w:szCs w:val="24"/>
              </w:rPr>
            </w:pPr>
            <w:r w:rsidRPr="00FC75B4">
              <w:rPr>
                <w:rFonts w:ascii="Times New Roman" w:hAnsi="Times New Roman" w:cs="Times New Roman"/>
                <w:sz w:val="24"/>
                <w:szCs w:val="24"/>
              </w:rPr>
              <w:t>Діюча редакція</w:t>
            </w:r>
          </w:p>
        </w:tc>
        <w:tc>
          <w:tcPr>
            <w:tcW w:w="7509" w:type="dxa"/>
          </w:tcPr>
          <w:p w14:paraId="62941CBE" w14:textId="77777777" w:rsidR="003B0DF2" w:rsidRPr="00FC75B4" w:rsidRDefault="003B0DF2" w:rsidP="00DB71E4">
            <w:pPr>
              <w:jc w:val="center"/>
              <w:outlineLvl w:val="2"/>
              <w:rPr>
                <w:rFonts w:ascii="Times New Roman" w:hAnsi="Times New Roman" w:cs="Times New Roman"/>
                <w:b/>
                <w:bCs/>
                <w:sz w:val="24"/>
                <w:szCs w:val="24"/>
              </w:rPr>
            </w:pPr>
            <w:r w:rsidRPr="00FC75B4">
              <w:rPr>
                <w:rFonts w:ascii="Times New Roman" w:hAnsi="Times New Roman" w:cs="Times New Roman"/>
                <w:sz w:val="24"/>
                <w:szCs w:val="24"/>
              </w:rPr>
              <w:t>Запропонована редакція</w:t>
            </w:r>
          </w:p>
        </w:tc>
      </w:tr>
      <w:tr w:rsidR="003B0DF2" w:rsidRPr="00FC75B4" w14:paraId="7BE145EC" w14:textId="77777777" w:rsidTr="002C632C">
        <w:tc>
          <w:tcPr>
            <w:tcW w:w="7617" w:type="dxa"/>
          </w:tcPr>
          <w:p w14:paraId="395FD664" w14:textId="768A94D4" w:rsidR="003B0DF2" w:rsidRPr="00FC75B4" w:rsidRDefault="00040299" w:rsidP="00560EA2">
            <w:pPr>
              <w:ind w:firstLine="306"/>
              <w:jc w:val="both"/>
              <w:outlineLvl w:val="2"/>
              <w:rPr>
                <w:rFonts w:ascii="Times New Roman" w:hAnsi="Times New Roman" w:cs="Times New Roman"/>
                <w:color w:val="000000"/>
                <w:sz w:val="24"/>
                <w:szCs w:val="24"/>
              </w:rPr>
            </w:pPr>
            <w:r w:rsidRPr="00FC75B4">
              <w:rPr>
                <w:rFonts w:ascii="Times New Roman" w:hAnsi="Times New Roman" w:cs="Times New Roman"/>
                <w:color w:val="000000"/>
                <w:sz w:val="24"/>
                <w:szCs w:val="24"/>
              </w:rPr>
              <w:t>2.2. При провадженні ліцензованої діяльності ліцензіат повинен дотримуватися таких організаційних вимог:</w:t>
            </w:r>
          </w:p>
          <w:p w14:paraId="3D7C8818" w14:textId="3BF35B03" w:rsidR="00040299" w:rsidRPr="00FC75B4" w:rsidRDefault="00040299" w:rsidP="00560EA2">
            <w:pPr>
              <w:ind w:firstLine="306"/>
              <w:jc w:val="both"/>
              <w:outlineLvl w:val="2"/>
              <w:rPr>
                <w:rFonts w:ascii="Times New Roman" w:hAnsi="Times New Roman" w:cs="Times New Roman"/>
                <w:b/>
                <w:bCs/>
                <w:sz w:val="24"/>
                <w:szCs w:val="24"/>
              </w:rPr>
            </w:pPr>
            <w:r w:rsidRPr="00FC75B4">
              <w:rPr>
                <w:rFonts w:ascii="Times New Roman" w:hAnsi="Times New Roman" w:cs="Times New Roman"/>
                <w:b/>
                <w:bCs/>
                <w:sz w:val="24"/>
                <w:szCs w:val="24"/>
              </w:rPr>
              <w:t>….</w:t>
            </w:r>
          </w:p>
          <w:p w14:paraId="01F75484" w14:textId="491C95E8" w:rsidR="00AE0B0A" w:rsidRPr="00FC75B4" w:rsidRDefault="00BC4E75" w:rsidP="00560EA2">
            <w:pPr>
              <w:ind w:firstLine="306"/>
              <w:jc w:val="both"/>
              <w:outlineLvl w:val="2"/>
              <w:rPr>
                <w:rFonts w:ascii="Times New Roman" w:hAnsi="Times New Roman" w:cs="Times New Roman"/>
                <w:color w:val="000000"/>
                <w:sz w:val="24"/>
                <w:szCs w:val="24"/>
              </w:rPr>
            </w:pPr>
            <w:r w:rsidRPr="00FC75B4">
              <w:rPr>
                <w:rFonts w:ascii="Times New Roman" w:hAnsi="Times New Roman" w:cs="Times New Roman"/>
                <w:color w:val="000000"/>
                <w:sz w:val="24"/>
                <w:szCs w:val="24"/>
              </w:rPr>
              <w:t>5</w:t>
            </w:r>
            <w:r w:rsidR="00AE0B0A" w:rsidRPr="00FC75B4">
              <w:rPr>
                <w:rFonts w:ascii="Times New Roman" w:hAnsi="Times New Roman" w:cs="Times New Roman"/>
                <w:color w:val="000000"/>
                <w:sz w:val="24"/>
                <w:szCs w:val="24"/>
              </w:rPr>
              <w:t>) виконувати рішення НКРЕКП у строки, встановлені відповідним рішенням та чинним законодавством;</w:t>
            </w:r>
          </w:p>
          <w:p w14:paraId="66B812CA" w14:textId="4EB371B1" w:rsidR="00AE0B0A" w:rsidRPr="00FC75B4" w:rsidRDefault="00AE0B0A" w:rsidP="00560EA2">
            <w:pPr>
              <w:ind w:firstLine="306"/>
              <w:jc w:val="both"/>
              <w:outlineLvl w:val="2"/>
              <w:rPr>
                <w:rFonts w:ascii="Times New Roman" w:hAnsi="Times New Roman" w:cs="Times New Roman"/>
                <w:b/>
                <w:bCs/>
                <w:sz w:val="24"/>
                <w:szCs w:val="24"/>
              </w:rPr>
            </w:pPr>
            <w:r w:rsidRPr="00FC75B4">
              <w:rPr>
                <w:rFonts w:ascii="Times New Roman" w:hAnsi="Times New Roman" w:cs="Times New Roman"/>
                <w:b/>
                <w:bCs/>
                <w:sz w:val="24"/>
                <w:szCs w:val="24"/>
              </w:rPr>
              <w:t>…</w:t>
            </w:r>
          </w:p>
          <w:p w14:paraId="2CB0979E" w14:textId="77777777" w:rsidR="003B0DF2" w:rsidRPr="00FC75B4" w:rsidRDefault="003B0DF2" w:rsidP="00560EA2">
            <w:pPr>
              <w:ind w:firstLine="306"/>
              <w:jc w:val="both"/>
              <w:outlineLvl w:val="2"/>
              <w:rPr>
                <w:rFonts w:ascii="Times New Roman" w:hAnsi="Times New Roman" w:cs="Times New Roman"/>
                <w:b/>
                <w:bCs/>
                <w:sz w:val="24"/>
                <w:szCs w:val="24"/>
              </w:rPr>
            </w:pPr>
            <w:r w:rsidRPr="00FC75B4">
              <w:rPr>
                <w:rFonts w:ascii="Times New Roman" w:hAnsi="Times New Roman" w:cs="Times New Roman"/>
                <w:b/>
                <w:bCs/>
                <w:sz w:val="24"/>
                <w:szCs w:val="24"/>
              </w:rPr>
              <w:t>Положення відсутнє</w:t>
            </w:r>
          </w:p>
        </w:tc>
        <w:tc>
          <w:tcPr>
            <w:tcW w:w="7509" w:type="dxa"/>
          </w:tcPr>
          <w:p w14:paraId="2C23EA83" w14:textId="1D658FD4" w:rsidR="00040299" w:rsidRPr="00FC75B4" w:rsidRDefault="00040299" w:rsidP="00560EA2">
            <w:pPr>
              <w:ind w:firstLine="498"/>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2.2. При провадженні ліцензованої діяльності ліцензіат повинен дотримуватися таких організаційних вимог:</w:t>
            </w:r>
          </w:p>
          <w:p w14:paraId="5C4B8903" w14:textId="256C0472" w:rsidR="00AE0B0A" w:rsidRPr="00FC75B4" w:rsidRDefault="00AE0B0A" w:rsidP="00560EA2">
            <w:pPr>
              <w:ind w:firstLine="498"/>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w:t>
            </w:r>
          </w:p>
          <w:p w14:paraId="2D1FA6CA" w14:textId="7F148C9D" w:rsidR="00AE0B0A" w:rsidRPr="00FC75B4" w:rsidRDefault="00BC4E75" w:rsidP="00560EA2">
            <w:pPr>
              <w:ind w:firstLine="498"/>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5</w:t>
            </w:r>
            <w:r w:rsidR="00AE0B0A" w:rsidRPr="00FC75B4">
              <w:rPr>
                <w:rFonts w:ascii="Times New Roman" w:hAnsi="Times New Roman" w:cs="Times New Roman"/>
                <w:color w:val="000000"/>
                <w:sz w:val="24"/>
                <w:szCs w:val="24"/>
              </w:rPr>
              <w:t xml:space="preserve">) виконувати рішення НКРЕКП </w:t>
            </w:r>
            <w:r w:rsidRPr="00FC75B4">
              <w:rPr>
                <w:rFonts w:ascii="Times New Roman" w:hAnsi="Times New Roman" w:cs="Times New Roman"/>
                <w:b/>
                <w:sz w:val="24"/>
                <w:szCs w:val="24"/>
              </w:rPr>
              <w:t>у повному обсязі та</w:t>
            </w:r>
            <w:r w:rsidRPr="00FC75B4">
              <w:rPr>
                <w:rFonts w:ascii="Times New Roman" w:hAnsi="Times New Roman" w:cs="Times New Roman"/>
                <w:sz w:val="24"/>
                <w:szCs w:val="24"/>
              </w:rPr>
              <w:t xml:space="preserve"> </w:t>
            </w:r>
            <w:r w:rsidR="00AE0B0A" w:rsidRPr="00FC75B4">
              <w:rPr>
                <w:rFonts w:ascii="Times New Roman" w:hAnsi="Times New Roman" w:cs="Times New Roman"/>
                <w:color w:val="000000"/>
                <w:sz w:val="24"/>
                <w:szCs w:val="24"/>
              </w:rPr>
              <w:t>у строки, встановлені відповідним рішенням та чинним законодавством;</w:t>
            </w:r>
          </w:p>
          <w:p w14:paraId="47D9AE2E" w14:textId="04FC003E" w:rsidR="00040299" w:rsidRPr="00FC75B4" w:rsidRDefault="00040299" w:rsidP="00560EA2">
            <w:pPr>
              <w:ind w:firstLine="498"/>
              <w:jc w:val="both"/>
              <w:rPr>
                <w:rFonts w:ascii="Times New Roman" w:hAnsi="Times New Roman" w:cs="Times New Roman"/>
                <w:b/>
                <w:bCs/>
                <w:sz w:val="24"/>
                <w:szCs w:val="24"/>
              </w:rPr>
            </w:pPr>
            <w:r w:rsidRPr="00FC75B4">
              <w:rPr>
                <w:rFonts w:ascii="Times New Roman" w:hAnsi="Times New Roman" w:cs="Times New Roman"/>
                <w:b/>
                <w:bCs/>
                <w:sz w:val="24"/>
                <w:szCs w:val="24"/>
              </w:rPr>
              <w:t>…</w:t>
            </w:r>
          </w:p>
          <w:p w14:paraId="0FE0439F" w14:textId="77777777" w:rsidR="00F94A97" w:rsidRPr="00FC75B4" w:rsidRDefault="00040299" w:rsidP="00560EA2">
            <w:pPr>
              <w:ind w:firstLine="311"/>
              <w:jc w:val="both"/>
              <w:rPr>
                <w:rFonts w:ascii="Times New Roman" w:hAnsi="Times New Roman" w:cs="Times New Roman"/>
                <w:b/>
                <w:bCs/>
                <w:sz w:val="24"/>
                <w:szCs w:val="24"/>
              </w:rPr>
            </w:pPr>
            <w:r w:rsidRPr="00FC75B4">
              <w:rPr>
                <w:rFonts w:ascii="Times New Roman" w:hAnsi="Times New Roman" w:cs="Times New Roman"/>
                <w:b/>
                <w:bCs/>
                <w:sz w:val="24"/>
                <w:szCs w:val="24"/>
              </w:rPr>
              <w:t>33</w:t>
            </w:r>
            <w:r w:rsidR="003B0DF2" w:rsidRPr="00FC75B4">
              <w:rPr>
                <w:rFonts w:ascii="Times New Roman" w:hAnsi="Times New Roman" w:cs="Times New Roman"/>
                <w:b/>
                <w:bCs/>
                <w:sz w:val="24"/>
                <w:szCs w:val="24"/>
              </w:rPr>
              <w:t xml:space="preserve">) </w:t>
            </w:r>
            <w:r w:rsidR="00F94A97" w:rsidRPr="00FC75B4">
              <w:rPr>
                <w:rFonts w:ascii="Times New Roman" w:hAnsi="Times New Roman" w:cs="Times New Roman"/>
                <w:b/>
                <w:bCs/>
                <w:sz w:val="24"/>
                <w:szCs w:val="24"/>
              </w:rPr>
              <w:t>у разі прийняття/ухвалення  згідно із Законом України «Про санкції» рішення про застосування, скасування та внесення змін до санкцій щодо ліцензіата або щодо кінцевого бенефіціарного власника ліцензіата:</w:t>
            </w:r>
          </w:p>
          <w:p w14:paraId="298EDA6B" w14:textId="23AA4074" w:rsidR="00F94A97" w:rsidRPr="00FC75B4" w:rsidRDefault="00F94A97" w:rsidP="00560EA2">
            <w:pPr>
              <w:ind w:firstLine="311"/>
              <w:jc w:val="both"/>
              <w:rPr>
                <w:rFonts w:ascii="Times New Roman" w:hAnsi="Times New Roman" w:cs="Times New Roman"/>
                <w:b/>
                <w:bCs/>
                <w:sz w:val="24"/>
                <w:szCs w:val="24"/>
              </w:rPr>
            </w:pPr>
            <w:r w:rsidRPr="00FC75B4">
              <w:rPr>
                <w:rFonts w:ascii="Times New Roman" w:hAnsi="Times New Roman" w:cs="Times New Roman"/>
                <w:b/>
                <w:bCs/>
                <w:sz w:val="24"/>
                <w:szCs w:val="24"/>
              </w:rPr>
              <w:t>повідомляти НКРЕКП про таке рішення протягом 5 робочих днів з дня його прийняття;</w:t>
            </w:r>
          </w:p>
          <w:p w14:paraId="648921C4" w14:textId="502893B4" w:rsidR="003B0DF2" w:rsidRPr="00FC75B4" w:rsidRDefault="005A4EAF" w:rsidP="00560EA2">
            <w:pPr>
              <w:jc w:val="both"/>
              <w:rPr>
                <w:rFonts w:ascii="Times New Roman" w:hAnsi="Times New Roman" w:cs="Times New Roman"/>
                <w:b/>
                <w:bCs/>
                <w:sz w:val="24"/>
                <w:szCs w:val="24"/>
              </w:rPr>
            </w:pPr>
            <w:r w:rsidRPr="00FC75B4">
              <w:rPr>
                <w:rFonts w:ascii="Times New Roman" w:hAnsi="Times New Roman" w:cs="Times New Roman"/>
                <w:b/>
                <w:bCs/>
                <w:sz w:val="24"/>
                <w:szCs w:val="24"/>
              </w:rPr>
              <w:t xml:space="preserve">    </w:t>
            </w:r>
            <w:r w:rsidR="00FC75B4" w:rsidRPr="00FC75B4">
              <w:rPr>
                <w:rFonts w:ascii="Times New Roman" w:hAnsi="Times New Roman" w:cs="Times New Roman"/>
                <w:b/>
                <w:bCs/>
                <w:sz w:val="24"/>
                <w:szCs w:val="24"/>
              </w:rPr>
              <w:t>забезпечувати дотримання обмежувальних заходів</w:t>
            </w:r>
            <w:r w:rsidR="00FC75B4" w:rsidRPr="00FC75B4">
              <w:rPr>
                <w:rFonts w:ascii="Times New Roman" w:hAnsi="Times New Roman" w:cs="Times New Roman"/>
                <w:b/>
                <w:bCs/>
                <w:sz w:val="24"/>
                <w:szCs w:val="24"/>
              </w:rPr>
              <w:t>.</w:t>
            </w:r>
          </w:p>
        </w:tc>
      </w:tr>
      <w:tr w:rsidR="002C632C" w:rsidRPr="00FC75B4" w14:paraId="0F6E4B00" w14:textId="77777777" w:rsidTr="002C632C">
        <w:tc>
          <w:tcPr>
            <w:tcW w:w="7617" w:type="dxa"/>
          </w:tcPr>
          <w:p w14:paraId="1A3AFA1A" w14:textId="77777777" w:rsidR="002C632C" w:rsidRPr="00FC75B4" w:rsidRDefault="002C632C" w:rsidP="00F349A7">
            <w:pPr>
              <w:ind w:firstLine="306"/>
              <w:jc w:val="both"/>
              <w:outlineLvl w:val="2"/>
              <w:rPr>
                <w:rFonts w:ascii="Times New Roman" w:hAnsi="Times New Roman" w:cs="Times New Roman"/>
                <w:color w:val="000000"/>
                <w:sz w:val="24"/>
                <w:szCs w:val="24"/>
              </w:rPr>
            </w:pPr>
          </w:p>
        </w:tc>
        <w:tc>
          <w:tcPr>
            <w:tcW w:w="7509" w:type="dxa"/>
          </w:tcPr>
          <w:p w14:paraId="6399696C" w14:textId="77777777" w:rsidR="002C632C" w:rsidRPr="00FC75B4" w:rsidRDefault="002C632C" w:rsidP="00F349A7">
            <w:pPr>
              <w:ind w:firstLine="30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У додатку 1 цифри та знак «1.5» замінити цифрою та знаком «1.6»</w:t>
            </w:r>
          </w:p>
        </w:tc>
      </w:tr>
      <w:tr w:rsidR="002C632C" w:rsidRPr="00FC75B4" w14:paraId="0E0CE83E" w14:textId="77777777" w:rsidTr="002C632C">
        <w:tc>
          <w:tcPr>
            <w:tcW w:w="7617" w:type="dxa"/>
          </w:tcPr>
          <w:p w14:paraId="153FEEA8" w14:textId="77777777" w:rsidR="002C632C" w:rsidRPr="00FC75B4" w:rsidRDefault="002C632C" w:rsidP="00F349A7">
            <w:pPr>
              <w:ind w:firstLine="306"/>
              <w:jc w:val="both"/>
              <w:outlineLvl w:val="2"/>
              <w:rPr>
                <w:rFonts w:ascii="Times New Roman" w:hAnsi="Times New Roman" w:cs="Times New Roman"/>
                <w:color w:val="000000"/>
                <w:sz w:val="24"/>
                <w:szCs w:val="24"/>
              </w:rPr>
            </w:pPr>
          </w:p>
        </w:tc>
        <w:tc>
          <w:tcPr>
            <w:tcW w:w="7509" w:type="dxa"/>
          </w:tcPr>
          <w:p w14:paraId="50B36A96" w14:textId="77777777" w:rsidR="002C632C" w:rsidRPr="00FC75B4" w:rsidRDefault="002C632C" w:rsidP="00F349A7">
            <w:pPr>
              <w:ind w:firstLine="30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У додатках 2 та 3 цифри та знак «1.6» замінити цифрою та знаком «1.7»</w:t>
            </w:r>
          </w:p>
        </w:tc>
      </w:tr>
      <w:tr w:rsidR="002C632C" w:rsidRPr="00FC75B4" w14:paraId="5C2DB3B8" w14:textId="77777777" w:rsidTr="002C632C">
        <w:tc>
          <w:tcPr>
            <w:tcW w:w="7617" w:type="dxa"/>
          </w:tcPr>
          <w:p w14:paraId="20364DA5" w14:textId="77777777" w:rsidR="002C632C" w:rsidRPr="00FC75B4" w:rsidRDefault="002C632C" w:rsidP="00F349A7">
            <w:pPr>
              <w:ind w:firstLine="306"/>
              <w:jc w:val="both"/>
              <w:outlineLvl w:val="2"/>
              <w:rPr>
                <w:rFonts w:ascii="Times New Roman" w:hAnsi="Times New Roman" w:cs="Times New Roman"/>
                <w:color w:val="000000"/>
                <w:sz w:val="24"/>
                <w:szCs w:val="24"/>
              </w:rPr>
            </w:pPr>
          </w:p>
        </w:tc>
        <w:tc>
          <w:tcPr>
            <w:tcW w:w="7509" w:type="dxa"/>
          </w:tcPr>
          <w:p w14:paraId="5E4D727B" w14:textId="77777777" w:rsidR="002C632C" w:rsidRPr="00FC75B4" w:rsidRDefault="002C632C" w:rsidP="00F349A7">
            <w:pPr>
              <w:ind w:firstLine="30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У додатку 4 цифри та знак «1.7» замінити цифрою та знаком «1.8»</w:t>
            </w:r>
          </w:p>
        </w:tc>
      </w:tr>
      <w:tr w:rsidR="002C632C" w:rsidRPr="00FC75B4" w14:paraId="77C16B75" w14:textId="77777777" w:rsidTr="002C632C">
        <w:tc>
          <w:tcPr>
            <w:tcW w:w="7617" w:type="dxa"/>
          </w:tcPr>
          <w:p w14:paraId="60548E48" w14:textId="77777777" w:rsidR="002C632C" w:rsidRPr="00FC75B4" w:rsidRDefault="002C632C" w:rsidP="00F349A7">
            <w:pPr>
              <w:ind w:firstLine="306"/>
              <w:jc w:val="both"/>
              <w:outlineLvl w:val="2"/>
              <w:rPr>
                <w:rFonts w:ascii="Times New Roman" w:hAnsi="Times New Roman" w:cs="Times New Roman"/>
                <w:color w:val="000000"/>
                <w:sz w:val="24"/>
                <w:szCs w:val="24"/>
              </w:rPr>
            </w:pPr>
          </w:p>
        </w:tc>
        <w:tc>
          <w:tcPr>
            <w:tcW w:w="7509" w:type="dxa"/>
          </w:tcPr>
          <w:p w14:paraId="26E34456" w14:textId="77777777" w:rsidR="002C632C" w:rsidRPr="00FC75B4" w:rsidRDefault="002C632C" w:rsidP="00F349A7">
            <w:pPr>
              <w:ind w:firstLine="30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У додатку 5 цифри та знак «1.8» замінити цифрою та знаком «1.9»</w:t>
            </w:r>
          </w:p>
        </w:tc>
      </w:tr>
      <w:tr w:rsidR="002C632C" w:rsidRPr="00FC75B4" w14:paraId="064339AD" w14:textId="77777777" w:rsidTr="002C632C">
        <w:tc>
          <w:tcPr>
            <w:tcW w:w="7617" w:type="dxa"/>
          </w:tcPr>
          <w:p w14:paraId="52446E00" w14:textId="77777777" w:rsidR="002C632C" w:rsidRPr="00FC75B4" w:rsidRDefault="002C632C" w:rsidP="00F349A7">
            <w:pPr>
              <w:ind w:firstLine="306"/>
              <w:jc w:val="both"/>
              <w:outlineLvl w:val="2"/>
              <w:rPr>
                <w:rFonts w:ascii="Times New Roman" w:hAnsi="Times New Roman" w:cs="Times New Roman"/>
                <w:color w:val="000000"/>
                <w:sz w:val="24"/>
                <w:szCs w:val="24"/>
              </w:rPr>
            </w:pPr>
          </w:p>
        </w:tc>
        <w:tc>
          <w:tcPr>
            <w:tcW w:w="7509" w:type="dxa"/>
          </w:tcPr>
          <w:p w14:paraId="263CD1A4" w14:textId="77777777" w:rsidR="002C632C" w:rsidRPr="00FC75B4" w:rsidRDefault="002C632C" w:rsidP="00F349A7">
            <w:pPr>
              <w:ind w:firstLine="306"/>
              <w:jc w:val="both"/>
              <w:rPr>
                <w:rFonts w:ascii="Times New Roman" w:hAnsi="Times New Roman" w:cs="Times New Roman"/>
                <w:color w:val="000000"/>
                <w:sz w:val="24"/>
                <w:szCs w:val="24"/>
              </w:rPr>
            </w:pPr>
            <w:r w:rsidRPr="00FC75B4">
              <w:rPr>
                <w:rFonts w:ascii="Times New Roman" w:hAnsi="Times New Roman" w:cs="Times New Roman"/>
                <w:color w:val="000000"/>
                <w:sz w:val="24"/>
                <w:szCs w:val="24"/>
              </w:rPr>
              <w:t>У додатку 6 цифри та знак «1.9» замінити цифрами та знаком «1.10»</w:t>
            </w:r>
          </w:p>
        </w:tc>
      </w:tr>
    </w:tbl>
    <w:p w14:paraId="59D09CB5" w14:textId="77777777" w:rsidR="00900EE6" w:rsidRPr="00FC75B4" w:rsidRDefault="00900EE6" w:rsidP="002C632C">
      <w:pPr>
        <w:spacing w:after="0" w:line="240" w:lineRule="auto"/>
        <w:jc w:val="both"/>
        <w:rPr>
          <w:rFonts w:ascii="Times New Roman" w:hAnsi="Times New Roman" w:cs="Times New Roman"/>
          <w:sz w:val="24"/>
          <w:szCs w:val="24"/>
        </w:rPr>
      </w:pPr>
    </w:p>
    <w:p w14:paraId="2A1F4264" w14:textId="77777777" w:rsidR="003B0DF2" w:rsidRPr="00047C9A" w:rsidRDefault="003B0DF2" w:rsidP="00C550E2">
      <w:pPr>
        <w:spacing w:after="0" w:line="240" w:lineRule="auto"/>
        <w:ind w:firstLine="567"/>
        <w:jc w:val="both"/>
        <w:rPr>
          <w:rFonts w:ascii="Times New Roman" w:hAnsi="Times New Roman" w:cs="Times New Roman"/>
          <w:sz w:val="20"/>
          <w:szCs w:val="20"/>
        </w:rPr>
      </w:pPr>
    </w:p>
    <w:sectPr w:rsidR="003B0DF2" w:rsidRPr="00047C9A" w:rsidSect="00E76B29">
      <w:pgSz w:w="16838" w:h="11906" w:orient="landscape"/>
      <w:pgMar w:top="1418"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Gautami">
    <w:panose1 w:val="02000500000000000000"/>
    <w:charset w:val="00"/>
    <w:family w:val="swiss"/>
    <w:pitch w:val="variable"/>
    <w:sig w:usb0="002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8D3571"/>
    <w:multiLevelType w:val="hybridMultilevel"/>
    <w:tmpl w:val="3764493E"/>
    <w:lvl w:ilvl="0" w:tplc="9B081BD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D4D"/>
    <w:rsid w:val="000067BD"/>
    <w:rsid w:val="00027D71"/>
    <w:rsid w:val="00040299"/>
    <w:rsid w:val="00044F94"/>
    <w:rsid w:val="00047C9A"/>
    <w:rsid w:val="00056F14"/>
    <w:rsid w:val="00070CA0"/>
    <w:rsid w:val="00094884"/>
    <w:rsid w:val="000C1102"/>
    <w:rsid w:val="0014177A"/>
    <w:rsid w:val="001D461F"/>
    <w:rsid w:val="00203CBE"/>
    <w:rsid w:val="0023775E"/>
    <w:rsid w:val="00267112"/>
    <w:rsid w:val="00273477"/>
    <w:rsid w:val="002C632C"/>
    <w:rsid w:val="002F157E"/>
    <w:rsid w:val="00322729"/>
    <w:rsid w:val="00376D4D"/>
    <w:rsid w:val="003B0DF2"/>
    <w:rsid w:val="004118FC"/>
    <w:rsid w:val="0042397E"/>
    <w:rsid w:val="00467CFD"/>
    <w:rsid w:val="00487974"/>
    <w:rsid w:val="004D1E5B"/>
    <w:rsid w:val="005334C9"/>
    <w:rsid w:val="00560EA2"/>
    <w:rsid w:val="0057344D"/>
    <w:rsid w:val="00582F83"/>
    <w:rsid w:val="005A4EAF"/>
    <w:rsid w:val="005A5084"/>
    <w:rsid w:val="006374A3"/>
    <w:rsid w:val="0065240A"/>
    <w:rsid w:val="00652AAD"/>
    <w:rsid w:val="006A6722"/>
    <w:rsid w:val="006C5D96"/>
    <w:rsid w:val="007072AE"/>
    <w:rsid w:val="00726DA5"/>
    <w:rsid w:val="007306CD"/>
    <w:rsid w:val="007712C6"/>
    <w:rsid w:val="007731A6"/>
    <w:rsid w:val="007748A9"/>
    <w:rsid w:val="007E36C2"/>
    <w:rsid w:val="007F3B72"/>
    <w:rsid w:val="008669EA"/>
    <w:rsid w:val="00887E4A"/>
    <w:rsid w:val="008F0FF1"/>
    <w:rsid w:val="00900EE6"/>
    <w:rsid w:val="00912437"/>
    <w:rsid w:val="00957983"/>
    <w:rsid w:val="009812DE"/>
    <w:rsid w:val="009B5AFB"/>
    <w:rsid w:val="009C4DDD"/>
    <w:rsid w:val="009F1E80"/>
    <w:rsid w:val="00A75974"/>
    <w:rsid w:val="00AA5DA1"/>
    <w:rsid w:val="00AA799A"/>
    <w:rsid w:val="00AE0B0A"/>
    <w:rsid w:val="00B149F6"/>
    <w:rsid w:val="00B323D6"/>
    <w:rsid w:val="00B36C8D"/>
    <w:rsid w:val="00BC4E75"/>
    <w:rsid w:val="00BE022C"/>
    <w:rsid w:val="00C02D71"/>
    <w:rsid w:val="00C05C8F"/>
    <w:rsid w:val="00C14DFA"/>
    <w:rsid w:val="00C550E2"/>
    <w:rsid w:val="00C57ADD"/>
    <w:rsid w:val="00C6040B"/>
    <w:rsid w:val="00C613C6"/>
    <w:rsid w:val="00C83FB6"/>
    <w:rsid w:val="00C91345"/>
    <w:rsid w:val="00CB5CC9"/>
    <w:rsid w:val="00D000CC"/>
    <w:rsid w:val="00D33C31"/>
    <w:rsid w:val="00D33C34"/>
    <w:rsid w:val="00DA0AF6"/>
    <w:rsid w:val="00DA3A39"/>
    <w:rsid w:val="00DB5FA8"/>
    <w:rsid w:val="00DB71E4"/>
    <w:rsid w:val="00DC2775"/>
    <w:rsid w:val="00DD3ED8"/>
    <w:rsid w:val="00DD5EDB"/>
    <w:rsid w:val="00E1620A"/>
    <w:rsid w:val="00E3271D"/>
    <w:rsid w:val="00E445B7"/>
    <w:rsid w:val="00E76B29"/>
    <w:rsid w:val="00F349A7"/>
    <w:rsid w:val="00F420EC"/>
    <w:rsid w:val="00F423B2"/>
    <w:rsid w:val="00F84633"/>
    <w:rsid w:val="00F84F1B"/>
    <w:rsid w:val="00F94A97"/>
    <w:rsid w:val="00FC75B4"/>
    <w:rsid w:val="00FF08D0"/>
  </w:rsids>
  <m:mathPr>
    <m:mathFont m:val="Cambria Math"/>
    <m:brkBin m:val="before"/>
    <m:brkBinSub m:val="--"/>
    <m:smallFrac m:val="0"/>
    <m:dispDef/>
    <m:lMargin m:val="0"/>
    <m:rMargin m:val="0"/>
    <m:defJc m:val="centerGroup"/>
    <m:wrapIndent m:val="1440"/>
    <m:intLim m:val="subSup"/>
    <m:naryLim m:val="undOvr"/>
  </m:mathPr>
  <w:themeFontLang w:val="uk-UA"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99D56"/>
  <w15:chartTrackingRefBased/>
  <w15:docId w15:val="{EAEFC71C-C043-4C9A-B53A-6FAC669C1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73477"/>
  </w:style>
  <w:style w:type="paragraph" w:styleId="1">
    <w:name w:val="heading 1"/>
    <w:basedOn w:val="a"/>
    <w:next w:val="a"/>
    <w:link w:val="10"/>
    <w:uiPriority w:val="9"/>
    <w:qFormat/>
    <w:rsid w:val="00376D4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376D4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unhideWhenUsed/>
    <w:qFormat/>
    <w:rsid w:val="00376D4D"/>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376D4D"/>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376D4D"/>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376D4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376D4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376D4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376D4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76D4D"/>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376D4D"/>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rsid w:val="00376D4D"/>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376D4D"/>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376D4D"/>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376D4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376D4D"/>
    <w:rPr>
      <w:rFonts w:eastAsiaTheme="majorEastAsia" w:cstheme="majorBidi"/>
      <w:color w:val="595959" w:themeColor="text1" w:themeTint="A6"/>
    </w:rPr>
  </w:style>
  <w:style w:type="character" w:customStyle="1" w:styleId="80">
    <w:name w:val="Заголовок 8 Знак"/>
    <w:basedOn w:val="a0"/>
    <w:link w:val="8"/>
    <w:uiPriority w:val="9"/>
    <w:semiHidden/>
    <w:rsid w:val="00376D4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376D4D"/>
    <w:rPr>
      <w:rFonts w:eastAsiaTheme="majorEastAsia" w:cstheme="majorBidi"/>
      <w:color w:val="272727" w:themeColor="text1" w:themeTint="D8"/>
    </w:rPr>
  </w:style>
  <w:style w:type="paragraph" w:styleId="a3">
    <w:name w:val="Title"/>
    <w:basedOn w:val="a"/>
    <w:next w:val="a"/>
    <w:link w:val="a4"/>
    <w:uiPriority w:val="10"/>
    <w:qFormat/>
    <w:rsid w:val="00376D4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376D4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76D4D"/>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376D4D"/>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376D4D"/>
    <w:pPr>
      <w:spacing w:before="160"/>
      <w:jc w:val="center"/>
    </w:pPr>
    <w:rPr>
      <w:i/>
      <w:iCs/>
      <w:color w:val="404040" w:themeColor="text1" w:themeTint="BF"/>
    </w:rPr>
  </w:style>
  <w:style w:type="character" w:customStyle="1" w:styleId="a8">
    <w:name w:val="Цитата Знак"/>
    <w:basedOn w:val="a0"/>
    <w:link w:val="a7"/>
    <w:uiPriority w:val="29"/>
    <w:rsid w:val="00376D4D"/>
    <w:rPr>
      <w:i/>
      <w:iCs/>
      <w:color w:val="404040" w:themeColor="text1" w:themeTint="BF"/>
    </w:rPr>
  </w:style>
  <w:style w:type="paragraph" w:styleId="a9">
    <w:name w:val="List Paragraph"/>
    <w:basedOn w:val="a"/>
    <w:uiPriority w:val="34"/>
    <w:qFormat/>
    <w:rsid w:val="00376D4D"/>
    <w:pPr>
      <w:ind w:left="720"/>
      <w:contextualSpacing/>
    </w:pPr>
  </w:style>
  <w:style w:type="character" w:styleId="aa">
    <w:name w:val="Intense Emphasis"/>
    <w:basedOn w:val="a0"/>
    <w:uiPriority w:val="21"/>
    <w:qFormat/>
    <w:rsid w:val="00376D4D"/>
    <w:rPr>
      <w:i/>
      <w:iCs/>
      <w:color w:val="0F4761" w:themeColor="accent1" w:themeShade="BF"/>
    </w:rPr>
  </w:style>
  <w:style w:type="paragraph" w:styleId="ab">
    <w:name w:val="Intense Quote"/>
    <w:basedOn w:val="a"/>
    <w:next w:val="a"/>
    <w:link w:val="ac"/>
    <w:uiPriority w:val="30"/>
    <w:qFormat/>
    <w:rsid w:val="00376D4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Насичена цитата Знак"/>
    <w:basedOn w:val="a0"/>
    <w:link w:val="ab"/>
    <w:uiPriority w:val="30"/>
    <w:rsid w:val="00376D4D"/>
    <w:rPr>
      <w:i/>
      <w:iCs/>
      <w:color w:val="0F4761" w:themeColor="accent1" w:themeShade="BF"/>
    </w:rPr>
  </w:style>
  <w:style w:type="character" w:styleId="ad">
    <w:name w:val="Intense Reference"/>
    <w:basedOn w:val="a0"/>
    <w:uiPriority w:val="32"/>
    <w:qFormat/>
    <w:rsid w:val="00376D4D"/>
    <w:rPr>
      <w:b/>
      <w:bCs/>
      <w:smallCaps/>
      <w:color w:val="0F4761" w:themeColor="accent1" w:themeShade="BF"/>
      <w:spacing w:val="5"/>
    </w:rPr>
  </w:style>
  <w:style w:type="table" w:styleId="ae">
    <w:name w:val="Table Grid"/>
    <w:basedOn w:val="a1"/>
    <w:uiPriority w:val="39"/>
    <w:rsid w:val="00AA5D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BE022C"/>
    <w:pPr>
      <w:spacing w:before="100" w:beforeAutospacing="1" w:after="100" w:afterAutospacing="1" w:line="240" w:lineRule="auto"/>
    </w:pPr>
    <w:rPr>
      <w:rFonts w:ascii="Times New Roman" w:eastAsia="Times New Roman" w:hAnsi="Times New Roman" w:cs="Times New Roman"/>
      <w:kern w:val="0"/>
      <w:sz w:val="24"/>
      <w:szCs w:val="24"/>
      <w:lang w:eastAsia="uk-UA" w:bidi="te-IN"/>
    </w:rPr>
  </w:style>
  <w:style w:type="character" w:styleId="af">
    <w:name w:val="Hyperlink"/>
    <w:basedOn w:val="a0"/>
    <w:uiPriority w:val="99"/>
    <w:unhideWhenUsed/>
    <w:rsid w:val="00726DA5"/>
    <w:rPr>
      <w:color w:val="467886" w:themeColor="hyperlink"/>
      <w:u w:val="single"/>
    </w:rPr>
  </w:style>
  <w:style w:type="character" w:styleId="af0">
    <w:name w:val="Unresolved Mention"/>
    <w:basedOn w:val="a0"/>
    <w:uiPriority w:val="99"/>
    <w:semiHidden/>
    <w:unhideWhenUsed/>
    <w:rsid w:val="00726DA5"/>
    <w:rPr>
      <w:color w:val="605E5C"/>
      <w:shd w:val="clear" w:color="auto" w:fill="E1DFDD"/>
    </w:rPr>
  </w:style>
  <w:style w:type="paragraph" w:customStyle="1" w:styleId="tj">
    <w:name w:val="tj"/>
    <w:basedOn w:val="a"/>
    <w:rsid w:val="00C550E2"/>
    <w:pPr>
      <w:spacing w:before="100" w:beforeAutospacing="1" w:after="100" w:afterAutospacing="1" w:line="240" w:lineRule="auto"/>
    </w:pPr>
    <w:rPr>
      <w:rFonts w:ascii="Times New Roman" w:eastAsia="Times New Roman" w:hAnsi="Times New Roman" w:cs="Times New Roman"/>
      <w:kern w:val="0"/>
      <w:sz w:val="24"/>
      <w:szCs w:val="24"/>
      <w:lang w:val="ru-RU" w:eastAsia="ru-RU"/>
    </w:rPr>
  </w:style>
  <w:style w:type="character" w:customStyle="1" w:styleId="hard-blue-color">
    <w:name w:val="hard-blue-color"/>
    <w:basedOn w:val="a0"/>
    <w:rsid w:val="00C550E2"/>
  </w:style>
  <w:style w:type="character" w:styleId="af1">
    <w:name w:val="annotation reference"/>
    <w:basedOn w:val="a0"/>
    <w:uiPriority w:val="99"/>
    <w:semiHidden/>
    <w:unhideWhenUsed/>
    <w:rsid w:val="007E36C2"/>
    <w:rPr>
      <w:sz w:val="16"/>
      <w:szCs w:val="16"/>
    </w:rPr>
  </w:style>
  <w:style w:type="paragraph" w:styleId="af2">
    <w:name w:val="annotation text"/>
    <w:basedOn w:val="a"/>
    <w:link w:val="af3"/>
    <w:uiPriority w:val="99"/>
    <w:unhideWhenUsed/>
    <w:rsid w:val="007E36C2"/>
    <w:pPr>
      <w:spacing w:line="240" w:lineRule="auto"/>
    </w:pPr>
    <w:rPr>
      <w:sz w:val="20"/>
      <w:szCs w:val="20"/>
    </w:rPr>
  </w:style>
  <w:style w:type="character" w:customStyle="1" w:styleId="af3">
    <w:name w:val="Текст примітки Знак"/>
    <w:basedOn w:val="a0"/>
    <w:link w:val="af2"/>
    <w:uiPriority w:val="99"/>
    <w:rsid w:val="007E36C2"/>
    <w:rPr>
      <w:sz w:val="20"/>
      <w:szCs w:val="20"/>
    </w:rPr>
  </w:style>
  <w:style w:type="paragraph" w:styleId="af4">
    <w:name w:val="annotation subject"/>
    <w:basedOn w:val="af2"/>
    <w:next w:val="af2"/>
    <w:link w:val="af5"/>
    <w:uiPriority w:val="99"/>
    <w:semiHidden/>
    <w:unhideWhenUsed/>
    <w:rsid w:val="007E36C2"/>
    <w:rPr>
      <w:b/>
      <w:bCs/>
    </w:rPr>
  </w:style>
  <w:style w:type="character" w:customStyle="1" w:styleId="af5">
    <w:name w:val="Тема примітки Знак"/>
    <w:basedOn w:val="af3"/>
    <w:link w:val="af4"/>
    <w:uiPriority w:val="99"/>
    <w:semiHidden/>
    <w:rsid w:val="007E36C2"/>
    <w:rPr>
      <w:b/>
      <w:bCs/>
      <w:sz w:val="20"/>
      <w:szCs w:val="20"/>
    </w:rPr>
  </w:style>
  <w:style w:type="paragraph" w:styleId="af6">
    <w:name w:val="Balloon Text"/>
    <w:basedOn w:val="a"/>
    <w:link w:val="af7"/>
    <w:uiPriority w:val="99"/>
    <w:semiHidden/>
    <w:unhideWhenUsed/>
    <w:rsid w:val="00DA3A39"/>
    <w:pPr>
      <w:spacing w:after="0" w:line="240" w:lineRule="auto"/>
    </w:pPr>
    <w:rPr>
      <w:rFonts w:ascii="Segoe UI" w:hAnsi="Segoe UI" w:cs="Segoe UI"/>
      <w:sz w:val="18"/>
      <w:szCs w:val="18"/>
    </w:rPr>
  </w:style>
  <w:style w:type="character" w:customStyle="1" w:styleId="af7">
    <w:name w:val="Текст у виносці Знак"/>
    <w:basedOn w:val="a0"/>
    <w:link w:val="af6"/>
    <w:uiPriority w:val="99"/>
    <w:semiHidden/>
    <w:rsid w:val="00DA3A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484832">
      <w:bodyDiv w:val="1"/>
      <w:marLeft w:val="0"/>
      <w:marRight w:val="0"/>
      <w:marTop w:val="0"/>
      <w:marBottom w:val="0"/>
      <w:divBdr>
        <w:top w:val="none" w:sz="0" w:space="0" w:color="auto"/>
        <w:left w:val="none" w:sz="0" w:space="0" w:color="auto"/>
        <w:bottom w:val="none" w:sz="0" w:space="0" w:color="auto"/>
        <w:right w:val="none" w:sz="0" w:space="0" w:color="auto"/>
      </w:divBdr>
      <w:divsChild>
        <w:div w:id="1500579325">
          <w:marLeft w:val="0"/>
          <w:marRight w:val="0"/>
          <w:marTop w:val="0"/>
          <w:marBottom w:val="0"/>
          <w:divBdr>
            <w:top w:val="none" w:sz="0" w:space="0" w:color="auto"/>
            <w:left w:val="none" w:sz="0" w:space="0" w:color="auto"/>
            <w:bottom w:val="none" w:sz="0" w:space="0" w:color="auto"/>
            <w:right w:val="none" w:sz="0" w:space="0" w:color="auto"/>
          </w:divBdr>
        </w:div>
        <w:div w:id="926159943">
          <w:marLeft w:val="0"/>
          <w:marRight w:val="0"/>
          <w:marTop w:val="0"/>
          <w:marBottom w:val="0"/>
          <w:divBdr>
            <w:top w:val="none" w:sz="0" w:space="0" w:color="auto"/>
            <w:left w:val="none" w:sz="0" w:space="0" w:color="auto"/>
            <w:bottom w:val="none" w:sz="0" w:space="0" w:color="auto"/>
            <w:right w:val="none" w:sz="0" w:space="0" w:color="auto"/>
          </w:divBdr>
        </w:div>
        <w:div w:id="1899322487">
          <w:marLeft w:val="0"/>
          <w:marRight w:val="0"/>
          <w:marTop w:val="0"/>
          <w:marBottom w:val="0"/>
          <w:divBdr>
            <w:top w:val="none" w:sz="0" w:space="0" w:color="auto"/>
            <w:left w:val="none" w:sz="0" w:space="0" w:color="auto"/>
            <w:bottom w:val="none" w:sz="0" w:space="0" w:color="auto"/>
            <w:right w:val="none" w:sz="0" w:space="0" w:color="auto"/>
          </w:divBdr>
        </w:div>
        <w:div w:id="1522544725">
          <w:marLeft w:val="0"/>
          <w:marRight w:val="0"/>
          <w:marTop w:val="0"/>
          <w:marBottom w:val="0"/>
          <w:divBdr>
            <w:top w:val="none" w:sz="0" w:space="0" w:color="auto"/>
            <w:left w:val="none" w:sz="0" w:space="0" w:color="auto"/>
            <w:bottom w:val="none" w:sz="0" w:space="0" w:color="auto"/>
            <w:right w:val="none" w:sz="0" w:space="0" w:color="auto"/>
          </w:divBdr>
        </w:div>
        <w:div w:id="1125926887">
          <w:marLeft w:val="0"/>
          <w:marRight w:val="0"/>
          <w:marTop w:val="0"/>
          <w:marBottom w:val="0"/>
          <w:divBdr>
            <w:top w:val="none" w:sz="0" w:space="0" w:color="auto"/>
            <w:left w:val="none" w:sz="0" w:space="0" w:color="auto"/>
            <w:bottom w:val="none" w:sz="0" w:space="0" w:color="auto"/>
            <w:right w:val="none" w:sz="0" w:space="0" w:color="auto"/>
          </w:divBdr>
        </w:div>
        <w:div w:id="1979647857">
          <w:marLeft w:val="0"/>
          <w:marRight w:val="0"/>
          <w:marTop w:val="0"/>
          <w:marBottom w:val="0"/>
          <w:divBdr>
            <w:top w:val="none" w:sz="0" w:space="0" w:color="auto"/>
            <w:left w:val="none" w:sz="0" w:space="0" w:color="auto"/>
            <w:bottom w:val="none" w:sz="0" w:space="0" w:color="auto"/>
            <w:right w:val="none" w:sz="0" w:space="0" w:color="auto"/>
          </w:divBdr>
        </w:div>
      </w:divsChild>
    </w:div>
    <w:div w:id="467627714">
      <w:bodyDiv w:val="1"/>
      <w:marLeft w:val="0"/>
      <w:marRight w:val="0"/>
      <w:marTop w:val="0"/>
      <w:marBottom w:val="0"/>
      <w:divBdr>
        <w:top w:val="none" w:sz="0" w:space="0" w:color="auto"/>
        <w:left w:val="none" w:sz="0" w:space="0" w:color="auto"/>
        <w:bottom w:val="none" w:sz="0" w:space="0" w:color="auto"/>
        <w:right w:val="none" w:sz="0" w:space="0" w:color="auto"/>
      </w:divBdr>
    </w:div>
    <w:div w:id="1759717050">
      <w:bodyDiv w:val="1"/>
      <w:marLeft w:val="0"/>
      <w:marRight w:val="0"/>
      <w:marTop w:val="0"/>
      <w:marBottom w:val="0"/>
      <w:divBdr>
        <w:top w:val="none" w:sz="0" w:space="0" w:color="auto"/>
        <w:left w:val="none" w:sz="0" w:space="0" w:color="auto"/>
        <w:bottom w:val="none" w:sz="0" w:space="0" w:color="auto"/>
        <w:right w:val="none" w:sz="0" w:space="0" w:color="auto"/>
      </w:divBdr>
      <w:divsChild>
        <w:div w:id="2118911470">
          <w:marLeft w:val="0"/>
          <w:marRight w:val="0"/>
          <w:marTop w:val="0"/>
          <w:marBottom w:val="0"/>
          <w:divBdr>
            <w:top w:val="none" w:sz="0" w:space="0" w:color="auto"/>
            <w:left w:val="none" w:sz="0" w:space="0" w:color="auto"/>
            <w:bottom w:val="none" w:sz="0" w:space="0" w:color="auto"/>
            <w:right w:val="none" w:sz="0" w:space="0" w:color="auto"/>
          </w:divBdr>
        </w:div>
        <w:div w:id="1654430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pro.ligazakon.net/document/GK51055?ed=2022_01_18&amp;an=10" TargetMode="External"/><Relationship Id="rId18" Type="http://schemas.openxmlformats.org/officeDocument/2006/relationships/hyperlink" Target="https://zakon.rada.gov.ua/laws/show/v0307874-17" TargetMode="External"/><Relationship Id="rId26" Type="http://schemas.openxmlformats.org/officeDocument/2006/relationships/hyperlink" Target="https://zakon-pro.ligazakon.net/document/GK49041?ed=2021_07_07&amp;an=75" TargetMode="External"/><Relationship Id="rId39" Type="http://schemas.openxmlformats.org/officeDocument/2006/relationships/hyperlink" Target="https://zakon-pro.ligazakon.net/document/GK57230?ed=2024_08_27&amp;an=17" TargetMode="External"/><Relationship Id="rId21" Type="http://schemas.openxmlformats.org/officeDocument/2006/relationships/hyperlink" Target="https://zakon-pro.ligazakon.net/document/GK49041?ed=2021_07_07&amp;an=21" TargetMode="External"/><Relationship Id="rId34" Type="http://schemas.openxmlformats.org/officeDocument/2006/relationships/hyperlink" Target="https://zakon-pro.ligazakon.net/document/GK57230?ed=2024_08_27&amp;an=17" TargetMode="External"/><Relationship Id="rId42" Type="http://schemas.openxmlformats.org/officeDocument/2006/relationships/hyperlink" Target="https://zakon-pro.ligazakon.net/document/GK57230?ed=2024_08_27&amp;an=17" TargetMode="External"/><Relationship Id="rId47" Type="http://schemas.openxmlformats.org/officeDocument/2006/relationships/hyperlink" Target="https://zakon-pro.ligazakon.net/document/GK58576?ed=2025_04_08&amp;an=81" TargetMode="External"/><Relationship Id="rId50" Type="http://schemas.openxmlformats.org/officeDocument/2006/relationships/hyperlink" Target="https://zakon.rada.gov.ua/rada/show/v1813874-23" TargetMode="External"/><Relationship Id="rId7" Type="http://schemas.openxmlformats.org/officeDocument/2006/relationships/hyperlink" Target="https://zakon-pro.ligazakon.net/document/GK51055?ed=2022_01_18&amp;an=10" TargetMode="External"/><Relationship Id="rId2" Type="http://schemas.openxmlformats.org/officeDocument/2006/relationships/numbering" Target="numbering.xml"/><Relationship Id="rId16" Type="http://schemas.openxmlformats.org/officeDocument/2006/relationships/hyperlink" Target="https://zakon.rada.gov.ua/laws/show/v0202874-17" TargetMode="External"/><Relationship Id="rId29" Type="http://schemas.openxmlformats.org/officeDocument/2006/relationships/hyperlink" Target="https://zakon-pro.ligazakon.net/document/GK49041?ed=2021_07_07&amp;an=105" TargetMode="External"/><Relationship Id="rId11" Type="http://schemas.openxmlformats.org/officeDocument/2006/relationships/hyperlink" Target="https://zakon-pro.ligazakon.net/document/GK51055?ed=2022_01_18&amp;an=10" TargetMode="External"/><Relationship Id="rId24" Type="http://schemas.openxmlformats.org/officeDocument/2006/relationships/hyperlink" Target="https://zakon-pro.ligazakon.net/document/GK49041?ed=2021_07_07&amp;an=33" TargetMode="External"/><Relationship Id="rId32" Type="http://schemas.openxmlformats.org/officeDocument/2006/relationships/hyperlink" Target="https://zakon-pro.ligazakon.net/document/GK49041?ed=2021_07_07&amp;an=111" TargetMode="External"/><Relationship Id="rId37" Type="http://schemas.openxmlformats.org/officeDocument/2006/relationships/hyperlink" Target="https://zakon-pro.ligazakon.net/document/GK57230?ed=2024_08_27&amp;an=17" TargetMode="External"/><Relationship Id="rId40" Type="http://schemas.openxmlformats.org/officeDocument/2006/relationships/hyperlink" Target="https://zakon-pro.ligazakon.net/document/GK57230?ed=2024_08_27&amp;an=17" TargetMode="External"/><Relationship Id="rId45" Type="http://schemas.openxmlformats.org/officeDocument/2006/relationships/hyperlink" Target="https://zakon-pro.ligazakon.net/document/GK58576?ed=2025_04_08&amp;an=68" TargetMode="External"/><Relationship Id="rId5" Type="http://schemas.openxmlformats.org/officeDocument/2006/relationships/webSettings" Target="webSettings.xml"/><Relationship Id="rId15" Type="http://schemas.openxmlformats.org/officeDocument/2006/relationships/hyperlink" Target="https://zakon.rada.gov.ua/laws/show/v0202874-17" TargetMode="External"/><Relationship Id="rId23" Type="http://schemas.openxmlformats.org/officeDocument/2006/relationships/hyperlink" Target="https://zakon-pro.ligazakon.net/document/GK49041?ed=2021_07_07&amp;an=21" TargetMode="External"/><Relationship Id="rId28" Type="http://schemas.openxmlformats.org/officeDocument/2006/relationships/hyperlink" Target="https://zakon-pro.ligazakon.net/document/GK49041?ed=2021_07_07&amp;an=75" TargetMode="External"/><Relationship Id="rId36" Type="http://schemas.openxmlformats.org/officeDocument/2006/relationships/hyperlink" Target="https://zakon-pro.ligazakon.net/document/GK57230?ed=2024_08_27&amp;an=17" TargetMode="External"/><Relationship Id="rId49" Type="http://schemas.openxmlformats.org/officeDocument/2006/relationships/hyperlink" Target="https://zakon.rada.gov.ua/rada/show/v1813874-23" TargetMode="External"/><Relationship Id="rId10" Type="http://schemas.openxmlformats.org/officeDocument/2006/relationships/hyperlink" Target="https://zakon-pro.ligazakon.net/document/GK51055?ed=2022_01_18&amp;an=10" TargetMode="External"/><Relationship Id="rId19" Type="http://schemas.openxmlformats.org/officeDocument/2006/relationships/hyperlink" Target="https://zakon.rada.gov.ua/laws/show/v0307874-17" TargetMode="External"/><Relationship Id="rId31" Type="http://schemas.openxmlformats.org/officeDocument/2006/relationships/hyperlink" Target="https://zakon-pro.ligazakon.net/document/GK49041?ed=2021_07_07&amp;an=105" TargetMode="External"/><Relationship Id="rId44" Type="http://schemas.openxmlformats.org/officeDocument/2006/relationships/hyperlink" Target="https://zakon-pro.ligazakon.net/document/GK58576?ed=2025_04_08&amp;an=81"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akon-pro.ligazakon.net/document/GK48667?ed=2021_04_28&amp;an=75" TargetMode="External"/><Relationship Id="rId14" Type="http://schemas.openxmlformats.org/officeDocument/2006/relationships/hyperlink" Target="https://zakon-pro.ligazakon.net/document/GK51055?ed=2022_01_18&amp;an=10" TargetMode="External"/><Relationship Id="rId22" Type="http://schemas.openxmlformats.org/officeDocument/2006/relationships/hyperlink" Target="https://zakon-pro.ligazakon.net/document/GK49041?ed=2021_07_07&amp;an=33" TargetMode="External"/><Relationship Id="rId27" Type="http://schemas.openxmlformats.org/officeDocument/2006/relationships/hyperlink" Target="https://zakon-pro.ligazakon.net/document/GK49041?ed=2021_07_07&amp;an=70" TargetMode="External"/><Relationship Id="rId30" Type="http://schemas.openxmlformats.org/officeDocument/2006/relationships/hyperlink" Target="https://zakon-pro.ligazakon.net/document/GK49041?ed=2021_07_07&amp;an=111" TargetMode="External"/><Relationship Id="rId35" Type="http://schemas.openxmlformats.org/officeDocument/2006/relationships/hyperlink" Target="https://zakon-pro.ligazakon.net/document/GK57230?ed=2024_08_27&amp;an=17" TargetMode="External"/><Relationship Id="rId43" Type="http://schemas.openxmlformats.org/officeDocument/2006/relationships/hyperlink" Target="https://zakon-pro.ligazakon.net/document/GK58576?ed=2025_04_08&amp;an=81" TargetMode="External"/><Relationship Id="rId48" Type="http://schemas.openxmlformats.org/officeDocument/2006/relationships/hyperlink" Target="https://zakon-pro.ligazakon.net/document/GK58576?ed=2025_04_08&amp;an=68" TargetMode="External"/><Relationship Id="rId8" Type="http://schemas.openxmlformats.org/officeDocument/2006/relationships/hyperlink" Target="https://zakon-pro.ligazakon.net/document/GK45573?ed=2020_03_03&amp;an=15"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zakon-pro.ligazakon.net/document/GK51055?ed=2022_01_18&amp;an=10" TargetMode="External"/><Relationship Id="rId17" Type="http://schemas.openxmlformats.org/officeDocument/2006/relationships/hyperlink" Target="https://zakon.rada.gov.ua/laws/show/v0307874-17" TargetMode="External"/><Relationship Id="rId25" Type="http://schemas.openxmlformats.org/officeDocument/2006/relationships/hyperlink" Target="https://zakon-pro.ligazakon.net/document/GK49041?ed=2021_07_07&amp;an=70" TargetMode="External"/><Relationship Id="rId33" Type="http://schemas.openxmlformats.org/officeDocument/2006/relationships/hyperlink" Target="https://zakon-pro.ligazakon.net/document/GK57230?ed=2024_08_27&amp;an=17" TargetMode="External"/><Relationship Id="rId38" Type="http://schemas.openxmlformats.org/officeDocument/2006/relationships/hyperlink" Target="https://zakon-pro.ligazakon.net/document/GK57230?ed=2024_08_27&amp;an=17" TargetMode="External"/><Relationship Id="rId46" Type="http://schemas.openxmlformats.org/officeDocument/2006/relationships/hyperlink" Target="https://zakon-pro.ligazakon.net/document/GK58576?ed=2025_04_08&amp;an=81" TargetMode="External"/><Relationship Id="rId20" Type="http://schemas.openxmlformats.org/officeDocument/2006/relationships/hyperlink" Target="https://zakon.rada.gov.ua/laws/show/v0307874-17" TargetMode="External"/><Relationship Id="rId41" Type="http://schemas.openxmlformats.org/officeDocument/2006/relationships/hyperlink" Target="https://zakon-pro.ligazakon.net/document/GK57230?ed=2024_08_27&amp;an=17" TargetMode="External"/><Relationship Id="rId1" Type="http://schemas.openxmlformats.org/officeDocument/2006/relationships/customXml" Target="../customXml/item1.xml"/><Relationship Id="rId6" Type="http://schemas.openxmlformats.org/officeDocument/2006/relationships/hyperlink" Target="https://zakon-pro.ligazakon.net/document/GK51055?ed=2022_01_18&amp;an=10"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043E03-4051-4BA3-96EA-4E4D898E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19</Pages>
  <Words>7421</Words>
  <Characters>42302</Characters>
  <Application>Microsoft Office Word</Application>
  <DocSecurity>0</DocSecurity>
  <Lines>352</Lines>
  <Paragraphs>99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Юрій Антонюк</dc:creator>
  <cp:keywords/>
  <dc:description/>
  <cp:lastModifiedBy>Анастасія Саківська</cp:lastModifiedBy>
  <cp:revision>3</cp:revision>
  <cp:lastPrinted>2025-08-12T09:21:00Z</cp:lastPrinted>
  <dcterms:created xsi:type="dcterms:W3CDTF">2025-08-08T11:53:00Z</dcterms:created>
  <dcterms:modified xsi:type="dcterms:W3CDTF">2025-08-12T09:21:00Z</dcterms:modified>
</cp:coreProperties>
</file>