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BCB3" w14:textId="77777777" w:rsidR="00363DC0" w:rsidRDefault="00363DC0" w:rsidP="00D91C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DFD">
        <w:rPr>
          <w:rFonts w:ascii="Times New Roman" w:hAnsi="Times New Roman" w:cs="Times New Roman"/>
          <w:b/>
          <w:sz w:val="28"/>
          <w:szCs w:val="28"/>
        </w:rPr>
        <w:t xml:space="preserve">АНАЛІЗ ВПЛИВУ </w:t>
      </w:r>
    </w:p>
    <w:p w14:paraId="1166EB4F" w14:textId="77777777" w:rsidR="00DC1500" w:rsidRPr="008F5F46" w:rsidRDefault="00DC1500" w:rsidP="006014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DFD">
        <w:rPr>
          <w:rFonts w:ascii="Times New Roman" w:hAnsi="Times New Roman" w:cs="Times New Roman"/>
          <w:b/>
          <w:sz w:val="28"/>
          <w:szCs w:val="28"/>
        </w:rPr>
        <w:t>про</w:t>
      </w:r>
      <w:r w:rsidR="004E2EFB" w:rsidRPr="00943DFD">
        <w:rPr>
          <w:rFonts w:ascii="Times New Roman" w:hAnsi="Times New Roman" w:cs="Times New Roman"/>
          <w:b/>
          <w:sz w:val="28"/>
          <w:szCs w:val="28"/>
        </w:rPr>
        <w:t>є</w:t>
      </w:r>
      <w:r w:rsidRPr="00943DFD">
        <w:rPr>
          <w:rFonts w:ascii="Times New Roman" w:hAnsi="Times New Roman" w:cs="Times New Roman"/>
          <w:b/>
          <w:sz w:val="28"/>
          <w:szCs w:val="28"/>
        </w:rPr>
        <w:t xml:space="preserve">кту постанови НКРЕКП </w:t>
      </w:r>
      <w:r w:rsidR="00FC7B8A" w:rsidRPr="00FC7B8A">
        <w:rPr>
          <w:rFonts w:ascii="Times New Roman" w:hAnsi="Times New Roman" w:cs="Times New Roman"/>
          <w:b/>
          <w:sz w:val="28"/>
          <w:szCs w:val="28"/>
        </w:rPr>
        <w:t>«Про затвердження Змін до деяких постанов НКРЕ та НКРЕКП»</w:t>
      </w:r>
      <w:r w:rsidR="00D165E3" w:rsidRPr="00D165E3">
        <w:rPr>
          <w:rFonts w:ascii="Times New Roman" w:hAnsi="Times New Roman" w:cs="Times New Roman"/>
          <w:b/>
          <w:sz w:val="28"/>
          <w:szCs w:val="28"/>
        </w:rPr>
        <w:t xml:space="preserve">, що має ознаки регуляторного </w:t>
      </w:r>
      <w:proofErr w:type="spellStart"/>
      <w:r w:rsidR="00D165E3" w:rsidRPr="00D165E3">
        <w:rPr>
          <w:rFonts w:ascii="Times New Roman" w:hAnsi="Times New Roman" w:cs="Times New Roman"/>
          <w:b/>
          <w:sz w:val="28"/>
          <w:szCs w:val="28"/>
        </w:rPr>
        <w:t>акта</w:t>
      </w:r>
      <w:proofErr w:type="spellEnd"/>
    </w:p>
    <w:p w14:paraId="345DE5BB" w14:textId="77777777" w:rsidR="008F5F46" w:rsidRPr="00D165E3" w:rsidRDefault="008F5F46" w:rsidP="00AE1B95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2FAF9" w14:textId="77777777" w:rsidR="00DC1500" w:rsidRPr="00943DFD" w:rsidRDefault="00DC1500" w:rsidP="00AE1B95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I. Визначення проблеми</w:t>
      </w:r>
    </w:p>
    <w:p w14:paraId="51A2D33C" w14:textId="77777777" w:rsidR="00DC1500" w:rsidRPr="00943DFD" w:rsidRDefault="00DC1500" w:rsidP="00AE1B95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8E8826" w14:textId="77777777" w:rsidR="00182CA3" w:rsidRPr="00182CA3" w:rsidRDefault="00182CA3" w:rsidP="00182CA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bidi="ta-IN"/>
        </w:rPr>
      </w:pPr>
      <w:bookmarkStart w:id="0" w:name="_Hlk201652943"/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У зв’язку із особливим періодом діяльності операторів систем розподілу (далі – ОСР), пов’язаним з дією в Україні воєнного стану відповідно до Указу Президента України</w:t>
      </w:r>
      <w:r w:rsidRPr="00182CA3">
        <w:rPr>
          <w:rFonts w:ascii="Times New Roman" w:hAnsi="Times New Roman" w:cs="Times New Roman"/>
          <w:sz w:val="28"/>
          <w:szCs w:val="28"/>
        </w:rPr>
        <w:t xml:space="preserve"> від 24.02.2022 № 64/2022,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та зверненнями учасників ринку, що здійснюють свою діяльність на території України, </w:t>
      </w:r>
      <w:r w:rsidRPr="00182CA3">
        <w:rPr>
          <w:rFonts w:ascii="Times New Roman" w:hAnsi="Times New Roman" w:cs="Times New Roman"/>
          <w:sz w:val="28"/>
          <w:szCs w:val="28"/>
        </w:rPr>
        <w:t>на сьогодні є необхідність в актуалізації деяких положень нормативно-правої бази НКРЕКП для ОСР,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з питання, зокрема встановлення тарифів на послуги з розподілу електричної енергії та застосування стимулюючого регулювання.</w:t>
      </w:r>
    </w:p>
    <w:p w14:paraId="6D0A1476" w14:textId="77777777" w:rsidR="00182CA3" w:rsidRPr="00182CA3" w:rsidRDefault="00182CA3" w:rsidP="00182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CA3">
        <w:rPr>
          <w:rFonts w:ascii="Times New Roman" w:hAnsi="Times New Roman" w:cs="Times New Roman"/>
          <w:sz w:val="28"/>
          <w:szCs w:val="28"/>
        </w:rPr>
        <w:t xml:space="preserve">Для винайдення в умовах воєнного часу шляхів врегулювання проблемних питань діяльності ОСР, яким встановлено тарифи на послуги з розподілу електричної енергії із застосуванням стимулюючого регулювання, було проведено відповідні наради та опрацьовано питання щодо можливості виконання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взятих ОСР зобов’язань</w:t>
      </w:r>
      <w:r w:rsidRPr="00182CA3">
        <w:rPr>
          <w:rFonts w:ascii="Times New Roman" w:hAnsi="Times New Roman" w:cs="Times New Roman"/>
          <w:sz w:val="28"/>
          <w:szCs w:val="28"/>
        </w:rPr>
        <w:t xml:space="preserve"> та показників, зокрема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передбачених нормативною базою Регулятора, у частині виконання протягом першого регуляторного періоду (2021 – 2025 років) плану заходів із забезпечення достовірності даних для здійснення моніторингу якості послуг.</w:t>
      </w:r>
    </w:p>
    <w:p w14:paraId="36BFDA0B" w14:textId="3B397EC4" w:rsidR="00182CA3" w:rsidRPr="00182CA3" w:rsidRDefault="00182CA3" w:rsidP="00182CA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bidi="ta-IN"/>
        </w:rPr>
      </w:pP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Крім того, у зв’язку із особливим періодом діяльності </w:t>
      </w:r>
      <w:r w:rsidRPr="00182CA3">
        <w:rPr>
          <w:rFonts w:ascii="Times New Roman" w:hAnsi="Times New Roman" w:cs="Times New Roman"/>
          <w:iCs/>
          <w:sz w:val="28"/>
          <w:szCs w:val="28"/>
        </w:rPr>
        <w:t>ОСР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, пов’язаним з </w:t>
      </w:r>
      <w:r w:rsidRPr="00182CA3">
        <w:rPr>
          <w:rFonts w:ascii="Times New Roman" w:hAnsi="Times New Roman" w:cs="Times New Roman"/>
          <w:sz w:val="28"/>
          <w:szCs w:val="28"/>
        </w:rPr>
        <w:t xml:space="preserve">дією в Україні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воєнного стану, з урахуванням Переліку територій, на яких ведуться (велися) бойові дії або тимчасово окупованих </w:t>
      </w:r>
      <w:r w:rsidR="006E2C77">
        <w:rPr>
          <w:rFonts w:ascii="Times New Roman" w:eastAsia="SimSun" w:hAnsi="Times New Roman" w:cs="Times New Roman"/>
          <w:sz w:val="28"/>
          <w:szCs w:val="28"/>
          <w:lang w:bidi="ta-IN"/>
        </w:rPr>
        <w:t>Російською Федерацією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, затвердженого наказом </w:t>
      </w:r>
      <w:proofErr w:type="spellStart"/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Мінреінтеграції</w:t>
      </w:r>
      <w:proofErr w:type="spellEnd"/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від 22.12.2022 № 309, зареєстрованим в Міністерстві юстиції України 23.12.2022 за № 1668/39004, деякі </w:t>
      </w:r>
      <w:r w:rsidRPr="00182CA3">
        <w:rPr>
          <w:rFonts w:ascii="Times New Roman" w:hAnsi="Times New Roman" w:cs="Times New Roman"/>
          <w:iCs/>
          <w:sz w:val="28"/>
          <w:szCs w:val="28"/>
        </w:rPr>
        <w:t xml:space="preserve">ОСР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здійснюють свою діяльність, у тому числі, на територіях, на яких ведуться (велися) бойові дії або тимчасово окупованих </w:t>
      </w:r>
      <w:proofErr w:type="spellStart"/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рф</w:t>
      </w:r>
      <w:proofErr w:type="spellEnd"/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(далі – прифронтові ОСР).</w:t>
      </w:r>
    </w:p>
    <w:p w14:paraId="791CB67A" w14:textId="77777777" w:rsidR="00182CA3" w:rsidRPr="00F53E11" w:rsidRDefault="00182CA3" w:rsidP="00F53E1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bidi="ta-IN"/>
        </w:rPr>
      </w:pPr>
      <w:r w:rsidRPr="00182CA3">
        <w:rPr>
          <w:rFonts w:ascii="Times New Roman" w:hAnsi="Times New Roman" w:cs="Times New Roman"/>
          <w:sz w:val="28"/>
          <w:szCs w:val="28"/>
        </w:rPr>
        <w:t xml:space="preserve">На сьогодні з метою забезпечення збалансованої роботи ринку електричної енергії є необхідність в актуалізації деяких положень 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нормативно-правої бази НКРЕКП для операторів систем розподілу, зокрема з питання застосування стимулюючого регулювання,</w:t>
      </w:r>
      <w:r w:rsidRPr="00182CA3">
        <w:rPr>
          <w:rFonts w:ascii="Times New Roman" w:hAnsi="Times New Roman" w:cs="Times New Roman"/>
          <w:sz w:val="28"/>
          <w:szCs w:val="28"/>
        </w:rPr>
        <w:t xml:space="preserve"> а саме окремих положень</w:t>
      </w:r>
      <w:r w:rsidRPr="00182CA3">
        <w:rPr>
          <w:rFonts w:ascii="Times New Roman" w:hAnsi="Times New Roman" w:cs="Times New Roman"/>
          <w:iCs/>
          <w:sz w:val="28"/>
          <w:szCs w:val="28"/>
        </w:rPr>
        <w:t xml:space="preserve"> постанов </w:t>
      </w:r>
      <w:r w:rsidRPr="00182CA3">
        <w:rPr>
          <w:rFonts w:ascii="Times New Roman" w:hAnsi="Times New Roman" w:cs="Times New Roman"/>
          <w:sz w:val="28"/>
          <w:szCs w:val="28"/>
        </w:rPr>
        <w:t>НКРЕ від 11.07.2013 № 899 «Про затвердження Порядку визначення регуляторної бази активів суб’єктів природних монополій у сфері електроенергетики»</w:t>
      </w:r>
      <w:r w:rsidR="00F53E11">
        <w:rPr>
          <w:rFonts w:ascii="Times New Roman" w:hAnsi="Times New Roman" w:cs="Times New Roman"/>
          <w:sz w:val="28"/>
          <w:szCs w:val="28"/>
        </w:rPr>
        <w:t xml:space="preserve"> (далі – </w:t>
      </w:r>
      <w:r w:rsidR="00F53E11" w:rsidRPr="00F53E11">
        <w:rPr>
          <w:rFonts w:ascii="Times New Roman" w:hAnsi="Times New Roman" w:cs="Times New Roman"/>
          <w:sz w:val="28"/>
          <w:szCs w:val="28"/>
        </w:rPr>
        <w:t>Порядок № 899</w:t>
      </w:r>
      <w:r w:rsidR="00F53E11">
        <w:rPr>
          <w:rFonts w:ascii="Times New Roman" w:hAnsi="Times New Roman" w:cs="Times New Roman"/>
          <w:sz w:val="28"/>
          <w:szCs w:val="28"/>
        </w:rPr>
        <w:t>)</w:t>
      </w:r>
      <w:r w:rsidRPr="00182CA3">
        <w:rPr>
          <w:rFonts w:ascii="Times New Roman" w:hAnsi="Times New Roman" w:cs="Times New Roman"/>
          <w:sz w:val="28"/>
          <w:szCs w:val="28"/>
        </w:rPr>
        <w:t>, від 23.07.2013 № 1009 «Про встановлення параметрів регулювання, що мають довгостроковий строк дії, для цілей стимулюючого регулювання»</w:t>
      </w:r>
      <w:r w:rsidR="00F53E11">
        <w:rPr>
          <w:rFonts w:ascii="Times New Roman" w:hAnsi="Times New Roman" w:cs="Times New Roman"/>
          <w:sz w:val="28"/>
          <w:szCs w:val="28"/>
        </w:rPr>
        <w:t xml:space="preserve"> (далі – </w:t>
      </w:r>
      <w:r w:rsidR="00F53E11" w:rsidRPr="00F53E11">
        <w:rPr>
          <w:rFonts w:ascii="Times New Roman" w:hAnsi="Times New Roman" w:cs="Times New Roman"/>
          <w:sz w:val="28"/>
          <w:szCs w:val="28"/>
        </w:rPr>
        <w:t>Постанова № 1009</w:t>
      </w:r>
      <w:r w:rsidR="00F53E11">
        <w:rPr>
          <w:rFonts w:ascii="Times New Roman" w:hAnsi="Times New Roman" w:cs="Times New Roman"/>
          <w:sz w:val="28"/>
          <w:szCs w:val="28"/>
        </w:rPr>
        <w:t>)</w:t>
      </w:r>
      <w:r w:rsidRPr="00182CA3">
        <w:rPr>
          <w:rFonts w:ascii="Times New Roman" w:hAnsi="Times New Roman" w:cs="Times New Roman"/>
          <w:sz w:val="28"/>
          <w:szCs w:val="28"/>
        </w:rPr>
        <w:t xml:space="preserve"> та постанов НКРЕКП від 05.10.2018 № 1175 «Про затвердження Порядку встановлення (формування) тарифів на послуги з розподілу електричної енергії» (далі – </w:t>
      </w:r>
      <w:r w:rsidR="00F53E11" w:rsidRPr="00F53E11">
        <w:rPr>
          <w:rFonts w:ascii="Times New Roman" w:hAnsi="Times New Roman" w:cs="Times New Roman"/>
          <w:sz w:val="28"/>
          <w:szCs w:val="28"/>
        </w:rPr>
        <w:t>Порядок № 1175</w:t>
      </w:r>
      <w:r w:rsidRPr="00F53E11">
        <w:rPr>
          <w:rFonts w:ascii="Times New Roman" w:hAnsi="Times New Roman" w:cs="Times New Roman"/>
          <w:sz w:val="28"/>
          <w:szCs w:val="28"/>
        </w:rPr>
        <w:t>)</w:t>
      </w:r>
      <w:r w:rsidRPr="00182CA3">
        <w:rPr>
          <w:rFonts w:ascii="Times New Roman" w:hAnsi="Times New Roman" w:cs="Times New Roman"/>
          <w:sz w:val="28"/>
          <w:szCs w:val="28"/>
        </w:rPr>
        <w:t xml:space="preserve">, </w:t>
      </w:r>
      <w:r w:rsidRPr="00F53E11">
        <w:rPr>
          <w:rFonts w:ascii="Times New Roman" w:hAnsi="Times New Roman" w:cs="Times New Roman"/>
          <w:sz w:val="28"/>
          <w:szCs w:val="28"/>
        </w:rPr>
        <w:t>від 27.07.2017 № 981 «Про затвердження Положення про порядок подання, визначення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та затвердження економічних коефіцієнтів нормативних та прогнозованих технологічних витрат електроенергії»</w:t>
      </w:r>
      <w:r w:rsidR="00F53E11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(далі – </w:t>
      </w:r>
      <w:r w:rsidR="00F53E11" w:rsidRPr="00F53E11">
        <w:rPr>
          <w:rFonts w:ascii="Times New Roman" w:eastAsia="SimSun" w:hAnsi="Times New Roman" w:cs="Times New Roman"/>
          <w:sz w:val="28"/>
          <w:szCs w:val="28"/>
          <w:lang w:bidi="ta-IN"/>
        </w:rPr>
        <w:t>Положення № 981</w:t>
      </w:r>
      <w:r w:rsidR="00F53E11">
        <w:rPr>
          <w:rFonts w:ascii="Times New Roman" w:eastAsia="SimSun" w:hAnsi="Times New Roman" w:cs="Times New Roman"/>
          <w:sz w:val="28"/>
          <w:szCs w:val="28"/>
          <w:lang w:bidi="ta-IN"/>
        </w:rPr>
        <w:t>)</w:t>
      </w: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.</w:t>
      </w:r>
      <w:r w:rsidRPr="00F53E11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Дл</w:t>
      </w:r>
      <w:r w:rsidRPr="00182CA3">
        <w:rPr>
          <w:rFonts w:ascii="Times New Roman" w:hAnsi="Times New Roman" w:cs="Times New Roman"/>
          <w:iCs/>
          <w:sz w:val="28"/>
          <w:szCs w:val="28"/>
        </w:rPr>
        <w:t xml:space="preserve">я актуалізації доцільно </w:t>
      </w:r>
      <w:r w:rsidRPr="00182CA3">
        <w:rPr>
          <w:rFonts w:ascii="Times New Roman" w:hAnsi="Times New Roman" w:cs="Times New Roman"/>
          <w:bCs/>
          <w:sz w:val="28"/>
          <w:szCs w:val="28"/>
        </w:rPr>
        <w:t>передбачити, зокрема:</w:t>
      </w:r>
    </w:p>
    <w:p w14:paraId="5D916865" w14:textId="77777777" w:rsidR="00182CA3" w:rsidRPr="00182CA3" w:rsidRDefault="00182CA3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  <w:lang w:eastAsia="ru-RU"/>
        </w:rPr>
      </w:pPr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упорядкування регуляторного обліку активів, створених після переходу на стимулююче регулювання, з уточненням диференціації таких активів за категоріями, згідно з джерелами їх створення/отримання;</w:t>
      </w:r>
    </w:p>
    <w:p w14:paraId="2E5ED11F" w14:textId="27C0FFDE" w:rsidR="00182CA3" w:rsidRPr="00182CA3" w:rsidRDefault="00E56547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у</w:t>
      </w:r>
      <w:r w:rsidR="00182CA3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>порядкування принципів формування та обліку регуляторної бази активів згідно з якими, зокрема передбачити, що вартість активів, включених до регуляторної бази активів, створених після переходу до стимулюючого регулювання, не може перевищувати вартість заходу, схваленого у складі інвестиційної програми, у межах суми економії до 5</w:t>
      </w:r>
      <w:r w:rsidR="00182CA3">
        <w:rPr>
          <w:rFonts w:ascii="Times New Roman" w:hAnsi="Times New Roman" w:cs="Times New Roman"/>
          <w:iCs/>
          <w:sz w:val="28"/>
          <w:szCs w:val="28"/>
          <w:lang w:eastAsia="ru-RU"/>
        </w:rPr>
        <w:t> </w:t>
      </w:r>
      <w:r w:rsidR="00182CA3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>%, визначеної за результатами заходів контролю;</w:t>
      </w:r>
    </w:p>
    <w:p w14:paraId="0689515B" w14:textId="77777777" w:rsidR="00182CA3" w:rsidRPr="00F4794B" w:rsidRDefault="00182CA3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3327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продовження першого регуляторного періоду, який має становити </w:t>
      </w:r>
      <w:r w:rsidRPr="0043327A">
        <w:rPr>
          <w:rFonts w:ascii="Times New Roman" w:hAnsi="Times New Roman" w:cs="Times New Roman"/>
          <w:iCs/>
          <w:sz w:val="28"/>
          <w:szCs w:val="28"/>
          <w:lang w:eastAsia="ru-RU"/>
        </w:rPr>
        <w:br/>
        <w:t xml:space="preserve">6 років, та параметри регулювання, що мають довгостроковий строк дії </w:t>
      </w:r>
      <w:r w:rsidRPr="00F4794B">
        <w:rPr>
          <w:rFonts w:ascii="Times New Roman" w:hAnsi="Times New Roman" w:cs="Times New Roman"/>
          <w:iCs/>
          <w:sz w:val="28"/>
          <w:szCs w:val="28"/>
          <w:lang w:eastAsia="ru-RU"/>
        </w:rPr>
        <w:t>(з метою здійснення порівняльного аналізу показників компаній (</w:t>
      </w:r>
      <w:proofErr w:type="spellStart"/>
      <w:r w:rsidRPr="00F4794B">
        <w:rPr>
          <w:rFonts w:ascii="Times New Roman" w:hAnsi="Times New Roman" w:cs="Times New Roman"/>
          <w:iCs/>
          <w:sz w:val="28"/>
          <w:szCs w:val="28"/>
          <w:lang w:eastAsia="ru-RU"/>
        </w:rPr>
        <w:t>Бенчмарк</w:t>
      </w:r>
      <w:proofErr w:type="spellEnd"/>
      <w:r w:rsidRPr="00F4794B">
        <w:rPr>
          <w:rFonts w:ascii="Times New Roman" w:hAnsi="Times New Roman" w:cs="Times New Roman"/>
          <w:iCs/>
          <w:sz w:val="28"/>
          <w:szCs w:val="28"/>
          <w:lang w:eastAsia="ru-RU"/>
        </w:rPr>
        <w:t>-аналіз) для оцінки результатів першого регуляторного періоду та можливості нормативно-правового забезпечення переходу на другий регуляторної період з 2027 року).</w:t>
      </w:r>
    </w:p>
    <w:p w14:paraId="5D02C149" w14:textId="77777777" w:rsidR="00182CA3" w:rsidRPr="00182CA3" w:rsidRDefault="00182CA3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82CA3">
        <w:rPr>
          <w:rFonts w:ascii="Times New Roman" w:eastAsia="SimSun" w:hAnsi="Times New Roman" w:cs="Times New Roman"/>
          <w:sz w:val="28"/>
          <w:szCs w:val="28"/>
          <w:lang w:bidi="ta-IN"/>
        </w:rPr>
        <w:t>продовження</w:t>
      </w:r>
      <w:r w:rsidRPr="00182CA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82C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 2026 рік</w:t>
      </w:r>
      <w:r w:rsidRPr="00182CA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82CA3">
        <w:rPr>
          <w:rFonts w:ascii="Times New Roman" w:hAnsi="Times New Roman" w:cs="Times New Roman"/>
          <w:sz w:val="28"/>
          <w:szCs w:val="28"/>
          <w:shd w:val="clear" w:color="auto" w:fill="FFFFFF"/>
        </w:rPr>
        <w:t>обмеження</w:t>
      </w:r>
      <w:r w:rsidRPr="00182CA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82CA3">
        <w:rPr>
          <w:rFonts w:ascii="Times New Roman" w:hAnsi="Times New Roman" w:cs="Times New Roman"/>
          <w:bCs/>
          <w:sz w:val="28"/>
          <w:szCs w:val="28"/>
        </w:rPr>
        <w:t>амортизації регуляторної бази активів, яка створена на дату переходу до стимулюючого регулювання, не вище рівня, передбаченого діючою структурою тарифів</w:t>
      </w:r>
      <w:r w:rsidRPr="00182CA3">
        <w:rPr>
          <w:rFonts w:ascii="Times New Roman" w:hAnsi="Times New Roman" w:cs="Times New Roman"/>
          <w:i/>
          <w:sz w:val="28"/>
          <w:szCs w:val="28"/>
        </w:rPr>
        <w:t>;</w:t>
      </w:r>
    </w:p>
    <w:p w14:paraId="4DBDF452" w14:textId="28258E31" w:rsidR="00182CA3" w:rsidRPr="00182CA3" w:rsidRDefault="00317E15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продовження </w:t>
      </w:r>
      <w:r w:rsidR="00182CA3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застосування </w:t>
      </w:r>
      <w:r w:rsidR="00E56547">
        <w:rPr>
          <w:rFonts w:ascii="Times New Roman" w:hAnsi="Times New Roman" w:cs="Times New Roman"/>
          <w:iCs/>
          <w:sz w:val="28"/>
          <w:szCs w:val="28"/>
          <w:lang w:eastAsia="ru-RU"/>
        </w:rPr>
        <w:t>у</w:t>
      </w:r>
      <w:r w:rsidR="00E56547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2026 </w:t>
      </w:r>
      <w:r w:rsidR="00E56547">
        <w:rPr>
          <w:rFonts w:ascii="Times New Roman" w:hAnsi="Times New Roman" w:cs="Times New Roman"/>
          <w:iCs/>
          <w:sz w:val="28"/>
          <w:szCs w:val="28"/>
          <w:lang w:eastAsia="ru-RU"/>
        </w:rPr>
        <w:t>році</w:t>
      </w:r>
      <w:r w:rsidR="00E56547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82CA3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>регуляторної норми доходу на регуляторну базу активів, яка створена після переходу на стимулююче регулювання, на рівні 0,03 відносних одиниць (замість 0,1674 відносних одиниць)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F4794B" w:rsidRPr="00F4794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крім </w:t>
      </w:r>
      <w:r w:rsidR="003348DD">
        <w:rPr>
          <w:rFonts w:ascii="Times New Roman" w:hAnsi="Times New Roman" w:cs="Times New Roman"/>
          <w:iCs/>
          <w:sz w:val="28"/>
          <w:szCs w:val="28"/>
          <w:lang w:eastAsia="ru-RU"/>
        </w:rPr>
        <w:t>визначених цими змі</w:t>
      </w:r>
      <w:r w:rsidR="003348DD">
        <w:rPr>
          <w:rFonts w:ascii="Times New Roman" w:hAnsi="Times New Roman" w:cs="Times New Roman"/>
          <w:iCs/>
          <w:sz w:val="28"/>
          <w:szCs w:val="28"/>
          <w:lang w:eastAsia="ru-RU"/>
        </w:rPr>
        <w:t>нами</w:t>
      </w:r>
      <w:r w:rsidR="003348D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випадків</w:t>
      </w:r>
      <w:r w:rsidR="00F4794B" w:rsidRPr="00F4794B">
        <w:rPr>
          <w:rFonts w:ascii="Times New Roman" w:hAnsi="Times New Roman" w:cs="Times New Roman"/>
          <w:iCs/>
          <w:sz w:val="28"/>
          <w:szCs w:val="28"/>
          <w:lang w:eastAsia="ru-RU"/>
        </w:rPr>
        <w:t>;</w:t>
      </w:r>
    </w:p>
    <w:p w14:paraId="0B52CFB9" w14:textId="734B34BC" w:rsidR="00182CA3" w:rsidRPr="00182CA3" w:rsidRDefault="00182CA3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продовження незастосування </w:t>
      </w:r>
      <w:r w:rsidR="007820DA">
        <w:rPr>
          <w:rFonts w:ascii="Times New Roman" w:hAnsi="Times New Roman" w:cs="Times New Roman"/>
          <w:iCs/>
          <w:sz w:val="28"/>
          <w:szCs w:val="28"/>
          <w:lang w:eastAsia="ru-RU"/>
        </w:rPr>
        <w:t>у</w:t>
      </w:r>
      <w:r w:rsidR="007820DA"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>2025 ро</w:t>
      </w:r>
      <w:r w:rsidR="007820DA">
        <w:rPr>
          <w:rFonts w:ascii="Times New Roman" w:hAnsi="Times New Roman" w:cs="Times New Roman"/>
          <w:iCs/>
          <w:sz w:val="28"/>
          <w:szCs w:val="28"/>
          <w:lang w:eastAsia="ru-RU"/>
        </w:rPr>
        <w:t>ці</w:t>
      </w:r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bookmarkStart w:id="1" w:name="_Hlk199859036"/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>до деяких ОСР</w:t>
      </w:r>
      <w:bookmarkEnd w:id="1"/>
      <w:r w:rsidRPr="00182CA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коригування необхідного доходу за недотримання цільового показника якості послуг;</w:t>
      </w:r>
    </w:p>
    <w:p w14:paraId="02F7AF32" w14:textId="3FB3BC02" w:rsidR="00182CA3" w:rsidRPr="00182CA3" w:rsidRDefault="007500B5" w:rsidP="00182CA3">
      <w:pPr>
        <w:pStyle w:val="aa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82CA3">
        <w:rPr>
          <w:rFonts w:ascii="Times New Roman" w:hAnsi="Times New Roman" w:cs="Times New Roman"/>
          <w:bCs/>
          <w:sz w:val="28"/>
          <w:szCs w:val="28"/>
        </w:rPr>
        <w:t>застосування</w:t>
      </w:r>
      <w:r w:rsidRPr="00182CA3" w:rsidDel="005730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2CA3" w:rsidRPr="00182CA3">
        <w:rPr>
          <w:rFonts w:ascii="Times New Roman" w:hAnsi="Times New Roman" w:cs="Times New Roman"/>
          <w:bCs/>
          <w:sz w:val="28"/>
          <w:szCs w:val="28"/>
        </w:rPr>
        <w:t xml:space="preserve">(крім ОСР, перелік яких наведено в додатку 32 до Порядку </w:t>
      </w:r>
      <w:r w:rsidR="00F53E11">
        <w:rPr>
          <w:rFonts w:ascii="Times New Roman" w:hAnsi="Times New Roman" w:cs="Times New Roman"/>
          <w:bCs/>
          <w:sz w:val="28"/>
          <w:szCs w:val="28"/>
        </w:rPr>
        <w:t>№ 1175</w:t>
      </w:r>
      <w:r w:rsidR="00182CA3" w:rsidRPr="00182CA3">
        <w:rPr>
          <w:rFonts w:ascii="Times New Roman" w:hAnsi="Times New Roman" w:cs="Times New Roman"/>
          <w:bCs/>
          <w:sz w:val="28"/>
          <w:szCs w:val="28"/>
        </w:rPr>
        <w:t>):</w:t>
      </w:r>
    </w:p>
    <w:p w14:paraId="7308D379" w14:textId="77777777" w:rsidR="00182CA3" w:rsidRPr="00182CA3" w:rsidRDefault="00182CA3" w:rsidP="00182CA3">
      <w:pPr>
        <w:pStyle w:val="aa"/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CA3">
        <w:rPr>
          <w:rFonts w:ascii="Times New Roman" w:hAnsi="Times New Roman" w:cs="Times New Roman"/>
          <w:bCs/>
          <w:sz w:val="28"/>
          <w:szCs w:val="28"/>
        </w:rPr>
        <w:t xml:space="preserve">показника ефективності технологічних витрат електроенергії на 1 класі напруги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182CA3">
        <w:rPr>
          <w:rFonts w:ascii="Times New Roman" w:hAnsi="Times New Roman" w:cs="Times New Roman"/>
          <w:bCs/>
          <w:sz w:val="28"/>
          <w:szCs w:val="28"/>
        </w:rPr>
        <w:t xml:space="preserve"> 0,01 відносних одиниць; </w:t>
      </w:r>
    </w:p>
    <w:p w14:paraId="34A5BFA6" w14:textId="77777777" w:rsidR="00182CA3" w:rsidRPr="00182CA3" w:rsidRDefault="00182CA3" w:rsidP="00182CA3">
      <w:pPr>
        <w:pStyle w:val="aa"/>
        <w:tabs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CA3">
        <w:rPr>
          <w:rFonts w:ascii="Times New Roman" w:hAnsi="Times New Roman" w:cs="Times New Roman"/>
          <w:bCs/>
          <w:sz w:val="28"/>
          <w:szCs w:val="28"/>
        </w:rPr>
        <w:t xml:space="preserve">показника ефективності технологічних витрат електроенергії на 2 класі напруги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182CA3">
        <w:rPr>
          <w:rFonts w:ascii="Times New Roman" w:hAnsi="Times New Roman" w:cs="Times New Roman"/>
          <w:bCs/>
          <w:sz w:val="28"/>
          <w:szCs w:val="28"/>
        </w:rPr>
        <w:t xml:space="preserve"> 0,035 відносних одиниць;</w:t>
      </w:r>
    </w:p>
    <w:p w14:paraId="55B60311" w14:textId="77777777" w:rsidR="00182CA3" w:rsidRPr="00182CA3" w:rsidRDefault="00182CA3" w:rsidP="00182CA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2CA3">
        <w:rPr>
          <w:rFonts w:ascii="Times New Roman" w:hAnsi="Times New Roman" w:cs="Times New Roman"/>
          <w:bCs/>
          <w:sz w:val="28"/>
          <w:szCs w:val="28"/>
        </w:rPr>
        <w:t xml:space="preserve">загального показника ефективності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182CA3">
        <w:rPr>
          <w:rFonts w:ascii="Times New Roman" w:hAnsi="Times New Roman" w:cs="Times New Roman"/>
          <w:bCs/>
          <w:sz w:val="28"/>
          <w:szCs w:val="28"/>
        </w:rPr>
        <w:t xml:space="preserve"> 1 %.</w:t>
      </w:r>
    </w:p>
    <w:bookmarkEnd w:id="0"/>
    <w:p w14:paraId="42A0931E" w14:textId="77777777" w:rsidR="00EF2E5C" w:rsidRPr="00E768F4" w:rsidRDefault="005A31FB" w:rsidP="00182CA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1B95">
        <w:rPr>
          <w:rFonts w:ascii="Times New Roman" w:hAnsi="Times New Roman" w:cs="Times New Roman"/>
          <w:bCs/>
          <w:sz w:val="28"/>
          <w:szCs w:val="28"/>
        </w:rPr>
        <w:t>З огляду</w:t>
      </w:r>
      <w:r w:rsidRPr="00490EF6">
        <w:rPr>
          <w:rFonts w:ascii="Times New Roman" w:hAnsi="Times New Roman" w:cs="Times New Roman"/>
          <w:bCs/>
          <w:sz w:val="28"/>
          <w:szCs w:val="28"/>
        </w:rPr>
        <w:t xml:space="preserve"> на зазначене, </w:t>
      </w:r>
      <w:r w:rsidRPr="00490EF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НКРЕКП </w:t>
      </w:r>
      <w:r w:rsidRPr="00490EF6">
        <w:rPr>
          <w:rFonts w:ascii="Times New Roman" w:hAnsi="Times New Roman" w:cs="Times New Roman"/>
          <w:bCs/>
          <w:sz w:val="28"/>
          <w:szCs w:val="28"/>
        </w:rPr>
        <w:t>розроблено проєкт постано</w:t>
      </w:r>
      <w:r w:rsidRPr="005A31FB">
        <w:rPr>
          <w:rFonts w:ascii="Times New Roman" w:hAnsi="Times New Roman" w:cs="Times New Roman"/>
          <w:bCs/>
          <w:sz w:val="28"/>
          <w:szCs w:val="28"/>
        </w:rPr>
        <w:t>ви «Про затвердження Змін до деяких постанов НКРЕ та НКРЕКП» (далі –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A31FB">
        <w:rPr>
          <w:rFonts w:ascii="Times New Roman" w:hAnsi="Times New Roman" w:cs="Times New Roman"/>
          <w:bCs/>
          <w:sz w:val="28"/>
          <w:szCs w:val="28"/>
        </w:rPr>
        <w:t xml:space="preserve">Проєкт постанови). </w:t>
      </w:r>
    </w:p>
    <w:p w14:paraId="2538CDFA" w14:textId="77777777" w:rsidR="00375422" w:rsidRDefault="00375422" w:rsidP="00865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42AEC3" w14:textId="77777777" w:rsidR="00DC1500" w:rsidRDefault="00D165E3" w:rsidP="00A330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Основні групи (підгрупи), на які проблема справляє вплив:</w:t>
      </w:r>
    </w:p>
    <w:p w14:paraId="0C37387F" w14:textId="77777777" w:rsidR="0087391A" w:rsidRPr="00943DFD" w:rsidRDefault="0087391A" w:rsidP="00A330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4731"/>
        <w:gridCol w:w="1985"/>
      </w:tblGrid>
      <w:tr w:rsidR="00101840" w:rsidRPr="00943DFD" w14:paraId="7CBEEF0C" w14:textId="77777777" w:rsidTr="00AE1B95">
        <w:trPr>
          <w:trHeight w:val="70"/>
          <w:jc w:val="center"/>
        </w:trPr>
        <w:tc>
          <w:tcPr>
            <w:tcW w:w="3202" w:type="dxa"/>
          </w:tcPr>
          <w:p w14:paraId="3D7F28D1" w14:textId="77777777" w:rsidR="00DC1500" w:rsidRPr="00943DFD" w:rsidRDefault="00DC1500" w:rsidP="00822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Групи (підгрупи)</w:t>
            </w:r>
          </w:p>
        </w:tc>
        <w:tc>
          <w:tcPr>
            <w:tcW w:w="4731" w:type="dxa"/>
            <w:vAlign w:val="center"/>
          </w:tcPr>
          <w:p w14:paraId="524DBB1B" w14:textId="77777777" w:rsidR="00DC1500" w:rsidRPr="00943DFD" w:rsidRDefault="00DC1500" w:rsidP="00EF2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985" w:type="dxa"/>
            <w:vAlign w:val="center"/>
          </w:tcPr>
          <w:p w14:paraId="0B0FEB34" w14:textId="77777777" w:rsidR="00DC1500" w:rsidRPr="00943DFD" w:rsidRDefault="00DC1500" w:rsidP="00EF2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</w:tr>
      <w:tr w:rsidR="00101840" w:rsidRPr="00943DFD" w14:paraId="66CB394D" w14:textId="77777777" w:rsidTr="00AE1B95">
        <w:trPr>
          <w:trHeight w:val="70"/>
          <w:jc w:val="center"/>
        </w:trPr>
        <w:tc>
          <w:tcPr>
            <w:tcW w:w="3202" w:type="dxa"/>
          </w:tcPr>
          <w:p w14:paraId="43E5924D" w14:textId="77777777" w:rsidR="00DC1500" w:rsidRPr="00943DFD" w:rsidRDefault="00DC1500" w:rsidP="00822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Громадяни</w:t>
            </w:r>
          </w:p>
        </w:tc>
        <w:tc>
          <w:tcPr>
            <w:tcW w:w="4731" w:type="dxa"/>
            <w:vAlign w:val="center"/>
          </w:tcPr>
          <w:p w14:paraId="592A6006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9B2AE08" w14:textId="77777777" w:rsidR="00DC1500" w:rsidRPr="00943DFD" w:rsidRDefault="008223F7" w:rsidP="008223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</w:tr>
      <w:tr w:rsidR="00101840" w:rsidRPr="00943DFD" w14:paraId="7544E5A7" w14:textId="77777777" w:rsidTr="00AE1B95">
        <w:trPr>
          <w:trHeight w:val="70"/>
          <w:jc w:val="center"/>
        </w:trPr>
        <w:tc>
          <w:tcPr>
            <w:tcW w:w="3202" w:type="dxa"/>
          </w:tcPr>
          <w:p w14:paraId="1D623B5B" w14:textId="77777777" w:rsidR="00DC1500" w:rsidRPr="00943DFD" w:rsidRDefault="00DC1500" w:rsidP="00822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Держава</w:t>
            </w:r>
          </w:p>
        </w:tc>
        <w:tc>
          <w:tcPr>
            <w:tcW w:w="4731" w:type="dxa"/>
            <w:vAlign w:val="center"/>
          </w:tcPr>
          <w:p w14:paraId="5C8BD99D" w14:textId="77777777" w:rsidR="00DC1500" w:rsidRPr="00F53E11" w:rsidRDefault="007E49B1" w:rsidP="00B26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E11">
              <w:rPr>
                <w:rFonts w:ascii="Times New Roman" w:hAnsi="Times New Roman" w:cs="Times New Roman"/>
                <w:sz w:val="28"/>
                <w:szCs w:val="28"/>
              </w:rPr>
              <w:t>Забезпечить с</w:t>
            </w:r>
            <w:r w:rsidR="00DC1500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табільне функціонування </w:t>
            </w:r>
            <w:r w:rsidR="00C01350" w:rsidRPr="00F53E11">
              <w:rPr>
                <w:rFonts w:ascii="Times New Roman" w:hAnsi="Times New Roman" w:cs="Times New Roman"/>
                <w:sz w:val="28"/>
                <w:szCs w:val="28"/>
              </w:rPr>
              <w:t>ринку електричної енергії</w:t>
            </w:r>
            <w:r w:rsidR="00F52FC8" w:rsidRPr="00F53E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0A15B2" w14:textId="3E0D387C" w:rsidR="00F53E11" w:rsidRPr="00F4794B" w:rsidRDefault="00DC1500" w:rsidP="00490EF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Реалізація державної політики в сфері </w:t>
            </w:r>
            <w:r w:rsidR="00C01350" w:rsidRPr="00F53E11">
              <w:rPr>
                <w:rFonts w:ascii="Times New Roman" w:hAnsi="Times New Roman" w:cs="Times New Roman"/>
                <w:sz w:val="28"/>
                <w:szCs w:val="28"/>
              </w:rPr>
              <w:t>енергетики</w:t>
            </w:r>
            <w:r w:rsidR="00F52FC8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CDA" w:rsidRPr="00F53E11">
              <w:rPr>
                <w:rFonts w:ascii="Times New Roman" w:hAnsi="Times New Roman" w:cs="Times New Roman"/>
                <w:sz w:val="28"/>
                <w:szCs w:val="28"/>
              </w:rPr>
              <w:t>шляхом</w:t>
            </w:r>
            <w:r w:rsidR="00F52FC8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99C" w:rsidRPr="00F53E1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B7ECA" w:rsidRPr="00F53E1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C477D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осконалення </w:t>
            </w:r>
            <w:r w:rsidR="00E5241C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тарифної </w:t>
            </w:r>
            <w:r w:rsidR="00E5241C" w:rsidRPr="00F53E1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методології</w:t>
            </w:r>
            <w:r w:rsidR="00572B3D" w:rsidRPr="00F53E1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</w:t>
            </w:r>
            <w:r w:rsidR="0060147F" w:rsidRPr="00F53E1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ОСР: </w:t>
            </w:r>
            <w:r w:rsidR="0060147F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положень </w:t>
            </w:r>
            <w:r w:rsidR="0060147F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Постанови № 1009, Порядків № 899, </w:t>
            </w:r>
            <w:r w:rsidR="0060147F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№ 1175 та Положення № 981, зокрема з питання застосування </w:t>
            </w:r>
            <w:r w:rsidR="00B5255A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підходів </w:t>
            </w:r>
            <w:r w:rsidR="0060147F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стимулюючого регулювання для ОСР </w:t>
            </w:r>
            <w:r w:rsidR="00B5255A" w:rsidRPr="00F53E11">
              <w:rPr>
                <w:rFonts w:ascii="Times New Roman" w:hAnsi="Times New Roman" w:cs="Times New Roman"/>
                <w:sz w:val="28"/>
                <w:szCs w:val="28"/>
              </w:rPr>
              <w:t>при розрахунку тарифів на послуги з розподілу електричної енергії на 2026 рік</w:t>
            </w:r>
            <w:r w:rsidR="00577C13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vAlign w:val="center"/>
          </w:tcPr>
          <w:p w14:paraId="28EF094F" w14:textId="77777777" w:rsidR="00DC1500" w:rsidRPr="00943DFD" w:rsidRDefault="00DC1500" w:rsidP="00DC675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840" w:rsidRPr="00943DFD" w14:paraId="00803FE6" w14:textId="77777777" w:rsidTr="00AE1B95">
        <w:trPr>
          <w:trHeight w:val="70"/>
          <w:jc w:val="center"/>
        </w:trPr>
        <w:tc>
          <w:tcPr>
            <w:tcW w:w="3202" w:type="dxa"/>
          </w:tcPr>
          <w:p w14:paraId="6F2B1C38" w14:textId="77777777" w:rsidR="00DC1500" w:rsidRPr="00943DFD" w:rsidRDefault="00DC1500" w:rsidP="00822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Суб’єкти господарювання</w:t>
            </w:r>
          </w:p>
        </w:tc>
        <w:tc>
          <w:tcPr>
            <w:tcW w:w="4731" w:type="dxa"/>
            <w:vAlign w:val="center"/>
          </w:tcPr>
          <w:p w14:paraId="1DEB2C21" w14:textId="1C3CBBBA" w:rsidR="00F53E11" w:rsidRPr="00F4794B" w:rsidRDefault="00F52FC8" w:rsidP="00E40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Дозволить </w:t>
            </w:r>
            <w:bookmarkStart w:id="2" w:name="_Hlk51591308"/>
            <w:r w:rsidR="008223F7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удосконалити </w:t>
            </w:r>
            <w:r w:rsidR="00B005DA" w:rsidRPr="00F53E11">
              <w:rPr>
                <w:rFonts w:ascii="Times New Roman" w:hAnsi="Times New Roman" w:cs="Times New Roman"/>
                <w:sz w:val="28"/>
                <w:szCs w:val="28"/>
              </w:rPr>
              <w:t>деякі положення</w:t>
            </w:r>
            <w:r w:rsidR="008C566E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тарифної </w:t>
            </w:r>
            <w:r w:rsidR="008C566E" w:rsidRPr="00F53E1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методології для ОСР</w:t>
            </w:r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, що </w:t>
            </w:r>
            <w:r w:rsidR="007B2793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>в умовах воєнного стану</w:t>
            </w:r>
            <w:r w:rsidR="007B279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>здійснюють діяльність</w:t>
            </w:r>
            <w:r w:rsidR="007B2793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>, зокрема</w:t>
            </w:r>
            <w:r w:rsidR="00B5255A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>за методологіє</w:t>
            </w:r>
            <w:r w:rsidR="007B279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стимулюючого </w:t>
            </w:r>
            <w:proofErr w:type="spellStart"/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>тарифоутворення</w:t>
            </w:r>
            <w:bookmarkEnd w:id="2"/>
            <w:proofErr w:type="spellEnd"/>
            <w:r w:rsidR="007B2793" w:rsidRPr="00F53E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  <w:vAlign w:val="center"/>
          </w:tcPr>
          <w:p w14:paraId="6208A3C9" w14:textId="77777777" w:rsidR="00DC1500" w:rsidRPr="00943DFD" w:rsidRDefault="00DC1500" w:rsidP="00DC675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2000EB" w14:textId="77777777" w:rsidR="00375422" w:rsidRDefault="00375422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D01137" w14:textId="77777777" w:rsidR="00DC1500" w:rsidRPr="00943DFD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II. Цілі державного регулювання</w:t>
      </w:r>
    </w:p>
    <w:p w14:paraId="023121C2" w14:textId="77777777" w:rsidR="00DC1500" w:rsidRPr="00943DFD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A7D" w14:textId="77777777" w:rsidR="007B2793" w:rsidRDefault="00DC1500" w:rsidP="007B2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E11">
        <w:rPr>
          <w:rFonts w:ascii="Times New Roman" w:hAnsi="Times New Roman" w:cs="Times New Roman"/>
          <w:sz w:val="28"/>
          <w:szCs w:val="28"/>
        </w:rPr>
        <w:t xml:space="preserve">Метою прийняття </w:t>
      </w:r>
      <w:r w:rsidR="00B26044" w:rsidRPr="00F53E11">
        <w:rPr>
          <w:rFonts w:ascii="Times New Roman" w:hAnsi="Times New Roman" w:cs="Times New Roman"/>
          <w:sz w:val="28"/>
          <w:szCs w:val="28"/>
        </w:rPr>
        <w:t>П</w:t>
      </w:r>
      <w:r w:rsidR="008C6D40" w:rsidRPr="00F53E11">
        <w:rPr>
          <w:rFonts w:ascii="Times New Roman" w:hAnsi="Times New Roman" w:cs="Times New Roman"/>
          <w:sz w:val="28"/>
          <w:szCs w:val="28"/>
        </w:rPr>
        <w:t>роєкту постанови</w:t>
      </w:r>
      <w:r w:rsidRPr="00F53E11">
        <w:rPr>
          <w:rFonts w:ascii="Times New Roman" w:hAnsi="Times New Roman" w:cs="Times New Roman"/>
          <w:sz w:val="28"/>
          <w:szCs w:val="28"/>
        </w:rPr>
        <w:t xml:space="preserve"> </w:t>
      </w:r>
      <w:r w:rsidR="009C561D" w:rsidRPr="00F53E11">
        <w:rPr>
          <w:rFonts w:ascii="Times New Roman" w:hAnsi="Times New Roman" w:cs="Times New Roman"/>
          <w:sz w:val="28"/>
          <w:szCs w:val="28"/>
        </w:rPr>
        <w:t xml:space="preserve">є </w:t>
      </w:r>
      <w:r w:rsidR="00592E5F" w:rsidRPr="00F53E11">
        <w:rPr>
          <w:rFonts w:ascii="Times New Roman" w:hAnsi="Times New Roman" w:cs="Times New Roman"/>
          <w:bCs/>
          <w:sz w:val="28"/>
          <w:szCs w:val="28"/>
        </w:rPr>
        <w:t xml:space="preserve">актуалізація </w:t>
      </w:r>
      <w:r w:rsidR="00B37F84" w:rsidRPr="00F53E11">
        <w:rPr>
          <w:rFonts w:ascii="Times New Roman" w:hAnsi="Times New Roman" w:cs="Times New Roman"/>
          <w:sz w:val="28"/>
          <w:szCs w:val="28"/>
        </w:rPr>
        <w:t>Постанови</w:t>
      </w:r>
      <w:r w:rsidR="00B37F84" w:rsidRPr="00F53E11">
        <w:rPr>
          <w:rFonts w:ascii="Times New Roman" w:hAnsi="Times New Roman" w:cs="Times New Roman"/>
          <w:bCs/>
          <w:sz w:val="28"/>
          <w:szCs w:val="28"/>
        </w:rPr>
        <w:t xml:space="preserve"> № 1009, Порядк</w:t>
      </w:r>
      <w:r w:rsidR="00DA1979" w:rsidRPr="00F53E11">
        <w:rPr>
          <w:rFonts w:ascii="Times New Roman" w:hAnsi="Times New Roman" w:cs="Times New Roman"/>
          <w:bCs/>
          <w:sz w:val="28"/>
          <w:szCs w:val="28"/>
        </w:rPr>
        <w:t>ів</w:t>
      </w:r>
      <w:r w:rsidR="00B37F84" w:rsidRPr="00F53E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5B1B" w:rsidRPr="00F53E11">
        <w:rPr>
          <w:rFonts w:ascii="Times New Roman" w:hAnsi="Times New Roman" w:cs="Times New Roman"/>
          <w:bCs/>
          <w:sz w:val="28"/>
          <w:szCs w:val="28"/>
        </w:rPr>
        <w:t xml:space="preserve">№ 899, </w:t>
      </w:r>
      <w:r w:rsidR="00B37F84" w:rsidRPr="00F53E11">
        <w:rPr>
          <w:rFonts w:ascii="Times New Roman" w:hAnsi="Times New Roman" w:cs="Times New Roman"/>
          <w:bCs/>
          <w:sz w:val="28"/>
          <w:szCs w:val="28"/>
        </w:rPr>
        <w:t>№ 1175</w:t>
      </w:r>
      <w:r w:rsidR="00DA1979" w:rsidRPr="00F53E11">
        <w:rPr>
          <w:rFonts w:ascii="Times New Roman" w:hAnsi="Times New Roman" w:cs="Times New Roman"/>
          <w:bCs/>
          <w:sz w:val="28"/>
          <w:szCs w:val="28"/>
        </w:rPr>
        <w:t xml:space="preserve">, та </w:t>
      </w:r>
      <w:r w:rsidR="00B37F84" w:rsidRPr="00F53E11">
        <w:rPr>
          <w:rFonts w:ascii="Times New Roman" w:hAnsi="Times New Roman" w:cs="Times New Roman"/>
          <w:bCs/>
          <w:sz w:val="28"/>
          <w:szCs w:val="28"/>
        </w:rPr>
        <w:t>Положення № 981</w:t>
      </w:r>
      <w:r w:rsidR="007B2793" w:rsidRPr="00F53E11">
        <w:rPr>
          <w:rFonts w:ascii="Times New Roman" w:hAnsi="Times New Roman" w:cs="Times New Roman"/>
          <w:bCs/>
          <w:sz w:val="28"/>
          <w:szCs w:val="28"/>
        </w:rPr>
        <w:t>, зокрема з питання застосування тарифної методології з урахуванням дії воєнного стану</w:t>
      </w:r>
      <w:r w:rsidR="007B2793" w:rsidRPr="00F53E11">
        <w:rPr>
          <w:rFonts w:ascii="Times New Roman" w:hAnsi="Times New Roman" w:cs="Times New Roman"/>
          <w:sz w:val="28"/>
          <w:szCs w:val="28"/>
        </w:rPr>
        <w:t xml:space="preserve"> в країні </w:t>
      </w:r>
      <w:r w:rsidR="007B2793" w:rsidRPr="00F53E11">
        <w:rPr>
          <w:rFonts w:ascii="Times New Roman" w:hAnsi="Times New Roman" w:cs="Times New Roman"/>
          <w:bCs/>
          <w:sz w:val="28"/>
          <w:szCs w:val="28"/>
        </w:rPr>
        <w:t xml:space="preserve">та забезпечення </w:t>
      </w:r>
      <w:r w:rsidR="007B2793" w:rsidRPr="00F53E11">
        <w:rPr>
          <w:rFonts w:ascii="Times New Roman" w:hAnsi="Times New Roman" w:cs="Times New Roman"/>
          <w:sz w:val="28"/>
          <w:szCs w:val="28"/>
        </w:rPr>
        <w:t xml:space="preserve">коректного врахування показників та складових при </w:t>
      </w:r>
      <w:r w:rsidR="007B2793" w:rsidRPr="00F53E11">
        <w:rPr>
          <w:rFonts w:ascii="Times New Roman" w:hAnsi="Times New Roman" w:cs="Times New Roman"/>
          <w:bCs/>
          <w:sz w:val="28"/>
          <w:szCs w:val="28"/>
        </w:rPr>
        <w:t>формуванні та встановленні тарифів на послуги з розподілу електричної енергії на 2026 рік</w:t>
      </w:r>
      <w:r w:rsidR="007B2793" w:rsidRPr="00F53E11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</w:t>
      </w:r>
      <w:r w:rsidR="007B2793" w:rsidRPr="00F53E11">
        <w:rPr>
          <w:rFonts w:ascii="Times New Roman" w:eastAsia="SimSun" w:hAnsi="Times New Roman" w:cs="Times New Roman"/>
          <w:i/>
          <w:sz w:val="28"/>
          <w:szCs w:val="28"/>
          <w:lang w:bidi="ta-IN"/>
        </w:rPr>
        <w:t>(</w:t>
      </w:r>
      <w:r w:rsidR="007B2793" w:rsidRPr="00F53E11">
        <w:rPr>
          <w:rFonts w:ascii="Times New Roman" w:hAnsi="Times New Roman" w:cs="Times New Roman"/>
          <w:i/>
          <w:sz w:val="28"/>
          <w:szCs w:val="28"/>
        </w:rPr>
        <w:t>яким встановлено тарифи на послуги з розподілу електричної енергії із застосуванням стимулюючого регулювання</w:t>
      </w:r>
      <w:r w:rsidR="007B2793" w:rsidRPr="00F53E11">
        <w:rPr>
          <w:rFonts w:ascii="Times New Roman" w:hAnsi="Times New Roman" w:cs="Times New Roman"/>
          <w:bCs/>
          <w:i/>
          <w:sz w:val="28"/>
          <w:szCs w:val="28"/>
        </w:rPr>
        <w:t xml:space="preserve"> та із застосуванням методології «витрати +»)</w:t>
      </w:r>
      <w:r w:rsidR="007B2793" w:rsidRPr="00F53E1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8470AEE" w14:textId="77777777" w:rsidR="007B2793" w:rsidRDefault="007B2793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7B1BCF" w14:textId="77777777" w:rsidR="00DC1500" w:rsidRDefault="00DC1500" w:rsidP="002024B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III. Визначення та оцінка альтернативних способів досягнення цілей</w:t>
      </w:r>
    </w:p>
    <w:p w14:paraId="55E6BBC0" w14:textId="77777777" w:rsidR="00014069" w:rsidRDefault="00014069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BD8FA4" w14:textId="77777777" w:rsidR="00DC1500" w:rsidRPr="00943DFD" w:rsidRDefault="00C15B38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C1500" w:rsidRPr="00943DFD">
        <w:rPr>
          <w:rFonts w:ascii="Times New Roman" w:hAnsi="Times New Roman" w:cs="Times New Roman"/>
          <w:sz w:val="28"/>
          <w:szCs w:val="28"/>
        </w:rPr>
        <w:t>Визначення альтернативних способів</w:t>
      </w:r>
    </w:p>
    <w:p w14:paraId="763C46B7" w14:textId="77777777" w:rsidR="00DC1500" w:rsidRPr="00943DFD" w:rsidRDefault="00DC1500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784"/>
      </w:tblGrid>
      <w:tr w:rsidR="00101840" w:rsidRPr="00943DFD" w14:paraId="61A32003" w14:textId="77777777" w:rsidTr="00BD52D9">
        <w:trPr>
          <w:trHeight w:val="496"/>
          <w:jc w:val="center"/>
        </w:trPr>
        <w:tc>
          <w:tcPr>
            <w:tcW w:w="4786" w:type="dxa"/>
          </w:tcPr>
          <w:p w14:paraId="0171C6E8" w14:textId="77777777" w:rsidR="00DC1500" w:rsidRPr="00943DFD" w:rsidRDefault="00DC1500" w:rsidP="00DC675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Вид альтернативи</w:t>
            </w:r>
          </w:p>
        </w:tc>
        <w:tc>
          <w:tcPr>
            <w:tcW w:w="4784" w:type="dxa"/>
          </w:tcPr>
          <w:p w14:paraId="04E85F78" w14:textId="77777777" w:rsidR="00DC1500" w:rsidRPr="00943DFD" w:rsidRDefault="00DC1500" w:rsidP="00DC675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Опис альтернативи</w:t>
            </w:r>
          </w:p>
        </w:tc>
      </w:tr>
      <w:tr w:rsidR="00101840" w:rsidRPr="00943DFD" w14:paraId="320E00AB" w14:textId="77777777" w:rsidTr="00DC6752">
        <w:trPr>
          <w:trHeight w:val="1134"/>
          <w:jc w:val="center"/>
        </w:trPr>
        <w:tc>
          <w:tcPr>
            <w:tcW w:w="4786" w:type="dxa"/>
          </w:tcPr>
          <w:p w14:paraId="4A0FF8E0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 1.</w:t>
            </w:r>
          </w:p>
          <w:p w14:paraId="61CB8589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Збереження чинного регулювання</w:t>
            </w:r>
          </w:p>
        </w:tc>
        <w:tc>
          <w:tcPr>
            <w:tcW w:w="4784" w:type="dxa"/>
          </w:tcPr>
          <w:p w14:paraId="57CEC2A4" w14:textId="77777777" w:rsidR="00DB6DB7" w:rsidRPr="00943DFD" w:rsidRDefault="00725D1D" w:rsidP="00611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05DA">
              <w:rPr>
                <w:rFonts w:ascii="Times New Roman" w:hAnsi="Times New Roman" w:cs="Times New Roman"/>
                <w:sz w:val="28"/>
                <w:szCs w:val="28"/>
              </w:rPr>
              <w:t>оложе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ння нормативно-правових актів </w:t>
            </w:r>
            <w:r w:rsidR="00827084">
              <w:rPr>
                <w:rFonts w:ascii="Times New Roman" w:hAnsi="Times New Roman" w:cs="Times New Roman"/>
                <w:sz w:val="28"/>
                <w:szCs w:val="28"/>
              </w:rPr>
              <w:t xml:space="preserve">НКРЕ 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НКРЕКП щодо </w:t>
            </w:r>
            <w:r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тарифоутворення для </w:t>
            </w:r>
            <w:r w:rsidR="001F5B1B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ОСР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</w:t>
            </w:r>
            <w:r w:rsidR="00F12EE7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AD53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2EE7">
              <w:rPr>
                <w:rFonts w:ascii="Times New Roman" w:hAnsi="Times New Roman" w:cs="Times New Roman"/>
                <w:sz w:val="28"/>
                <w:szCs w:val="28"/>
              </w:rPr>
              <w:t xml:space="preserve"> рік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B074C"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8C566E">
              <w:rPr>
                <w:rFonts w:ascii="Times New Roman" w:hAnsi="Times New Roman" w:cs="Times New Roman"/>
                <w:sz w:val="28"/>
                <w:szCs w:val="28"/>
              </w:rPr>
              <w:t xml:space="preserve">враховують </w:t>
            </w:r>
            <w:r w:rsidR="008C566E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особливості діяльності ліцензіатів </w:t>
            </w:r>
            <w:r w:rsidR="008C566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C566E" w:rsidRPr="00F53E11">
              <w:rPr>
                <w:rFonts w:ascii="Times New Roman" w:hAnsi="Times New Roman" w:cs="Times New Roman"/>
                <w:sz w:val="28"/>
                <w:szCs w:val="28"/>
              </w:rPr>
              <w:t>частині</w:t>
            </w:r>
            <w:r w:rsidR="008C566E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застосування тарифної методології </w:t>
            </w:r>
            <w:r w:rsidR="007B2793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>з урахуванням дії воєнного стану</w:t>
            </w:r>
            <w:r w:rsidR="007B279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в країні.</w:t>
            </w:r>
          </w:p>
        </w:tc>
      </w:tr>
      <w:tr w:rsidR="008F37C0" w:rsidRPr="00943DFD" w14:paraId="2E85DA89" w14:textId="77777777" w:rsidTr="00DC6752">
        <w:trPr>
          <w:trHeight w:val="317"/>
          <w:jc w:val="center"/>
        </w:trPr>
        <w:tc>
          <w:tcPr>
            <w:tcW w:w="4786" w:type="dxa"/>
          </w:tcPr>
          <w:p w14:paraId="5E3C79F5" w14:textId="77777777" w:rsidR="008F37C0" w:rsidRPr="00943DFD" w:rsidRDefault="008F37C0" w:rsidP="008F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 2.</w:t>
            </w:r>
          </w:p>
          <w:p w14:paraId="511FA40A" w14:textId="77777777" w:rsidR="008F37C0" w:rsidRPr="00943DFD" w:rsidRDefault="008F37C0" w:rsidP="008F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Внесення змін до чинного регуляторного </w:t>
            </w:r>
            <w:proofErr w:type="spellStart"/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  <w:tc>
          <w:tcPr>
            <w:tcW w:w="4784" w:type="dxa"/>
          </w:tcPr>
          <w:p w14:paraId="7A65CD67" w14:textId="7ED65BA2" w:rsidR="00F53E11" w:rsidRPr="001C5FB3" w:rsidRDefault="00211F26" w:rsidP="008F1C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1C5FB3" w:rsidRPr="00BC477D">
              <w:rPr>
                <w:rFonts w:ascii="Times New Roman" w:hAnsi="Times New Roman" w:cs="Times New Roman"/>
                <w:bCs/>
                <w:sz w:val="28"/>
                <w:szCs w:val="28"/>
              </w:rPr>
              <w:t>ктуаліз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ує</w:t>
            </w:r>
            <w:r w:rsidR="001C5FB3" w:rsidRPr="00BC4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окрем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і</w:t>
            </w:r>
            <w:r w:rsidR="001C5FB3" w:rsidRPr="00BC4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положен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ня</w:t>
            </w:r>
            <w:r w:rsidR="001C5FB3" w:rsidRPr="00BC4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5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8C566E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тарифоутворення</w:t>
            </w:r>
            <w:proofErr w:type="spellEnd"/>
            <w:r w:rsidR="008C566E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для </w:t>
            </w:r>
            <w:r w:rsidR="008C566E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ОСР </w:t>
            </w:r>
            <w:r w:rsidR="008C566E">
              <w:rPr>
                <w:rFonts w:ascii="Times New Roman" w:hAnsi="Times New Roman" w:cs="Times New Roman"/>
                <w:sz w:val="28"/>
                <w:szCs w:val="28"/>
              </w:rPr>
              <w:t xml:space="preserve">з метою врахування </w:t>
            </w:r>
            <w:r w:rsidR="008C566E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особливостей діяльності ліцензіатів </w:t>
            </w:r>
            <w:r w:rsidR="008C566E">
              <w:rPr>
                <w:rFonts w:ascii="Times New Roman" w:hAnsi="Times New Roman" w:cs="Times New Roman"/>
                <w:sz w:val="28"/>
                <w:szCs w:val="28"/>
              </w:rPr>
              <w:t>в частині</w:t>
            </w:r>
            <w:r w:rsidR="008C566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566E" w:rsidRPr="00577C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застосування </w:t>
            </w:r>
            <w:r w:rsidR="008C566E">
              <w:rPr>
                <w:rFonts w:ascii="Times New Roman" w:hAnsi="Times New Roman" w:cs="Times New Roman"/>
                <w:bCs/>
                <w:sz w:val="28"/>
                <w:szCs w:val="28"/>
              </w:rPr>
              <w:t>тарифної методології</w:t>
            </w:r>
            <w:r w:rsidR="007B2793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зокрема підходів стимулюючого регулювання на 2026 рік, </w:t>
            </w:r>
            <w:r w:rsidR="008C566E" w:rsidRPr="00F53E11">
              <w:rPr>
                <w:rFonts w:ascii="Times New Roman" w:hAnsi="Times New Roman" w:cs="Times New Roman"/>
                <w:bCs/>
                <w:sz w:val="28"/>
                <w:szCs w:val="28"/>
              </w:rPr>
              <w:t>в умовах воєнного стану.</w:t>
            </w:r>
          </w:p>
        </w:tc>
      </w:tr>
    </w:tbl>
    <w:p w14:paraId="601D85D2" w14:textId="77777777" w:rsidR="000E0120" w:rsidRDefault="000E0120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A3B123" w14:textId="77777777" w:rsidR="00DC1500" w:rsidRPr="00943DFD" w:rsidRDefault="00DC1500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2. Оцінка вибраних альтернативних способів досягнення цілей</w:t>
      </w:r>
    </w:p>
    <w:p w14:paraId="0DCF827B" w14:textId="77777777" w:rsidR="00DC1500" w:rsidRPr="00943DFD" w:rsidRDefault="00DC1500" w:rsidP="002024BF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CD5856" w14:textId="77777777" w:rsidR="00DC1500" w:rsidRPr="00C15B38" w:rsidRDefault="00DC1500" w:rsidP="002024BF">
      <w:pPr>
        <w:pStyle w:val="aa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B38">
        <w:rPr>
          <w:rFonts w:ascii="Times New Roman" w:hAnsi="Times New Roman" w:cs="Times New Roman"/>
          <w:sz w:val="28"/>
          <w:szCs w:val="28"/>
        </w:rPr>
        <w:t>оцінка впливу на сферу інтересів держави:</w:t>
      </w:r>
    </w:p>
    <w:p w14:paraId="1CC2C92A" w14:textId="77777777" w:rsidR="00DC6752" w:rsidRPr="00943DFD" w:rsidRDefault="00DC6752" w:rsidP="002024BF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9"/>
        <w:gridCol w:w="3686"/>
        <w:gridCol w:w="1276"/>
      </w:tblGrid>
      <w:tr w:rsidR="00101840" w:rsidRPr="00943DFD" w14:paraId="0AF91EAE" w14:textId="77777777" w:rsidTr="00DC6752">
        <w:trPr>
          <w:trHeight w:val="28"/>
          <w:jc w:val="center"/>
        </w:trPr>
        <w:tc>
          <w:tcPr>
            <w:tcW w:w="4779" w:type="dxa"/>
          </w:tcPr>
          <w:p w14:paraId="77AC15B7" w14:textId="77777777" w:rsidR="00DC1500" w:rsidRPr="00943DFD" w:rsidRDefault="00DC1500" w:rsidP="00A0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Вид альтернативи</w:t>
            </w:r>
          </w:p>
        </w:tc>
        <w:tc>
          <w:tcPr>
            <w:tcW w:w="3686" w:type="dxa"/>
          </w:tcPr>
          <w:p w14:paraId="1FC9F5EF" w14:textId="77777777" w:rsidR="00DC1500" w:rsidRPr="00943DFD" w:rsidRDefault="00DC1500" w:rsidP="00A0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Вигоди</w:t>
            </w:r>
          </w:p>
        </w:tc>
        <w:tc>
          <w:tcPr>
            <w:tcW w:w="1276" w:type="dxa"/>
          </w:tcPr>
          <w:p w14:paraId="21EC8D65" w14:textId="77777777" w:rsidR="00DC1500" w:rsidRPr="00943DFD" w:rsidRDefault="00DC1500" w:rsidP="00A0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</w:p>
        </w:tc>
      </w:tr>
      <w:tr w:rsidR="00101840" w:rsidRPr="00943DFD" w14:paraId="31FCAD73" w14:textId="77777777" w:rsidTr="00DC6752">
        <w:trPr>
          <w:trHeight w:val="169"/>
          <w:jc w:val="center"/>
        </w:trPr>
        <w:tc>
          <w:tcPr>
            <w:tcW w:w="4779" w:type="dxa"/>
          </w:tcPr>
          <w:p w14:paraId="121ABB87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 1.</w:t>
            </w:r>
          </w:p>
          <w:p w14:paraId="2698D401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Збереження чинного регулювання</w:t>
            </w:r>
          </w:p>
        </w:tc>
        <w:tc>
          <w:tcPr>
            <w:tcW w:w="3686" w:type="dxa"/>
          </w:tcPr>
          <w:p w14:paraId="5009F969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276" w:type="dxa"/>
          </w:tcPr>
          <w:p w14:paraId="29B22330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</w:tr>
      <w:tr w:rsidR="00101840" w:rsidRPr="00943DFD" w14:paraId="45B6063D" w14:textId="77777777" w:rsidTr="00DC6752">
        <w:trPr>
          <w:jc w:val="center"/>
        </w:trPr>
        <w:tc>
          <w:tcPr>
            <w:tcW w:w="4779" w:type="dxa"/>
          </w:tcPr>
          <w:p w14:paraId="4596D36B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 2.</w:t>
            </w:r>
          </w:p>
          <w:p w14:paraId="46398404" w14:textId="77777777" w:rsidR="00DC1500" w:rsidRPr="00943DFD" w:rsidRDefault="00092636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Внесення змін до чинного регуляторного </w:t>
            </w:r>
            <w:proofErr w:type="spellStart"/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  <w:tc>
          <w:tcPr>
            <w:tcW w:w="3686" w:type="dxa"/>
          </w:tcPr>
          <w:p w14:paraId="038F9B16" w14:textId="60FA82DE" w:rsidR="00F53E11" w:rsidRPr="00D827F3" w:rsidRDefault="00616112" w:rsidP="008F1C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Удосконалює </w:t>
            </w:r>
            <w:r w:rsidRPr="00B005DA">
              <w:rPr>
                <w:rFonts w:ascii="Times New Roman" w:hAnsi="Times New Roman" w:cs="Times New Roman"/>
                <w:sz w:val="28"/>
                <w:szCs w:val="28"/>
              </w:rPr>
              <w:t>деяк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B005DA">
              <w:rPr>
                <w:rFonts w:ascii="Times New Roman" w:hAnsi="Times New Roman" w:cs="Times New Roman"/>
                <w:sz w:val="28"/>
                <w:szCs w:val="28"/>
              </w:rPr>
              <w:t xml:space="preserve"> положен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Pr="00B00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561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нормативно-правових актів </w:t>
            </w:r>
            <w:r w:rsidR="00291960">
              <w:rPr>
                <w:rFonts w:ascii="Times New Roman" w:hAnsi="Times New Roman" w:cs="Times New Roman"/>
                <w:sz w:val="28"/>
                <w:szCs w:val="28"/>
              </w:rPr>
              <w:t xml:space="preserve">НКРЕ та </w:t>
            </w:r>
            <w:r w:rsidR="009C561D">
              <w:rPr>
                <w:rFonts w:ascii="Times New Roman" w:hAnsi="Times New Roman" w:cs="Times New Roman"/>
                <w:sz w:val="28"/>
                <w:szCs w:val="28"/>
              </w:rPr>
              <w:t>НКРЕКП</w:t>
            </w:r>
            <w:r w:rsidR="00BD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0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частині </w:t>
            </w:r>
            <w:proofErr w:type="spellStart"/>
            <w:r w:rsidR="0007401F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тарифоутворення</w:t>
            </w:r>
            <w:proofErr w:type="spellEnd"/>
            <w:r w:rsidR="0007401F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для </w:t>
            </w:r>
            <w:r w:rsidR="00291960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ОСР</w:t>
            </w:r>
            <w:r w:rsidR="00AD5323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</w:t>
            </w:r>
            <w:r w:rsidR="00D827F3">
              <w:rPr>
                <w:rFonts w:ascii="Times New Roman" w:hAnsi="Times New Roman" w:cs="Times New Roman"/>
                <w:sz w:val="28"/>
                <w:szCs w:val="28"/>
              </w:rPr>
              <w:t>з урахуванням їх діяльності на прифронтових територіях</w:t>
            </w:r>
            <w:r w:rsidR="00D827F3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</w:t>
            </w:r>
            <w:r w:rsidR="00376D71">
              <w:rPr>
                <w:rFonts w:ascii="Times New Roman" w:hAnsi="Times New Roman" w:cs="Times New Roman"/>
                <w:sz w:val="28"/>
                <w:szCs w:val="28"/>
              </w:rPr>
              <w:t xml:space="preserve">з метою врахування </w:t>
            </w:r>
            <w:r w:rsidR="00376D7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особливостей </w:t>
            </w:r>
            <w:bookmarkStart w:id="3" w:name="_GoBack"/>
            <w:bookmarkEnd w:id="3"/>
            <w:r w:rsidR="00376D71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діяльності ліцензіатів </w:t>
            </w:r>
            <w:r w:rsidR="00376D71">
              <w:rPr>
                <w:rFonts w:ascii="Times New Roman" w:hAnsi="Times New Roman" w:cs="Times New Roman"/>
                <w:sz w:val="28"/>
                <w:szCs w:val="28"/>
              </w:rPr>
              <w:t>в частині</w:t>
            </w:r>
            <w:r w:rsidR="00376D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76D71" w:rsidRPr="00577C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застосування </w:t>
            </w:r>
            <w:r w:rsidR="00376D71">
              <w:rPr>
                <w:rFonts w:ascii="Times New Roman" w:hAnsi="Times New Roman" w:cs="Times New Roman"/>
                <w:bCs/>
                <w:sz w:val="28"/>
                <w:szCs w:val="28"/>
              </w:rPr>
              <w:t>тарифної методології</w:t>
            </w:r>
            <w:r w:rsidR="00376D71" w:rsidRPr="00577C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умовах воєнного стану</w:t>
            </w:r>
            <w:r w:rsidR="00376D7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373D4CBF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</w:tr>
    </w:tbl>
    <w:p w14:paraId="731A3D9B" w14:textId="77777777" w:rsidR="00476B9E" w:rsidRPr="00943DFD" w:rsidRDefault="00476B9E" w:rsidP="002024B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BA4F48" w14:textId="77777777" w:rsidR="00DC1500" w:rsidRPr="00C15B38" w:rsidRDefault="00DC1500" w:rsidP="002024BF">
      <w:pPr>
        <w:pStyle w:val="aa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B38">
        <w:rPr>
          <w:rFonts w:ascii="Times New Roman" w:hAnsi="Times New Roman" w:cs="Times New Roman"/>
          <w:sz w:val="28"/>
          <w:szCs w:val="28"/>
        </w:rPr>
        <w:t>оцінка впливу на сферу інтересів громадян:</w:t>
      </w:r>
    </w:p>
    <w:p w14:paraId="16804D42" w14:textId="77777777" w:rsidR="00DC6752" w:rsidRPr="00DC6752" w:rsidRDefault="00DC6752" w:rsidP="002024B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3"/>
        <w:gridCol w:w="2580"/>
        <w:gridCol w:w="1531"/>
      </w:tblGrid>
      <w:tr w:rsidR="00101840" w:rsidRPr="00943DFD" w14:paraId="0BCE8FEA" w14:textId="77777777" w:rsidTr="00DC6752">
        <w:trPr>
          <w:jc w:val="center"/>
        </w:trPr>
        <w:tc>
          <w:tcPr>
            <w:tcW w:w="5743" w:type="dxa"/>
          </w:tcPr>
          <w:p w14:paraId="5320971F" w14:textId="77777777" w:rsidR="00DC1500" w:rsidRPr="00943DFD" w:rsidRDefault="00DC1500" w:rsidP="00A045B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Вид альтернативи</w:t>
            </w:r>
          </w:p>
        </w:tc>
        <w:tc>
          <w:tcPr>
            <w:tcW w:w="2580" w:type="dxa"/>
          </w:tcPr>
          <w:p w14:paraId="2452584E" w14:textId="77777777" w:rsidR="00DC1500" w:rsidRPr="00943DFD" w:rsidRDefault="00DC1500" w:rsidP="00A0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Вигоди</w:t>
            </w:r>
          </w:p>
        </w:tc>
        <w:tc>
          <w:tcPr>
            <w:tcW w:w="1531" w:type="dxa"/>
          </w:tcPr>
          <w:p w14:paraId="06126C3A" w14:textId="77777777" w:rsidR="00DC1500" w:rsidRPr="00943DFD" w:rsidRDefault="00DC1500" w:rsidP="00A0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</w:p>
        </w:tc>
      </w:tr>
      <w:tr w:rsidR="00101840" w:rsidRPr="00943DFD" w14:paraId="6C076162" w14:textId="77777777" w:rsidTr="00DC6752">
        <w:trPr>
          <w:jc w:val="center"/>
        </w:trPr>
        <w:tc>
          <w:tcPr>
            <w:tcW w:w="5743" w:type="dxa"/>
          </w:tcPr>
          <w:p w14:paraId="0E73C93F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 1.</w:t>
            </w:r>
          </w:p>
          <w:p w14:paraId="0AFC2312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Збереження чинного регулювання</w:t>
            </w:r>
          </w:p>
        </w:tc>
        <w:tc>
          <w:tcPr>
            <w:tcW w:w="2580" w:type="dxa"/>
          </w:tcPr>
          <w:p w14:paraId="05DA3153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31" w:type="dxa"/>
          </w:tcPr>
          <w:p w14:paraId="1EA2F114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</w:tr>
      <w:tr w:rsidR="00101840" w:rsidRPr="00943DFD" w14:paraId="30F392FD" w14:textId="77777777" w:rsidTr="00DC6752">
        <w:trPr>
          <w:jc w:val="center"/>
        </w:trPr>
        <w:tc>
          <w:tcPr>
            <w:tcW w:w="5743" w:type="dxa"/>
          </w:tcPr>
          <w:p w14:paraId="722FD3A0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 2.</w:t>
            </w:r>
          </w:p>
          <w:p w14:paraId="2FD6980A" w14:textId="77777777" w:rsidR="00DC1500" w:rsidRPr="00943DFD" w:rsidRDefault="00411CCB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Внесення змін до чинн</w:t>
            </w:r>
            <w:r w:rsidR="00092636" w:rsidRPr="00943DF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регуляторн</w:t>
            </w:r>
            <w:r w:rsidR="00092636" w:rsidRPr="00943DF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="00092636" w:rsidRPr="00943D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2580" w:type="dxa"/>
          </w:tcPr>
          <w:p w14:paraId="5693754C" w14:textId="77777777" w:rsidR="00DC1500" w:rsidRPr="00943DFD" w:rsidRDefault="008223F7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1531" w:type="dxa"/>
          </w:tcPr>
          <w:p w14:paraId="7207D141" w14:textId="77777777" w:rsidR="00DC1500" w:rsidRPr="00943DFD" w:rsidRDefault="00DC1500" w:rsidP="00A045B4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uk-UA"/>
              </w:rPr>
              <w:t>Відсутні</w:t>
            </w:r>
          </w:p>
        </w:tc>
      </w:tr>
    </w:tbl>
    <w:p w14:paraId="0B5ACECD" w14:textId="77777777" w:rsidR="00014069" w:rsidRDefault="00C15B38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5BC4E9D" w14:textId="77777777" w:rsidR="00DC1500" w:rsidRPr="00943DFD" w:rsidRDefault="00DC1500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3) оцінка впливу на сферу інтересів суб’єктів господарювання:</w:t>
      </w:r>
    </w:p>
    <w:p w14:paraId="1420A319" w14:textId="77777777" w:rsidR="00B26044" w:rsidRPr="00943DFD" w:rsidRDefault="00B26044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894"/>
        <w:gridCol w:w="4327"/>
        <w:gridCol w:w="1661"/>
      </w:tblGrid>
      <w:tr w:rsidR="00101840" w:rsidRPr="00943DFD" w14:paraId="2EBFA229" w14:textId="77777777" w:rsidTr="00DC5497">
        <w:trPr>
          <w:trHeight w:val="28"/>
          <w:jc w:val="center"/>
        </w:trPr>
        <w:tc>
          <w:tcPr>
            <w:tcW w:w="3894" w:type="dxa"/>
          </w:tcPr>
          <w:p w14:paraId="431DA330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Вид альтернативи</w:t>
            </w:r>
          </w:p>
        </w:tc>
        <w:tc>
          <w:tcPr>
            <w:tcW w:w="4327" w:type="dxa"/>
          </w:tcPr>
          <w:p w14:paraId="630A4F9D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Вигоди</w:t>
            </w:r>
          </w:p>
        </w:tc>
        <w:tc>
          <w:tcPr>
            <w:tcW w:w="1661" w:type="dxa"/>
          </w:tcPr>
          <w:p w14:paraId="1D9D1872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Витрати</w:t>
            </w:r>
          </w:p>
        </w:tc>
      </w:tr>
      <w:tr w:rsidR="00101840" w:rsidRPr="00943DFD" w14:paraId="57A1C28B" w14:textId="77777777" w:rsidTr="00DC5497">
        <w:trPr>
          <w:jc w:val="center"/>
        </w:trPr>
        <w:tc>
          <w:tcPr>
            <w:tcW w:w="3894" w:type="dxa"/>
          </w:tcPr>
          <w:p w14:paraId="08BCC315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 1.</w:t>
            </w:r>
          </w:p>
          <w:p w14:paraId="4C94BB58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Збереження чинного регулювання</w:t>
            </w:r>
          </w:p>
        </w:tc>
        <w:tc>
          <w:tcPr>
            <w:tcW w:w="4327" w:type="dxa"/>
          </w:tcPr>
          <w:p w14:paraId="00E3FA16" w14:textId="77777777" w:rsidR="00DC1500" w:rsidRPr="00943DFD" w:rsidRDefault="00DC1500" w:rsidP="00DC6752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Додаткових витрат немає</w:t>
            </w:r>
          </w:p>
        </w:tc>
        <w:tc>
          <w:tcPr>
            <w:tcW w:w="1661" w:type="dxa"/>
          </w:tcPr>
          <w:p w14:paraId="44FDCCAC" w14:textId="77777777" w:rsidR="00DC1500" w:rsidRPr="00943DFD" w:rsidRDefault="00DC1500" w:rsidP="00DC6752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  <w:tr w:rsidR="00101840" w:rsidRPr="00943DFD" w14:paraId="4581B6ED" w14:textId="77777777" w:rsidTr="00DC5497">
        <w:trPr>
          <w:jc w:val="center"/>
        </w:trPr>
        <w:tc>
          <w:tcPr>
            <w:tcW w:w="3894" w:type="dxa"/>
          </w:tcPr>
          <w:p w14:paraId="73B12E8D" w14:textId="77777777" w:rsidR="006777CE" w:rsidRPr="00943DFD" w:rsidRDefault="006777CE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 2.</w:t>
            </w:r>
          </w:p>
          <w:p w14:paraId="6F53D22D" w14:textId="77777777" w:rsidR="006777CE" w:rsidRPr="00943DFD" w:rsidRDefault="00411CCB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Внесення змін до чинних регуляторних актів</w:t>
            </w:r>
          </w:p>
        </w:tc>
        <w:tc>
          <w:tcPr>
            <w:tcW w:w="4327" w:type="dxa"/>
          </w:tcPr>
          <w:p w14:paraId="7DB30B65" w14:textId="77777777" w:rsidR="007E49B1" w:rsidRDefault="00607D72" w:rsidP="0006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4881">
              <w:rPr>
                <w:rFonts w:ascii="Times New Roman" w:hAnsi="Times New Roman" w:cs="Times New Roman"/>
                <w:sz w:val="28"/>
                <w:szCs w:val="28"/>
              </w:rPr>
              <w:t>Дозволяє удосконалити</w:t>
            </w:r>
            <w:r w:rsidR="00054881" w:rsidRPr="000548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D4A" w:rsidRPr="00B005DA">
              <w:rPr>
                <w:rFonts w:ascii="Times New Roman" w:hAnsi="Times New Roman" w:cs="Times New Roman"/>
                <w:sz w:val="28"/>
                <w:szCs w:val="28"/>
              </w:rPr>
              <w:t>деяк</w:t>
            </w:r>
            <w:r w:rsidR="006B5D4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6B5D4A" w:rsidRPr="00B005DA">
              <w:rPr>
                <w:rFonts w:ascii="Times New Roman" w:hAnsi="Times New Roman" w:cs="Times New Roman"/>
                <w:sz w:val="28"/>
                <w:szCs w:val="28"/>
              </w:rPr>
              <w:t xml:space="preserve"> положен</w:t>
            </w:r>
            <w:r w:rsidR="006B5D4A">
              <w:rPr>
                <w:rFonts w:ascii="Times New Roman" w:hAnsi="Times New Roman" w:cs="Times New Roman"/>
                <w:sz w:val="28"/>
                <w:szCs w:val="28"/>
              </w:rPr>
              <w:t>ня</w:t>
            </w:r>
            <w:r w:rsidR="006B5D4A" w:rsidRPr="00B00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5D4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нормативно-правових актів НКРЕ та НКРЕКП </w:t>
            </w:r>
            <w:r w:rsidR="006B5D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частині </w:t>
            </w:r>
            <w:proofErr w:type="spellStart"/>
            <w:r w:rsidR="006B5D4A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>тарифоутворення</w:t>
            </w:r>
            <w:proofErr w:type="spellEnd"/>
            <w:r w:rsidR="006B5D4A" w:rsidRPr="00652CD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 для </w:t>
            </w:r>
            <w:r w:rsidR="006B5D4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ОСР, </w:t>
            </w:r>
            <w:r w:rsidR="007B2793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зокрема </w:t>
            </w:r>
            <w:r w:rsidR="00CF492A">
              <w:rPr>
                <w:rFonts w:ascii="Times New Roman" w:hAnsi="Times New Roman" w:cs="Times New Roman"/>
                <w:sz w:val="28"/>
                <w:szCs w:val="28"/>
              </w:rPr>
              <w:t xml:space="preserve">з урахуванням їх діяльності на прифронтових територіях </w:t>
            </w:r>
            <w:r w:rsidR="006B5D4A">
              <w:rPr>
                <w:rFonts w:ascii="Times New Roman" w:hAnsi="Times New Roman" w:cs="Times New Roman"/>
                <w:sz w:val="28"/>
                <w:szCs w:val="28"/>
              </w:rPr>
              <w:t xml:space="preserve">з метою врахування </w:t>
            </w:r>
            <w:r w:rsidR="006B5D4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t xml:space="preserve">особливостей діяльності </w:t>
            </w:r>
            <w:r w:rsidR="006B5D4A">
              <w:rPr>
                <w:rFonts w:ascii="Times New Roman" w:eastAsia="SimSun" w:hAnsi="Times New Roman" w:cs="Times New Roman"/>
                <w:sz w:val="28"/>
                <w:szCs w:val="28"/>
                <w:lang w:bidi="ta-IN"/>
              </w:rPr>
              <w:lastRenderedPageBreak/>
              <w:t xml:space="preserve">ліцензіатів </w:t>
            </w:r>
            <w:r w:rsidR="006B5D4A">
              <w:rPr>
                <w:rFonts w:ascii="Times New Roman" w:hAnsi="Times New Roman" w:cs="Times New Roman"/>
                <w:sz w:val="28"/>
                <w:szCs w:val="28"/>
              </w:rPr>
              <w:t>в частині</w:t>
            </w:r>
            <w:r w:rsidR="006B5D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B5D4A" w:rsidRPr="00577C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застосування </w:t>
            </w:r>
            <w:r w:rsidR="006B5D4A">
              <w:rPr>
                <w:rFonts w:ascii="Times New Roman" w:hAnsi="Times New Roman" w:cs="Times New Roman"/>
                <w:bCs/>
                <w:sz w:val="28"/>
                <w:szCs w:val="28"/>
              </w:rPr>
              <w:t>тарифної методології</w:t>
            </w:r>
            <w:r w:rsidR="006B5D4A" w:rsidRPr="00577C1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умовах воєнного стану</w:t>
            </w:r>
            <w:r w:rsidR="006B5D4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7E49B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355FF45F" w14:textId="057B769D" w:rsidR="00CF492A" w:rsidRPr="00054881" w:rsidRDefault="007E49B1" w:rsidP="000650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9B1">
              <w:rPr>
                <w:rFonts w:ascii="Times New Roman" w:hAnsi="Times New Roman" w:cs="Times New Roman"/>
                <w:sz w:val="28"/>
                <w:szCs w:val="28"/>
              </w:rPr>
              <w:t xml:space="preserve">Дозволить в умовах воєнного стану </w:t>
            </w:r>
            <w:proofErr w:type="spellStart"/>
            <w:r w:rsidRPr="007E49B1">
              <w:rPr>
                <w:rFonts w:ascii="Times New Roman" w:hAnsi="Times New Roman" w:cs="Times New Roman"/>
                <w:sz w:val="28"/>
                <w:szCs w:val="28"/>
              </w:rPr>
              <w:t>коректно</w:t>
            </w:r>
            <w:proofErr w:type="spellEnd"/>
            <w:r w:rsidRPr="007E49B1">
              <w:rPr>
                <w:rFonts w:ascii="Times New Roman" w:hAnsi="Times New Roman" w:cs="Times New Roman"/>
                <w:sz w:val="28"/>
                <w:szCs w:val="28"/>
              </w:rPr>
              <w:t xml:space="preserve"> враховувати показники та складові при розрахунку тарифів на послуги з розподілу електричної енергії</w:t>
            </w:r>
            <w:r w:rsidR="00FA59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99C" w:rsidRPr="00F53E11">
              <w:rPr>
                <w:rFonts w:ascii="Times New Roman" w:hAnsi="Times New Roman" w:cs="Times New Roman"/>
                <w:sz w:val="28"/>
                <w:szCs w:val="28"/>
              </w:rPr>
              <w:t>із застосуванням стимулюючого регулювання</w:t>
            </w:r>
            <w:r w:rsidR="007B2793" w:rsidRPr="00F53E11">
              <w:rPr>
                <w:rFonts w:ascii="Times New Roman" w:hAnsi="Times New Roman" w:cs="Times New Roman"/>
                <w:sz w:val="28"/>
                <w:szCs w:val="28"/>
              </w:rPr>
              <w:t xml:space="preserve"> на 2026 рік</w:t>
            </w:r>
            <w:r w:rsidR="00AD5323" w:rsidRPr="00F53E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1" w:type="dxa"/>
          </w:tcPr>
          <w:p w14:paraId="3D2EBFD2" w14:textId="77777777" w:rsidR="007B5019" w:rsidRPr="0007401F" w:rsidRDefault="007E49B1" w:rsidP="00BD52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Відсутні</w:t>
            </w:r>
          </w:p>
        </w:tc>
      </w:tr>
    </w:tbl>
    <w:p w14:paraId="1C53818F" w14:textId="77777777" w:rsidR="00DC6752" w:rsidRDefault="00DC6752" w:rsidP="00DC675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E0E29" w14:textId="77777777" w:rsidR="00DC1500" w:rsidRDefault="00DC1500" w:rsidP="00DC675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IV. Вибір найбільш оптимального альтернативного способу</w:t>
      </w:r>
      <w:r w:rsidRPr="00943DFD">
        <w:rPr>
          <w:rFonts w:ascii="Times New Roman" w:hAnsi="Times New Roman" w:cs="Times New Roman"/>
          <w:b/>
          <w:bCs/>
          <w:sz w:val="28"/>
          <w:szCs w:val="28"/>
        </w:rPr>
        <w:br/>
        <w:t>досягнення цілей</w:t>
      </w:r>
    </w:p>
    <w:p w14:paraId="2C92121D" w14:textId="77777777" w:rsidR="00B26044" w:rsidRDefault="00B26044" w:rsidP="00DC675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3"/>
        <w:gridCol w:w="2991"/>
        <w:gridCol w:w="2476"/>
      </w:tblGrid>
      <w:tr w:rsidR="00101840" w:rsidRPr="00943DFD" w14:paraId="77772E01" w14:textId="77777777" w:rsidTr="00476B9E">
        <w:trPr>
          <w:jc w:val="center"/>
        </w:trPr>
        <w:tc>
          <w:tcPr>
            <w:tcW w:w="4273" w:type="dxa"/>
          </w:tcPr>
          <w:p w14:paraId="7ACDA67E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Рейтинг результативності</w:t>
            </w:r>
            <w:r w:rsidR="00DC6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(досягнення цілей під час вирішення проблеми)</w:t>
            </w:r>
          </w:p>
        </w:tc>
        <w:tc>
          <w:tcPr>
            <w:tcW w:w="2991" w:type="dxa"/>
          </w:tcPr>
          <w:p w14:paraId="3E79264F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Бал результативності</w:t>
            </w:r>
            <w:r w:rsidR="00DC6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(за чотирибальною системою оцінки)</w:t>
            </w:r>
          </w:p>
        </w:tc>
        <w:tc>
          <w:tcPr>
            <w:tcW w:w="2476" w:type="dxa"/>
          </w:tcPr>
          <w:p w14:paraId="48BF8C53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Коментарі</w:t>
            </w:r>
            <w:r w:rsidR="00DC6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щодо присвоєння відповідного </w:t>
            </w:r>
            <w:proofErr w:type="spellStart"/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бала</w:t>
            </w:r>
            <w:proofErr w:type="spellEnd"/>
          </w:p>
        </w:tc>
      </w:tr>
      <w:tr w:rsidR="00101840" w:rsidRPr="00943DFD" w14:paraId="0D3EF059" w14:textId="77777777" w:rsidTr="00476B9E">
        <w:trPr>
          <w:jc w:val="center"/>
        </w:trPr>
        <w:tc>
          <w:tcPr>
            <w:tcW w:w="4273" w:type="dxa"/>
            <w:tcBorders>
              <w:bottom w:val="single" w:sz="4" w:space="0" w:color="auto"/>
            </w:tcBorders>
          </w:tcPr>
          <w:p w14:paraId="322CE51C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Альтернатива 1.</w:t>
            </w:r>
          </w:p>
          <w:p w14:paraId="7F5E29AD" w14:textId="77777777" w:rsidR="00DC1500" w:rsidRPr="00943DFD" w:rsidRDefault="00DC1500" w:rsidP="00DC67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Збереження чинного регулювання</w:t>
            </w: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14:paraId="5A71CF20" w14:textId="77777777" w:rsidR="00DC1500" w:rsidRPr="00943DFD" w:rsidRDefault="00DC1500" w:rsidP="00DC6752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5B23F370" w14:textId="77777777" w:rsidR="00DC1500" w:rsidRPr="00943DFD" w:rsidRDefault="00DC1500" w:rsidP="00FA599C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Не досягає поставленої мети </w:t>
            </w:r>
          </w:p>
        </w:tc>
      </w:tr>
      <w:tr w:rsidR="00101840" w:rsidRPr="00943DFD" w14:paraId="11351379" w14:textId="77777777" w:rsidTr="00CB0C9B">
        <w:trPr>
          <w:trHeight w:val="416"/>
          <w:jc w:val="center"/>
        </w:trPr>
        <w:tc>
          <w:tcPr>
            <w:tcW w:w="4273" w:type="dxa"/>
            <w:tcBorders>
              <w:bottom w:val="single" w:sz="4" w:space="0" w:color="auto"/>
            </w:tcBorders>
          </w:tcPr>
          <w:p w14:paraId="429745F2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Обрана Альтернатива 2.</w:t>
            </w:r>
          </w:p>
          <w:p w14:paraId="406336EC" w14:textId="77777777" w:rsidR="00DC1500" w:rsidRPr="00943DFD" w:rsidRDefault="003061E1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Внесення змін до чинних регуляторних актів</w:t>
            </w:r>
          </w:p>
        </w:tc>
        <w:tc>
          <w:tcPr>
            <w:tcW w:w="2991" w:type="dxa"/>
            <w:tcBorders>
              <w:bottom w:val="single" w:sz="4" w:space="0" w:color="auto"/>
            </w:tcBorders>
          </w:tcPr>
          <w:p w14:paraId="393EC5B0" w14:textId="77777777" w:rsidR="00DC1500" w:rsidRPr="00943DFD" w:rsidRDefault="00DC1500" w:rsidP="00DC6752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3832D57E" w14:textId="77777777" w:rsidR="00476B9E" w:rsidRPr="00943DFD" w:rsidRDefault="00DC1500" w:rsidP="00DC6752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 w:rsidRPr="00943DFD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Дозволяє вирішити проблему </w:t>
            </w:r>
            <w:r w:rsidR="00211F26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най</w:t>
            </w:r>
            <w:r w:rsidRPr="00943DFD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ефективн</w:t>
            </w:r>
            <w:r w:rsidR="00211F26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іш</w:t>
            </w:r>
            <w:r w:rsidRPr="00943DFD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им шляхо</w:t>
            </w:r>
            <w:r w:rsidR="00CB0C9B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м.</w:t>
            </w:r>
          </w:p>
        </w:tc>
      </w:tr>
    </w:tbl>
    <w:p w14:paraId="3C38D47C" w14:textId="77777777" w:rsidR="00D165E3" w:rsidRDefault="00D165E3"/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3"/>
        <w:gridCol w:w="1839"/>
        <w:gridCol w:w="2614"/>
        <w:gridCol w:w="2482"/>
      </w:tblGrid>
      <w:tr w:rsidR="00101840" w:rsidRPr="00943DFD" w14:paraId="5BC5F0D0" w14:textId="77777777" w:rsidTr="005A6A4B">
        <w:trPr>
          <w:jc w:val="center"/>
        </w:trPr>
        <w:tc>
          <w:tcPr>
            <w:tcW w:w="2778" w:type="dxa"/>
          </w:tcPr>
          <w:p w14:paraId="6B3C767B" w14:textId="77777777" w:rsidR="000E0120" w:rsidRDefault="000E012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9A39EF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Рейтинг результативності</w:t>
            </w:r>
          </w:p>
        </w:tc>
        <w:tc>
          <w:tcPr>
            <w:tcW w:w="1817" w:type="dxa"/>
          </w:tcPr>
          <w:p w14:paraId="7CAD3301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Вигоди (підсумок)</w:t>
            </w:r>
          </w:p>
        </w:tc>
        <w:tc>
          <w:tcPr>
            <w:tcW w:w="2630" w:type="dxa"/>
          </w:tcPr>
          <w:p w14:paraId="1B8A9B83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Витрати (підсумок)</w:t>
            </w:r>
          </w:p>
        </w:tc>
        <w:tc>
          <w:tcPr>
            <w:tcW w:w="2483" w:type="dxa"/>
          </w:tcPr>
          <w:p w14:paraId="2F7CA4AB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Обґрунтування відповідного місця альтернативи у рейтингу</w:t>
            </w:r>
          </w:p>
        </w:tc>
      </w:tr>
      <w:tr w:rsidR="00101840" w:rsidRPr="00943DFD" w14:paraId="747DD10F" w14:textId="77777777" w:rsidTr="005A6A4B">
        <w:trPr>
          <w:jc w:val="center"/>
        </w:trPr>
        <w:tc>
          <w:tcPr>
            <w:tcW w:w="2778" w:type="dxa"/>
          </w:tcPr>
          <w:p w14:paraId="53B43A59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Альтернатива 1.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Збереження чинного регулювання</w:t>
            </w:r>
          </w:p>
        </w:tc>
        <w:tc>
          <w:tcPr>
            <w:tcW w:w="1817" w:type="dxa"/>
          </w:tcPr>
          <w:p w14:paraId="62BFD287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Відсутні</w:t>
            </w:r>
          </w:p>
          <w:p w14:paraId="73FC6BFE" w14:textId="77777777" w:rsidR="00DC1500" w:rsidRPr="00943DFD" w:rsidRDefault="00DC1500" w:rsidP="00DC675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</w:tcPr>
          <w:p w14:paraId="4FC84942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Відсутні</w:t>
            </w:r>
          </w:p>
        </w:tc>
        <w:tc>
          <w:tcPr>
            <w:tcW w:w="2483" w:type="dxa"/>
          </w:tcPr>
          <w:p w14:paraId="4F0456AC" w14:textId="77777777" w:rsidR="00DC1500" w:rsidRPr="00943DFD" w:rsidRDefault="00DC1500" w:rsidP="00FA5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Не вирішує проблему </w:t>
            </w:r>
          </w:p>
        </w:tc>
      </w:tr>
      <w:tr w:rsidR="00DC1500" w:rsidRPr="00943DFD" w14:paraId="16F47A7A" w14:textId="77777777" w:rsidTr="005A6A4B">
        <w:trPr>
          <w:jc w:val="center"/>
        </w:trPr>
        <w:tc>
          <w:tcPr>
            <w:tcW w:w="2778" w:type="dxa"/>
          </w:tcPr>
          <w:p w14:paraId="19CA1EB8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Обрана Альтернатива 2.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1E1" w:rsidRPr="00943DFD">
              <w:rPr>
                <w:rFonts w:ascii="Times New Roman" w:hAnsi="Times New Roman" w:cs="Times New Roman"/>
                <w:sz w:val="28"/>
                <w:szCs w:val="28"/>
              </w:rPr>
              <w:t>Внесення змін до чинних регуляторних актів</w:t>
            </w:r>
          </w:p>
        </w:tc>
        <w:tc>
          <w:tcPr>
            <w:tcW w:w="1817" w:type="dxa"/>
          </w:tcPr>
          <w:p w14:paraId="7A092C77" w14:textId="77777777" w:rsidR="00DC1500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Забезпечує досягнення цілей державного регулювання</w:t>
            </w:r>
            <w:r w:rsidR="007E49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CFBD734" w14:textId="77777777" w:rsidR="007E49B1" w:rsidRPr="00943DFD" w:rsidRDefault="007E49B1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9B1">
              <w:rPr>
                <w:rFonts w:ascii="Times New Roman" w:hAnsi="Times New Roman" w:cs="Times New Roman"/>
                <w:sz w:val="28"/>
                <w:szCs w:val="28"/>
              </w:rPr>
              <w:t xml:space="preserve">Дозволить врахувати особливості діяльності ліцензіатів в </w:t>
            </w:r>
            <w:r w:rsidRPr="007E49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частині застосування тарифної методології в умовах воєнного стану.</w:t>
            </w:r>
          </w:p>
        </w:tc>
        <w:tc>
          <w:tcPr>
            <w:tcW w:w="2630" w:type="dxa"/>
          </w:tcPr>
          <w:p w14:paraId="747BB709" w14:textId="77777777" w:rsidR="006B5D4A" w:rsidRPr="00B95B27" w:rsidRDefault="007E49B1" w:rsidP="006B5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Відсутні</w:t>
            </w:r>
          </w:p>
          <w:p w14:paraId="4929C99B" w14:textId="77777777" w:rsidR="00205B59" w:rsidRPr="00B95B27" w:rsidRDefault="00205B59" w:rsidP="00B01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3" w:type="dxa"/>
          </w:tcPr>
          <w:p w14:paraId="63282A87" w14:textId="77777777" w:rsidR="00DC1500" w:rsidRPr="00943DFD" w:rsidRDefault="00DC1500" w:rsidP="00DC6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Дозволяє досягти цілей державного регулювання </w:t>
            </w:r>
            <w:r w:rsidR="008F2126">
              <w:rPr>
                <w:rFonts w:ascii="Times New Roman" w:hAnsi="Times New Roman" w:cs="Times New Roman"/>
                <w:sz w:val="28"/>
                <w:szCs w:val="28"/>
              </w:rPr>
              <w:t>най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ефективн</w:t>
            </w:r>
            <w:r w:rsidR="008F2126">
              <w:rPr>
                <w:rFonts w:ascii="Times New Roman" w:hAnsi="Times New Roman" w:cs="Times New Roman"/>
                <w:sz w:val="28"/>
                <w:szCs w:val="28"/>
              </w:rPr>
              <w:t>іш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им шляхом</w:t>
            </w:r>
          </w:p>
        </w:tc>
      </w:tr>
    </w:tbl>
    <w:p w14:paraId="3C0B5058" w14:textId="77777777" w:rsidR="000E0120" w:rsidRPr="00D165E3" w:rsidRDefault="000E0120" w:rsidP="00DC6752">
      <w:pPr>
        <w:pStyle w:val="2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3"/>
        <w:gridCol w:w="4252"/>
        <w:gridCol w:w="2761"/>
      </w:tblGrid>
      <w:tr w:rsidR="00101840" w:rsidRPr="00943DFD" w14:paraId="52B880F1" w14:textId="77777777" w:rsidTr="00D165E3">
        <w:trPr>
          <w:trHeight w:val="1734"/>
          <w:jc w:val="center"/>
        </w:trPr>
        <w:tc>
          <w:tcPr>
            <w:tcW w:w="2763" w:type="dxa"/>
          </w:tcPr>
          <w:p w14:paraId="19161863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Рейтинг</w:t>
            </w:r>
          </w:p>
        </w:tc>
        <w:tc>
          <w:tcPr>
            <w:tcW w:w="4252" w:type="dxa"/>
          </w:tcPr>
          <w:p w14:paraId="7FB24E53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761" w:type="dxa"/>
          </w:tcPr>
          <w:p w14:paraId="7673C77A" w14:textId="77777777" w:rsidR="00DC1500" w:rsidRPr="00943DFD" w:rsidRDefault="00DC1500" w:rsidP="00DC6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акта</w:t>
            </w:r>
            <w:proofErr w:type="spellEnd"/>
          </w:p>
        </w:tc>
      </w:tr>
      <w:tr w:rsidR="00101840" w:rsidRPr="00943DFD" w14:paraId="479B55CA" w14:textId="77777777" w:rsidTr="00D165E3">
        <w:trPr>
          <w:jc w:val="center"/>
        </w:trPr>
        <w:tc>
          <w:tcPr>
            <w:tcW w:w="2763" w:type="dxa"/>
          </w:tcPr>
          <w:p w14:paraId="0B376D81" w14:textId="77777777" w:rsidR="00DC1500" w:rsidRPr="00943DFD" w:rsidRDefault="00DC1500" w:rsidP="00D16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Альтернатива</w:t>
            </w:r>
            <w:r w:rsidR="00D165E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Збереження чинного регулювання</w:t>
            </w:r>
          </w:p>
        </w:tc>
        <w:tc>
          <w:tcPr>
            <w:tcW w:w="4252" w:type="dxa"/>
          </w:tcPr>
          <w:p w14:paraId="68709A12" w14:textId="77777777" w:rsidR="00DC1500" w:rsidRPr="00943DFD" w:rsidRDefault="00DC1500" w:rsidP="00824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Не вирішує проблему та не забезпечує цілей державного регулювання</w:t>
            </w:r>
          </w:p>
        </w:tc>
        <w:tc>
          <w:tcPr>
            <w:tcW w:w="2761" w:type="dxa"/>
          </w:tcPr>
          <w:p w14:paraId="42D384D2" w14:textId="77777777" w:rsidR="00DC1500" w:rsidRPr="00943DFD" w:rsidRDefault="00DC1500" w:rsidP="00824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Відсутній</w:t>
            </w:r>
          </w:p>
        </w:tc>
      </w:tr>
      <w:tr w:rsidR="00DC1500" w:rsidRPr="00943DFD" w14:paraId="653FAAC2" w14:textId="77777777" w:rsidTr="00D165E3">
        <w:trPr>
          <w:jc w:val="center"/>
        </w:trPr>
        <w:tc>
          <w:tcPr>
            <w:tcW w:w="2763" w:type="dxa"/>
          </w:tcPr>
          <w:p w14:paraId="2D36F6A2" w14:textId="77777777" w:rsidR="00DC1500" w:rsidRPr="00943DFD" w:rsidRDefault="00DC1500" w:rsidP="00824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Обрана Альтернатива</w:t>
            </w:r>
            <w:r w:rsidR="00D165E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943DF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1E1" w:rsidRPr="00943DFD">
              <w:rPr>
                <w:rFonts w:ascii="Times New Roman" w:hAnsi="Times New Roman" w:cs="Times New Roman"/>
                <w:sz w:val="28"/>
                <w:szCs w:val="28"/>
              </w:rPr>
              <w:t>Внесення змін до чинних регуляторних актів</w:t>
            </w:r>
          </w:p>
        </w:tc>
        <w:tc>
          <w:tcPr>
            <w:tcW w:w="4252" w:type="dxa"/>
          </w:tcPr>
          <w:p w14:paraId="30A06CEF" w14:textId="77777777" w:rsidR="00DC1500" w:rsidRPr="00943DFD" w:rsidRDefault="00DC1500" w:rsidP="008242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 xml:space="preserve">Дозволяє вирішити проблему </w:t>
            </w:r>
            <w:r w:rsidR="001C00D5">
              <w:rPr>
                <w:rFonts w:ascii="Times New Roman" w:hAnsi="Times New Roman" w:cs="Times New Roman"/>
                <w:sz w:val="28"/>
                <w:szCs w:val="28"/>
              </w:rPr>
              <w:t>най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ефективн</w:t>
            </w:r>
            <w:r w:rsidR="001C00D5">
              <w:rPr>
                <w:rFonts w:ascii="Times New Roman" w:hAnsi="Times New Roman" w:cs="Times New Roman"/>
                <w:sz w:val="28"/>
                <w:szCs w:val="28"/>
              </w:rPr>
              <w:t>іш</w:t>
            </w: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им шляхом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761" w:type="dxa"/>
          </w:tcPr>
          <w:p w14:paraId="157FDCA0" w14:textId="77777777" w:rsidR="00DC1500" w:rsidRPr="00943DFD" w:rsidRDefault="00DC1500" w:rsidP="00824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DFD">
              <w:rPr>
                <w:rFonts w:ascii="Times New Roman" w:hAnsi="Times New Roman" w:cs="Times New Roman"/>
                <w:sz w:val="28"/>
                <w:szCs w:val="28"/>
              </w:rPr>
              <w:t>Відсутній</w:t>
            </w:r>
          </w:p>
        </w:tc>
      </w:tr>
    </w:tbl>
    <w:p w14:paraId="5686BD00" w14:textId="77777777" w:rsidR="00DC1500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A0D91C1" w14:textId="77777777" w:rsidR="00375422" w:rsidRPr="00B54DEF" w:rsidRDefault="00375422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9D4A0B" w14:textId="77777777" w:rsidR="00DC1500" w:rsidRPr="00943DFD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V. Механізми та заходи, які забезпечать розв’язання визначеної проблеми</w:t>
      </w:r>
    </w:p>
    <w:p w14:paraId="3E2E52ED" w14:textId="77777777" w:rsidR="00DC1500" w:rsidRPr="00D165E3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2301A27" w14:textId="77777777" w:rsidR="00891511" w:rsidRPr="00A33081" w:rsidRDefault="008C6D40" w:rsidP="008915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 xml:space="preserve">Прийняття </w:t>
      </w:r>
      <w:r w:rsidR="0053670C">
        <w:rPr>
          <w:rFonts w:ascii="Times New Roman" w:hAnsi="Times New Roman" w:cs="Times New Roman"/>
          <w:sz w:val="28"/>
          <w:szCs w:val="28"/>
        </w:rPr>
        <w:t>П</w:t>
      </w:r>
      <w:r w:rsidRPr="00943DFD">
        <w:rPr>
          <w:rFonts w:ascii="Times New Roman" w:hAnsi="Times New Roman" w:cs="Times New Roman"/>
          <w:sz w:val="28"/>
          <w:szCs w:val="28"/>
        </w:rPr>
        <w:t>роє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кту </w:t>
      </w:r>
      <w:r w:rsidR="00D165E3">
        <w:rPr>
          <w:rFonts w:ascii="Times New Roman" w:hAnsi="Times New Roman" w:cs="Times New Roman"/>
          <w:sz w:val="28"/>
          <w:szCs w:val="28"/>
        </w:rPr>
        <w:t>постанови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640C31">
        <w:rPr>
          <w:rFonts w:ascii="Times New Roman" w:hAnsi="Times New Roman" w:cs="Times New Roman"/>
          <w:sz w:val="28"/>
          <w:szCs w:val="28"/>
        </w:rPr>
        <w:t xml:space="preserve">дозволить </w:t>
      </w:r>
      <w:r w:rsidR="00A6594A">
        <w:rPr>
          <w:rFonts w:ascii="Times New Roman" w:hAnsi="Times New Roman" w:cs="Times New Roman"/>
          <w:sz w:val="28"/>
          <w:szCs w:val="28"/>
        </w:rPr>
        <w:t>удосконалити</w:t>
      </w:r>
      <w:r w:rsidR="00616112">
        <w:rPr>
          <w:rFonts w:ascii="Times New Roman" w:hAnsi="Times New Roman" w:cs="Times New Roman"/>
          <w:sz w:val="28"/>
          <w:szCs w:val="28"/>
        </w:rPr>
        <w:t xml:space="preserve"> норми 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 xml:space="preserve">Постанови </w:t>
      </w:r>
      <w:r w:rsidR="00EC1C31">
        <w:rPr>
          <w:rFonts w:ascii="Times New Roman" w:hAnsi="Times New Roman" w:cs="Times New Roman"/>
          <w:bCs/>
          <w:sz w:val="28"/>
          <w:szCs w:val="28"/>
        </w:rPr>
        <w:t>№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> 1009</w:t>
      </w:r>
      <w:r w:rsidR="00EC1C3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>Порядк</w:t>
      </w:r>
      <w:r w:rsidR="009A54AC">
        <w:rPr>
          <w:rFonts w:ascii="Times New Roman" w:hAnsi="Times New Roman" w:cs="Times New Roman"/>
          <w:bCs/>
          <w:sz w:val="28"/>
          <w:szCs w:val="28"/>
        </w:rPr>
        <w:t>ів № 899,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C31">
        <w:rPr>
          <w:rFonts w:ascii="Times New Roman" w:hAnsi="Times New Roman" w:cs="Times New Roman"/>
          <w:bCs/>
          <w:sz w:val="28"/>
          <w:szCs w:val="28"/>
        </w:rPr>
        <w:t>№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> 1175</w:t>
      </w:r>
      <w:r w:rsidR="009A54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>та</w:t>
      </w:r>
      <w:r w:rsidR="00EC1C31">
        <w:rPr>
          <w:rFonts w:ascii="Times New Roman" w:hAnsi="Times New Roman" w:cs="Times New Roman"/>
          <w:bCs/>
          <w:sz w:val="28"/>
          <w:szCs w:val="28"/>
        </w:rPr>
        <w:t xml:space="preserve"> Положення №</w:t>
      </w:r>
      <w:r w:rsidR="00EC1C31" w:rsidRPr="00FC7B8A">
        <w:rPr>
          <w:rFonts w:ascii="Times New Roman" w:hAnsi="Times New Roman" w:cs="Times New Roman"/>
          <w:bCs/>
          <w:sz w:val="28"/>
          <w:szCs w:val="28"/>
        </w:rPr>
        <w:t> </w:t>
      </w:r>
      <w:r w:rsidR="00EC1C31">
        <w:rPr>
          <w:rFonts w:ascii="Times New Roman" w:hAnsi="Times New Roman" w:cs="Times New Roman"/>
          <w:bCs/>
          <w:sz w:val="28"/>
          <w:szCs w:val="28"/>
        </w:rPr>
        <w:t>981</w:t>
      </w:r>
      <w:r w:rsidR="003B2344">
        <w:rPr>
          <w:rFonts w:ascii="Times New Roman" w:hAnsi="Times New Roman" w:cs="Times New Roman"/>
          <w:sz w:val="28"/>
          <w:szCs w:val="28"/>
        </w:rPr>
        <w:t xml:space="preserve"> </w:t>
      </w:r>
      <w:r w:rsidR="00640C31">
        <w:rPr>
          <w:rFonts w:ascii="Times New Roman" w:hAnsi="Times New Roman" w:cs="Times New Roman"/>
          <w:sz w:val="28"/>
          <w:szCs w:val="28"/>
        </w:rPr>
        <w:t xml:space="preserve">для </w:t>
      </w:r>
      <w:r w:rsidR="003D09C5">
        <w:rPr>
          <w:rFonts w:ascii="Times New Roman" w:hAnsi="Times New Roman" w:cs="Times New Roman"/>
          <w:sz w:val="28"/>
          <w:szCs w:val="28"/>
        </w:rPr>
        <w:t>в</w:t>
      </w:r>
      <w:r w:rsidR="000B3CCB">
        <w:rPr>
          <w:rFonts w:ascii="Times New Roman" w:hAnsi="Times New Roman" w:cs="Times New Roman"/>
          <w:sz w:val="28"/>
          <w:szCs w:val="28"/>
        </w:rPr>
        <w:t>рахува</w:t>
      </w:r>
      <w:r w:rsidR="00640C31">
        <w:rPr>
          <w:rFonts w:ascii="Times New Roman" w:hAnsi="Times New Roman" w:cs="Times New Roman"/>
          <w:sz w:val="28"/>
          <w:szCs w:val="28"/>
        </w:rPr>
        <w:t>ння</w:t>
      </w:r>
      <w:r w:rsidR="00616112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A6594A" w:rsidRPr="00F53E11">
        <w:rPr>
          <w:rFonts w:ascii="Times New Roman" w:hAnsi="Times New Roman" w:cs="Times New Roman"/>
          <w:sz w:val="28"/>
          <w:szCs w:val="28"/>
        </w:rPr>
        <w:t xml:space="preserve">показників та складових </w:t>
      </w:r>
      <w:r w:rsidR="00616112" w:rsidRPr="00F53E11">
        <w:rPr>
          <w:rFonts w:ascii="Times New Roman" w:hAnsi="Times New Roman" w:cs="Times New Roman"/>
          <w:sz w:val="28"/>
          <w:szCs w:val="28"/>
        </w:rPr>
        <w:t>в тарифах на послуги з розподілу електричної енергії</w:t>
      </w:r>
      <w:r w:rsidR="00017610" w:rsidRPr="00F53E11">
        <w:rPr>
          <w:rFonts w:ascii="Times New Roman" w:hAnsi="Times New Roman" w:cs="Times New Roman"/>
          <w:sz w:val="28"/>
          <w:szCs w:val="28"/>
        </w:rPr>
        <w:t>, зокрема</w:t>
      </w:r>
      <w:r w:rsidR="00FA599C" w:rsidRPr="00F53E11">
        <w:rPr>
          <w:rFonts w:ascii="Times New Roman" w:hAnsi="Times New Roman" w:cs="Times New Roman"/>
          <w:sz w:val="28"/>
          <w:szCs w:val="28"/>
        </w:rPr>
        <w:t xml:space="preserve"> із застосуванням</w:t>
      </w:r>
      <w:r w:rsidR="00FA599C">
        <w:rPr>
          <w:rFonts w:ascii="Times New Roman" w:hAnsi="Times New Roman" w:cs="Times New Roman"/>
          <w:sz w:val="28"/>
          <w:szCs w:val="28"/>
        </w:rPr>
        <w:t xml:space="preserve"> стимулюючого регулювання </w:t>
      </w:r>
      <w:r w:rsidR="00BD52D9" w:rsidRPr="00FC7B8A">
        <w:rPr>
          <w:rFonts w:ascii="Times New Roman" w:hAnsi="Times New Roman" w:cs="Times New Roman"/>
          <w:sz w:val="28"/>
          <w:szCs w:val="28"/>
        </w:rPr>
        <w:t xml:space="preserve">в умовах воєнного </w:t>
      </w:r>
      <w:r w:rsidR="00AD1D3C">
        <w:rPr>
          <w:rFonts w:ascii="Times New Roman" w:hAnsi="Times New Roman" w:cs="Times New Roman"/>
          <w:sz w:val="28"/>
          <w:szCs w:val="28"/>
        </w:rPr>
        <w:t>стану</w:t>
      </w:r>
      <w:r w:rsidR="00B923FE">
        <w:rPr>
          <w:rFonts w:ascii="Times New Roman" w:hAnsi="Times New Roman" w:cs="Times New Roman"/>
          <w:sz w:val="28"/>
          <w:szCs w:val="28"/>
        </w:rPr>
        <w:t>.</w:t>
      </w:r>
    </w:p>
    <w:p w14:paraId="5A680BA7" w14:textId="77777777" w:rsidR="00256BE4" w:rsidRPr="00943DFD" w:rsidRDefault="00053BCF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>, не очікується.</w:t>
      </w:r>
    </w:p>
    <w:p w14:paraId="6493FC6D" w14:textId="77777777" w:rsidR="00053BCF" w:rsidRPr="00943DFD" w:rsidRDefault="00053BCF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не розроблялась, оскільки введення в дію положень регуляторного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не призведе до настання будь-яких негативних наслідків.</w:t>
      </w:r>
    </w:p>
    <w:p w14:paraId="1C47DDFB" w14:textId="77777777" w:rsidR="00053BCF" w:rsidRDefault="00053BCF" w:rsidP="00DC675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 xml:space="preserve">Функції в частині здійснення державного контролю та нагляду за додержанням вимог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будуть </w:t>
      </w:r>
      <w:r w:rsidR="00256259" w:rsidRPr="00943DFD">
        <w:rPr>
          <w:rFonts w:ascii="Times New Roman" w:hAnsi="Times New Roman" w:cs="Times New Roman"/>
          <w:sz w:val="28"/>
          <w:szCs w:val="28"/>
        </w:rPr>
        <w:t>здійснюватися</w:t>
      </w:r>
      <w:r w:rsidRPr="00943DFD">
        <w:rPr>
          <w:rFonts w:ascii="Times New Roman" w:hAnsi="Times New Roman" w:cs="Times New Roman"/>
          <w:sz w:val="28"/>
          <w:szCs w:val="28"/>
        </w:rPr>
        <w:t xml:space="preserve"> державними органами, яким, відповідно до законодавства, надані такі повноваження. </w:t>
      </w:r>
    </w:p>
    <w:p w14:paraId="0C1BADBE" w14:textId="77777777" w:rsidR="00D165E3" w:rsidRDefault="00D165E3" w:rsidP="00DC6752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E51769" w14:textId="77777777" w:rsidR="00DC1500" w:rsidRPr="00943DFD" w:rsidRDefault="00DC1500" w:rsidP="00DC675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 xml:space="preserve">VI. Обґрунтування запропонованого строку дії регуляторного </w:t>
      </w:r>
      <w:proofErr w:type="spellStart"/>
      <w:r w:rsidRPr="00943DFD">
        <w:rPr>
          <w:rFonts w:ascii="Times New Roman" w:hAnsi="Times New Roman" w:cs="Times New Roman"/>
          <w:b/>
          <w:bCs/>
          <w:sz w:val="28"/>
          <w:szCs w:val="28"/>
        </w:rPr>
        <w:t>акта</w:t>
      </w:r>
      <w:proofErr w:type="spellEnd"/>
    </w:p>
    <w:p w14:paraId="1BBFD244" w14:textId="77777777" w:rsidR="00DC1500" w:rsidRPr="00375422" w:rsidRDefault="00DC1500" w:rsidP="00DC675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23A3E" w14:textId="77777777" w:rsidR="00DC1500" w:rsidRDefault="00640C31" w:rsidP="00DC6752">
      <w:pPr>
        <w:pStyle w:val="ad"/>
        <w:widowControl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Строк</w:t>
      </w:r>
      <w:r w:rsidRPr="00943DF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DC1500" w:rsidRPr="00943DF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дії </w:t>
      </w:r>
      <w:proofErr w:type="spellStart"/>
      <w:r w:rsidR="00DC1500" w:rsidRPr="00943DFD">
        <w:rPr>
          <w:rFonts w:ascii="Times New Roman" w:hAnsi="Times New Roman" w:cs="Times New Roman"/>
          <w:sz w:val="28"/>
          <w:szCs w:val="28"/>
          <w:lang w:val="uk-UA" w:eastAsia="en-US"/>
        </w:rPr>
        <w:t>акта</w:t>
      </w:r>
      <w:proofErr w:type="spellEnd"/>
      <w:r w:rsidR="00DC1500" w:rsidRPr="00943DF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необмежений та може бути змінений у разі внесення відповідних змін до законодавства.</w:t>
      </w:r>
    </w:p>
    <w:p w14:paraId="6FB1378F" w14:textId="77777777" w:rsidR="007B5019" w:rsidRDefault="007B5019" w:rsidP="00DC6752">
      <w:pPr>
        <w:pStyle w:val="ad"/>
        <w:widowControl w:val="0"/>
        <w:spacing w:before="0" w:beforeAutospacing="0" w:after="0" w:afterAutospacing="0"/>
        <w:ind w:firstLine="567"/>
        <w:jc w:val="both"/>
        <w:textAlignment w:val="baseline"/>
        <w:rPr>
          <w:rFonts w:ascii="Times New Roman" w:hAnsi="Times New Roman" w:cs="Times New Roman"/>
          <w:sz w:val="32"/>
          <w:szCs w:val="32"/>
          <w:lang w:val="uk-UA" w:eastAsia="en-US"/>
        </w:rPr>
      </w:pPr>
    </w:p>
    <w:p w14:paraId="7CAD5D62" w14:textId="77777777" w:rsidR="00DC1500" w:rsidRPr="00943DFD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VII. Визначення показників результативності дії регуляторного </w:t>
      </w:r>
      <w:proofErr w:type="spellStart"/>
      <w:r w:rsidRPr="00943DFD">
        <w:rPr>
          <w:rFonts w:ascii="Times New Roman" w:hAnsi="Times New Roman" w:cs="Times New Roman"/>
          <w:b/>
          <w:bCs/>
          <w:sz w:val="28"/>
          <w:szCs w:val="28"/>
        </w:rPr>
        <w:t>акта</w:t>
      </w:r>
      <w:proofErr w:type="spellEnd"/>
    </w:p>
    <w:p w14:paraId="21E4834C" w14:textId="77777777" w:rsidR="004C290A" w:rsidRPr="00375422" w:rsidRDefault="004C290A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8DB67A" w14:textId="77777777" w:rsidR="00DC1500" w:rsidRPr="00943DFD" w:rsidRDefault="00DC1500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Після набрання чинності постанов</w:t>
      </w:r>
      <w:r w:rsidR="00D827F3">
        <w:rPr>
          <w:rFonts w:ascii="Times New Roman" w:hAnsi="Times New Roman" w:cs="Times New Roman"/>
          <w:sz w:val="28"/>
          <w:szCs w:val="28"/>
        </w:rPr>
        <w:t>и</w:t>
      </w:r>
      <w:r w:rsidRPr="00943DFD">
        <w:rPr>
          <w:rFonts w:ascii="Times New Roman" w:hAnsi="Times New Roman" w:cs="Times New Roman"/>
          <w:sz w:val="28"/>
          <w:szCs w:val="28"/>
        </w:rPr>
        <w:t xml:space="preserve"> НКРЕКП </w:t>
      </w:r>
      <w:r w:rsidR="009C561D" w:rsidRPr="008F5F46">
        <w:rPr>
          <w:rFonts w:ascii="Times New Roman" w:hAnsi="Times New Roman" w:cs="Times New Roman"/>
          <w:sz w:val="28"/>
          <w:szCs w:val="28"/>
        </w:rPr>
        <w:t>«Про затвердження Змін до деяких постанов НКРЕ та НКРЕКП»</w:t>
      </w:r>
      <w:r w:rsidR="009C561D">
        <w:rPr>
          <w:rFonts w:ascii="Times New Roman" w:hAnsi="Times New Roman" w:cs="Times New Roman"/>
          <w:sz w:val="28"/>
          <w:szCs w:val="28"/>
        </w:rPr>
        <w:t xml:space="preserve"> </w:t>
      </w:r>
      <w:r w:rsidRPr="00943DFD">
        <w:rPr>
          <w:rFonts w:ascii="Times New Roman" w:hAnsi="Times New Roman" w:cs="Times New Roman"/>
          <w:sz w:val="28"/>
          <w:szCs w:val="28"/>
        </w:rPr>
        <w:t>її результативність визначатиметься такими показниками:</w:t>
      </w:r>
    </w:p>
    <w:p w14:paraId="159E452F" w14:textId="77777777" w:rsidR="00256BE4" w:rsidRPr="00943DFD" w:rsidRDefault="00256BE4" w:rsidP="00DC67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1) </w:t>
      </w:r>
      <w:r w:rsidR="00DC1500" w:rsidRPr="00943DFD">
        <w:rPr>
          <w:rFonts w:ascii="Times New Roman" w:hAnsi="Times New Roman" w:cs="Times New Roman"/>
          <w:sz w:val="28"/>
          <w:szCs w:val="28"/>
        </w:rPr>
        <w:t>розміром надходжень до державного та місцевих бюджетів і державних цільових фондів, пов</w:t>
      </w:r>
      <w:r w:rsidR="00386EA3">
        <w:rPr>
          <w:rFonts w:ascii="Times New Roman" w:hAnsi="Times New Roman" w:cs="Times New Roman"/>
          <w:sz w:val="28"/>
          <w:szCs w:val="28"/>
        </w:rPr>
        <w:t>’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язаних з дією </w:t>
      </w:r>
      <w:proofErr w:type="spellStart"/>
      <w:r w:rsidR="00DC1500"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DC1500" w:rsidRPr="00943DFD">
        <w:rPr>
          <w:rFonts w:ascii="Times New Roman" w:hAnsi="Times New Roman" w:cs="Times New Roman"/>
          <w:sz w:val="28"/>
          <w:szCs w:val="28"/>
        </w:rPr>
        <w:t xml:space="preserve"> – не передбачаються;</w:t>
      </w:r>
    </w:p>
    <w:p w14:paraId="73D0CDE6" w14:textId="6D407E7A" w:rsidR="00891511" w:rsidRDefault="00256BE4" w:rsidP="00A659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2) 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кількістю суб’єктів господарювання та/або фізичних осіб, на яких поширюватиметься дія </w:t>
      </w:r>
      <w:proofErr w:type="spellStart"/>
      <w:r w:rsidR="00DC1500"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DC1500" w:rsidRPr="00943DFD">
        <w:rPr>
          <w:rFonts w:ascii="Times New Roman" w:hAnsi="Times New Roman" w:cs="Times New Roman"/>
          <w:sz w:val="28"/>
          <w:szCs w:val="28"/>
        </w:rPr>
        <w:t xml:space="preserve"> – </w:t>
      </w:r>
      <w:r w:rsidR="001D69A1" w:rsidRPr="00943DFD">
        <w:rPr>
          <w:rFonts w:ascii="Times New Roman" w:hAnsi="Times New Roman" w:cs="Times New Roman"/>
          <w:sz w:val="28"/>
          <w:szCs w:val="28"/>
        </w:rPr>
        <w:t xml:space="preserve">дія </w:t>
      </w:r>
      <w:proofErr w:type="spellStart"/>
      <w:r w:rsidR="001D69A1"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1D69A1" w:rsidRPr="00943DFD">
        <w:rPr>
          <w:rFonts w:ascii="Times New Roman" w:hAnsi="Times New Roman" w:cs="Times New Roman"/>
          <w:sz w:val="28"/>
          <w:szCs w:val="28"/>
        </w:rPr>
        <w:t xml:space="preserve"> поширюватиметься</w:t>
      </w:r>
      <w:r w:rsidR="00F45F91" w:rsidRPr="00F45F91">
        <w:rPr>
          <w:rFonts w:ascii="Times New Roman" w:hAnsi="Times New Roman" w:cs="Times New Roman"/>
          <w:sz w:val="28"/>
          <w:szCs w:val="28"/>
        </w:rPr>
        <w:t xml:space="preserve"> </w:t>
      </w:r>
      <w:r w:rsidR="00F45F91">
        <w:rPr>
          <w:rFonts w:ascii="Times New Roman" w:hAnsi="Times New Roman" w:cs="Times New Roman"/>
          <w:sz w:val="28"/>
          <w:szCs w:val="28"/>
        </w:rPr>
        <w:t>на</w:t>
      </w:r>
      <w:r w:rsidR="001D69A1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BC671E" w:rsidRPr="00943DFD">
        <w:rPr>
          <w:rFonts w:ascii="Times New Roman" w:hAnsi="Times New Roman" w:cs="Times New Roman"/>
          <w:sz w:val="28"/>
          <w:szCs w:val="28"/>
        </w:rPr>
        <w:t xml:space="preserve">суб’єктів господарювання, які </w:t>
      </w:r>
      <w:r w:rsidR="000E374A">
        <w:rPr>
          <w:rFonts w:ascii="Times New Roman" w:hAnsi="Times New Roman" w:cs="Times New Roman"/>
          <w:sz w:val="28"/>
          <w:szCs w:val="28"/>
        </w:rPr>
        <w:t>провадять</w:t>
      </w:r>
      <w:r w:rsidR="000E374A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BC671E" w:rsidRPr="00943DFD">
        <w:rPr>
          <w:rFonts w:ascii="Times New Roman" w:hAnsi="Times New Roman" w:cs="Times New Roman"/>
          <w:sz w:val="28"/>
          <w:szCs w:val="28"/>
        </w:rPr>
        <w:t>діяльність з розподілу електричної енергії</w:t>
      </w:r>
      <w:r w:rsidR="00017610">
        <w:rPr>
          <w:rFonts w:ascii="Times New Roman" w:hAnsi="Times New Roman" w:cs="Times New Roman"/>
          <w:sz w:val="28"/>
          <w:szCs w:val="28"/>
        </w:rPr>
        <w:t xml:space="preserve"> </w:t>
      </w:r>
      <w:r w:rsidR="00017610" w:rsidRPr="00F53E11">
        <w:rPr>
          <w:rFonts w:ascii="Times New Roman" w:hAnsi="Times New Roman" w:cs="Times New Roman"/>
          <w:sz w:val="28"/>
          <w:szCs w:val="28"/>
        </w:rPr>
        <w:t xml:space="preserve">(із застосуванням стимулюючого </w:t>
      </w:r>
      <w:proofErr w:type="spellStart"/>
      <w:r w:rsidR="00017610" w:rsidRPr="00F53E11">
        <w:rPr>
          <w:rFonts w:ascii="Times New Roman" w:hAnsi="Times New Roman" w:cs="Times New Roman"/>
          <w:sz w:val="28"/>
          <w:szCs w:val="28"/>
        </w:rPr>
        <w:t>тарифоутворення</w:t>
      </w:r>
      <w:proofErr w:type="spellEnd"/>
      <w:r w:rsidR="00017610" w:rsidRPr="00F53E11">
        <w:rPr>
          <w:rFonts w:ascii="Times New Roman" w:hAnsi="Times New Roman" w:cs="Times New Roman"/>
          <w:sz w:val="28"/>
          <w:szCs w:val="28"/>
        </w:rPr>
        <w:t xml:space="preserve"> та із застосуванням методології «витрати +»)</w:t>
      </w:r>
      <w:r w:rsidR="00A965C9">
        <w:rPr>
          <w:rFonts w:ascii="Times New Roman" w:hAnsi="Times New Roman" w:cs="Times New Roman"/>
          <w:sz w:val="28"/>
          <w:szCs w:val="28"/>
        </w:rPr>
        <w:t>,</w:t>
      </w:r>
      <w:r w:rsidR="00D827F3">
        <w:rPr>
          <w:rFonts w:ascii="Times New Roman" w:hAnsi="Times New Roman" w:cs="Times New Roman"/>
          <w:sz w:val="28"/>
          <w:szCs w:val="28"/>
        </w:rPr>
        <w:t xml:space="preserve"> у тому числі на прифронтових територіях</w:t>
      </w:r>
      <w:r w:rsidR="00A965C9">
        <w:rPr>
          <w:rFonts w:ascii="Times New Roman" w:hAnsi="Times New Roman" w:cs="Times New Roman"/>
          <w:sz w:val="28"/>
          <w:szCs w:val="28"/>
        </w:rPr>
        <w:t>;</w:t>
      </w:r>
    </w:p>
    <w:p w14:paraId="2C77E8BE" w14:textId="77777777" w:rsidR="00112D23" w:rsidRPr="00D55250" w:rsidRDefault="00112D23" w:rsidP="00781C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250">
        <w:rPr>
          <w:rFonts w:ascii="Times New Roman" w:hAnsi="Times New Roman" w:cs="Times New Roman"/>
          <w:sz w:val="28"/>
          <w:szCs w:val="28"/>
        </w:rPr>
        <w:t>3)</w:t>
      </w:r>
      <w:r w:rsidR="00A6594A" w:rsidRPr="00D55250">
        <w:rPr>
          <w:rFonts w:ascii="Times New Roman" w:hAnsi="Times New Roman" w:cs="Times New Roman"/>
          <w:sz w:val="28"/>
          <w:szCs w:val="28"/>
        </w:rPr>
        <w:t xml:space="preserve"> </w:t>
      </w:r>
      <w:r w:rsidRPr="00D55250">
        <w:rPr>
          <w:rFonts w:ascii="Times New Roman" w:hAnsi="Times New Roman" w:cs="Times New Roman"/>
          <w:sz w:val="28"/>
          <w:szCs w:val="28"/>
        </w:rPr>
        <w:t xml:space="preserve">рівнем прибутку на регуляторну базу активів, </w:t>
      </w:r>
      <w:r w:rsidR="00781CFE" w:rsidRPr="00D55250">
        <w:rPr>
          <w:rFonts w:ascii="Times New Roman" w:hAnsi="Times New Roman" w:cs="Times New Roman"/>
          <w:sz w:val="28"/>
          <w:szCs w:val="28"/>
        </w:rPr>
        <w:t xml:space="preserve">яка створена після переходу на стимулююче регулювання, з урахуванням </w:t>
      </w:r>
      <w:r w:rsidRPr="00D55250">
        <w:rPr>
          <w:rFonts w:ascii="Times New Roman" w:hAnsi="Times New Roman" w:cs="Times New Roman"/>
          <w:sz w:val="28"/>
          <w:szCs w:val="28"/>
        </w:rPr>
        <w:t>встановлен</w:t>
      </w:r>
      <w:r w:rsidR="00781CFE" w:rsidRPr="00D55250">
        <w:rPr>
          <w:rFonts w:ascii="Times New Roman" w:hAnsi="Times New Roman" w:cs="Times New Roman"/>
          <w:sz w:val="28"/>
          <w:szCs w:val="28"/>
        </w:rPr>
        <w:t>ої</w:t>
      </w:r>
      <w:r w:rsidRPr="00D55250">
        <w:rPr>
          <w:rFonts w:ascii="Times New Roman" w:hAnsi="Times New Roman" w:cs="Times New Roman"/>
          <w:sz w:val="28"/>
          <w:szCs w:val="28"/>
        </w:rPr>
        <w:t xml:space="preserve"> НКРЕКП регуляторн</w:t>
      </w:r>
      <w:r w:rsidR="00781CFE" w:rsidRPr="00D55250">
        <w:rPr>
          <w:rFonts w:ascii="Times New Roman" w:hAnsi="Times New Roman" w:cs="Times New Roman"/>
          <w:sz w:val="28"/>
          <w:szCs w:val="28"/>
        </w:rPr>
        <w:t>ої</w:t>
      </w:r>
      <w:r w:rsidRPr="00D55250">
        <w:rPr>
          <w:rFonts w:ascii="Times New Roman" w:hAnsi="Times New Roman" w:cs="Times New Roman"/>
          <w:sz w:val="28"/>
          <w:szCs w:val="28"/>
        </w:rPr>
        <w:t xml:space="preserve"> норм</w:t>
      </w:r>
      <w:r w:rsidR="00781CFE" w:rsidRPr="00D55250">
        <w:rPr>
          <w:rFonts w:ascii="Times New Roman" w:hAnsi="Times New Roman" w:cs="Times New Roman"/>
          <w:sz w:val="28"/>
          <w:szCs w:val="28"/>
        </w:rPr>
        <w:t>и</w:t>
      </w:r>
      <w:r w:rsidRPr="00D55250">
        <w:rPr>
          <w:rFonts w:ascii="Times New Roman" w:hAnsi="Times New Roman" w:cs="Times New Roman"/>
          <w:sz w:val="28"/>
          <w:szCs w:val="28"/>
        </w:rPr>
        <w:t xml:space="preserve"> доходу на регуляторну базу активів, яка створена після переходу на с</w:t>
      </w:r>
      <w:r w:rsidR="00D165E3" w:rsidRPr="00D55250">
        <w:rPr>
          <w:rFonts w:ascii="Times New Roman" w:hAnsi="Times New Roman" w:cs="Times New Roman"/>
          <w:sz w:val="28"/>
          <w:szCs w:val="28"/>
        </w:rPr>
        <w:t>тимулююче регулювання (</w:t>
      </w:r>
      <w:r w:rsidR="00A6594A" w:rsidRPr="00D55250">
        <w:rPr>
          <w:rFonts w:ascii="Times New Roman" w:hAnsi="Times New Roman" w:cs="Times New Roman"/>
          <w:sz w:val="28"/>
          <w:szCs w:val="28"/>
        </w:rPr>
        <w:t xml:space="preserve">в умовах воєнного </w:t>
      </w:r>
      <w:r w:rsidR="00AD1D3C">
        <w:rPr>
          <w:rFonts w:ascii="Times New Roman" w:hAnsi="Times New Roman" w:cs="Times New Roman"/>
          <w:sz w:val="28"/>
          <w:szCs w:val="28"/>
        </w:rPr>
        <w:t>стану</w:t>
      </w:r>
      <w:r w:rsidR="00AD1D3C" w:rsidRPr="00D55250">
        <w:rPr>
          <w:rFonts w:ascii="Times New Roman" w:hAnsi="Times New Roman" w:cs="Times New Roman"/>
          <w:sz w:val="28"/>
          <w:szCs w:val="28"/>
        </w:rPr>
        <w:t xml:space="preserve"> </w:t>
      </w:r>
      <w:r w:rsidR="00781CFE" w:rsidRPr="00D55250">
        <w:rPr>
          <w:rFonts w:ascii="Times New Roman" w:hAnsi="Times New Roman" w:cs="Times New Roman"/>
          <w:sz w:val="28"/>
          <w:szCs w:val="28"/>
        </w:rPr>
        <w:t>враховується на рівні</w:t>
      </w:r>
      <w:r w:rsidR="00725D1D">
        <w:rPr>
          <w:rFonts w:ascii="Times New Roman" w:hAnsi="Times New Roman" w:cs="Times New Roman"/>
          <w:sz w:val="28"/>
          <w:szCs w:val="28"/>
        </w:rPr>
        <w:t xml:space="preserve"> 3</w:t>
      </w:r>
      <w:r w:rsidR="00D827F3">
        <w:rPr>
          <w:rFonts w:ascii="Times New Roman" w:hAnsi="Times New Roman" w:cs="Times New Roman"/>
          <w:sz w:val="28"/>
          <w:szCs w:val="28"/>
        </w:rPr>
        <w:t> </w:t>
      </w:r>
      <w:r w:rsidR="00725D1D">
        <w:rPr>
          <w:rFonts w:ascii="Times New Roman" w:hAnsi="Times New Roman" w:cs="Times New Roman"/>
          <w:sz w:val="28"/>
          <w:szCs w:val="28"/>
        </w:rPr>
        <w:t>%</w:t>
      </w:r>
      <w:r w:rsidR="00D165E3" w:rsidRPr="00D55250">
        <w:rPr>
          <w:rFonts w:ascii="Times New Roman" w:hAnsi="Times New Roman" w:cs="Times New Roman"/>
          <w:sz w:val="28"/>
          <w:szCs w:val="28"/>
        </w:rPr>
        <w:t>)</w:t>
      </w:r>
      <w:r w:rsidR="00FB1506">
        <w:rPr>
          <w:rFonts w:ascii="Times New Roman" w:hAnsi="Times New Roman" w:cs="Times New Roman"/>
          <w:sz w:val="28"/>
          <w:szCs w:val="28"/>
        </w:rPr>
        <w:t xml:space="preserve">, </w:t>
      </w:r>
      <w:r w:rsidR="00D827F3">
        <w:rPr>
          <w:rFonts w:ascii="Times New Roman" w:hAnsi="Times New Roman" w:cs="Times New Roman"/>
          <w:sz w:val="28"/>
          <w:szCs w:val="28"/>
        </w:rPr>
        <w:t>у тому числі для</w:t>
      </w:r>
      <w:r w:rsidR="00FB1506">
        <w:rPr>
          <w:rFonts w:ascii="Times New Roman" w:hAnsi="Times New Roman" w:cs="Times New Roman"/>
          <w:sz w:val="28"/>
          <w:szCs w:val="28"/>
        </w:rPr>
        <w:t xml:space="preserve"> прифронтових ОСР, а також ліцензіатів до власників яких застосовано санкції</w:t>
      </w:r>
      <w:r w:rsidR="00D827F3">
        <w:rPr>
          <w:rFonts w:ascii="Times New Roman" w:hAnsi="Times New Roman" w:cs="Times New Roman"/>
          <w:sz w:val="28"/>
          <w:szCs w:val="28"/>
        </w:rPr>
        <w:t xml:space="preserve"> враховується </w:t>
      </w:r>
      <w:r w:rsidR="00FB1506">
        <w:rPr>
          <w:rFonts w:ascii="Times New Roman" w:hAnsi="Times New Roman" w:cs="Times New Roman"/>
          <w:sz w:val="28"/>
          <w:szCs w:val="28"/>
        </w:rPr>
        <w:t>на рівні 0 відносних одиниць</w:t>
      </w:r>
      <w:r w:rsidR="00D165E3" w:rsidRPr="00D55250">
        <w:rPr>
          <w:rFonts w:ascii="Times New Roman" w:hAnsi="Times New Roman" w:cs="Times New Roman"/>
          <w:sz w:val="28"/>
          <w:szCs w:val="28"/>
        </w:rPr>
        <w:t>;</w:t>
      </w:r>
    </w:p>
    <w:p w14:paraId="0F2881FD" w14:textId="77777777" w:rsidR="00DC1500" w:rsidRPr="00943DFD" w:rsidRDefault="00112D23" w:rsidP="008915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6BE4" w:rsidRPr="00943DFD">
        <w:rPr>
          <w:rFonts w:ascii="Times New Roman" w:hAnsi="Times New Roman" w:cs="Times New Roman"/>
          <w:sz w:val="28"/>
          <w:szCs w:val="28"/>
        </w:rPr>
        <w:t>) 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рівнем поінформованості суб’єктів господарювання та/або фізичних осіб з основних положень </w:t>
      </w:r>
      <w:proofErr w:type="spellStart"/>
      <w:r w:rsidR="00DC1500"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DC1500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B26044">
        <w:rPr>
          <w:rFonts w:ascii="Times New Roman" w:hAnsi="Times New Roman" w:cs="Times New Roman"/>
          <w:sz w:val="28"/>
          <w:szCs w:val="28"/>
        </w:rPr>
        <w:t xml:space="preserve">– </w:t>
      </w:r>
      <w:r w:rsidR="00DC1500" w:rsidRPr="00943DFD">
        <w:rPr>
          <w:rFonts w:ascii="Times New Roman" w:hAnsi="Times New Roman" w:cs="Times New Roman"/>
          <w:sz w:val="28"/>
          <w:szCs w:val="28"/>
        </w:rPr>
        <w:t xml:space="preserve">середній. </w:t>
      </w:r>
    </w:p>
    <w:p w14:paraId="200F8CE5" w14:textId="77777777" w:rsidR="00DC1500" w:rsidRPr="00943DFD" w:rsidRDefault="00DC1500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Відповідно до статті 15 Закону України «Про Національну комісію, що здійснює державне регулювання у сферах енергетики та комунальних послуг» про</w:t>
      </w:r>
      <w:r w:rsidR="008C6D40" w:rsidRPr="00943DFD">
        <w:rPr>
          <w:rFonts w:ascii="Times New Roman" w:hAnsi="Times New Roman" w:cs="Times New Roman"/>
          <w:sz w:val="28"/>
          <w:szCs w:val="28"/>
        </w:rPr>
        <w:t>є</w:t>
      </w:r>
      <w:r w:rsidRPr="00943DFD">
        <w:rPr>
          <w:rFonts w:ascii="Times New Roman" w:hAnsi="Times New Roman" w:cs="Times New Roman"/>
          <w:sz w:val="28"/>
          <w:szCs w:val="28"/>
        </w:rPr>
        <w:t xml:space="preserve">кт постанови НКРЕКП </w:t>
      </w:r>
      <w:r w:rsidR="009C561D" w:rsidRPr="008F5F46">
        <w:rPr>
          <w:rFonts w:ascii="Times New Roman" w:hAnsi="Times New Roman" w:cs="Times New Roman"/>
          <w:sz w:val="28"/>
          <w:szCs w:val="28"/>
        </w:rPr>
        <w:t>«Про затвердження Змін до деяких постанов НКРЕ та НКРЕКП»</w:t>
      </w:r>
      <w:r w:rsidR="003B2344" w:rsidRPr="00A045B4">
        <w:rPr>
          <w:rFonts w:ascii="Times New Roman" w:hAnsi="Times New Roman" w:cs="Times New Roman"/>
          <w:sz w:val="28"/>
          <w:szCs w:val="28"/>
        </w:rPr>
        <w:t>,</w:t>
      </w:r>
      <w:r w:rsidR="003B2344">
        <w:rPr>
          <w:rFonts w:ascii="Times New Roman" w:hAnsi="Times New Roman" w:cs="Times New Roman"/>
          <w:sz w:val="28"/>
          <w:szCs w:val="28"/>
        </w:rPr>
        <w:t xml:space="preserve"> </w:t>
      </w:r>
      <w:r w:rsidRPr="00943DFD">
        <w:rPr>
          <w:rFonts w:ascii="Times New Roman" w:hAnsi="Times New Roman" w:cs="Times New Roman"/>
          <w:sz w:val="28"/>
          <w:szCs w:val="28"/>
        </w:rPr>
        <w:t xml:space="preserve">аналіз впливу рішення НКРЕКП, що має ознаки регуляторного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1228F1">
        <w:rPr>
          <w:rFonts w:ascii="Times New Roman" w:hAnsi="Times New Roman" w:cs="Times New Roman"/>
          <w:sz w:val="28"/>
          <w:szCs w:val="28"/>
        </w:rPr>
        <w:t>,</w:t>
      </w:r>
      <w:r w:rsidRPr="00943DFD">
        <w:rPr>
          <w:rFonts w:ascii="Times New Roman" w:hAnsi="Times New Roman" w:cs="Times New Roman"/>
          <w:sz w:val="28"/>
          <w:szCs w:val="28"/>
        </w:rPr>
        <w:t xml:space="preserve"> та повідомлення про оприлюднення розміщено на офіційному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Національної комісії, що здійснює державне регулювання у сферах енергетики та комунальних послуг, в мережі Інтернет </w:t>
      </w:r>
      <w:r w:rsidR="00B26044">
        <w:rPr>
          <w:rFonts w:ascii="Times New Roman" w:hAnsi="Times New Roman" w:cs="Times New Roman"/>
          <w:sz w:val="28"/>
          <w:szCs w:val="28"/>
        </w:rPr>
        <w:t xml:space="preserve">за посиланням: </w:t>
      </w:r>
      <w:r w:rsidRPr="00943DFD">
        <w:rPr>
          <w:rFonts w:ascii="Times New Roman" w:hAnsi="Times New Roman" w:cs="Times New Roman"/>
          <w:sz w:val="28"/>
          <w:szCs w:val="28"/>
        </w:rPr>
        <w:t xml:space="preserve">http://nerc.gov.ua. </w:t>
      </w:r>
    </w:p>
    <w:p w14:paraId="0F9CF9B2" w14:textId="77777777" w:rsidR="00B26044" w:rsidRDefault="00DC1500" w:rsidP="00DC67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НКРЕКП у межах компетенції надає необ</w:t>
      </w:r>
      <w:r w:rsidR="008C6D40" w:rsidRPr="00943DFD">
        <w:rPr>
          <w:rFonts w:ascii="Times New Roman" w:hAnsi="Times New Roman" w:cs="Times New Roman"/>
          <w:sz w:val="28"/>
          <w:szCs w:val="28"/>
        </w:rPr>
        <w:t xml:space="preserve">хідні роз’яснення щодо норм </w:t>
      </w:r>
      <w:proofErr w:type="spellStart"/>
      <w:r w:rsidR="008C6D40" w:rsidRPr="00943DFD">
        <w:rPr>
          <w:rFonts w:ascii="Times New Roman" w:hAnsi="Times New Roman" w:cs="Times New Roman"/>
          <w:sz w:val="28"/>
          <w:szCs w:val="28"/>
        </w:rPr>
        <w:t>проє</w:t>
      </w:r>
      <w:r w:rsidRPr="00943DFD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 і надаватиме роз’яснення щодо застосування </w:t>
      </w:r>
      <w:proofErr w:type="spellStart"/>
      <w:r w:rsidRPr="00943DFD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943DFD">
        <w:rPr>
          <w:rFonts w:ascii="Times New Roman" w:hAnsi="Times New Roman" w:cs="Times New Roman"/>
          <w:sz w:val="28"/>
          <w:szCs w:val="28"/>
        </w:rPr>
        <w:t xml:space="preserve">, який буде </w:t>
      </w:r>
      <w:r w:rsidR="001228F1">
        <w:rPr>
          <w:rFonts w:ascii="Times New Roman" w:hAnsi="Times New Roman" w:cs="Times New Roman"/>
          <w:sz w:val="28"/>
          <w:szCs w:val="28"/>
        </w:rPr>
        <w:t>оприлюднено</w:t>
      </w:r>
      <w:r w:rsidR="001228F1" w:rsidRPr="00943DFD">
        <w:rPr>
          <w:rFonts w:ascii="Times New Roman" w:hAnsi="Times New Roman" w:cs="Times New Roman"/>
          <w:sz w:val="28"/>
          <w:szCs w:val="28"/>
        </w:rPr>
        <w:t xml:space="preserve"> </w:t>
      </w:r>
      <w:r w:rsidR="00B26044">
        <w:rPr>
          <w:rFonts w:ascii="Times New Roman" w:hAnsi="Times New Roman" w:cs="Times New Roman"/>
          <w:sz w:val="28"/>
          <w:szCs w:val="28"/>
        </w:rPr>
        <w:t xml:space="preserve">на офіційному </w:t>
      </w:r>
      <w:proofErr w:type="spellStart"/>
      <w:r w:rsidR="00B26044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B26044">
        <w:rPr>
          <w:rFonts w:ascii="Times New Roman" w:hAnsi="Times New Roman" w:cs="Times New Roman"/>
          <w:sz w:val="28"/>
          <w:szCs w:val="28"/>
        </w:rPr>
        <w:t xml:space="preserve"> </w:t>
      </w:r>
      <w:r w:rsidR="001228F1">
        <w:rPr>
          <w:rFonts w:ascii="Times New Roman" w:hAnsi="Times New Roman" w:cs="Times New Roman"/>
          <w:sz w:val="28"/>
          <w:szCs w:val="28"/>
        </w:rPr>
        <w:t>НКРЕКП після його прийняття</w:t>
      </w:r>
      <w:r w:rsidR="00B26044">
        <w:rPr>
          <w:rFonts w:ascii="Times New Roman" w:hAnsi="Times New Roman" w:cs="Times New Roman"/>
          <w:sz w:val="28"/>
          <w:szCs w:val="28"/>
        </w:rPr>
        <w:t>.</w:t>
      </w:r>
    </w:p>
    <w:p w14:paraId="1423E69A" w14:textId="77777777" w:rsidR="00375422" w:rsidRDefault="00375422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2599E" w14:textId="77777777" w:rsidR="00DC1500" w:rsidRPr="00943DFD" w:rsidRDefault="00DC1500" w:rsidP="00DC67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3DF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Pr="00943DF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43DF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43DF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43DFD">
        <w:rPr>
          <w:rFonts w:ascii="Times New Roman" w:hAnsi="Times New Roman" w:cs="Times New Roman"/>
          <w:b/>
          <w:bCs/>
          <w:sz w:val="28"/>
          <w:szCs w:val="28"/>
        </w:rPr>
        <w:t xml:space="preserve">Очікуванні результати прийняття регуляторного </w:t>
      </w:r>
      <w:proofErr w:type="spellStart"/>
      <w:r w:rsidRPr="00943DFD">
        <w:rPr>
          <w:rFonts w:ascii="Times New Roman" w:hAnsi="Times New Roman" w:cs="Times New Roman"/>
          <w:b/>
          <w:bCs/>
          <w:sz w:val="28"/>
          <w:szCs w:val="28"/>
        </w:rPr>
        <w:t>акта</w:t>
      </w:r>
      <w:proofErr w:type="spellEnd"/>
    </w:p>
    <w:p w14:paraId="3244DAAA" w14:textId="77777777" w:rsidR="00DC1500" w:rsidRPr="006E0672" w:rsidRDefault="00DC1500" w:rsidP="00DC6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85848D" w14:textId="77777777" w:rsidR="00B923FE" w:rsidRDefault="00FB1506" w:rsidP="002024B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Очікуваним результатом прийняття проєкту постанови НКРЕКП «Про затвердження Змін до деяких постанов НКРЕ та НКРЕКП» має стати удосконалення постанов НКРЕ та НКРЕКП для забезпечення </w:t>
      </w:r>
      <w:r w:rsidR="00B923FE">
        <w:rPr>
          <w:rFonts w:ascii="Times New Roman" w:hAnsi="Times New Roman" w:cs="Times New Roman"/>
          <w:sz w:val="28"/>
          <w:szCs w:val="28"/>
        </w:rPr>
        <w:t xml:space="preserve">в умовах воєнного стану </w:t>
      </w:r>
      <w:r>
        <w:rPr>
          <w:rFonts w:ascii="Times New Roman" w:hAnsi="Times New Roman" w:cs="Times New Roman"/>
          <w:sz w:val="28"/>
          <w:szCs w:val="28"/>
        </w:rPr>
        <w:t xml:space="preserve">формування та встановлення </w:t>
      </w:r>
      <w:r w:rsidR="001F2F0B">
        <w:rPr>
          <w:rFonts w:ascii="Times New Roman" w:hAnsi="Times New Roman" w:cs="Times New Roman"/>
          <w:sz w:val="28"/>
          <w:szCs w:val="28"/>
        </w:rPr>
        <w:t xml:space="preserve">суб’єктам господарювання </w:t>
      </w:r>
      <w:r>
        <w:rPr>
          <w:rFonts w:ascii="Times New Roman" w:hAnsi="Times New Roman" w:cs="Times New Roman"/>
          <w:sz w:val="28"/>
          <w:szCs w:val="28"/>
        </w:rPr>
        <w:t xml:space="preserve">тарифів на послуги з розподілу електричної енергії </w:t>
      </w:r>
      <w:r w:rsidRPr="00F4794B">
        <w:rPr>
          <w:rFonts w:ascii="Times New Roman" w:eastAsia="SimSun" w:hAnsi="Times New Roman" w:cs="Times New Roman"/>
          <w:iCs/>
          <w:sz w:val="28"/>
          <w:szCs w:val="28"/>
          <w:lang w:bidi="ta-IN"/>
        </w:rPr>
        <w:t>(</w:t>
      </w:r>
      <w:r w:rsidR="00017610" w:rsidRPr="00F4794B">
        <w:rPr>
          <w:rFonts w:ascii="Times New Roman" w:eastAsia="SimSun" w:hAnsi="Times New Roman" w:cs="Times New Roman"/>
          <w:iCs/>
          <w:sz w:val="28"/>
          <w:szCs w:val="28"/>
          <w:lang w:bidi="ta-IN"/>
        </w:rPr>
        <w:t xml:space="preserve">зокрема, </w:t>
      </w:r>
      <w:r w:rsidRPr="00F4794B">
        <w:rPr>
          <w:rFonts w:ascii="Times New Roman" w:hAnsi="Times New Roman" w:cs="Times New Roman"/>
          <w:iCs/>
          <w:sz w:val="28"/>
          <w:szCs w:val="28"/>
        </w:rPr>
        <w:t>яким встановлено тарифи на послуги з розподілу електричної енергії із застосуванням стимулюючого регулювання)</w:t>
      </w:r>
      <w:r w:rsidR="00B923FE" w:rsidRPr="00B923FE">
        <w:rPr>
          <w:rFonts w:ascii="Times New Roman" w:eastAsia="SimSun" w:hAnsi="Times New Roman" w:cs="Times New Roman"/>
          <w:sz w:val="28"/>
          <w:szCs w:val="28"/>
          <w:lang w:bidi="ta-IN"/>
        </w:rPr>
        <w:t xml:space="preserve"> </w:t>
      </w:r>
      <w:r w:rsidR="00B923FE">
        <w:rPr>
          <w:rFonts w:ascii="Times New Roman" w:hAnsi="Times New Roman" w:cs="Times New Roman"/>
          <w:sz w:val="28"/>
          <w:szCs w:val="28"/>
        </w:rPr>
        <w:t>з урахуванням їх діяльності на прифронтових територіях.</w:t>
      </w:r>
    </w:p>
    <w:p w14:paraId="1B3AD211" w14:textId="77777777" w:rsidR="00055385" w:rsidRDefault="00055385" w:rsidP="00DC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999C89" w14:textId="77777777" w:rsidR="008F2A82" w:rsidRDefault="008F2A82" w:rsidP="00DC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16FCC0" w14:textId="77777777" w:rsidR="00F5210E" w:rsidRPr="00943DFD" w:rsidRDefault="00F5210E" w:rsidP="00DC6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EB2871" w14:textId="77777777" w:rsidR="00DC1500" w:rsidRPr="00EC1C31" w:rsidRDefault="00DC1500" w:rsidP="00DC6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DFD">
        <w:rPr>
          <w:rFonts w:ascii="Times New Roman" w:hAnsi="Times New Roman" w:cs="Times New Roman"/>
          <w:sz w:val="28"/>
          <w:szCs w:val="28"/>
        </w:rPr>
        <w:t>Голов</w:t>
      </w:r>
      <w:r w:rsidR="003B2344">
        <w:rPr>
          <w:rFonts w:ascii="Times New Roman" w:hAnsi="Times New Roman" w:cs="Times New Roman"/>
          <w:sz w:val="28"/>
          <w:szCs w:val="28"/>
        </w:rPr>
        <w:t>а</w:t>
      </w:r>
      <w:r w:rsidRPr="00943DFD">
        <w:rPr>
          <w:rFonts w:ascii="Times New Roman" w:hAnsi="Times New Roman" w:cs="Times New Roman"/>
          <w:sz w:val="28"/>
          <w:szCs w:val="28"/>
        </w:rPr>
        <w:t xml:space="preserve"> НКРЕКП</w:t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="008F2A82">
        <w:rPr>
          <w:rFonts w:ascii="Times New Roman" w:hAnsi="Times New Roman" w:cs="Times New Roman"/>
          <w:sz w:val="28"/>
          <w:szCs w:val="28"/>
        </w:rPr>
        <w:tab/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Pr="00943DFD">
        <w:rPr>
          <w:rFonts w:ascii="Times New Roman" w:hAnsi="Times New Roman" w:cs="Times New Roman"/>
          <w:sz w:val="28"/>
          <w:szCs w:val="28"/>
        </w:rPr>
        <w:tab/>
      </w:r>
      <w:r w:rsidR="002024BF">
        <w:rPr>
          <w:rFonts w:ascii="Times New Roman" w:hAnsi="Times New Roman" w:cs="Times New Roman"/>
          <w:sz w:val="28"/>
          <w:szCs w:val="28"/>
        </w:rPr>
        <w:t>Юрій ВЛАСЕНКО</w:t>
      </w:r>
    </w:p>
    <w:sectPr w:rsidR="00DC1500" w:rsidRPr="00EC1C31" w:rsidSect="00F4794B">
      <w:headerReference w:type="default" r:id="rId8"/>
      <w:pgSz w:w="11906" w:h="16838"/>
      <w:pgMar w:top="1077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D60A6" w14:textId="77777777" w:rsidR="00A278F7" w:rsidRDefault="00A278F7" w:rsidP="00B4485B">
      <w:pPr>
        <w:spacing w:after="0" w:line="240" w:lineRule="auto"/>
      </w:pPr>
      <w:r>
        <w:separator/>
      </w:r>
    </w:p>
  </w:endnote>
  <w:endnote w:type="continuationSeparator" w:id="0">
    <w:p w14:paraId="688EFA1B" w14:textId="77777777" w:rsidR="00A278F7" w:rsidRDefault="00A278F7" w:rsidP="00B4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7D77C" w14:textId="77777777" w:rsidR="00A278F7" w:rsidRDefault="00A278F7" w:rsidP="00B4485B">
      <w:pPr>
        <w:spacing w:after="0" w:line="240" w:lineRule="auto"/>
      </w:pPr>
      <w:r>
        <w:separator/>
      </w:r>
    </w:p>
  </w:footnote>
  <w:footnote w:type="continuationSeparator" w:id="0">
    <w:p w14:paraId="6E015DFB" w14:textId="77777777" w:rsidR="00A278F7" w:rsidRDefault="00A278F7" w:rsidP="00B4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A3CB" w14:textId="77777777" w:rsidR="00A33081" w:rsidRPr="00D165E3" w:rsidRDefault="00A33081" w:rsidP="00D165E3">
    <w:pPr>
      <w:pStyle w:val="a4"/>
      <w:jc w:val="center"/>
      <w:rPr>
        <w:rFonts w:ascii="Times New Roman" w:hAnsi="Times New Roman" w:cs="Times New Roman"/>
      </w:rPr>
    </w:pPr>
    <w:r w:rsidRPr="00726447">
      <w:rPr>
        <w:rFonts w:ascii="Times New Roman" w:hAnsi="Times New Roman" w:cs="Times New Roman"/>
      </w:rPr>
      <w:fldChar w:fldCharType="begin"/>
    </w:r>
    <w:r w:rsidRPr="00726447">
      <w:rPr>
        <w:rFonts w:ascii="Times New Roman" w:hAnsi="Times New Roman" w:cs="Times New Roman"/>
      </w:rPr>
      <w:instrText>PAGE   \* MERGEFORMAT</w:instrText>
    </w:r>
    <w:r w:rsidRPr="00726447">
      <w:rPr>
        <w:rFonts w:ascii="Times New Roman" w:hAnsi="Times New Roman" w:cs="Times New Roman"/>
      </w:rPr>
      <w:fldChar w:fldCharType="separate"/>
    </w:r>
    <w:r w:rsidR="001F2F0B">
      <w:rPr>
        <w:rFonts w:ascii="Times New Roman" w:hAnsi="Times New Roman" w:cs="Times New Roman"/>
        <w:noProof/>
      </w:rPr>
      <w:t>7</w:t>
    </w:r>
    <w:r w:rsidRPr="00726447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F516A"/>
    <w:multiLevelType w:val="hybridMultilevel"/>
    <w:tmpl w:val="2582697E"/>
    <w:lvl w:ilvl="0" w:tplc="72B89774">
      <w:start w:val="1"/>
      <w:numFmt w:val="decimal"/>
      <w:lvlText w:val="%1)"/>
      <w:lvlJc w:val="left"/>
      <w:pPr>
        <w:ind w:left="1070" w:hanging="360"/>
      </w:pPr>
      <w:rPr>
        <w:rFonts w:eastAsia="SimSun" w:cs="Latha"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-1613" w:hanging="360"/>
      </w:pPr>
    </w:lvl>
    <w:lvl w:ilvl="2" w:tplc="0422001B" w:tentative="1">
      <w:start w:val="1"/>
      <w:numFmt w:val="lowerRoman"/>
      <w:lvlText w:val="%3."/>
      <w:lvlJc w:val="right"/>
      <w:pPr>
        <w:ind w:left="-893" w:hanging="180"/>
      </w:pPr>
    </w:lvl>
    <w:lvl w:ilvl="3" w:tplc="0422000F" w:tentative="1">
      <w:start w:val="1"/>
      <w:numFmt w:val="decimal"/>
      <w:lvlText w:val="%4."/>
      <w:lvlJc w:val="left"/>
      <w:pPr>
        <w:ind w:left="-173" w:hanging="360"/>
      </w:pPr>
    </w:lvl>
    <w:lvl w:ilvl="4" w:tplc="04220019" w:tentative="1">
      <w:start w:val="1"/>
      <w:numFmt w:val="lowerLetter"/>
      <w:lvlText w:val="%5."/>
      <w:lvlJc w:val="left"/>
      <w:pPr>
        <w:ind w:left="547" w:hanging="360"/>
      </w:pPr>
    </w:lvl>
    <w:lvl w:ilvl="5" w:tplc="0422001B" w:tentative="1">
      <w:start w:val="1"/>
      <w:numFmt w:val="lowerRoman"/>
      <w:lvlText w:val="%6."/>
      <w:lvlJc w:val="right"/>
      <w:pPr>
        <w:ind w:left="1267" w:hanging="180"/>
      </w:pPr>
    </w:lvl>
    <w:lvl w:ilvl="6" w:tplc="0422000F" w:tentative="1">
      <w:start w:val="1"/>
      <w:numFmt w:val="decimal"/>
      <w:lvlText w:val="%7."/>
      <w:lvlJc w:val="left"/>
      <w:pPr>
        <w:ind w:left="1987" w:hanging="360"/>
      </w:pPr>
    </w:lvl>
    <w:lvl w:ilvl="7" w:tplc="04220019" w:tentative="1">
      <w:start w:val="1"/>
      <w:numFmt w:val="lowerLetter"/>
      <w:lvlText w:val="%8."/>
      <w:lvlJc w:val="left"/>
      <w:pPr>
        <w:ind w:left="2707" w:hanging="360"/>
      </w:pPr>
    </w:lvl>
    <w:lvl w:ilvl="8" w:tplc="0422001B" w:tentative="1">
      <w:start w:val="1"/>
      <w:numFmt w:val="lowerRoman"/>
      <w:lvlText w:val="%9."/>
      <w:lvlJc w:val="right"/>
      <w:pPr>
        <w:ind w:left="3427" w:hanging="180"/>
      </w:pPr>
    </w:lvl>
  </w:abstractNum>
  <w:abstractNum w:abstractNumId="1" w15:restartNumberingAfterBreak="0">
    <w:nsid w:val="10EE405B"/>
    <w:multiLevelType w:val="hybridMultilevel"/>
    <w:tmpl w:val="1F5A388E"/>
    <w:lvl w:ilvl="0" w:tplc="D7C2A8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0067B7"/>
    <w:multiLevelType w:val="hybridMultilevel"/>
    <w:tmpl w:val="AAB093CE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F61642"/>
    <w:multiLevelType w:val="hybridMultilevel"/>
    <w:tmpl w:val="84E839AA"/>
    <w:lvl w:ilvl="0" w:tplc="0422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76A4085"/>
    <w:multiLevelType w:val="hybridMultilevel"/>
    <w:tmpl w:val="74382C38"/>
    <w:lvl w:ilvl="0" w:tplc="ED86E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A4204"/>
    <w:multiLevelType w:val="hybridMultilevel"/>
    <w:tmpl w:val="D2C0AA38"/>
    <w:lvl w:ilvl="0" w:tplc="FAF8C55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6" w15:restartNumberingAfterBreak="0">
    <w:nsid w:val="347F2D2B"/>
    <w:multiLevelType w:val="hybridMultilevel"/>
    <w:tmpl w:val="3A1463A6"/>
    <w:lvl w:ilvl="0" w:tplc="73642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D4"/>
    <w:rsid w:val="00000906"/>
    <w:rsid w:val="000011EF"/>
    <w:rsid w:val="00002C99"/>
    <w:rsid w:val="0001257D"/>
    <w:rsid w:val="00014069"/>
    <w:rsid w:val="00017610"/>
    <w:rsid w:val="00017848"/>
    <w:rsid w:val="00020178"/>
    <w:rsid w:val="000202EA"/>
    <w:rsid w:val="000217A1"/>
    <w:rsid w:val="000302DC"/>
    <w:rsid w:val="000317F3"/>
    <w:rsid w:val="00034654"/>
    <w:rsid w:val="000354E5"/>
    <w:rsid w:val="00036637"/>
    <w:rsid w:val="00042445"/>
    <w:rsid w:val="00046BA0"/>
    <w:rsid w:val="000534F1"/>
    <w:rsid w:val="00053BCF"/>
    <w:rsid w:val="00054881"/>
    <w:rsid w:val="00055385"/>
    <w:rsid w:val="00063F4C"/>
    <w:rsid w:val="000645D5"/>
    <w:rsid w:val="00065023"/>
    <w:rsid w:val="00067F06"/>
    <w:rsid w:val="0007401F"/>
    <w:rsid w:val="00077764"/>
    <w:rsid w:val="000820F1"/>
    <w:rsid w:val="000834CE"/>
    <w:rsid w:val="00083AAB"/>
    <w:rsid w:val="000858E6"/>
    <w:rsid w:val="00085927"/>
    <w:rsid w:val="00087085"/>
    <w:rsid w:val="00092636"/>
    <w:rsid w:val="000938AE"/>
    <w:rsid w:val="000A4FA6"/>
    <w:rsid w:val="000A5556"/>
    <w:rsid w:val="000B0549"/>
    <w:rsid w:val="000B0574"/>
    <w:rsid w:val="000B0808"/>
    <w:rsid w:val="000B100A"/>
    <w:rsid w:val="000B3179"/>
    <w:rsid w:val="000B3619"/>
    <w:rsid w:val="000B3CCB"/>
    <w:rsid w:val="000B4E9E"/>
    <w:rsid w:val="000B6295"/>
    <w:rsid w:val="000C1767"/>
    <w:rsid w:val="000C37E4"/>
    <w:rsid w:val="000C69B3"/>
    <w:rsid w:val="000C77FE"/>
    <w:rsid w:val="000D3113"/>
    <w:rsid w:val="000D526A"/>
    <w:rsid w:val="000E0120"/>
    <w:rsid w:val="000E1F7F"/>
    <w:rsid w:val="000E374A"/>
    <w:rsid w:val="000E3DAA"/>
    <w:rsid w:val="000E5B56"/>
    <w:rsid w:val="000E6897"/>
    <w:rsid w:val="000F37C8"/>
    <w:rsid w:val="000F5926"/>
    <w:rsid w:val="000F72F6"/>
    <w:rsid w:val="000F7AA9"/>
    <w:rsid w:val="00101536"/>
    <w:rsid w:val="00101840"/>
    <w:rsid w:val="00101C39"/>
    <w:rsid w:val="00102EE6"/>
    <w:rsid w:val="00103458"/>
    <w:rsid w:val="00106F29"/>
    <w:rsid w:val="001114F4"/>
    <w:rsid w:val="00112D23"/>
    <w:rsid w:val="00115EAB"/>
    <w:rsid w:val="00120A93"/>
    <w:rsid w:val="0012257B"/>
    <w:rsid w:val="001228F1"/>
    <w:rsid w:val="001325DB"/>
    <w:rsid w:val="00132723"/>
    <w:rsid w:val="00151E1F"/>
    <w:rsid w:val="0015200C"/>
    <w:rsid w:val="00160780"/>
    <w:rsid w:val="00163C0C"/>
    <w:rsid w:val="00163E02"/>
    <w:rsid w:val="00166C04"/>
    <w:rsid w:val="00172AC3"/>
    <w:rsid w:val="00174909"/>
    <w:rsid w:val="00175E93"/>
    <w:rsid w:val="00177D27"/>
    <w:rsid w:val="001824CF"/>
    <w:rsid w:val="00182CA3"/>
    <w:rsid w:val="0018723A"/>
    <w:rsid w:val="001935AA"/>
    <w:rsid w:val="001A26D8"/>
    <w:rsid w:val="001A3EF0"/>
    <w:rsid w:val="001B21CF"/>
    <w:rsid w:val="001B30DA"/>
    <w:rsid w:val="001B321D"/>
    <w:rsid w:val="001B4AF1"/>
    <w:rsid w:val="001C00D5"/>
    <w:rsid w:val="001C3229"/>
    <w:rsid w:val="001C5354"/>
    <w:rsid w:val="001C5FB3"/>
    <w:rsid w:val="001C614E"/>
    <w:rsid w:val="001C6EAC"/>
    <w:rsid w:val="001D26DF"/>
    <w:rsid w:val="001D2835"/>
    <w:rsid w:val="001D3F4B"/>
    <w:rsid w:val="001D4709"/>
    <w:rsid w:val="001D69A1"/>
    <w:rsid w:val="001E11F5"/>
    <w:rsid w:val="001F1338"/>
    <w:rsid w:val="001F191E"/>
    <w:rsid w:val="001F1CE8"/>
    <w:rsid w:val="001F2F0B"/>
    <w:rsid w:val="001F5B1B"/>
    <w:rsid w:val="001F64D6"/>
    <w:rsid w:val="002024BF"/>
    <w:rsid w:val="00205B59"/>
    <w:rsid w:val="00211F05"/>
    <w:rsid w:val="00211F26"/>
    <w:rsid w:val="00212B44"/>
    <w:rsid w:val="00217C9C"/>
    <w:rsid w:val="00227B11"/>
    <w:rsid w:val="002319A9"/>
    <w:rsid w:val="00234FAE"/>
    <w:rsid w:val="0023564D"/>
    <w:rsid w:val="00250B09"/>
    <w:rsid w:val="0025338E"/>
    <w:rsid w:val="00254B51"/>
    <w:rsid w:val="0025569A"/>
    <w:rsid w:val="00256259"/>
    <w:rsid w:val="00256BE4"/>
    <w:rsid w:val="00262D37"/>
    <w:rsid w:val="00264427"/>
    <w:rsid w:val="00266989"/>
    <w:rsid w:val="00267A9C"/>
    <w:rsid w:val="00267E2F"/>
    <w:rsid w:val="00267F26"/>
    <w:rsid w:val="00272EDD"/>
    <w:rsid w:val="00285079"/>
    <w:rsid w:val="002912A1"/>
    <w:rsid w:val="00291960"/>
    <w:rsid w:val="00291B29"/>
    <w:rsid w:val="00291F0A"/>
    <w:rsid w:val="00292CE5"/>
    <w:rsid w:val="002947D7"/>
    <w:rsid w:val="002A62E0"/>
    <w:rsid w:val="002A7E1C"/>
    <w:rsid w:val="002B2D0F"/>
    <w:rsid w:val="002B53F1"/>
    <w:rsid w:val="002C457D"/>
    <w:rsid w:val="002C4681"/>
    <w:rsid w:val="002C7012"/>
    <w:rsid w:val="002D36B9"/>
    <w:rsid w:val="002D499C"/>
    <w:rsid w:val="002E2AB9"/>
    <w:rsid w:val="002E416D"/>
    <w:rsid w:val="002E5440"/>
    <w:rsid w:val="002F06AB"/>
    <w:rsid w:val="003028DB"/>
    <w:rsid w:val="00304C31"/>
    <w:rsid w:val="003061E1"/>
    <w:rsid w:val="00307298"/>
    <w:rsid w:val="0031498D"/>
    <w:rsid w:val="00314F6A"/>
    <w:rsid w:val="00316256"/>
    <w:rsid w:val="00317E15"/>
    <w:rsid w:val="00322A23"/>
    <w:rsid w:val="003239F3"/>
    <w:rsid w:val="00324646"/>
    <w:rsid w:val="0032547B"/>
    <w:rsid w:val="00326E0B"/>
    <w:rsid w:val="00331518"/>
    <w:rsid w:val="003337AF"/>
    <w:rsid w:val="003342C9"/>
    <w:rsid w:val="00334726"/>
    <w:rsid w:val="003348DD"/>
    <w:rsid w:val="003359CD"/>
    <w:rsid w:val="003365B9"/>
    <w:rsid w:val="0034529E"/>
    <w:rsid w:val="00345833"/>
    <w:rsid w:val="00346BBB"/>
    <w:rsid w:val="003474B3"/>
    <w:rsid w:val="003500CC"/>
    <w:rsid w:val="003522C9"/>
    <w:rsid w:val="00353168"/>
    <w:rsid w:val="0035567D"/>
    <w:rsid w:val="00360D00"/>
    <w:rsid w:val="00363DC0"/>
    <w:rsid w:val="00375422"/>
    <w:rsid w:val="00376D71"/>
    <w:rsid w:val="00377979"/>
    <w:rsid w:val="003800B0"/>
    <w:rsid w:val="00381B8C"/>
    <w:rsid w:val="00386EA3"/>
    <w:rsid w:val="00393932"/>
    <w:rsid w:val="003949CC"/>
    <w:rsid w:val="00394B81"/>
    <w:rsid w:val="003A142D"/>
    <w:rsid w:val="003A31DF"/>
    <w:rsid w:val="003A4CA7"/>
    <w:rsid w:val="003A5A9C"/>
    <w:rsid w:val="003B1240"/>
    <w:rsid w:val="003B2344"/>
    <w:rsid w:val="003B35F2"/>
    <w:rsid w:val="003C0664"/>
    <w:rsid w:val="003D09C5"/>
    <w:rsid w:val="003D5282"/>
    <w:rsid w:val="003D5AF7"/>
    <w:rsid w:val="003D7395"/>
    <w:rsid w:val="003E095C"/>
    <w:rsid w:val="003E1A1E"/>
    <w:rsid w:val="003E7DCD"/>
    <w:rsid w:val="004008AD"/>
    <w:rsid w:val="00405F7B"/>
    <w:rsid w:val="00410F64"/>
    <w:rsid w:val="00411CCB"/>
    <w:rsid w:val="004136D7"/>
    <w:rsid w:val="00417143"/>
    <w:rsid w:val="004326DB"/>
    <w:rsid w:val="0043327A"/>
    <w:rsid w:val="00441CBF"/>
    <w:rsid w:val="00444E09"/>
    <w:rsid w:val="004473EE"/>
    <w:rsid w:val="0044796E"/>
    <w:rsid w:val="0045238D"/>
    <w:rsid w:val="00452DE6"/>
    <w:rsid w:val="00457587"/>
    <w:rsid w:val="00467E94"/>
    <w:rsid w:val="0047038C"/>
    <w:rsid w:val="004714F0"/>
    <w:rsid w:val="00476B9E"/>
    <w:rsid w:val="0048072B"/>
    <w:rsid w:val="004816F9"/>
    <w:rsid w:val="00483555"/>
    <w:rsid w:val="00486E66"/>
    <w:rsid w:val="00487B55"/>
    <w:rsid w:val="00490EF6"/>
    <w:rsid w:val="00491849"/>
    <w:rsid w:val="00493E17"/>
    <w:rsid w:val="00495612"/>
    <w:rsid w:val="00495F36"/>
    <w:rsid w:val="004A1C5D"/>
    <w:rsid w:val="004A4623"/>
    <w:rsid w:val="004A7F3E"/>
    <w:rsid w:val="004B429B"/>
    <w:rsid w:val="004B7026"/>
    <w:rsid w:val="004B7DDC"/>
    <w:rsid w:val="004B7ECA"/>
    <w:rsid w:val="004C290A"/>
    <w:rsid w:val="004D15A4"/>
    <w:rsid w:val="004D4651"/>
    <w:rsid w:val="004E06D1"/>
    <w:rsid w:val="004E1269"/>
    <w:rsid w:val="004E23E9"/>
    <w:rsid w:val="004E2EFB"/>
    <w:rsid w:val="004E7252"/>
    <w:rsid w:val="004E7298"/>
    <w:rsid w:val="00501CDA"/>
    <w:rsid w:val="005050CE"/>
    <w:rsid w:val="005070C1"/>
    <w:rsid w:val="00523926"/>
    <w:rsid w:val="00524579"/>
    <w:rsid w:val="00524F83"/>
    <w:rsid w:val="00526105"/>
    <w:rsid w:val="00531C01"/>
    <w:rsid w:val="0053670C"/>
    <w:rsid w:val="0055215E"/>
    <w:rsid w:val="005539A8"/>
    <w:rsid w:val="00554C67"/>
    <w:rsid w:val="005554FD"/>
    <w:rsid w:val="0055596E"/>
    <w:rsid w:val="0056222A"/>
    <w:rsid w:val="00562A6B"/>
    <w:rsid w:val="005647CE"/>
    <w:rsid w:val="00565D81"/>
    <w:rsid w:val="00570109"/>
    <w:rsid w:val="0057175A"/>
    <w:rsid w:val="00572B3D"/>
    <w:rsid w:val="005730CD"/>
    <w:rsid w:val="00577C13"/>
    <w:rsid w:val="005819C0"/>
    <w:rsid w:val="00581BA8"/>
    <w:rsid w:val="00583613"/>
    <w:rsid w:val="00592E5F"/>
    <w:rsid w:val="005977A2"/>
    <w:rsid w:val="005A31FB"/>
    <w:rsid w:val="005A3439"/>
    <w:rsid w:val="005A6A4B"/>
    <w:rsid w:val="005A73AF"/>
    <w:rsid w:val="005A77E4"/>
    <w:rsid w:val="005B080F"/>
    <w:rsid w:val="005B322E"/>
    <w:rsid w:val="005B4C3F"/>
    <w:rsid w:val="005B78AF"/>
    <w:rsid w:val="005C1692"/>
    <w:rsid w:val="005C3ADD"/>
    <w:rsid w:val="005C59BB"/>
    <w:rsid w:val="005D4D24"/>
    <w:rsid w:val="005D7AFC"/>
    <w:rsid w:val="005E17E0"/>
    <w:rsid w:val="005E40E9"/>
    <w:rsid w:val="005E5A4E"/>
    <w:rsid w:val="005E67C9"/>
    <w:rsid w:val="005F132C"/>
    <w:rsid w:val="005F5595"/>
    <w:rsid w:val="005F5AD4"/>
    <w:rsid w:val="0060147F"/>
    <w:rsid w:val="00607D72"/>
    <w:rsid w:val="006110F1"/>
    <w:rsid w:val="00611E39"/>
    <w:rsid w:val="00616112"/>
    <w:rsid w:val="00621A84"/>
    <w:rsid w:val="006238DE"/>
    <w:rsid w:val="00627571"/>
    <w:rsid w:val="00633CA7"/>
    <w:rsid w:val="00640C31"/>
    <w:rsid w:val="006428F3"/>
    <w:rsid w:val="00646E30"/>
    <w:rsid w:val="006476F3"/>
    <w:rsid w:val="00647B23"/>
    <w:rsid w:val="00650A25"/>
    <w:rsid w:val="00651D66"/>
    <w:rsid w:val="00652CDA"/>
    <w:rsid w:val="00654DC5"/>
    <w:rsid w:val="00656225"/>
    <w:rsid w:val="00665CB5"/>
    <w:rsid w:val="00667E06"/>
    <w:rsid w:val="00671172"/>
    <w:rsid w:val="006777CE"/>
    <w:rsid w:val="006841C4"/>
    <w:rsid w:val="00691E9B"/>
    <w:rsid w:val="00692E34"/>
    <w:rsid w:val="00693DA7"/>
    <w:rsid w:val="0069411C"/>
    <w:rsid w:val="0069722E"/>
    <w:rsid w:val="006A0B68"/>
    <w:rsid w:val="006A2271"/>
    <w:rsid w:val="006A2CB3"/>
    <w:rsid w:val="006A5211"/>
    <w:rsid w:val="006A59E0"/>
    <w:rsid w:val="006A6E45"/>
    <w:rsid w:val="006B2454"/>
    <w:rsid w:val="006B3D12"/>
    <w:rsid w:val="006B5D4A"/>
    <w:rsid w:val="006C13C0"/>
    <w:rsid w:val="006C3047"/>
    <w:rsid w:val="006C6F99"/>
    <w:rsid w:val="006D6989"/>
    <w:rsid w:val="006D7149"/>
    <w:rsid w:val="006E0672"/>
    <w:rsid w:val="006E1745"/>
    <w:rsid w:val="006E2C77"/>
    <w:rsid w:val="0070151A"/>
    <w:rsid w:val="007048F0"/>
    <w:rsid w:val="00704AF5"/>
    <w:rsid w:val="0071464F"/>
    <w:rsid w:val="007218AB"/>
    <w:rsid w:val="00723FE8"/>
    <w:rsid w:val="00725546"/>
    <w:rsid w:val="00725D1D"/>
    <w:rsid w:val="00726447"/>
    <w:rsid w:val="00730A38"/>
    <w:rsid w:val="00735994"/>
    <w:rsid w:val="007367A4"/>
    <w:rsid w:val="00737985"/>
    <w:rsid w:val="00743C04"/>
    <w:rsid w:val="007466BB"/>
    <w:rsid w:val="00746BF0"/>
    <w:rsid w:val="007500B5"/>
    <w:rsid w:val="00752E85"/>
    <w:rsid w:val="00755F9A"/>
    <w:rsid w:val="0076065C"/>
    <w:rsid w:val="00760BBD"/>
    <w:rsid w:val="007637D5"/>
    <w:rsid w:val="0077202A"/>
    <w:rsid w:val="00772241"/>
    <w:rsid w:val="00774C7B"/>
    <w:rsid w:val="00781CFE"/>
    <w:rsid w:val="007820DA"/>
    <w:rsid w:val="00791BB7"/>
    <w:rsid w:val="007927C0"/>
    <w:rsid w:val="007A274A"/>
    <w:rsid w:val="007A3418"/>
    <w:rsid w:val="007A5AAE"/>
    <w:rsid w:val="007B07B3"/>
    <w:rsid w:val="007B0D8A"/>
    <w:rsid w:val="007B1CB2"/>
    <w:rsid w:val="007B2793"/>
    <w:rsid w:val="007B5019"/>
    <w:rsid w:val="007B71D9"/>
    <w:rsid w:val="007B73B9"/>
    <w:rsid w:val="007C02AE"/>
    <w:rsid w:val="007C110F"/>
    <w:rsid w:val="007C3B0E"/>
    <w:rsid w:val="007C78DC"/>
    <w:rsid w:val="007D0C1D"/>
    <w:rsid w:val="007D2061"/>
    <w:rsid w:val="007D2972"/>
    <w:rsid w:val="007E249F"/>
    <w:rsid w:val="007E49B1"/>
    <w:rsid w:val="007E639D"/>
    <w:rsid w:val="007E7663"/>
    <w:rsid w:val="007F128D"/>
    <w:rsid w:val="007F2C6A"/>
    <w:rsid w:val="00802EF7"/>
    <w:rsid w:val="008163CB"/>
    <w:rsid w:val="00817BEB"/>
    <w:rsid w:val="008223F7"/>
    <w:rsid w:val="0082428B"/>
    <w:rsid w:val="00826696"/>
    <w:rsid w:val="00827084"/>
    <w:rsid w:val="00827280"/>
    <w:rsid w:val="00833DA0"/>
    <w:rsid w:val="008366E2"/>
    <w:rsid w:val="00836AB9"/>
    <w:rsid w:val="008409A6"/>
    <w:rsid w:val="008465E0"/>
    <w:rsid w:val="008509EE"/>
    <w:rsid w:val="00852845"/>
    <w:rsid w:val="00852A4C"/>
    <w:rsid w:val="008651AB"/>
    <w:rsid w:val="00865D3F"/>
    <w:rsid w:val="00867969"/>
    <w:rsid w:val="008726FF"/>
    <w:rsid w:val="00872DB8"/>
    <w:rsid w:val="0087366F"/>
    <w:rsid w:val="0087391A"/>
    <w:rsid w:val="00876C6C"/>
    <w:rsid w:val="00877806"/>
    <w:rsid w:val="00881E32"/>
    <w:rsid w:val="00882408"/>
    <w:rsid w:val="00884B7C"/>
    <w:rsid w:val="00886B09"/>
    <w:rsid w:val="00891511"/>
    <w:rsid w:val="0089450D"/>
    <w:rsid w:val="008A3DA4"/>
    <w:rsid w:val="008A56C3"/>
    <w:rsid w:val="008B074C"/>
    <w:rsid w:val="008B222D"/>
    <w:rsid w:val="008B2A04"/>
    <w:rsid w:val="008B343D"/>
    <w:rsid w:val="008B5CD7"/>
    <w:rsid w:val="008C566E"/>
    <w:rsid w:val="008C6D40"/>
    <w:rsid w:val="008D2BBB"/>
    <w:rsid w:val="008D65DE"/>
    <w:rsid w:val="008E0C3A"/>
    <w:rsid w:val="008E0FD9"/>
    <w:rsid w:val="008E1C45"/>
    <w:rsid w:val="008E4216"/>
    <w:rsid w:val="008E497D"/>
    <w:rsid w:val="008E4C33"/>
    <w:rsid w:val="008E7528"/>
    <w:rsid w:val="008F0321"/>
    <w:rsid w:val="008F1C2A"/>
    <w:rsid w:val="008F2126"/>
    <w:rsid w:val="008F2A82"/>
    <w:rsid w:val="008F37C0"/>
    <w:rsid w:val="008F4F11"/>
    <w:rsid w:val="008F5F46"/>
    <w:rsid w:val="0090320B"/>
    <w:rsid w:val="0090639B"/>
    <w:rsid w:val="009077EA"/>
    <w:rsid w:val="00911D9D"/>
    <w:rsid w:val="00916D13"/>
    <w:rsid w:val="00922020"/>
    <w:rsid w:val="009224A2"/>
    <w:rsid w:val="00941420"/>
    <w:rsid w:val="00943DFD"/>
    <w:rsid w:val="00944C00"/>
    <w:rsid w:val="00950C76"/>
    <w:rsid w:val="009513DC"/>
    <w:rsid w:val="00952CC7"/>
    <w:rsid w:val="00955F99"/>
    <w:rsid w:val="009564EF"/>
    <w:rsid w:val="00956C42"/>
    <w:rsid w:val="009626AB"/>
    <w:rsid w:val="00964FAC"/>
    <w:rsid w:val="00967B55"/>
    <w:rsid w:val="00970C37"/>
    <w:rsid w:val="00971777"/>
    <w:rsid w:val="0097534C"/>
    <w:rsid w:val="009809E9"/>
    <w:rsid w:val="00984516"/>
    <w:rsid w:val="00984F6C"/>
    <w:rsid w:val="00992CE4"/>
    <w:rsid w:val="009946E7"/>
    <w:rsid w:val="009969E1"/>
    <w:rsid w:val="009979CF"/>
    <w:rsid w:val="009A4763"/>
    <w:rsid w:val="009A54AC"/>
    <w:rsid w:val="009A5C54"/>
    <w:rsid w:val="009B1236"/>
    <w:rsid w:val="009B3293"/>
    <w:rsid w:val="009B45AF"/>
    <w:rsid w:val="009B4F29"/>
    <w:rsid w:val="009B62EB"/>
    <w:rsid w:val="009B7C4D"/>
    <w:rsid w:val="009C1292"/>
    <w:rsid w:val="009C2381"/>
    <w:rsid w:val="009C49B4"/>
    <w:rsid w:val="009C4C04"/>
    <w:rsid w:val="009C557E"/>
    <w:rsid w:val="009C561D"/>
    <w:rsid w:val="009C5DC5"/>
    <w:rsid w:val="009E252F"/>
    <w:rsid w:val="009E49B9"/>
    <w:rsid w:val="009F38A7"/>
    <w:rsid w:val="009F7497"/>
    <w:rsid w:val="00A038D9"/>
    <w:rsid w:val="00A045B4"/>
    <w:rsid w:val="00A06801"/>
    <w:rsid w:val="00A1073C"/>
    <w:rsid w:val="00A10F02"/>
    <w:rsid w:val="00A1354A"/>
    <w:rsid w:val="00A14381"/>
    <w:rsid w:val="00A23607"/>
    <w:rsid w:val="00A276E5"/>
    <w:rsid w:val="00A278F7"/>
    <w:rsid w:val="00A33081"/>
    <w:rsid w:val="00A340E9"/>
    <w:rsid w:val="00A34767"/>
    <w:rsid w:val="00A46844"/>
    <w:rsid w:val="00A52A86"/>
    <w:rsid w:val="00A56E0D"/>
    <w:rsid w:val="00A602B6"/>
    <w:rsid w:val="00A63FC7"/>
    <w:rsid w:val="00A656C8"/>
    <w:rsid w:val="00A6594A"/>
    <w:rsid w:val="00A71788"/>
    <w:rsid w:val="00A81CB0"/>
    <w:rsid w:val="00A82585"/>
    <w:rsid w:val="00A82A6B"/>
    <w:rsid w:val="00A84A92"/>
    <w:rsid w:val="00A8511E"/>
    <w:rsid w:val="00A85A36"/>
    <w:rsid w:val="00A85BCD"/>
    <w:rsid w:val="00A8778B"/>
    <w:rsid w:val="00A907FC"/>
    <w:rsid w:val="00A91957"/>
    <w:rsid w:val="00A92178"/>
    <w:rsid w:val="00A934C5"/>
    <w:rsid w:val="00A965C9"/>
    <w:rsid w:val="00AA2A7C"/>
    <w:rsid w:val="00AA6285"/>
    <w:rsid w:val="00AB60F6"/>
    <w:rsid w:val="00AC020C"/>
    <w:rsid w:val="00AC2491"/>
    <w:rsid w:val="00AC5352"/>
    <w:rsid w:val="00AD1D3C"/>
    <w:rsid w:val="00AD28EB"/>
    <w:rsid w:val="00AD5323"/>
    <w:rsid w:val="00AE0F01"/>
    <w:rsid w:val="00AE1B95"/>
    <w:rsid w:val="00AE4670"/>
    <w:rsid w:val="00AF426A"/>
    <w:rsid w:val="00AF74DA"/>
    <w:rsid w:val="00AF7567"/>
    <w:rsid w:val="00B005DA"/>
    <w:rsid w:val="00B014EF"/>
    <w:rsid w:val="00B025D4"/>
    <w:rsid w:val="00B10792"/>
    <w:rsid w:val="00B11E94"/>
    <w:rsid w:val="00B12B38"/>
    <w:rsid w:val="00B14BA9"/>
    <w:rsid w:val="00B20CED"/>
    <w:rsid w:val="00B2548A"/>
    <w:rsid w:val="00B26044"/>
    <w:rsid w:val="00B307F5"/>
    <w:rsid w:val="00B35157"/>
    <w:rsid w:val="00B35800"/>
    <w:rsid w:val="00B37F08"/>
    <w:rsid w:val="00B37F84"/>
    <w:rsid w:val="00B40887"/>
    <w:rsid w:val="00B4485B"/>
    <w:rsid w:val="00B47CEF"/>
    <w:rsid w:val="00B52186"/>
    <w:rsid w:val="00B5255A"/>
    <w:rsid w:val="00B53773"/>
    <w:rsid w:val="00B54DEF"/>
    <w:rsid w:val="00B633BC"/>
    <w:rsid w:val="00B64328"/>
    <w:rsid w:val="00B67068"/>
    <w:rsid w:val="00B71219"/>
    <w:rsid w:val="00B719CF"/>
    <w:rsid w:val="00B722E6"/>
    <w:rsid w:val="00B7304B"/>
    <w:rsid w:val="00B74265"/>
    <w:rsid w:val="00B7590C"/>
    <w:rsid w:val="00B760E6"/>
    <w:rsid w:val="00B76890"/>
    <w:rsid w:val="00B82D0F"/>
    <w:rsid w:val="00B85DD1"/>
    <w:rsid w:val="00B923FE"/>
    <w:rsid w:val="00B95B27"/>
    <w:rsid w:val="00BA51B4"/>
    <w:rsid w:val="00BB14E3"/>
    <w:rsid w:val="00BB1826"/>
    <w:rsid w:val="00BB4051"/>
    <w:rsid w:val="00BB7EB9"/>
    <w:rsid w:val="00BC477D"/>
    <w:rsid w:val="00BC5074"/>
    <w:rsid w:val="00BC57A6"/>
    <w:rsid w:val="00BC671E"/>
    <w:rsid w:val="00BD211E"/>
    <w:rsid w:val="00BD3C08"/>
    <w:rsid w:val="00BD52D9"/>
    <w:rsid w:val="00BE2462"/>
    <w:rsid w:val="00BE2FAA"/>
    <w:rsid w:val="00BE6833"/>
    <w:rsid w:val="00BE7D22"/>
    <w:rsid w:val="00BF55FB"/>
    <w:rsid w:val="00C01350"/>
    <w:rsid w:val="00C027F8"/>
    <w:rsid w:val="00C02CD9"/>
    <w:rsid w:val="00C07D5A"/>
    <w:rsid w:val="00C12511"/>
    <w:rsid w:val="00C13324"/>
    <w:rsid w:val="00C15B38"/>
    <w:rsid w:val="00C232E5"/>
    <w:rsid w:val="00C31E59"/>
    <w:rsid w:val="00C45D3C"/>
    <w:rsid w:val="00C52F3B"/>
    <w:rsid w:val="00C53FDA"/>
    <w:rsid w:val="00C72519"/>
    <w:rsid w:val="00C84F90"/>
    <w:rsid w:val="00C858DD"/>
    <w:rsid w:val="00C86BE4"/>
    <w:rsid w:val="00C873D3"/>
    <w:rsid w:val="00C91EC3"/>
    <w:rsid w:val="00C93A2A"/>
    <w:rsid w:val="00C96DFF"/>
    <w:rsid w:val="00CA00E6"/>
    <w:rsid w:val="00CB0C9B"/>
    <w:rsid w:val="00CB39EA"/>
    <w:rsid w:val="00CC1151"/>
    <w:rsid w:val="00CC1E93"/>
    <w:rsid w:val="00CC2162"/>
    <w:rsid w:val="00CD2195"/>
    <w:rsid w:val="00CD21E6"/>
    <w:rsid w:val="00CD2EF7"/>
    <w:rsid w:val="00CE0846"/>
    <w:rsid w:val="00CE0CD9"/>
    <w:rsid w:val="00CE3D5C"/>
    <w:rsid w:val="00CF3C5E"/>
    <w:rsid w:val="00CF492A"/>
    <w:rsid w:val="00D0135B"/>
    <w:rsid w:val="00D02317"/>
    <w:rsid w:val="00D03542"/>
    <w:rsid w:val="00D0693F"/>
    <w:rsid w:val="00D06B22"/>
    <w:rsid w:val="00D107EB"/>
    <w:rsid w:val="00D10F87"/>
    <w:rsid w:val="00D12C2A"/>
    <w:rsid w:val="00D165E3"/>
    <w:rsid w:val="00D16E98"/>
    <w:rsid w:val="00D25653"/>
    <w:rsid w:val="00D2616C"/>
    <w:rsid w:val="00D279B2"/>
    <w:rsid w:val="00D30704"/>
    <w:rsid w:val="00D46D40"/>
    <w:rsid w:val="00D50238"/>
    <w:rsid w:val="00D53668"/>
    <w:rsid w:val="00D55250"/>
    <w:rsid w:val="00D62366"/>
    <w:rsid w:val="00D6481B"/>
    <w:rsid w:val="00D66C83"/>
    <w:rsid w:val="00D76242"/>
    <w:rsid w:val="00D81F11"/>
    <w:rsid w:val="00D827F3"/>
    <w:rsid w:val="00D8373C"/>
    <w:rsid w:val="00D85FCD"/>
    <w:rsid w:val="00D91C74"/>
    <w:rsid w:val="00D923D2"/>
    <w:rsid w:val="00DA1979"/>
    <w:rsid w:val="00DA5B04"/>
    <w:rsid w:val="00DA6B59"/>
    <w:rsid w:val="00DA7626"/>
    <w:rsid w:val="00DA7666"/>
    <w:rsid w:val="00DA7FAB"/>
    <w:rsid w:val="00DB07B2"/>
    <w:rsid w:val="00DB1967"/>
    <w:rsid w:val="00DB6DB7"/>
    <w:rsid w:val="00DC1500"/>
    <w:rsid w:val="00DC31BF"/>
    <w:rsid w:val="00DC5497"/>
    <w:rsid w:val="00DC6752"/>
    <w:rsid w:val="00DC74A6"/>
    <w:rsid w:val="00DD0497"/>
    <w:rsid w:val="00DD425A"/>
    <w:rsid w:val="00DD799D"/>
    <w:rsid w:val="00DE1BA3"/>
    <w:rsid w:val="00DE516B"/>
    <w:rsid w:val="00DE74D7"/>
    <w:rsid w:val="00DF323B"/>
    <w:rsid w:val="00DF568D"/>
    <w:rsid w:val="00E04B25"/>
    <w:rsid w:val="00E063F3"/>
    <w:rsid w:val="00E106ED"/>
    <w:rsid w:val="00E11098"/>
    <w:rsid w:val="00E137B1"/>
    <w:rsid w:val="00E21790"/>
    <w:rsid w:val="00E2347B"/>
    <w:rsid w:val="00E24421"/>
    <w:rsid w:val="00E25C3B"/>
    <w:rsid w:val="00E25DEF"/>
    <w:rsid w:val="00E32D1B"/>
    <w:rsid w:val="00E334B6"/>
    <w:rsid w:val="00E35C28"/>
    <w:rsid w:val="00E369D2"/>
    <w:rsid w:val="00E36C55"/>
    <w:rsid w:val="00E37C20"/>
    <w:rsid w:val="00E40CC7"/>
    <w:rsid w:val="00E41075"/>
    <w:rsid w:val="00E4253E"/>
    <w:rsid w:val="00E51783"/>
    <w:rsid w:val="00E5241C"/>
    <w:rsid w:val="00E5328E"/>
    <w:rsid w:val="00E55959"/>
    <w:rsid w:val="00E56547"/>
    <w:rsid w:val="00E64493"/>
    <w:rsid w:val="00E64ABE"/>
    <w:rsid w:val="00E768F4"/>
    <w:rsid w:val="00E80C36"/>
    <w:rsid w:val="00E82D04"/>
    <w:rsid w:val="00E9145D"/>
    <w:rsid w:val="00E93033"/>
    <w:rsid w:val="00E969FB"/>
    <w:rsid w:val="00EA39B3"/>
    <w:rsid w:val="00EA7449"/>
    <w:rsid w:val="00EC1C31"/>
    <w:rsid w:val="00ED095D"/>
    <w:rsid w:val="00EE1033"/>
    <w:rsid w:val="00EE518D"/>
    <w:rsid w:val="00EE5A59"/>
    <w:rsid w:val="00EF2922"/>
    <w:rsid w:val="00EF2E5C"/>
    <w:rsid w:val="00F05624"/>
    <w:rsid w:val="00F05A07"/>
    <w:rsid w:val="00F10A6C"/>
    <w:rsid w:val="00F12EE7"/>
    <w:rsid w:val="00F14F3C"/>
    <w:rsid w:val="00F27409"/>
    <w:rsid w:val="00F33CD2"/>
    <w:rsid w:val="00F3614D"/>
    <w:rsid w:val="00F413C5"/>
    <w:rsid w:val="00F41AA9"/>
    <w:rsid w:val="00F45F91"/>
    <w:rsid w:val="00F46AA1"/>
    <w:rsid w:val="00F4794B"/>
    <w:rsid w:val="00F47A65"/>
    <w:rsid w:val="00F5210E"/>
    <w:rsid w:val="00F52C8C"/>
    <w:rsid w:val="00F52FC8"/>
    <w:rsid w:val="00F53891"/>
    <w:rsid w:val="00F53E11"/>
    <w:rsid w:val="00F7191E"/>
    <w:rsid w:val="00F809DF"/>
    <w:rsid w:val="00F9406B"/>
    <w:rsid w:val="00F9537D"/>
    <w:rsid w:val="00F97878"/>
    <w:rsid w:val="00FA0091"/>
    <w:rsid w:val="00FA3687"/>
    <w:rsid w:val="00FA382A"/>
    <w:rsid w:val="00FA3AFE"/>
    <w:rsid w:val="00FA4320"/>
    <w:rsid w:val="00FA44F6"/>
    <w:rsid w:val="00FA4A66"/>
    <w:rsid w:val="00FA599C"/>
    <w:rsid w:val="00FA6FC6"/>
    <w:rsid w:val="00FB1506"/>
    <w:rsid w:val="00FB1F07"/>
    <w:rsid w:val="00FC622E"/>
    <w:rsid w:val="00FC7B8A"/>
    <w:rsid w:val="00FE2E3D"/>
    <w:rsid w:val="00FE5E93"/>
    <w:rsid w:val="00FE7C58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76DF6"/>
  <w15:docId w15:val="{75F61390-DE9A-414B-80B6-BB4891F5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AD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B760E6"/>
    <w:pPr>
      <w:spacing w:before="100" w:beforeAutospacing="1" w:after="100" w:afterAutospacing="1" w:line="240" w:lineRule="auto"/>
      <w:outlineLvl w:val="1"/>
    </w:pPr>
    <w:rPr>
      <w:rFonts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2C457D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5F5AD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B4485B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link w:val="a6"/>
    <w:uiPriority w:val="99"/>
    <w:locked/>
    <w:rsid w:val="00B4485B"/>
    <w:rPr>
      <w:rFonts w:ascii="Calibri" w:hAnsi="Calibri" w:cs="Calibri"/>
    </w:rPr>
  </w:style>
  <w:style w:type="paragraph" w:styleId="a8">
    <w:name w:val="Balloon Text"/>
    <w:basedOn w:val="a"/>
    <w:link w:val="a9"/>
    <w:uiPriority w:val="99"/>
    <w:semiHidden/>
    <w:rsid w:val="00D4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uiPriority w:val="99"/>
    <w:semiHidden/>
    <w:locked/>
    <w:rsid w:val="00D46D4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A340E9"/>
    <w:pPr>
      <w:ind w:left="720"/>
    </w:pPr>
  </w:style>
  <w:style w:type="paragraph" w:styleId="ab">
    <w:name w:val="Body Text"/>
    <w:basedOn w:val="a"/>
    <w:link w:val="ac"/>
    <w:uiPriority w:val="99"/>
    <w:rsid w:val="00B760E6"/>
    <w:pPr>
      <w:spacing w:after="0" w:line="240" w:lineRule="auto"/>
    </w:pPr>
    <w:rPr>
      <w:rFonts w:cs="Times New Roman"/>
      <w:b/>
      <w:color w:val="000000"/>
      <w:sz w:val="24"/>
      <w:szCs w:val="20"/>
      <w:lang w:val="ru-RU" w:eastAsia="ru-RU"/>
    </w:rPr>
  </w:style>
  <w:style w:type="character" w:customStyle="1" w:styleId="BodyTextChar">
    <w:name w:val="Body Text Char"/>
    <w:uiPriority w:val="99"/>
    <w:semiHidden/>
    <w:locked/>
    <w:rsid w:val="002C457D"/>
    <w:rPr>
      <w:rFonts w:cs="Times New Roman"/>
      <w:lang w:eastAsia="en-US"/>
    </w:rPr>
  </w:style>
  <w:style w:type="character" w:customStyle="1" w:styleId="ac">
    <w:name w:val="Основний текст Знак"/>
    <w:link w:val="ab"/>
    <w:uiPriority w:val="99"/>
    <w:locked/>
    <w:rsid w:val="00B760E6"/>
    <w:rPr>
      <w:b/>
      <w:color w:val="000000"/>
      <w:sz w:val="24"/>
      <w:lang w:val="ru-RU" w:eastAsia="ru-RU"/>
    </w:rPr>
  </w:style>
  <w:style w:type="paragraph" w:styleId="ad">
    <w:name w:val="Normal (Web)"/>
    <w:basedOn w:val="a"/>
    <w:rsid w:val="00B760E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Title"/>
    <w:basedOn w:val="a"/>
    <w:link w:val="af"/>
    <w:uiPriority w:val="99"/>
    <w:qFormat/>
    <w:locked/>
    <w:rsid w:val="00B760E6"/>
    <w:pPr>
      <w:spacing w:after="0" w:line="240" w:lineRule="auto"/>
      <w:jc w:val="center"/>
    </w:pPr>
    <w:rPr>
      <w:rFonts w:cs="Times New Roman"/>
      <w:b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2C457D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af">
    <w:name w:val="Назва Знак"/>
    <w:link w:val="ae"/>
    <w:uiPriority w:val="99"/>
    <w:locked/>
    <w:rsid w:val="00B760E6"/>
    <w:rPr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B760E6"/>
    <w:rPr>
      <w:b/>
      <w:sz w:val="36"/>
      <w:lang w:val="ru-RU" w:eastAsia="ru-RU"/>
    </w:rPr>
  </w:style>
  <w:style w:type="character" w:customStyle="1" w:styleId="4">
    <w:name w:val="Знак Знак4"/>
    <w:uiPriority w:val="99"/>
    <w:rsid w:val="006428F3"/>
    <w:rPr>
      <w:rFonts w:ascii="Times New Roman" w:hAnsi="Times New Roman"/>
      <w:b/>
      <w:color w:val="000000"/>
      <w:sz w:val="20"/>
      <w:lang w:eastAsia="ru-RU"/>
    </w:rPr>
  </w:style>
  <w:style w:type="character" w:customStyle="1" w:styleId="6">
    <w:name w:val="Знак Знак6"/>
    <w:uiPriority w:val="99"/>
    <w:rsid w:val="006428F3"/>
    <w:rPr>
      <w:rFonts w:ascii="Times New Roman" w:hAnsi="Times New Roman"/>
      <w:b/>
      <w:sz w:val="36"/>
      <w:lang w:eastAsia="ru-RU"/>
    </w:rPr>
  </w:style>
  <w:style w:type="character" w:styleId="af0">
    <w:name w:val="Strong"/>
    <w:uiPriority w:val="99"/>
    <w:qFormat/>
    <w:locked/>
    <w:rsid w:val="007B1CB2"/>
    <w:rPr>
      <w:rFonts w:cs="Times New Roman"/>
      <w:b/>
      <w:bCs/>
    </w:rPr>
  </w:style>
  <w:style w:type="paragraph" w:customStyle="1" w:styleId="af1">
    <w:name w:val="Знак"/>
    <w:basedOn w:val="a"/>
    <w:uiPriority w:val="99"/>
    <w:rsid w:val="00EE518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spelle">
    <w:name w:val="spelle"/>
    <w:basedOn w:val="a0"/>
    <w:rsid w:val="00053BCF"/>
  </w:style>
  <w:style w:type="character" w:customStyle="1" w:styleId="grame">
    <w:name w:val="grame"/>
    <w:rsid w:val="00053BCF"/>
    <w:rPr>
      <w:rFonts w:cs="Times New Roman"/>
    </w:rPr>
  </w:style>
  <w:style w:type="character" w:styleId="af2">
    <w:name w:val="Hyperlink"/>
    <w:rsid w:val="00737985"/>
    <w:rPr>
      <w:color w:val="0000FF"/>
      <w:u w:val="single"/>
    </w:rPr>
  </w:style>
  <w:style w:type="character" w:styleId="af3">
    <w:name w:val="annotation reference"/>
    <w:basedOn w:val="a0"/>
    <w:uiPriority w:val="99"/>
    <w:semiHidden/>
    <w:unhideWhenUsed/>
    <w:rsid w:val="0007401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7401F"/>
    <w:pPr>
      <w:spacing w:line="240" w:lineRule="auto"/>
    </w:pPr>
    <w:rPr>
      <w:sz w:val="20"/>
      <w:szCs w:val="20"/>
    </w:rPr>
  </w:style>
  <w:style w:type="character" w:customStyle="1" w:styleId="af5">
    <w:name w:val="Текст примітки Знак"/>
    <w:basedOn w:val="a0"/>
    <w:link w:val="af4"/>
    <w:uiPriority w:val="99"/>
    <w:semiHidden/>
    <w:rsid w:val="0007401F"/>
    <w:rPr>
      <w:rFonts w:cs="Calibr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7401F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07401F"/>
    <w:rPr>
      <w:rFonts w:cs="Calibri"/>
      <w:b/>
      <w:bCs/>
      <w:lang w:eastAsia="en-US"/>
    </w:rPr>
  </w:style>
  <w:style w:type="paragraph" w:styleId="af8">
    <w:name w:val="Revision"/>
    <w:hidden/>
    <w:uiPriority w:val="99"/>
    <w:semiHidden/>
    <w:rsid w:val="0007401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6B9-7B0C-4798-93E7-2F0ADB6C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1684</Words>
  <Characters>11645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         </vt:lpstr>
      <vt:lpstr>                                                                                                                    </vt:lpstr>
    </vt:vector>
  </TitlesOfParts>
  <Company>NERC</Company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</dc:title>
  <dc:subject/>
  <dc:creator>Вікторія Морозова</dc:creator>
  <cp:keywords/>
  <dc:description/>
  <cp:lastModifiedBy>Тетяна Модна</cp:lastModifiedBy>
  <cp:revision>28</cp:revision>
  <cp:lastPrinted>2025-06-24T07:18:00Z</cp:lastPrinted>
  <dcterms:created xsi:type="dcterms:W3CDTF">2024-06-26T09:59:00Z</dcterms:created>
  <dcterms:modified xsi:type="dcterms:W3CDTF">2025-06-24T07:26:00Z</dcterms:modified>
</cp:coreProperties>
</file>