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BD0B2" w14:textId="77777777" w:rsidR="00B17027" w:rsidRPr="00B17027" w:rsidRDefault="00B17027" w:rsidP="00B170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0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Голові НКРЕКП</w:t>
      </w:r>
    </w:p>
    <w:p w14:paraId="6416CA91" w14:textId="77777777" w:rsidR="00B17027" w:rsidRPr="00B17027" w:rsidRDefault="00B17027" w:rsidP="00B170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2"/>
          <w:szCs w:val="12"/>
          <w:lang w:val="uk-UA"/>
        </w:rPr>
      </w:pPr>
    </w:p>
    <w:p w14:paraId="315C970C" w14:textId="013B8981" w:rsidR="00B17027" w:rsidRPr="00B17027" w:rsidRDefault="00B17027" w:rsidP="00B170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0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Членам НКРЕКП</w:t>
      </w:r>
    </w:p>
    <w:p w14:paraId="61516AF8" w14:textId="77777777" w:rsidR="00B17027" w:rsidRDefault="00B17027" w:rsidP="00DF5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00000001" w14:textId="2AC4F756" w:rsidR="001A39CF" w:rsidRPr="00480D89" w:rsidRDefault="001C76C0" w:rsidP="00DF5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0FA74A89" w14:textId="77777777" w:rsidR="00211C38" w:rsidRPr="00480D89" w:rsidRDefault="00211C38" w:rsidP="00DF5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78B8F57" w14:textId="60ADC1AA" w:rsidR="006B0009" w:rsidRPr="006B0009" w:rsidRDefault="00F521C7" w:rsidP="006B0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21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розгляду питання «Про схвалення </w:t>
      </w:r>
      <w:proofErr w:type="spellStart"/>
      <w:r w:rsidRPr="00F521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F521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Pr="00F521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F521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  <w:r w:rsidR="008C35C3"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</w:t>
      </w:r>
      <w:r w:rsidR="007A60F0"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1" w:name="_Hlk144137863"/>
      <w:r w:rsidR="00C20804"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</w:t>
      </w:r>
      <w:r w:rsidR="00E65761"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танови НКРЕКП </w:t>
      </w:r>
      <w:bookmarkEnd w:id="1"/>
      <w:r w:rsidR="008C35C3"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6B0009" w:rsidRPr="006B00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Змін до постанови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B0009" w:rsidRPr="006B00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Національної комісії, що здійснює державне регулювання у сферах</w:t>
      </w:r>
    </w:p>
    <w:p w14:paraId="456CAB6B" w14:textId="5006E475" w:rsidR="008C35C3" w:rsidRPr="00480D89" w:rsidRDefault="006B0009" w:rsidP="006B0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B00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енергетики та комунальних послуг, від 04 жовтня 2023 року № 1825</w:t>
      </w:r>
      <w:r w:rsidR="008C35C3" w:rsidRPr="00480D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14:paraId="2C4C125B" w14:textId="50A80A51" w:rsidR="00FA19DF" w:rsidRPr="00480D89" w:rsidRDefault="00E65761" w:rsidP="008C35C3">
      <w:pPr>
        <w:spacing w:after="0" w:line="240" w:lineRule="auto"/>
        <w:jc w:val="center"/>
        <w:rPr>
          <w:sz w:val="28"/>
          <w:szCs w:val="28"/>
          <w:lang w:val="uk-UA"/>
        </w:rPr>
      </w:pPr>
      <w:r w:rsidRPr="00480D89">
        <w:rPr>
          <w:sz w:val="28"/>
          <w:szCs w:val="28"/>
          <w:lang w:val="uk-UA"/>
        </w:rPr>
        <w:tab/>
      </w:r>
    </w:p>
    <w:p w14:paraId="53A35874" w14:textId="53B47531" w:rsidR="00762F2E" w:rsidRPr="00762F2E" w:rsidRDefault="00762F2E" w:rsidP="00D7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762F2E">
        <w:rPr>
          <w:rFonts w:ascii="Times New Roman" w:hAnsi="Times New Roman" w:cs="Times New Roman"/>
          <w:sz w:val="28"/>
          <w:szCs w:val="28"/>
          <w:lang w:val="uk-UA" w:eastAsia="en-US"/>
        </w:rPr>
        <w:t>Відповідно до положень статті 17 Закону України «Про Національну комісію, що здійснює державне регулювання у сферах енергетики та комунальних послуг»</w:t>
      </w:r>
      <w:r w:rsidR="007E58AF" w:rsidRPr="00480D8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(далі – Закон про НКРЕКП) </w:t>
      </w:r>
      <w:r w:rsidRPr="00762F2E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та </w:t>
      </w:r>
      <w:r w:rsidRPr="00762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статті 6 Закону України «Про державне регулювання у сфері комунальних послуг» НКРЕКП, зокрема здійснює моніторинг та аналіз ринків у сферах енергетики та комунальних послуг. </w:t>
      </w:r>
    </w:p>
    <w:p w14:paraId="66ADE5EE" w14:textId="06075F0A" w:rsidR="005D057D" w:rsidRDefault="005D057D" w:rsidP="00D7445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80D89">
        <w:rPr>
          <w:sz w:val="28"/>
          <w:szCs w:val="28"/>
          <w:lang w:val="uk-UA"/>
        </w:rPr>
        <w:t>Н</w:t>
      </w:r>
      <w:r w:rsidR="000E1179" w:rsidRPr="00480D89">
        <w:rPr>
          <w:sz w:val="28"/>
          <w:szCs w:val="28"/>
          <w:lang w:val="uk-UA"/>
        </w:rPr>
        <w:t xml:space="preserve">а виконання вимог </w:t>
      </w:r>
      <w:r w:rsidRPr="00480D89">
        <w:rPr>
          <w:sz w:val="28"/>
          <w:szCs w:val="28"/>
          <w:lang w:val="uk-UA"/>
        </w:rPr>
        <w:t xml:space="preserve">пункту </w:t>
      </w:r>
      <w:r w:rsidRPr="00762F2E">
        <w:rPr>
          <w:sz w:val="28"/>
          <w:szCs w:val="28"/>
          <w:lang w:val="uk-UA"/>
        </w:rPr>
        <w:t>3</w:t>
      </w:r>
      <w:r w:rsidRPr="00762F2E">
        <w:rPr>
          <w:sz w:val="28"/>
          <w:szCs w:val="28"/>
          <w:vertAlign w:val="superscript"/>
          <w:lang w:val="uk-UA"/>
        </w:rPr>
        <w:t>4</w:t>
      </w:r>
      <w:r w:rsidRPr="00762F2E">
        <w:rPr>
          <w:sz w:val="28"/>
          <w:szCs w:val="28"/>
          <w:lang w:val="uk-UA"/>
        </w:rPr>
        <w:t xml:space="preserve"> </w:t>
      </w:r>
      <w:r w:rsidR="000E1179" w:rsidRPr="00480D89">
        <w:rPr>
          <w:sz w:val="28"/>
          <w:szCs w:val="28"/>
          <w:lang w:val="uk-UA"/>
        </w:rPr>
        <w:t xml:space="preserve">постанови КМУ </w:t>
      </w:r>
      <w:r w:rsidR="000E1179" w:rsidRPr="00762F2E">
        <w:rPr>
          <w:rFonts w:eastAsia="Calibri"/>
          <w:sz w:val="28"/>
          <w:szCs w:val="28"/>
          <w:lang w:val="uk-UA"/>
        </w:rPr>
        <w:t>від 19.07.2022 № 812</w:t>
      </w:r>
      <w:r w:rsidR="000E1179" w:rsidRPr="00762F2E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D20BA" w:rsidRPr="00480D89">
        <w:rPr>
          <w:sz w:val="28"/>
          <w:szCs w:val="28"/>
          <w:lang w:val="uk-UA"/>
        </w:rPr>
        <w:t xml:space="preserve">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 (далі – постанова КМУ № 812) </w:t>
      </w:r>
      <w:r w:rsidRPr="00762F2E">
        <w:rPr>
          <w:sz w:val="28"/>
          <w:szCs w:val="28"/>
          <w:lang w:val="uk-UA"/>
        </w:rPr>
        <w:t>НКРЕКП здійсню</w:t>
      </w:r>
      <w:r w:rsidRPr="00480D89">
        <w:rPr>
          <w:sz w:val="28"/>
          <w:szCs w:val="28"/>
          <w:lang w:val="uk-UA"/>
        </w:rPr>
        <w:t>є</w:t>
      </w:r>
      <w:r w:rsidRPr="00762F2E">
        <w:rPr>
          <w:sz w:val="28"/>
          <w:szCs w:val="28"/>
          <w:lang w:val="uk-UA"/>
        </w:rPr>
        <w:t xml:space="preserve"> </w:t>
      </w:r>
      <w:r w:rsidRPr="007C10AB">
        <w:rPr>
          <w:i/>
          <w:sz w:val="28"/>
          <w:szCs w:val="28"/>
          <w:lang w:val="uk-UA"/>
        </w:rPr>
        <w:t xml:space="preserve">моніторинг розподілу та використання коштів, що надходять на небюджетні рахунки теплопостачальних та </w:t>
      </w:r>
      <w:proofErr w:type="spellStart"/>
      <w:r w:rsidRPr="007C10AB">
        <w:rPr>
          <w:i/>
          <w:sz w:val="28"/>
          <w:szCs w:val="28"/>
          <w:lang w:val="uk-UA"/>
        </w:rPr>
        <w:t>теплогенеруючих</w:t>
      </w:r>
      <w:proofErr w:type="spellEnd"/>
      <w:r w:rsidRPr="007C10AB">
        <w:rPr>
          <w:i/>
          <w:sz w:val="28"/>
          <w:szCs w:val="28"/>
          <w:lang w:val="uk-UA"/>
        </w:rPr>
        <w:t xml:space="preserve"> організацій</w:t>
      </w:r>
      <w:r w:rsidRPr="00480D89">
        <w:rPr>
          <w:sz w:val="28"/>
          <w:szCs w:val="28"/>
          <w:lang w:val="uk-UA"/>
        </w:rPr>
        <w:t xml:space="preserve"> </w:t>
      </w:r>
      <w:r w:rsidRPr="00480D89">
        <w:rPr>
          <w:sz w:val="28"/>
          <w:szCs w:val="28"/>
          <w:u w:val="single"/>
          <w:lang w:val="uk-UA"/>
        </w:rPr>
        <w:t>відповідно до порядку затверджено</w:t>
      </w:r>
      <w:r w:rsidR="000D20BA" w:rsidRPr="00480D89">
        <w:rPr>
          <w:sz w:val="28"/>
          <w:szCs w:val="28"/>
          <w:u w:val="single"/>
          <w:lang w:val="uk-UA"/>
        </w:rPr>
        <w:t>го</w:t>
      </w:r>
      <w:r w:rsidRPr="00480D89">
        <w:rPr>
          <w:sz w:val="28"/>
          <w:szCs w:val="28"/>
          <w:u w:val="single"/>
          <w:lang w:val="uk-UA"/>
        </w:rPr>
        <w:t xml:space="preserve"> постановою НКРЕКП </w:t>
      </w:r>
      <w:r w:rsidR="00981CC7">
        <w:rPr>
          <w:sz w:val="28"/>
          <w:szCs w:val="28"/>
          <w:u w:val="single"/>
          <w:lang w:val="uk-UA"/>
        </w:rPr>
        <w:t xml:space="preserve">від </w:t>
      </w:r>
      <w:r w:rsidRPr="00480D89">
        <w:rPr>
          <w:color w:val="000000"/>
          <w:sz w:val="28"/>
          <w:szCs w:val="28"/>
          <w:u w:val="single"/>
          <w:lang w:val="uk-UA"/>
        </w:rPr>
        <w:t>04.10.2023 № 1825</w:t>
      </w:r>
      <w:r w:rsidR="00FD3951" w:rsidRPr="00480D8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D20BA" w:rsidRPr="00480D89">
        <w:rPr>
          <w:bCs/>
          <w:color w:val="000000"/>
          <w:sz w:val="28"/>
          <w:szCs w:val="28"/>
          <w:bdr w:val="none" w:sz="0" w:space="0" w:color="auto" w:frame="1"/>
          <w:lang w:val="uk-UA"/>
        </w:rPr>
        <w:t>(далі – постанова НКРЕКП № 1825)</w:t>
      </w:r>
      <w:r w:rsidR="00FD2320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14:paraId="766D08DA" w14:textId="3068CC58" w:rsidR="000D20BA" w:rsidRPr="00480D89" w:rsidRDefault="00AB0EB1" w:rsidP="00D7445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П</w:t>
      </w:r>
      <w:r w:rsidR="005D057D" w:rsidRPr="00480D89">
        <w:rPr>
          <w:sz w:val="28"/>
          <w:szCs w:val="28"/>
          <w:lang w:val="uk-UA"/>
        </w:rPr>
        <w:t xml:space="preserve">ідпунктом 4 пункту 1.6. Порядку </w:t>
      </w:r>
      <w:r w:rsidR="00FD3951" w:rsidRPr="00480D89">
        <w:rPr>
          <w:sz w:val="28"/>
          <w:szCs w:val="28"/>
          <w:lang w:val="uk-UA"/>
        </w:rPr>
        <w:t xml:space="preserve">здійснення НКРЕКП моніторингу ринків у сферах енергетики та комунальних послуг, </w:t>
      </w:r>
      <w:r w:rsidR="00FD3951" w:rsidRPr="007C10AB">
        <w:rPr>
          <w:sz w:val="28"/>
          <w:szCs w:val="28"/>
          <w:lang w:val="uk-UA"/>
        </w:rPr>
        <w:t>затверджен</w:t>
      </w:r>
      <w:r w:rsidRPr="007C10AB">
        <w:rPr>
          <w:sz w:val="28"/>
          <w:szCs w:val="28"/>
          <w:lang w:val="uk-UA"/>
        </w:rPr>
        <w:t>ого</w:t>
      </w:r>
      <w:r w:rsidR="00FD3951" w:rsidRPr="007C10AB">
        <w:rPr>
          <w:sz w:val="28"/>
          <w:szCs w:val="28"/>
          <w:lang w:val="uk-UA"/>
        </w:rPr>
        <w:t xml:space="preserve"> </w:t>
      </w:r>
      <w:r w:rsidR="00FD3951" w:rsidRPr="00480D89">
        <w:rPr>
          <w:sz w:val="28"/>
          <w:szCs w:val="28"/>
          <w:lang w:val="uk-UA"/>
        </w:rPr>
        <w:t>постановою НКРЕКП від 14.09.2017 №</w:t>
      </w:r>
      <w:r w:rsidR="00FD3951" w:rsidRPr="00480D89">
        <w:rPr>
          <w:sz w:val="28"/>
          <w:szCs w:val="28"/>
          <w:lang w:val="uk-UA" w:eastAsia="ru-RU"/>
        </w:rPr>
        <w:t xml:space="preserve"> 1120 </w:t>
      </w:r>
      <w:r w:rsidR="005D057D" w:rsidRPr="00480D89">
        <w:rPr>
          <w:sz w:val="28"/>
          <w:szCs w:val="28"/>
          <w:lang w:val="uk-UA" w:eastAsia="ru-RU"/>
        </w:rPr>
        <w:t>визначено, що о</w:t>
      </w:r>
      <w:r w:rsidR="005D057D" w:rsidRPr="00480D89">
        <w:rPr>
          <w:sz w:val="28"/>
          <w:szCs w:val="28"/>
          <w:shd w:val="clear" w:color="auto" w:fill="FFFFFF"/>
          <w:lang w:val="uk-UA"/>
        </w:rPr>
        <w:t xml:space="preserve">рганізація моніторингу включає, зокрема оновлення у разі необхідності цього Порядку, інструкцій (порядків) та внутрішніх документів з питань моніторингу у зв’язку із змінами чинного законодавства. </w:t>
      </w:r>
      <w:bookmarkStart w:id="2" w:name="_Hlk136950825"/>
    </w:p>
    <w:p w14:paraId="2FD59558" w14:textId="3408A200" w:rsidR="000D20BA" w:rsidRPr="00AB0EB1" w:rsidRDefault="00AB0EB1" w:rsidP="00AB0EB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із внесенням постановою К</w:t>
      </w:r>
      <w:r w:rsidRPr="00FD2320">
        <w:rPr>
          <w:sz w:val="28"/>
          <w:szCs w:val="28"/>
          <w:lang w:val="uk-UA"/>
        </w:rPr>
        <w:t>МУ від 12.04.2024 № 407</w:t>
      </w:r>
      <w:r>
        <w:rPr>
          <w:sz w:val="28"/>
          <w:szCs w:val="28"/>
          <w:lang w:val="uk-UA"/>
        </w:rPr>
        <w:t xml:space="preserve"> змін до постанови КМУ № 812, </w:t>
      </w:r>
      <w:r w:rsidRPr="00AB0EB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кими</w:t>
      </w:r>
      <w:r w:rsidRPr="00AB0EB1">
        <w:rPr>
          <w:sz w:val="28"/>
          <w:szCs w:val="28"/>
          <w:lang w:val="uk-UA"/>
        </w:rPr>
        <w:t>, зокрема передбачено,</w:t>
      </w:r>
      <w:r>
        <w:rPr>
          <w:sz w:val="28"/>
          <w:szCs w:val="28"/>
          <w:lang w:val="uk-UA"/>
        </w:rPr>
        <w:t xml:space="preserve"> що </w:t>
      </w:r>
      <w:r w:rsidRPr="00FD2320">
        <w:rPr>
          <w:sz w:val="28"/>
          <w:szCs w:val="28"/>
          <w:lang w:val="uk-UA"/>
        </w:rPr>
        <w:t xml:space="preserve">НКРЕКП здійснює </w:t>
      </w:r>
      <w:r w:rsidR="007C10AB" w:rsidRPr="007C10AB">
        <w:rPr>
          <w:i/>
          <w:sz w:val="28"/>
          <w:szCs w:val="28"/>
          <w:lang w:val="uk-UA"/>
        </w:rPr>
        <w:t>м</w:t>
      </w:r>
      <w:r w:rsidRPr="007C10AB">
        <w:rPr>
          <w:i/>
          <w:sz w:val="28"/>
          <w:szCs w:val="28"/>
          <w:lang w:val="uk-UA"/>
        </w:rPr>
        <w:t xml:space="preserve">оніторинг розподілу та використання коштів, що надходять на небюджетні рахунки теплопостачальних та </w:t>
      </w:r>
      <w:proofErr w:type="spellStart"/>
      <w:r w:rsidRPr="007C10AB">
        <w:rPr>
          <w:i/>
          <w:sz w:val="28"/>
          <w:szCs w:val="28"/>
          <w:lang w:val="uk-UA"/>
        </w:rPr>
        <w:t>теплогенеруючих</w:t>
      </w:r>
      <w:proofErr w:type="spellEnd"/>
      <w:r w:rsidRPr="007C10AB">
        <w:rPr>
          <w:i/>
          <w:sz w:val="28"/>
          <w:szCs w:val="28"/>
          <w:lang w:val="uk-UA"/>
        </w:rPr>
        <w:t xml:space="preserve"> організацій, </w:t>
      </w:r>
      <w:r w:rsidRPr="007C10AB">
        <w:rPr>
          <w:i/>
          <w:sz w:val="28"/>
          <w:szCs w:val="28"/>
          <w:u w:val="single"/>
          <w:lang w:val="uk-UA"/>
        </w:rPr>
        <w:t xml:space="preserve">а також використання коштів на діяльність з виробництва, транспортування, постачання теплової енергії та надання послуг з постачання теплової енергії та постачання гарячої води, отриманих теплопостачальними та </w:t>
      </w:r>
      <w:proofErr w:type="spellStart"/>
      <w:r w:rsidRPr="007C10AB">
        <w:rPr>
          <w:i/>
          <w:sz w:val="28"/>
          <w:szCs w:val="28"/>
          <w:u w:val="single"/>
          <w:lang w:val="uk-UA"/>
        </w:rPr>
        <w:t>теплогенеруючими</w:t>
      </w:r>
      <w:proofErr w:type="spellEnd"/>
      <w:r w:rsidRPr="007C10AB">
        <w:rPr>
          <w:i/>
          <w:sz w:val="28"/>
          <w:szCs w:val="28"/>
          <w:u w:val="single"/>
          <w:lang w:val="uk-UA"/>
        </w:rPr>
        <w:t xml:space="preserve"> організаціями на поточні рахунки, трансфертів та іншої фінансової допомоги</w:t>
      </w:r>
      <w:bookmarkStart w:id="3" w:name="n25"/>
      <w:bookmarkStart w:id="4" w:name="n26"/>
      <w:bookmarkEnd w:id="3"/>
      <w:bookmarkEnd w:id="4"/>
      <w:r>
        <w:rPr>
          <w:sz w:val="28"/>
          <w:szCs w:val="28"/>
          <w:lang w:val="uk-UA"/>
        </w:rPr>
        <w:t xml:space="preserve"> Д</w:t>
      </w:r>
      <w:r w:rsidR="000D20BA" w:rsidRPr="00480D89">
        <w:rPr>
          <w:sz w:val="28"/>
          <w:szCs w:val="28"/>
          <w:lang w:val="uk-UA"/>
        </w:rPr>
        <w:t>епартаментом із регулювання відносин у сферах теплопостачання та забезпечення енергетичної ефективності в галузях енергетики та комунальних послуг</w:t>
      </w:r>
      <w:r w:rsidR="007E58AF" w:rsidRPr="00480D89">
        <w:rPr>
          <w:sz w:val="28"/>
          <w:szCs w:val="28"/>
          <w:lang w:val="uk-UA"/>
        </w:rPr>
        <w:t xml:space="preserve"> (далі – </w:t>
      </w:r>
      <w:r w:rsidR="00981CC7" w:rsidRPr="00480D89">
        <w:rPr>
          <w:sz w:val="28"/>
          <w:szCs w:val="28"/>
          <w:lang w:val="uk-UA"/>
        </w:rPr>
        <w:t>Департамент</w:t>
      </w:r>
      <w:r w:rsidR="007E58AF" w:rsidRPr="00480D89">
        <w:rPr>
          <w:sz w:val="28"/>
          <w:szCs w:val="28"/>
          <w:lang w:val="uk-UA"/>
        </w:rPr>
        <w:t>)</w:t>
      </w:r>
      <w:r w:rsidR="000D20BA" w:rsidRPr="00480D89">
        <w:rPr>
          <w:sz w:val="28"/>
          <w:szCs w:val="28"/>
          <w:lang w:val="uk-UA"/>
        </w:rPr>
        <w:t xml:space="preserve"> розроблено</w:t>
      </w:r>
      <w:r w:rsidR="007E58AF" w:rsidRPr="00480D89">
        <w:rPr>
          <w:sz w:val="28"/>
          <w:szCs w:val="28"/>
          <w:lang w:val="uk-UA"/>
        </w:rPr>
        <w:t xml:space="preserve"> </w:t>
      </w:r>
      <w:proofErr w:type="spellStart"/>
      <w:r w:rsidR="007E58AF" w:rsidRPr="00480D89">
        <w:rPr>
          <w:sz w:val="28"/>
          <w:szCs w:val="28"/>
          <w:lang w:val="uk-UA"/>
        </w:rPr>
        <w:t>проєкт</w:t>
      </w:r>
      <w:proofErr w:type="spellEnd"/>
      <w:r w:rsidR="007E58AF" w:rsidRPr="00480D89">
        <w:rPr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="007E58AF" w:rsidRPr="00480D89">
        <w:rPr>
          <w:sz w:val="28"/>
          <w:szCs w:val="28"/>
          <w:lang w:val="uk-UA"/>
        </w:rPr>
        <w:t>акта</w:t>
      </w:r>
      <w:proofErr w:type="spellEnd"/>
      <w:r w:rsidR="007E58AF" w:rsidRPr="00480D89">
        <w:rPr>
          <w:sz w:val="28"/>
          <w:szCs w:val="28"/>
          <w:lang w:val="uk-UA"/>
        </w:rPr>
        <w:t>, - постанову НКРЕКП</w:t>
      </w:r>
      <w:r w:rsidR="000D20BA" w:rsidRPr="00480D89">
        <w:rPr>
          <w:sz w:val="28"/>
          <w:szCs w:val="28"/>
          <w:lang w:val="uk-UA"/>
        </w:rPr>
        <w:t xml:space="preserve"> «</w:t>
      </w:r>
      <w:r w:rsidR="00981CC7" w:rsidRPr="00981CC7">
        <w:rPr>
          <w:sz w:val="28"/>
          <w:szCs w:val="28"/>
          <w:lang w:val="uk-UA" w:eastAsia="ru-RU"/>
        </w:rPr>
        <w:t>Про затвердження Змін до постанови</w:t>
      </w:r>
      <w:r w:rsidR="00981CC7">
        <w:rPr>
          <w:sz w:val="28"/>
          <w:szCs w:val="28"/>
          <w:lang w:val="uk-UA" w:eastAsia="ru-RU"/>
        </w:rPr>
        <w:t xml:space="preserve"> </w:t>
      </w:r>
      <w:r w:rsidR="00981CC7" w:rsidRPr="00981CC7">
        <w:rPr>
          <w:sz w:val="28"/>
          <w:szCs w:val="28"/>
          <w:lang w:val="uk-UA" w:eastAsia="ru-RU"/>
        </w:rPr>
        <w:t>Національної комісії, що здійснює державне регулювання у сферах</w:t>
      </w:r>
      <w:r w:rsidR="00981CC7">
        <w:rPr>
          <w:sz w:val="28"/>
          <w:szCs w:val="28"/>
          <w:lang w:val="uk-UA" w:eastAsia="ru-RU"/>
        </w:rPr>
        <w:t xml:space="preserve"> </w:t>
      </w:r>
      <w:r w:rsidR="00981CC7" w:rsidRPr="00981CC7">
        <w:rPr>
          <w:sz w:val="28"/>
          <w:szCs w:val="28"/>
          <w:lang w:val="uk-UA" w:eastAsia="ru-RU"/>
        </w:rPr>
        <w:t>енергетики та комунальних послуг, від 04 жовтня 2023 року № 1825</w:t>
      </w:r>
      <w:r w:rsidR="000D20BA" w:rsidRPr="00480D89">
        <w:rPr>
          <w:sz w:val="28"/>
          <w:szCs w:val="28"/>
          <w:lang w:val="uk-UA" w:eastAsia="ru-RU"/>
        </w:rPr>
        <w:t>» (</w:t>
      </w:r>
      <w:r w:rsidR="007E58AF" w:rsidRPr="00480D89">
        <w:rPr>
          <w:sz w:val="28"/>
          <w:szCs w:val="28"/>
          <w:lang w:val="uk-UA" w:eastAsia="ru-RU"/>
        </w:rPr>
        <w:t xml:space="preserve">далі – </w:t>
      </w:r>
      <w:proofErr w:type="spellStart"/>
      <w:r w:rsidR="007E58AF" w:rsidRPr="00480D89">
        <w:rPr>
          <w:sz w:val="28"/>
          <w:szCs w:val="28"/>
          <w:lang w:val="uk-UA" w:eastAsia="ru-RU"/>
        </w:rPr>
        <w:t>проєкт</w:t>
      </w:r>
      <w:proofErr w:type="spellEnd"/>
      <w:r w:rsidR="007E58AF" w:rsidRPr="00480D89">
        <w:rPr>
          <w:sz w:val="28"/>
          <w:szCs w:val="28"/>
          <w:lang w:val="uk-UA" w:eastAsia="ru-RU"/>
        </w:rPr>
        <w:t xml:space="preserve"> постанови).</w:t>
      </w:r>
    </w:p>
    <w:bookmarkEnd w:id="2"/>
    <w:p w14:paraId="2AF0F32E" w14:textId="77777777" w:rsidR="00D74454" w:rsidRDefault="00D74454" w:rsidP="00981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ED5E87" w14:textId="6242778B" w:rsidR="007E58AF" w:rsidRPr="00480D89" w:rsidRDefault="007E58AF" w:rsidP="00981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D89">
        <w:rPr>
          <w:rFonts w:ascii="Times New Roman" w:hAnsi="Times New Roman" w:cs="Times New Roman"/>
          <w:sz w:val="28"/>
          <w:szCs w:val="28"/>
          <w:lang w:val="uk-UA"/>
        </w:rPr>
        <w:lastRenderedPageBreak/>
        <w:t>З огляду на зазначене та керуючись положеннями статті 15 Закону про НКРЕКП, Департамент пропонує:</w:t>
      </w:r>
    </w:p>
    <w:p w14:paraId="45CD32C4" w14:textId="77777777" w:rsidR="00D74454" w:rsidRDefault="00D74454" w:rsidP="00981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504BAB" w14:textId="3B68F3E5" w:rsidR="007E58AF" w:rsidRPr="00480D89" w:rsidRDefault="007E58AF" w:rsidP="00D7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 w:rsidRPr="00480D8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Pr="00480D8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480D89">
        <w:rPr>
          <w:rFonts w:ascii="Times New Roman" w:hAnsi="Times New Roman" w:cs="Times New Roman"/>
          <w:sz w:val="28"/>
          <w:szCs w:val="28"/>
          <w:lang w:val="uk-UA"/>
        </w:rPr>
        <w:t>, - постанову НКРЕКП</w:t>
      </w:r>
      <w:r w:rsidRPr="00480D89" w:rsidDel="00D83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0D89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D74454" w:rsidRP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Змін до постанови</w:t>
      </w:r>
      <w:r w:rsid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4454" w:rsidRP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Національної комісії, що здійснює державне регулювання у сферах</w:t>
      </w:r>
      <w:r w:rsid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4454" w:rsidRP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енергетики та комунальних послуг, від 04 жовтня 2023 року № 1825</w:t>
      </w:r>
      <w:r w:rsidRPr="00480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14:paraId="1673A4CF" w14:textId="5610B357" w:rsidR="007E58AF" w:rsidRPr="00480D89" w:rsidRDefault="00981CC7" w:rsidP="00D7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</w:t>
      </w:r>
      <w:proofErr w:type="spellStart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>, - постанову НКРЕКП</w:t>
      </w:r>
      <w:r w:rsidR="007E58AF" w:rsidRPr="00480D89" w:rsidDel="00D83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8AF" w:rsidRPr="00480D89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D74454" w:rsidRPr="00D74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04 жовтня 2023 року № 1825</w:t>
      </w:r>
      <w:r w:rsidR="007E58AF" w:rsidRPr="00480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</w:t>
      </w:r>
      <w:proofErr w:type="spellStart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7E58AF" w:rsidRPr="00480D89">
        <w:rPr>
          <w:rFonts w:ascii="Times New Roman" w:hAnsi="Times New Roman" w:cs="Times New Roman"/>
          <w:sz w:val="28"/>
          <w:szCs w:val="28"/>
          <w:lang w:val="uk-UA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14:paraId="167068F8" w14:textId="77777777" w:rsidR="000D20BA" w:rsidRPr="00480D89" w:rsidRDefault="000D20BA" w:rsidP="00D7445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183F8A0" w14:textId="77777777" w:rsidR="0090171E" w:rsidRPr="00480D89" w:rsidRDefault="0090171E" w:rsidP="00D74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C8F387" w14:textId="77777777" w:rsidR="00FA11C5" w:rsidRPr="00480D89" w:rsidRDefault="00FA11C5" w:rsidP="00D744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Директор Департаменту </w:t>
      </w:r>
      <w:r w:rsidRPr="00480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регулювання </w:t>
      </w:r>
    </w:p>
    <w:p w14:paraId="6A51A539" w14:textId="3FDF7055" w:rsidR="00FA11C5" w:rsidRPr="00480D89" w:rsidRDefault="00FA11C5" w:rsidP="00D744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відносин у сферах теплопостачання та </w:t>
      </w:r>
    </w:p>
    <w:p w14:paraId="35E7C153" w14:textId="77777777" w:rsidR="00FA11C5" w:rsidRPr="00480D89" w:rsidRDefault="00FA11C5" w:rsidP="00D744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енергетичної ефективності в </w:t>
      </w:r>
    </w:p>
    <w:p w14:paraId="3C4AFB27" w14:textId="4B687637" w:rsidR="00FA11C5" w:rsidRPr="00480D89" w:rsidRDefault="00FA11C5" w:rsidP="00D744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89">
        <w:rPr>
          <w:rFonts w:ascii="Times New Roman" w:hAnsi="Times New Roman" w:cs="Times New Roman"/>
          <w:b/>
          <w:sz w:val="28"/>
          <w:szCs w:val="28"/>
          <w:lang w:val="uk-UA"/>
        </w:rPr>
        <w:t>галузях енергетики та комунальних послуг                                             Р. Овчаренко</w:t>
      </w:r>
    </w:p>
    <w:p w14:paraId="3B9349DB" w14:textId="77777777" w:rsidR="00480D89" w:rsidRPr="00480D89" w:rsidRDefault="00480D89" w:rsidP="00D74454">
      <w:pPr>
        <w:spacing w:after="0" w:line="240" w:lineRule="auto"/>
        <w:ind w:firstLine="709"/>
        <w:rPr>
          <w:sz w:val="28"/>
          <w:szCs w:val="28"/>
          <w:lang w:val="uk-UA"/>
        </w:rPr>
      </w:pPr>
    </w:p>
    <w:p w14:paraId="00000012" w14:textId="77777777" w:rsidR="001A39CF" w:rsidRPr="00480D89" w:rsidRDefault="001A39CF" w:rsidP="00D744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39CF" w:rsidRPr="00480D89" w:rsidSect="008A39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57" w:right="709" w:bottom="357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87CB9" w14:textId="77777777" w:rsidR="00E53B2B" w:rsidRDefault="00E53B2B">
      <w:pPr>
        <w:spacing w:after="0" w:line="240" w:lineRule="auto"/>
      </w:pPr>
      <w:r>
        <w:separator/>
      </w:r>
    </w:p>
  </w:endnote>
  <w:endnote w:type="continuationSeparator" w:id="0">
    <w:p w14:paraId="0B755EDA" w14:textId="77777777" w:rsidR="00E53B2B" w:rsidRDefault="00E5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8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7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9CD87" w14:textId="77777777" w:rsidR="00E53B2B" w:rsidRDefault="00E53B2B">
      <w:pPr>
        <w:spacing w:after="0" w:line="240" w:lineRule="auto"/>
      </w:pPr>
      <w:r>
        <w:separator/>
      </w:r>
    </w:p>
  </w:footnote>
  <w:footnote w:type="continuationSeparator" w:id="0">
    <w:p w14:paraId="04B35FED" w14:textId="77777777" w:rsidR="00E53B2B" w:rsidRDefault="00E5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814828"/>
      <w:docPartObj>
        <w:docPartGallery w:val="Page Numbers (Top of Page)"/>
        <w:docPartUnique/>
      </w:docPartObj>
    </w:sdtPr>
    <w:sdtEndPr/>
    <w:sdtContent>
      <w:p w14:paraId="3FC1FC1A" w14:textId="2AA7C4F4" w:rsidR="008A399F" w:rsidRDefault="008A39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027" w:rsidRPr="00B17027">
          <w:rPr>
            <w:noProof/>
            <w:lang w:val="uk-UA"/>
          </w:rPr>
          <w:t>2</w:t>
        </w:r>
        <w:r>
          <w:fldChar w:fldCharType="end"/>
        </w:r>
      </w:p>
    </w:sdtContent>
  </w:sdt>
  <w:p w14:paraId="00000013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77777777" w:rsidR="001A39CF" w:rsidRDefault="001A39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DA48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CF"/>
    <w:rsid w:val="00014C51"/>
    <w:rsid w:val="00087886"/>
    <w:rsid w:val="000D20BA"/>
    <w:rsid w:val="000E1179"/>
    <w:rsid w:val="00130B1B"/>
    <w:rsid w:val="001A39CF"/>
    <w:rsid w:val="001C76C0"/>
    <w:rsid w:val="00211C38"/>
    <w:rsid w:val="00223297"/>
    <w:rsid w:val="003568DB"/>
    <w:rsid w:val="00430A4F"/>
    <w:rsid w:val="00455077"/>
    <w:rsid w:val="00467DA3"/>
    <w:rsid w:val="00480D89"/>
    <w:rsid w:val="00495DC5"/>
    <w:rsid w:val="004B5C78"/>
    <w:rsid w:val="00522770"/>
    <w:rsid w:val="00565AB9"/>
    <w:rsid w:val="005C7D21"/>
    <w:rsid w:val="005D057D"/>
    <w:rsid w:val="005E1E09"/>
    <w:rsid w:val="00612BCE"/>
    <w:rsid w:val="00633160"/>
    <w:rsid w:val="006662B4"/>
    <w:rsid w:val="006B0009"/>
    <w:rsid w:val="006F5C4B"/>
    <w:rsid w:val="0070743F"/>
    <w:rsid w:val="007371F1"/>
    <w:rsid w:val="0075179C"/>
    <w:rsid w:val="00762F2E"/>
    <w:rsid w:val="007A60F0"/>
    <w:rsid w:val="007B55F3"/>
    <w:rsid w:val="007C10AB"/>
    <w:rsid w:val="007C6444"/>
    <w:rsid w:val="007E1040"/>
    <w:rsid w:val="007E58AF"/>
    <w:rsid w:val="008662EB"/>
    <w:rsid w:val="00893818"/>
    <w:rsid w:val="008A399F"/>
    <w:rsid w:val="008B59C4"/>
    <w:rsid w:val="008C35C3"/>
    <w:rsid w:val="008D3C13"/>
    <w:rsid w:val="0090171E"/>
    <w:rsid w:val="00914E47"/>
    <w:rsid w:val="0094142D"/>
    <w:rsid w:val="00971695"/>
    <w:rsid w:val="00981CC7"/>
    <w:rsid w:val="009F6C85"/>
    <w:rsid w:val="00A67397"/>
    <w:rsid w:val="00A8469B"/>
    <w:rsid w:val="00A976A7"/>
    <w:rsid w:val="00AB0A05"/>
    <w:rsid w:val="00AB0EB1"/>
    <w:rsid w:val="00AE6AF9"/>
    <w:rsid w:val="00B17027"/>
    <w:rsid w:val="00B34387"/>
    <w:rsid w:val="00B55CB8"/>
    <w:rsid w:val="00B8171A"/>
    <w:rsid w:val="00B97477"/>
    <w:rsid w:val="00BA0822"/>
    <w:rsid w:val="00BA4A5F"/>
    <w:rsid w:val="00BD4AEE"/>
    <w:rsid w:val="00BF3F46"/>
    <w:rsid w:val="00C016B5"/>
    <w:rsid w:val="00C20804"/>
    <w:rsid w:val="00C61F4E"/>
    <w:rsid w:val="00C73C7D"/>
    <w:rsid w:val="00CB5C9E"/>
    <w:rsid w:val="00CC14BD"/>
    <w:rsid w:val="00CE3BA1"/>
    <w:rsid w:val="00D23B0D"/>
    <w:rsid w:val="00D74454"/>
    <w:rsid w:val="00D76DA9"/>
    <w:rsid w:val="00DA1561"/>
    <w:rsid w:val="00DC2B29"/>
    <w:rsid w:val="00DF52FB"/>
    <w:rsid w:val="00E37125"/>
    <w:rsid w:val="00E53B2B"/>
    <w:rsid w:val="00E65761"/>
    <w:rsid w:val="00EB6FD1"/>
    <w:rsid w:val="00EC78B2"/>
    <w:rsid w:val="00EE206B"/>
    <w:rsid w:val="00EF1349"/>
    <w:rsid w:val="00F2336A"/>
    <w:rsid w:val="00F44B7D"/>
    <w:rsid w:val="00F45D42"/>
    <w:rsid w:val="00F521C7"/>
    <w:rsid w:val="00F53FD9"/>
    <w:rsid w:val="00F82F8C"/>
    <w:rsid w:val="00FA11C5"/>
    <w:rsid w:val="00FA19DF"/>
    <w:rsid w:val="00FB2BFB"/>
    <w:rsid w:val="00FC5109"/>
    <w:rsid w:val="00FD2320"/>
    <w:rsid w:val="00FD3951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7D07"/>
  <w15:docId w15:val="{996AE1EC-24BF-4B33-9742-08E6E063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9A6"/>
    <w:rPr>
      <w:lang w:val="ru-RU"/>
    </w:rPr>
  </w:style>
  <w:style w:type="paragraph" w:styleId="1">
    <w:name w:val="heading 1"/>
    <w:basedOn w:val="a0"/>
    <w:next w:val="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header"/>
    <w:basedOn w:val="a0"/>
    <w:link w:val="a6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1"/>
    <w:link w:val="a5"/>
    <w:uiPriority w:val="99"/>
    <w:rsid w:val="00AD38CC"/>
    <w:rPr>
      <w:lang w:val="ru-RU"/>
    </w:rPr>
  </w:style>
  <w:style w:type="paragraph" w:styleId="a7">
    <w:name w:val="Body Text Indent"/>
    <w:basedOn w:val="a0"/>
    <w:link w:val="a8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8">
    <w:name w:val="Основний текст з відступом Знак"/>
    <w:basedOn w:val="a1"/>
    <w:link w:val="a7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List Paragraph"/>
    <w:basedOn w:val="a0"/>
    <w:uiPriority w:val="34"/>
    <w:qFormat/>
    <w:rsid w:val="00025A82"/>
    <w:pPr>
      <w:ind w:left="720"/>
      <w:contextualSpacing/>
    </w:pPr>
  </w:style>
  <w:style w:type="paragraph" w:styleId="aa">
    <w:name w:val="footer"/>
    <w:basedOn w:val="a0"/>
    <w:link w:val="ab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1"/>
    <w:link w:val="aa"/>
    <w:uiPriority w:val="99"/>
    <w:rsid w:val="004E22AF"/>
    <w:rPr>
      <w:lang w:val="ru-RU"/>
    </w:rPr>
  </w:style>
  <w:style w:type="paragraph" w:styleId="ac">
    <w:name w:val="Balloon Text"/>
    <w:basedOn w:val="a0"/>
    <w:link w:val="ad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1"/>
    <w:link w:val="ac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e">
    <w:name w:val="Normal (Web)"/>
    <w:basedOn w:val="a0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fontstyle01">
    <w:name w:val="fontstyle01"/>
    <w:basedOn w:val="a1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">
    <w:name w:val="Hyperlink"/>
    <w:basedOn w:val="a1"/>
    <w:uiPriority w:val="99"/>
    <w:unhideWhenUsed/>
    <w:rsid w:val="00DB7443"/>
    <w:rPr>
      <w:color w:val="0563C1" w:themeColor="hyperlink"/>
      <w:u w:val="single"/>
    </w:rPr>
  </w:style>
  <w:style w:type="paragraph" w:styleId="af0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1">
    <w:name w:val="Revision"/>
    <w:hidden/>
    <w:uiPriority w:val="99"/>
    <w:semiHidden/>
    <w:rsid w:val="00F45D42"/>
    <w:pPr>
      <w:spacing w:after="0" w:line="240" w:lineRule="auto"/>
    </w:pPr>
    <w:rPr>
      <w:lang w:val="ru-RU"/>
    </w:rPr>
  </w:style>
  <w:style w:type="character" w:customStyle="1" w:styleId="rvts23">
    <w:name w:val="rvts23"/>
    <w:basedOn w:val="a1"/>
    <w:rsid w:val="00E65761"/>
  </w:style>
  <w:style w:type="paragraph" w:customStyle="1" w:styleId="rvps2">
    <w:name w:val="rvps2"/>
    <w:basedOn w:val="a0"/>
    <w:rsid w:val="00E6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52">
    <w:name w:val="rvts52"/>
    <w:rsid w:val="00211C38"/>
  </w:style>
  <w:style w:type="character" w:customStyle="1" w:styleId="10">
    <w:name w:val="Незакрита згадка1"/>
    <w:basedOn w:val="a1"/>
    <w:uiPriority w:val="99"/>
    <w:semiHidden/>
    <w:unhideWhenUsed/>
    <w:rsid w:val="00CE3BA1"/>
    <w:rPr>
      <w:color w:val="605E5C"/>
      <w:shd w:val="clear" w:color="auto" w:fill="E1DFDD"/>
    </w:rPr>
  </w:style>
  <w:style w:type="paragraph" w:styleId="a">
    <w:name w:val="List Bullet"/>
    <w:basedOn w:val="a0"/>
    <w:uiPriority w:val="99"/>
    <w:unhideWhenUsed/>
    <w:rsid w:val="00762F2E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9oK5cAbojola/XQgILewGHZqg==">CgMxLjAyCGguZ2pkZ3hzMg5oLnMzZHVyZjJtcDRxYjgAciExbUtpczh4Yk52MkJDLUxKcE9xbXlKR2FQcVlKVGhHMEQ=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Буратинський</dc:creator>
  <cp:lastModifiedBy>Олександра Герасимчук</cp:lastModifiedBy>
  <cp:revision>12</cp:revision>
  <cp:lastPrinted>2024-06-21T11:54:00Z</cp:lastPrinted>
  <dcterms:created xsi:type="dcterms:W3CDTF">2024-06-21T11:55:00Z</dcterms:created>
  <dcterms:modified xsi:type="dcterms:W3CDTF">2025-06-11T08:39:00Z</dcterms:modified>
</cp:coreProperties>
</file>