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B6C" w:rsidRPr="00593250" w:rsidRDefault="00A26B6C" w:rsidP="00635890">
      <w:pPr>
        <w:pStyle w:val="a3"/>
        <w:ind w:left="5529" w:firstLine="0"/>
        <w:rPr>
          <w:sz w:val="28"/>
          <w:szCs w:val="28"/>
        </w:rPr>
      </w:pPr>
      <w:r w:rsidRPr="00593250">
        <w:rPr>
          <w:sz w:val="28"/>
          <w:szCs w:val="28"/>
        </w:rPr>
        <w:t>ЗАТВЕРДЖЕНО</w:t>
      </w:r>
    </w:p>
    <w:p w:rsidR="00A26B6C" w:rsidRPr="00593250" w:rsidRDefault="00A26B6C" w:rsidP="00635890">
      <w:pPr>
        <w:pStyle w:val="a3"/>
        <w:ind w:left="5529" w:firstLine="0"/>
        <w:rPr>
          <w:sz w:val="28"/>
          <w:szCs w:val="28"/>
        </w:rPr>
      </w:pPr>
      <w:r w:rsidRPr="00593250">
        <w:rPr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:rsidR="00A26B6C" w:rsidRPr="00593250" w:rsidRDefault="00A26B6C" w:rsidP="00635890">
      <w:pPr>
        <w:pStyle w:val="a3"/>
        <w:ind w:left="5529" w:firstLine="0"/>
        <w:rPr>
          <w:sz w:val="28"/>
          <w:szCs w:val="28"/>
        </w:rPr>
      </w:pPr>
      <w:r w:rsidRPr="00593250">
        <w:rPr>
          <w:sz w:val="28"/>
          <w:szCs w:val="28"/>
        </w:rPr>
        <w:t>______________ № __________</w:t>
      </w:r>
    </w:p>
    <w:p w:rsidR="00A26B6C" w:rsidRPr="00593250" w:rsidRDefault="00A26B6C" w:rsidP="00E77105">
      <w:pPr>
        <w:pStyle w:val="a3"/>
        <w:ind w:firstLine="0"/>
        <w:jc w:val="center"/>
        <w:rPr>
          <w:b/>
          <w:sz w:val="28"/>
          <w:szCs w:val="28"/>
        </w:rPr>
      </w:pPr>
    </w:p>
    <w:p w:rsidR="006A577C" w:rsidRDefault="006A577C" w:rsidP="00DD0D35">
      <w:pPr>
        <w:pStyle w:val="a3"/>
        <w:ind w:firstLine="0"/>
        <w:rPr>
          <w:b/>
          <w:sz w:val="28"/>
          <w:szCs w:val="28"/>
        </w:rPr>
      </w:pPr>
    </w:p>
    <w:p w:rsidR="00A26B6C" w:rsidRPr="00BC139F" w:rsidRDefault="00A26B6C" w:rsidP="00993ED1">
      <w:pPr>
        <w:pStyle w:val="a3"/>
        <w:ind w:firstLine="0"/>
        <w:jc w:val="center"/>
        <w:rPr>
          <w:b/>
          <w:sz w:val="28"/>
          <w:szCs w:val="28"/>
        </w:rPr>
      </w:pPr>
      <w:r w:rsidRPr="00BC139F">
        <w:rPr>
          <w:b/>
          <w:sz w:val="28"/>
          <w:szCs w:val="28"/>
        </w:rPr>
        <w:t>Зміни</w:t>
      </w:r>
    </w:p>
    <w:p w:rsidR="00A26B6C" w:rsidRPr="006D445E" w:rsidRDefault="00A26B6C" w:rsidP="00993ED1">
      <w:pPr>
        <w:pStyle w:val="a3"/>
        <w:ind w:firstLine="0"/>
        <w:jc w:val="center"/>
        <w:rPr>
          <w:b/>
          <w:sz w:val="28"/>
          <w:szCs w:val="28"/>
        </w:rPr>
      </w:pPr>
      <w:r w:rsidRPr="00BC139F">
        <w:rPr>
          <w:b/>
          <w:sz w:val="28"/>
          <w:szCs w:val="28"/>
        </w:rPr>
        <w:t xml:space="preserve">до </w:t>
      </w:r>
      <w:r w:rsidR="006D445E">
        <w:rPr>
          <w:b/>
          <w:sz w:val="28"/>
          <w:szCs w:val="28"/>
        </w:rPr>
        <w:t>Типового договору транспортування природного газу</w:t>
      </w:r>
    </w:p>
    <w:p w:rsidR="001E620C" w:rsidRPr="00BC139F" w:rsidRDefault="001E620C" w:rsidP="00993ED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6D445E" w:rsidRDefault="006D445E" w:rsidP="00D2094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20944">
        <w:rPr>
          <w:sz w:val="28"/>
          <w:szCs w:val="28"/>
        </w:rPr>
        <w:t xml:space="preserve">У пункті 8.2 </w:t>
      </w:r>
      <w:r>
        <w:rPr>
          <w:sz w:val="28"/>
          <w:szCs w:val="28"/>
        </w:rPr>
        <w:t>розділ</w:t>
      </w:r>
      <w:r w:rsidR="00D20944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:</w:t>
      </w:r>
    </w:p>
    <w:p w:rsidR="006D445E" w:rsidRPr="006D445E" w:rsidRDefault="006D445E" w:rsidP="00993ED1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абзац четвертий після слів «гарантованої потужності» доповнити знаками та словами «</w:t>
      </w:r>
      <w:r w:rsidRPr="006D445E">
        <w:rPr>
          <w:sz w:val="28"/>
          <w:szCs w:val="28"/>
        </w:rPr>
        <w:t>(крім потужності з обмеженнями)»;</w:t>
      </w:r>
    </w:p>
    <w:p w:rsidR="006D445E" w:rsidRDefault="006D445E" w:rsidP="00993ED1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абзац шостий після слів «</w:t>
      </w:r>
      <w:r w:rsidRPr="006D445E">
        <w:rPr>
          <w:sz w:val="28"/>
          <w:szCs w:val="28"/>
        </w:rPr>
        <w:t xml:space="preserve">переривчастої потужності» </w:t>
      </w:r>
      <w:r>
        <w:rPr>
          <w:sz w:val="28"/>
          <w:szCs w:val="28"/>
        </w:rPr>
        <w:t>доповнити знаками та словами «</w:t>
      </w:r>
      <w:r w:rsidRPr="006D445E">
        <w:rPr>
          <w:sz w:val="28"/>
          <w:szCs w:val="28"/>
        </w:rPr>
        <w:t>(крім потужності з обмеженнями)»;</w:t>
      </w:r>
    </w:p>
    <w:p w:rsidR="006D445E" w:rsidRDefault="006D445E" w:rsidP="00993ED1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noProof/>
          <w:color w:val="000000"/>
          <w:sz w:val="28"/>
          <w:szCs w:val="28"/>
        </w:rPr>
      </w:pPr>
      <w:r>
        <w:rPr>
          <w:sz w:val="28"/>
          <w:szCs w:val="28"/>
        </w:rPr>
        <w:t xml:space="preserve">в абзаці восьмому слова </w:t>
      </w:r>
      <w:r w:rsidR="0003551E">
        <w:rPr>
          <w:sz w:val="28"/>
          <w:szCs w:val="28"/>
        </w:rPr>
        <w:t>та символ «</w:t>
      </w:r>
      <w:r w:rsidR="0003551E" w:rsidRPr="00C6351D">
        <w:rPr>
          <w:color w:val="000000"/>
          <w:sz w:val="28"/>
          <w:szCs w:val="28"/>
          <w:lang w:val="x-none"/>
        </w:rPr>
        <w:t xml:space="preserve">в розмірі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o</m:t>
            </m:r>
          </m:sup>
        </m:sSup>
      </m:oMath>
      <w:r w:rsidR="0003551E">
        <w:rPr>
          <w:noProof/>
          <w:color w:val="000000"/>
          <w:sz w:val="28"/>
          <w:szCs w:val="28"/>
        </w:rPr>
        <w:t>» виключити;</w:t>
      </w:r>
    </w:p>
    <w:p w:rsidR="0003551E" w:rsidRPr="009D136A" w:rsidRDefault="0003551E" w:rsidP="009E415F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D136A">
        <w:rPr>
          <w:sz w:val="28"/>
          <w:szCs w:val="28"/>
        </w:rPr>
        <w:t>абзац дев’ятий викласти в такій редакції:</w:t>
      </w:r>
    </w:p>
    <w:p w:rsidR="0003551E" w:rsidRPr="009D136A" w:rsidRDefault="009E415F" w:rsidP="00AF5C77">
      <w:pPr>
        <w:ind w:firstLine="709"/>
        <w:rPr>
          <w:bCs/>
          <w:sz w:val="28"/>
          <w:szCs w:val="28"/>
          <w:lang w:val="uk-UA" w:eastAsia="en-US"/>
        </w:rPr>
      </w:pPr>
      <w:r w:rsidRPr="009D136A">
        <w:rPr>
          <w:sz w:val="28"/>
          <w:szCs w:val="28"/>
          <w:lang w:val="uk-UA"/>
        </w:rPr>
        <w:t>«</w:t>
      </w:r>
      <w:proofErr w:type="spellStart"/>
      <w:r w:rsidR="00AF5C77" w:rsidRPr="009D136A">
        <w:rPr>
          <w:i/>
          <w:iCs/>
          <w:sz w:val="28"/>
          <w:szCs w:val="28"/>
          <w:lang w:val="uk-UA"/>
        </w:rPr>
        <w:t>P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i</w:t>
      </w:r>
      <w:r w:rsidR="00AF5C77" w:rsidRPr="009D136A">
        <w:rPr>
          <w:sz w:val="28"/>
          <w:szCs w:val="28"/>
          <w:vertAlign w:val="superscript"/>
          <w:lang w:val="uk-UA"/>
        </w:rPr>
        <w:t>о</w:t>
      </w:r>
      <w:proofErr w:type="spellEnd"/>
      <w:r w:rsidR="00AF5C77" w:rsidRPr="009D136A">
        <w:rPr>
          <w:bCs/>
          <w:sz w:val="28"/>
          <w:szCs w:val="28"/>
          <w:lang w:val="uk-UA"/>
        </w:rPr>
        <w:t xml:space="preserve"> = (</w:t>
      </w:r>
      <w:proofErr w:type="spellStart"/>
      <w:r w:rsidR="00AF5C77" w:rsidRPr="009D136A">
        <w:rPr>
          <w:bCs/>
          <w:sz w:val="28"/>
          <w:szCs w:val="28"/>
          <w:lang w:val="uk-UA"/>
        </w:rPr>
        <w:t>C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i</w:t>
      </w:r>
      <w:r w:rsidR="00AF5C77" w:rsidRPr="009D136A">
        <w:rPr>
          <w:bCs/>
          <w:i/>
          <w:sz w:val="28"/>
          <w:szCs w:val="28"/>
          <w:vertAlign w:val="superscript"/>
          <w:lang w:val="uk-UA"/>
        </w:rPr>
        <w:t>о</w:t>
      </w:r>
      <w:r w:rsidR="00AF5C77" w:rsidRPr="009D136A">
        <w:rPr>
          <w:bCs/>
          <w:sz w:val="28"/>
          <w:szCs w:val="28"/>
          <w:vertAlign w:val="superscript"/>
          <w:lang w:val="uk-UA"/>
        </w:rPr>
        <w:t>гр</w:t>
      </w:r>
      <w:proofErr w:type="spellEnd"/>
      <w:r w:rsidR="00AF5C77" w:rsidRPr="009D136A">
        <w:rPr>
          <w:bCs/>
          <w:sz w:val="28"/>
          <w:szCs w:val="28"/>
          <w:vertAlign w:val="superscript"/>
          <w:lang w:val="uk-UA"/>
        </w:rPr>
        <w:t xml:space="preserve"> </w:t>
      </w:r>
      <w:r w:rsidR="00AF5C77" w:rsidRPr="009D136A">
        <w:rPr>
          <w:bCs/>
          <w:sz w:val="28"/>
          <w:szCs w:val="28"/>
          <w:lang w:val="uk-UA"/>
        </w:rPr>
        <w:t xml:space="preserve">+ </w:t>
      </w:r>
      <w:proofErr w:type="spellStart"/>
      <w:r w:rsidR="00AF5C77" w:rsidRPr="009D136A">
        <w:rPr>
          <w:bCs/>
          <w:sz w:val="28"/>
          <w:szCs w:val="28"/>
          <w:lang w:val="uk-UA"/>
        </w:rPr>
        <w:t>C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i</w:t>
      </w:r>
      <w:r w:rsidR="00AF5C77" w:rsidRPr="009D136A">
        <w:rPr>
          <w:i/>
          <w:iCs/>
          <w:sz w:val="28"/>
          <w:szCs w:val="28"/>
          <w:vertAlign w:val="superscript"/>
          <w:lang w:val="uk-UA"/>
        </w:rPr>
        <w:t>о</w:t>
      </w:r>
      <w:r w:rsidR="00AF5C77" w:rsidRPr="009D136A">
        <w:rPr>
          <w:bCs/>
          <w:sz w:val="28"/>
          <w:szCs w:val="28"/>
          <w:vertAlign w:val="superscript"/>
          <w:lang w:val="uk-UA"/>
        </w:rPr>
        <w:t>пр</w:t>
      </w:r>
      <w:proofErr w:type="spellEnd"/>
      <w:r w:rsidR="00AF5C77" w:rsidRPr="009D136A">
        <w:rPr>
          <w:bCs/>
          <w:sz w:val="28"/>
          <w:szCs w:val="28"/>
          <w:lang w:val="uk-UA"/>
        </w:rPr>
        <w:t>) ×</w:t>
      </w:r>
      <w:r w:rsidR="00AF5C77" w:rsidRPr="009D136A">
        <w:rPr>
          <w:sz w:val="28"/>
          <w:szCs w:val="28"/>
          <w:lang w:val="uk-UA"/>
        </w:rPr>
        <w:t xml:space="preserve"> </w:t>
      </w:r>
      <w:proofErr w:type="spellStart"/>
      <w:r w:rsidR="00AF5C77" w:rsidRPr="009D136A">
        <w:rPr>
          <w:i/>
          <w:iCs/>
          <w:sz w:val="28"/>
          <w:szCs w:val="28"/>
          <w:lang w:val="uk-UA"/>
        </w:rPr>
        <w:t>T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і</w:t>
      </w:r>
      <w:proofErr w:type="spellEnd"/>
      <w:r w:rsidR="00AF5C77" w:rsidRPr="009D136A">
        <w:rPr>
          <w:i/>
          <w:iCs/>
          <w:sz w:val="28"/>
          <w:szCs w:val="28"/>
          <w:lang w:val="uk-UA"/>
        </w:rPr>
        <w:t xml:space="preserve"> </w:t>
      </w:r>
      <w:r w:rsidR="00AF5C77" w:rsidRPr="009D136A">
        <w:rPr>
          <w:bCs/>
          <w:sz w:val="28"/>
          <w:szCs w:val="28"/>
          <w:lang w:val="uk-UA"/>
        </w:rPr>
        <w:t>×</w:t>
      </w:r>
      <w:r w:rsidR="00AF5C77" w:rsidRPr="009D136A">
        <w:rPr>
          <w:sz w:val="28"/>
          <w:szCs w:val="28"/>
          <w:lang w:val="uk-UA"/>
        </w:rPr>
        <w:t xml:space="preserve"> </w:t>
      </w:r>
      <w:proofErr w:type="spellStart"/>
      <w:r w:rsidR="00AF5C77" w:rsidRPr="009D136A">
        <w:rPr>
          <w:i/>
          <w:iCs/>
          <w:sz w:val="28"/>
          <w:szCs w:val="28"/>
          <w:lang w:val="uk-UA"/>
        </w:rPr>
        <w:t>D</w:t>
      </w:r>
      <w:r w:rsidR="00AF5C77" w:rsidRPr="009D136A">
        <w:rPr>
          <w:sz w:val="28"/>
          <w:szCs w:val="28"/>
          <w:vertAlign w:val="superscript"/>
          <w:lang w:val="uk-UA"/>
        </w:rPr>
        <w:t>о</w:t>
      </w:r>
      <w:proofErr w:type="spellEnd"/>
      <w:r w:rsidR="00AF5C77" w:rsidRPr="009D136A">
        <w:rPr>
          <w:sz w:val="28"/>
          <w:szCs w:val="28"/>
          <w:lang w:val="uk-UA"/>
        </w:rPr>
        <w:t xml:space="preserve"> + </w:t>
      </w:r>
      <w:r w:rsidR="00AF5C77" w:rsidRPr="009D136A">
        <w:rPr>
          <w:bCs/>
          <w:sz w:val="28"/>
          <w:szCs w:val="28"/>
          <w:lang w:val="uk-UA"/>
        </w:rPr>
        <w:t>(</w:t>
      </w:r>
      <w:proofErr w:type="spellStart"/>
      <w:r w:rsidR="00AF5C77" w:rsidRPr="009D136A">
        <w:rPr>
          <w:bCs/>
          <w:sz w:val="28"/>
          <w:szCs w:val="28"/>
          <w:lang w:val="uk-UA"/>
        </w:rPr>
        <w:t>C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i</w:t>
      </w:r>
      <w:r w:rsidR="00AF5C77" w:rsidRPr="009D136A">
        <w:rPr>
          <w:bCs/>
          <w:sz w:val="28"/>
          <w:szCs w:val="28"/>
          <w:vertAlign w:val="superscript"/>
          <w:lang w:val="uk-UA"/>
        </w:rPr>
        <w:t>огк</w:t>
      </w:r>
      <w:proofErr w:type="spellEnd"/>
      <w:r w:rsidR="00AF5C77" w:rsidRPr="009D136A">
        <w:rPr>
          <w:bCs/>
          <w:sz w:val="28"/>
          <w:szCs w:val="28"/>
          <w:vertAlign w:val="superscript"/>
          <w:lang w:val="uk-UA"/>
        </w:rPr>
        <w:t xml:space="preserve"> </w:t>
      </w:r>
      <w:r w:rsidR="00AF5C77" w:rsidRPr="009D136A">
        <w:rPr>
          <w:bCs/>
          <w:sz w:val="28"/>
          <w:szCs w:val="28"/>
          <w:lang w:val="uk-UA"/>
        </w:rPr>
        <w:t xml:space="preserve">+ </w:t>
      </w:r>
      <w:proofErr w:type="spellStart"/>
      <w:r w:rsidR="00AF5C77" w:rsidRPr="009D136A">
        <w:rPr>
          <w:bCs/>
          <w:sz w:val="28"/>
          <w:szCs w:val="28"/>
          <w:lang w:val="uk-UA"/>
        </w:rPr>
        <w:t>C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i</w:t>
      </w:r>
      <w:r w:rsidR="00AF5C77" w:rsidRPr="009D136A">
        <w:rPr>
          <w:i/>
          <w:iCs/>
          <w:sz w:val="28"/>
          <w:szCs w:val="28"/>
          <w:vertAlign w:val="superscript"/>
          <w:lang w:val="uk-UA"/>
        </w:rPr>
        <w:t>о</w:t>
      </w:r>
      <w:r w:rsidR="00AF5C77" w:rsidRPr="009D136A">
        <w:rPr>
          <w:bCs/>
          <w:sz w:val="28"/>
          <w:szCs w:val="28"/>
          <w:vertAlign w:val="superscript"/>
          <w:lang w:val="uk-UA"/>
        </w:rPr>
        <w:t>пк</w:t>
      </w:r>
      <w:proofErr w:type="spellEnd"/>
      <w:r w:rsidR="00AF5C77" w:rsidRPr="009D136A">
        <w:rPr>
          <w:bCs/>
          <w:sz w:val="28"/>
          <w:szCs w:val="28"/>
          <w:lang w:val="uk-UA"/>
        </w:rPr>
        <w:t xml:space="preserve">) × </w:t>
      </w:r>
      <w:proofErr w:type="spellStart"/>
      <w:r w:rsidR="00AF5C77" w:rsidRPr="009D136A">
        <w:rPr>
          <w:i/>
          <w:iCs/>
          <w:sz w:val="28"/>
          <w:szCs w:val="28"/>
          <w:lang w:val="uk-UA"/>
        </w:rPr>
        <w:t>T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і</w:t>
      </w:r>
      <w:proofErr w:type="spellEnd"/>
      <w:r w:rsidR="00AF5C77" w:rsidRPr="009D136A">
        <w:rPr>
          <w:bCs/>
          <w:sz w:val="28"/>
          <w:szCs w:val="28"/>
          <w:lang w:val="uk-UA"/>
        </w:rPr>
        <w:t xml:space="preserve"> × К</w:t>
      </w:r>
      <w:r w:rsidR="00AF5C77" w:rsidRPr="009D136A">
        <w:rPr>
          <w:bCs/>
          <w:sz w:val="28"/>
          <w:szCs w:val="28"/>
          <w:vertAlign w:val="subscript"/>
          <w:lang w:val="uk-UA"/>
        </w:rPr>
        <w:t>К</w:t>
      </w:r>
      <w:r w:rsidR="00AF5C77" w:rsidRPr="009D136A">
        <w:rPr>
          <w:bCs/>
          <w:sz w:val="28"/>
          <w:szCs w:val="28"/>
          <w:lang w:val="uk-UA"/>
        </w:rPr>
        <w:t xml:space="preserve"> × </w:t>
      </w:r>
      <w:proofErr w:type="spellStart"/>
      <w:r w:rsidR="00AF5C77" w:rsidRPr="009D136A">
        <w:rPr>
          <w:i/>
          <w:iCs/>
          <w:sz w:val="28"/>
          <w:szCs w:val="28"/>
          <w:lang w:val="uk-UA"/>
        </w:rPr>
        <w:t>D</w:t>
      </w:r>
      <w:r w:rsidR="00AF5C77" w:rsidRPr="009D136A">
        <w:rPr>
          <w:sz w:val="28"/>
          <w:szCs w:val="28"/>
          <w:vertAlign w:val="superscript"/>
          <w:lang w:val="uk-UA"/>
        </w:rPr>
        <w:t>о</w:t>
      </w:r>
      <w:proofErr w:type="spellEnd"/>
      <w:r w:rsidR="00AF5C77" w:rsidRPr="009D136A">
        <w:rPr>
          <w:bCs/>
          <w:sz w:val="28"/>
          <w:szCs w:val="28"/>
          <w:lang w:val="uk-UA"/>
        </w:rPr>
        <w:t xml:space="preserve"> + (</w:t>
      </w:r>
      <w:proofErr w:type="spellStart"/>
      <w:r w:rsidR="00AF5C77" w:rsidRPr="009D136A">
        <w:rPr>
          <w:bCs/>
          <w:sz w:val="28"/>
          <w:szCs w:val="28"/>
          <w:lang w:val="uk-UA"/>
        </w:rPr>
        <w:t>C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i</w:t>
      </w:r>
      <w:r w:rsidR="00AF5C77" w:rsidRPr="009D136A">
        <w:rPr>
          <w:bCs/>
          <w:sz w:val="28"/>
          <w:szCs w:val="28"/>
          <w:vertAlign w:val="superscript"/>
          <w:lang w:val="uk-UA"/>
        </w:rPr>
        <w:t>огм</w:t>
      </w:r>
      <w:proofErr w:type="spellEnd"/>
      <w:r w:rsidR="00AF5C77" w:rsidRPr="009D136A">
        <w:rPr>
          <w:bCs/>
          <w:sz w:val="28"/>
          <w:szCs w:val="28"/>
          <w:vertAlign w:val="superscript"/>
          <w:lang w:val="uk-UA"/>
        </w:rPr>
        <w:t xml:space="preserve"> </w:t>
      </w:r>
      <w:r w:rsidR="00AF5C77" w:rsidRPr="009D136A">
        <w:rPr>
          <w:bCs/>
          <w:sz w:val="28"/>
          <w:szCs w:val="28"/>
          <w:lang w:val="uk-UA"/>
        </w:rPr>
        <w:t xml:space="preserve">+ </w:t>
      </w:r>
      <w:proofErr w:type="spellStart"/>
      <w:r w:rsidR="00AF5C77" w:rsidRPr="009D136A">
        <w:rPr>
          <w:bCs/>
          <w:sz w:val="28"/>
          <w:szCs w:val="28"/>
          <w:lang w:val="uk-UA"/>
        </w:rPr>
        <w:t>C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i</w:t>
      </w:r>
      <w:r w:rsidR="00AF5C77" w:rsidRPr="009D136A">
        <w:rPr>
          <w:i/>
          <w:iCs/>
          <w:sz w:val="28"/>
          <w:szCs w:val="28"/>
          <w:vertAlign w:val="superscript"/>
          <w:lang w:val="uk-UA"/>
        </w:rPr>
        <w:t>о</w:t>
      </w:r>
      <w:r w:rsidR="00AF5C77" w:rsidRPr="009D136A">
        <w:rPr>
          <w:bCs/>
          <w:sz w:val="28"/>
          <w:szCs w:val="28"/>
          <w:vertAlign w:val="superscript"/>
          <w:lang w:val="uk-UA"/>
        </w:rPr>
        <w:t>пм</w:t>
      </w:r>
      <w:proofErr w:type="spellEnd"/>
      <w:r w:rsidR="00AF5C77" w:rsidRPr="009D136A">
        <w:rPr>
          <w:bCs/>
          <w:sz w:val="28"/>
          <w:szCs w:val="28"/>
          <w:lang w:val="uk-UA"/>
        </w:rPr>
        <w:t xml:space="preserve">) × </w:t>
      </w:r>
      <w:proofErr w:type="spellStart"/>
      <w:r w:rsidR="00AF5C77" w:rsidRPr="009D136A">
        <w:rPr>
          <w:i/>
          <w:iCs/>
          <w:sz w:val="28"/>
          <w:szCs w:val="28"/>
          <w:lang w:val="uk-UA"/>
        </w:rPr>
        <w:t>T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і</w:t>
      </w:r>
      <w:proofErr w:type="spellEnd"/>
      <w:r w:rsidR="00AF5C77" w:rsidRPr="009D136A">
        <w:rPr>
          <w:bCs/>
          <w:sz w:val="28"/>
          <w:szCs w:val="28"/>
          <w:lang w:val="uk-UA"/>
        </w:rPr>
        <w:t xml:space="preserve"> × К</w:t>
      </w:r>
      <w:r w:rsidR="00AF5C77" w:rsidRPr="009D136A">
        <w:rPr>
          <w:bCs/>
          <w:sz w:val="28"/>
          <w:szCs w:val="28"/>
          <w:vertAlign w:val="subscript"/>
          <w:lang w:val="uk-UA"/>
        </w:rPr>
        <w:t>М</w:t>
      </w:r>
      <w:r w:rsidR="00AF5C77" w:rsidRPr="009D136A">
        <w:rPr>
          <w:bCs/>
          <w:sz w:val="28"/>
          <w:szCs w:val="28"/>
          <w:lang w:val="uk-UA"/>
        </w:rPr>
        <w:t xml:space="preserve"> × </w:t>
      </w:r>
      <w:proofErr w:type="spellStart"/>
      <w:r w:rsidR="00AF5C77" w:rsidRPr="009D136A">
        <w:rPr>
          <w:i/>
          <w:iCs/>
          <w:sz w:val="28"/>
          <w:szCs w:val="28"/>
          <w:lang w:val="uk-UA"/>
        </w:rPr>
        <w:t>D</w:t>
      </w:r>
      <w:r w:rsidR="00AF5C77" w:rsidRPr="009D136A">
        <w:rPr>
          <w:sz w:val="28"/>
          <w:szCs w:val="28"/>
          <w:vertAlign w:val="superscript"/>
          <w:lang w:val="uk-UA"/>
        </w:rPr>
        <w:t>о</w:t>
      </w:r>
      <w:proofErr w:type="spellEnd"/>
      <w:r w:rsidR="00AF5C77" w:rsidRPr="009D136A">
        <w:rPr>
          <w:bCs/>
          <w:sz w:val="28"/>
          <w:szCs w:val="28"/>
          <w:lang w:val="uk-UA"/>
        </w:rPr>
        <w:t xml:space="preserve"> + (</w:t>
      </w:r>
      <w:proofErr w:type="spellStart"/>
      <w:r w:rsidR="00AF5C77" w:rsidRPr="009D136A">
        <w:rPr>
          <w:bCs/>
          <w:sz w:val="28"/>
          <w:szCs w:val="28"/>
          <w:lang w:val="uk-UA"/>
        </w:rPr>
        <w:t>C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i</w:t>
      </w:r>
      <w:r w:rsidR="00AF5C77" w:rsidRPr="009D136A">
        <w:rPr>
          <w:bCs/>
          <w:sz w:val="28"/>
          <w:szCs w:val="28"/>
          <w:vertAlign w:val="superscript"/>
          <w:lang w:val="uk-UA"/>
        </w:rPr>
        <w:t>огд</w:t>
      </w:r>
      <w:proofErr w:type="spellEnd"/>
      <w:r w:rsidR="00AF5C77" w:rsidRPr="009D136A">
        <w:rPr>
          <w:bCs/>
          <w:sz w:val="28"/>
          <w:szCs w:val="28"/>
          <w:vertAlign w:val="superscript"/>
          <w:lang w:val="uk-UA"/>
        </w:rPr>
        <w:t xml:space="preserve"> </w:t>
      </w:r>
      <w:r w:rsidR="00AF5C77" w:rsidRPr="009D136A">
        <w:rPr>
          <w:bCs/>
          <w:sz w:val="28"/>
          <w:szCs w:val="28"/>
          <w:lang w:val="uk-UA"/>
        </w:rPr>
        <w:t xml:space="preserve">+ </w:t>
      </w:r>
      <w:proofErr w:type="spellStart"/>
      <w:r w:rsidR="00AF5C77" w:rsidRPr="009D136A">
        <w:rPr>
          <w:bCs/>
          <w:sz w:val="28"/>
          <w:szCs w:val="28"/>
          <w:lang w:val="uk-UA"/>
        </w:rPr>
        <w:t>C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i</w:t>
      </w:r>
      <w:r w:rsidR="00AF5C77" w:rsidRPr="009D136A">
        <w:rPr>
          <w:bCs/>
          <w:sz w:val="28"/>
          <w:szCs w:val="28"/>
          <w:vertAlign w:val="superscript"/>
          <w:lang w:val="uk-UA"/>
        </w:rPr>
        <w:t>опд</w:t>
      </w:r>
      <w:proofErr w:type="spellEnd"/>
      <w:r w:rsidR="00AF5C77" w:rsidRPr="009D136A">
        <w:rPr>
          <w:bCs/>
          <w:sz w:val="28"/>
          <w:szCs w:val="28"/>
          <w:lang w:val="uk-UA"/>
        </w:rPr>
        <w:t xml:space="preserve">) × </w:t>
      </w:r>
      <w:proofErr w:type="spellStart"/>
      <w:r w:rsidR="00AF5C77" w:rsidRPr="009D136A">
        <w:rPr>
          <w:i/>
          <w:iCs/>
          <w:sz w:val="28"/>
          <w:szCs w:val="28"/>
          <w:lang w:val="uk-UA"/>
        </w:rPr>
        <w:t>T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і</w:t>
      </w:r>
      <w:proofErr w:type="spellEnd"/>
      <w:r w:rsidR="00AF5C77" w:rsidRPr="009D136A">
        <w:rPr>
          <w:bCs/>
          <w:sz w:val="28"/>
          <w:szCs w:val="28"/>
          <w:lang w:val="uk-UA"/>
        </w:rPr>
        <w:t xml:space="preserve"> × К</w:t>
      </w:r>
      <w:r w:rsidR="00AF5C77" w:rsidRPr="009D136A">
        <w:rPr>
          <w:bCs/>
          <w:sz w:val="28"/>
          <w:szCs w:val="28"/>
          <w:vertAlign w:val="subscript"/>
          <w:lang w:val="uk-UA"/>
        </w:rPr>
        <w:t xml:space="preserve">Д </w:t>
      </w:r>
      <w:r w:rsidR="00AF5C77" w:rsidRPr="009D136A">
        <w:rPr>
          <w:bCs/>
          <w:sz w:val="28"/>
          <w:szCs w:val="28"/>
          <w:lang w:val="uk-UA"/>
        </w:rPr>
        <w:t xml:space="preserve">× </w:t>
      </w:r>
      <w:proofErr w:type="spellStart"/>
      <w:r w:rsidR="00AF5C77" w:rsidRPr="009D136A">
        <w:rPr>
          <w:i/>
          <w:iCs/>
          <w:sz w:val="28"/>
          <w:szCs w:val="28"/>
          <w:lang w:val="uk-UA"/>
        </w:rPr>
        <w:t>D</w:t>
      </w:r>
      <w:r w:rsidR="00AF5C77" w:rsidRPr="009D136A">
        <w:rPr>
          <w:sz w:val="28"/>
          <w:szCs w:val="28"/>
          <w:vertAlign w:val="superscript"/>
          <w:lang w:val="uk-UA"/>
        </w:rPr>
        <w:t>о</w:t>
      </w:r>
      <w:proofErr w:type="spellEnd"/>
      <w:r w:rsidR="00AF5C77" w:rsidRPr="009D136A">
        <w:rPr>
          <w:bCs/>
          <w:sz w:val="28"/>
          <w:szCs w:val="28"/>
          <w:lang w:val="uk-UA"/>
        </w:rPr>
        <w:t xml:space="preserve"> + (</w:t>
      </w:r>
      <w:proofErr w:type="spellStart"/>
      <w:r w:rsidR="00AF5C77" w:rsidRPr="009D136A">
        <w:rPr>
          <w:bCs/>
          <w:sz w:val="28"/>
          <w:szCs w:val="28"/>
          <w:lang w:val="uk-UA"/>
        </w:rPr>
        <w:t>C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i</w:t>
      </w:r>
      <w:r w:rsidR="00AF5C77" w:rsidRPr="009D136A">
        <w:rPr>
          <w:bCs/>
          <w:sz w:val="28"/>
          <w:szCs w:val="28"/>
          <w:vertAlign w:val="superscript"/>
          <w:lang w:val="uk-UA"/>
        </w:rPr>
        <w:t>гдд</w:t>
      </w:r>
      <w:proofErr w:type="spellEnd"/>
      <w:r w:rsidR="00AF5C77" w:rsidRPr="009D136A">
        <w:rPr>
          <w:bCs/>
          <w:sz w:val="28"/>
          <w:szCs w:val="28"/>
          <w:vertAlign w:val="superscript"/>
          <w:lang w:val="uk-UA"/>
        </w:rPr>
        <w:t xml:space="preserve"> </w:t>
      </w:r>
      <w:r w:rsidR="00AF5C77" w:rsidRPr="009D136A">
        <w:rPr>
          <w:bCs/>
          <w:sz w:val="28"/>
          <w:szCs w:val="28"/>
          <w:lang w:val="uk-UA"/>
        </w:rPr>
        <w:t xml:space="preserve">+ </w:t>
      </w:r>
      <w:proofErr w:type="spellStart"/>
      <w:r w:rsidR="00AF5C77" w:rsidRPr="009D136A">
        <w:rPr>
          <w:bCs/>
          <w:sz w:val="28"/>
          <w:szCs w:val="28"/>
          <w:lang w:val="uk-UA"/>
        </w:rPr>
        <w:t>C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i</w:t>
      </w:r>
      <w:r w:rsidR="00AF5C77" w:rsidRPr="009D136A">
        <w:rPr>
          <w:bCs/>
          <w:sz w:val="28"/>
          <w:szCs w:val="28"/>
          <w:vertAlign w:val="superscript"/>
          <w:lang w:val="uk-UA"/>
        </w:rPr>
        <w:t>гпд</w:t>
      </w:r>
      <w:proofErr w:type="spellEnd"/>
      <w:r w:rsidR="00AF5C77" w:rsidRPr="009D136A">
        <w:rPr>
          <w:bCs/>
          <w:sz w:val="28"/>
          <w:szCs w:val="28"/>
          <w:lang w:val="uk-UA"/>
        </w:rPr>
        <w:t xml:space="preserve">) × </w:t>
      </w:r>
      <w:proofErr w:type="spellStart"/>
      <w:r w:rsidR="00AF5C77" w:rsidRPr="009D136A">
        <w:rPr>
          <w:i/>
          <w:iCs/>
          <w:sz w:val="28"/>
          <w:szCs w:val="28"/>
          <w:lang w:val="uk-UA"/>
        </w:rPr>
        <w:t>T</w:t>
      </w:r>
      <w:r w:rsidR="00AF5C77" w:rsidRPr="009D136A">
        <w:rPr>
          <w:i/>
          <w:iCs/>
          <w:sz w:val="28"/>
          <w:szCs w:val="28"/>
          <w:vertAlign w:val="subscript"/>
          <w:lang w:val="uk-UA"/>
        </w:rPr>
        <w:t>і</w:t>
      </w:r>
      <w:proofErr w:type="spellEnd"/>
      <w:r w:rsidR="00AF5C77" w:rsidRPr="009D136A">
        <w:rPr>
          <w:bCs/>
          <w:sz w:val="28"/>
          <w:szCs w:val="28"/>
          <w:lang w:val="uk-UA"/>
        </w:rPr>
        <w:t xml:space="preserve"> × К</w:t>
      </w:r>
      <w:r w:rsidR="00AF5C77" w:rsidRPr="009D136A">
        <w:rPr>
          <w:bCs/>
          <w:sz w:val="28"/>
          <w:szCs w:val="28"/>
          <w:vertAlign w:val="subscript"/>
          <w:lang w:val="uk-UA"/>
        </w:rPr>
        <w:t>ДД</w:t>
      </w:r>
      <w:r w:rsidR="00AF5C77" w:rsidRPr="009D136A">
        <w:rPr>
          <w:bCs/>
          <w:sz w:val="28"/>
          <w:szCs w:val="28"/>
          <w:lang w:val="uk-UA"/>
        </w:rPr>
        <w:t xml:space="preserve"> × </w:t>
      </w:r>
      <w:proofErr w:type="spellStart"/>
      <w:r w:rsidR="00AF5C77" w:rsidRPr="009D136A">
        <w:rPr>
          <w:i/>
          <w:iCs/>
          <w:sz w:val="28"/>
          <w:szCs w:val="28"/>
          <w:lang w:val="uk-UA"/>
        </w:rPr>
        <w:t>D</w:t>
      </w:r>
      <w:r w:rsidR="00AF5C77" w:rsidRPr="009D136A">
        <w:rPr>
          <w:sz w:val="28"/>
          <w:szCs w:val="28"/>
          <w:vertAlign w:val="superscript"/>
          <w:lang w:val="uk-UA"/>
        </w:rPr>
        <w:t>о</w:t>
      </w:r>
      <w:proofErr w:type="spellEnd"/>
      <w:r w:rsidR="005E44B4">
        <w:rPr>
          <w:sz w:val="28"/>
          <w:szCs w:val="28"/>
          <w:lang w:val="uk-UA"/>
        </w:rPr>
        <w:t>,</w:t>
      </w:r>
      <w:r w:rsidR="00BC3CF8" w:rsidRPr="009D136A">
        <w:rPr>
          <w:sz w:val="28"/>
          <w:szCs w:val="28"/>
          <w:lang w:val="uk-UA" w:eastAsia="en-US"/>
        </w:rPr>
        <w:t>»</w:t>
      </w:r>
      <w:r w:rsidR="00AF5C77" w:rsidRPr="009D136A">
        <w:rPr>
          <w:sz w:val="28"/>
          <w:szCs w:val="28"/>
          <w:lang w:val="uk-UA" w:eastAsia="en-US"/>
        </w:rPr>
        <w:t>;</w:t>
      </w:r>
    </w:p>
    <w:p w:rsidR="006D445E" w:rsidRPr="009D136A" w:rsidRDefault="0003551E" w:rsidP="00993ED1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D136A">
        <w:rPr>
          <w:sz w:val="28"/>
          <w:szCs w:val="28"/>
        </w:rPr>
        <w:t>абзац двадцятий замінити</w:t>
      </w:r>
      <w:r w:rsidR="00CC5722" w:rsidRPr="009D136A">
        <w:rPr>
          <w:sz w:val="28"/>
          <w:szCs w:val="28"/>
        </w:rPr>
        <w:t xml:space="preserve"> десятьма</w:t>
      </w:r>
      <w:r w:rsidRPr="009D136A">
        <w:rPr>
          <w:sz w:val="28"/>
          <w:szCs w:val="28"/>
        </w:rPr>
        <w:t xml:space="preserve"> новими </w:t>
      </w:r>
      <w:r w:rsidR="00CC5722" w:rsidRPr="009D136A">
        <w:rPr>
          <w:sz w:val="28"/>
          <w:szCs w:val="28"/>
        </w:rPr>
        <w:t>абзацами такого змісту:</w:t>
      </w:r>
    </w:p>
    <w:p w:rsidR="00AF5C77" w:rsidRPr="009D136A" w:rsidRDefault="00AF5C77" w:rsidP="00AF5C77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9D136A">
        <w:rPr>
          <w:rFonts w:eastAsia="Times New Roman"/>
          <w:sz w:val="28"/>
          <w:szCs w:val="28"/>
          <w:lang w:val="uk-UA" w:eastAsia="en-US"/>
        </w:rPr>
        <w:t>«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i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  <w:lang w:val="uk-UA"/>
              </w:rPr>
              <m:t>oгр</m:t>
            </m:r>
          </m:sup>
        </m:sSup>
      </m:oMath>
      <w:r w:rsidRPr="009D136A">
        <w:rPr>
          <w:rFonts w:eastAsiaTheme="minorEastAsia"/>
          <w:sz w:val="28"/>
          <w:szCs w:val="28"/>
          <w:lang w:val="uk-UA"/>
        </w:rPr>
        <w:t xml:space="preserve"> </w:t>
      </w:r>
      <w:r w:rsidRPr="009D136A">
        <w:rPr>
          <w:rFonts w:eastAsia="Times New Roman"/>
          <w:sz w:val="28"/>
          <w:szCs w:val="28"/>
          <w:lang w:val="uk-UA" w:eastAsia="uk-UA"/>
        </w:rPr>
        <w:t xml:space="preserve">– </w:t>
      </w:r>
      <w:r w:rsidRPr="009D136A">
        <w:rPr>
          <w:color w:val="000000"/>
          <w:sz w:val="28"/>
          <w:szCs w:val="28"/>
          <w:lang w:val="uk-UA" w:eastAsia="uk-UA"/>
        </w:rPr>
        <w:t>обсяг відповідної замовленої гарантованої потужності з обмеженнями на річний період;</w:t>
      </w:r>
    </w:p>
    <w:p w:rsidR="00AF5C77" w:rsidRPr="009D136A" w:rsidRDefault="007D7E86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m:oMath>
        <m:sSup>
          <m:sSupPr>
            <m:ctrlP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i</m:t>
                </m:r>
              </m:sub>
            </m:sSub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o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гк</m:t>
            </m:r>
          </m:sup>
        </m:sSup>
      </m:oMath>
      <w:r w:rsidR="00AF5C77" w:rsidRPr="009D136A">
        <w:rPr>
          <w:rFonts w:eastAsia="Times New Roman"/>
          <w:sz w:val="28"/>
          <w:szCs w:val="28"/>
          <w:lang w:val="uk-UA" w:eastAsia="uk-UA"/>
        </w:rPr>
        <w:t xml:space="preserve"> – обсяг відповідної замовленої гарантованої потужності з обмеженнями на квартальний період;</w:t>
      </w:r>
    </w:p>
    <w:p w:rsidR="00AF5C77" w:rsidRPr="009D136A" w:rsidRDefault="007D7E86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m:oMath>
        <m:sSup>
          <m:sSupPr>
            <m:ctrlP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i</m:t>
                </m:r>
              </m:sub>
            </m:sSub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o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гм</m:t>
            </m:r>
          </m:sup>
        </m:sSup>
      </m:oMath>
      <w:r w:rsidR="00AF5C77" w:rsidRPr="009D136A">
        <w:rPr>
          <w:rFonts w:eastAsia="Times New Roman"/>
          <w:sz w:val="28"/>
          <w:szCs w:val="28"/>
          <w:lang w:val="uk-UA" w:eastAsia="uk-UA"/>
        </w:rPr>
        <w:t xml:space="preserve"> – обсяг відповідної замовленої гарантованої потужності з обмеженнями на місячний період;</w:t>
      </w:r>
    </w:p>
    <w:p w:rsidR="00AF5C77" w:rsidRPr="009D136A" w:rsidRDefault="007D7E86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m:oMath>
        <m:sSup>
          <m:sSupPr>
            <m:ctrlP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i</m:t>
                </m:r>
              </m:sub>
            </m:sSub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o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гд</m:t>
            </m:r>
          </m:sup>
        </m:sSup>
      </m:oMath>
      <w:r w:rsidR="00AF5C77" w:rsidRPr="009D136A">
        <w:rPr>
          <w:rFonts w:eastAsia="Times New Roman"/>
          <w:sz w:val="28"/>
          <w:szCs w:val="28"/>
          <w:lang w:val="uk-UA" w:eastAsia="uk-UA"/>
        </w:rPr>
        <w:t xml:space="preserve"> – обсяг відповідної замовленої гарантованої потужності з обмеженнями на добу наперед;</w:t>
      </w:r>
    </w:p>
    <w:p w:rsidR="00AF5C77" w:rsidRPr="009D136A" w:rsidRDefault="007D7E86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m:oMath>
        <m:sSup>
          <m:sSupPr>
            <m:ctrlP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i</m:t>
                </m:r>
              </m:sub>
            </m:sSub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o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гдд</m:t>
            </m:r>
          </m:sup>
        </m:sSup>
      </m:oMath>
      <w:r w:rsidR="00AF5C77" w:rsidRPr="009D136A">
        <w:rPr>
          <w:rFonts w:eastAsia="Times New Roman"/>
          <w:sz w:val="28"/>
          <w:szCs w:val="28"/>
          <w:lang w:val="uk-UA" w:eastAsia="uk-UA"/>
        </w:rPr>
        <w:t xml:space="preserve"> – обсяг відповідної замовленої гарантованої потужності з обмеженнями протягом доби;</w:t>
      </w:r>
    </w:p>
    <w:p w:rsidR="00AF5C77" w:rsidRPr="009D136A" w:rsidRDefault="007D7E86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m:oMath>
        <m:sSup>
          <m:sSupPr>
            <m:ctrlP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i</m:t>
                </m:r>
              </m:sub>
            </m:sSub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oпр</m:t>
            </m:r>
          </m:sup>
        </m:sSup>
      </m:oMath>
      <w:r w:rsidR="00AF5C77" w:rsidRPr="009D136A">
        <w:rPr>
          <w:rFonts w:eastAsia="Times New Roman"/>
          <w:sz w:val="28"/>
          <w:szCs w:val="28"/>
          <w:lang w:val="uk-UA" w:eastAsia="uk-UA"/>
        </w:rPr>
        <w:t xml:space="preserve"> – обсяг відповідної замовленої переривчастої потужності з обмеженнями на річний період;</w:t>
      </w:r>
    </w:p>
    <w:p w:rsidR="00AF5C77" w:rsidRPr="009D136A" w:rsidRDefault="007D7E86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m:oMath>
        <m:sSup>
          <m:sSupPr>
            <m:ctrlP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i</m:t>
                </m:r>
              </m:sub>
            </m:sSub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oпк</m:t>
            </m:r>
          </m:sup>
        </m:sSup>
      </m:oMath>
      <w:r w:rsidR="00AF5C77" w:rsidRPr="009D136A">
        <w:rPr>
          <w:rFonts w:eastAsia="Times New Roman"/>
          <w:sz w:val="28"/>
          <w:szCs w:val="28"/>
          <w:lang w:val="uk-UA" w:eastAsia="uk-UA"/>
        </w:rPr>
        <w:t xml:space="preserve"> – обсяг відповідної замовленої переривчастої потужності з обмеженнями на квартальний період;</w:t>
      </w:r>
    </w:p>
    <w:p w:rsidR="00AF5C77" w:rsidRPr="009D136A" w:rsidRDefault="007D7E86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m:oMath>
        <m:sSup>
          <m:sSupPr>
            <m:ctrlP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i</m:t>
                </m:r>
              </m:sub>
            </m:sSub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oпм</m:t>
            </m:r>
          </m:sup>
        </m:sSup>
      </m:oMath>
      <w:r w:rsidR="00AF5C77" w:rsidRPr="009D136A">
        <w:rPr>
          <w:rFonts w:eastAsia="Times New Roman"/>
          <w:sz w:val="28"/>
          <w:szCs w:val="28"/>
          <w:lang w:val="uk-UA" w:eastAsia="uk-UA"/>
        </w:rPr>
        <w:t xml:space="preserve"> – обсяг відповідної замовленої переривчастої потужності з обмеженнями на місячний період;</w:t>
      </w:r>
    </w:p>
    <w:p w:rsidR="00AF5C77" w:rsidRPr="009D136A" w:rsidRDefault="007D7E86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m:oMath>
        <m:sSup>
          <m:sSupPr>
            <m:ctrlP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i</m:t>
                </m:r>
              </m:sub>
            </m:sSub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oпд</m:t>
            </m:r>
          </m:sup>
        </m:sSup>
      </m:oMath>
      <w:r w:rsidR="00AF5C77" w:rsidRPr="009D136A">
        <w:rPr>
          <w:rFonts w:eastAsia="Times New Roman"/>
          <w:sz w:val="28"/>
          <w:szCs w:val="28"/>
          <w:lang w:val="uk-UA" w:eastAsia="uk-UA"/>
        </w:rPr>
        <w:t xml:space="preserve"> – обсяг відповідної замовленої переривчастої потужності з обмеженнями на добу наперед;</w:t>
      </w:r>
    </w:p>
    <w:p w:rsidR="00AF5C77" w:rsidRPr="009D136A" w:rsidRDefault="007D7E86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m:oMath>
        <m:sSup>
          <m:sSupPr>
            <m:ctrlP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val="uk-UA" w:eastAsia="uk-UA"/>
                  </w:rPr>
                  <m:t>i</m:t>
                </m:r>
              </m:sub>
            </m:sSub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uk-UA" w:eastAsia="uk-UA"/>
              </w:rPr>
              <m:t>oпдд</m:t>
            </m:r>
          </m:sup>
        </m:sSup>
      </m:oMath>
      <w:r w:rsidR="00AF5C77" w:rsidRPr="009D136A">
        <w:rPr>
          <w:rFonts w:eastAsia="Times New Roman"/>
          <w:sz w:val="28"/>
          <w:szCs w:val="28"/>
          <w:lang w:val="uk-UA" w:eastAsia="uk-UA"/>
        </w:rPr>
        <w:t xml:space="preserve"> – обсяг відповідної замовленої переривчастої потужності з обмеженнями протягом доби;».</w:t>
      </w:r>
    </w:p>
    <w:p w:rsidR="009D136A" w:rsidRPr="009D136A" w:rsidRDefault="009D136A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 w:rsidRPr="009D136A">
        <w:rPr>
          <w:rFonts w:eastAsia="Times New Roman"/>
          <w:sz w:val="28"/>
          <w:szCs w:val="28"/>
          <w:lang w:val="uk-UA" w:eastAsia="uk-UA"/>
        </w:rPr>
        <w:t>У зв’язку з цим</w:t>
      </w:r>
      <w:r w:rsidR="005E44B4">
        <w:rPr>
          <w:rFonts w:eastAsia="Times New Roman"/>
          <w:sz w:val="28"/>
          <w:szCs w:val="28"/>
          <w:lang w:val="uk-UA" w:eastAsia="uk-UA"/>
        </w:rPr>
        <w:t xml:space="preserve"> абзаци</w:t>
      </w:r>
      <w:r w:rsidRPr="009D136A">
        <w:rPr>
          <w:rFonts w:eastAsia="Times New Roman"/>
          <w:sz w:val="28"/>
          <w:szCs w:val="28"/>
          <w:lang w:val="uk-UA" w:eastAsia="uk-UA"/>
        </w:rPr>
        <w:t xml:space="preserve"> двадцять перший – тридцять восьмий вважати відповідно абзацами тридцятим – сорок сьомим;</w:t>
      </w:r>
    </w:p>
    <w:p w:rsidR="009D136A" w:rsidRDefault="009D136A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 w:rsidRPr="009D136A">
        <w:rPr>
          <w:rFonts w:eastAsia="Times New Roman"/>
          <w:sz w:val="28"/>
          <w:szCs w:val="28"/>
          <w:lang w:val="uk-UA" w:eastAsia="uk-UA"/>
        </w:rPr>
        <w:lastRenderedPageBreak/>
        <w:t>в абзац</w:t>
      </w:r>
      <w:r w:rsidR="005E44B4">
        <w:rPr>
          <w:rFonts w:eastAsia="Times New Roman"/>
          <w:sz w:val="28"/>
          <w:szCs w:val="28"/>
          <w:lang w:val="uk-UA" w:eastAsia="uk-UA"/>
        </w:rPr>
        <w:t>ах</w:t>
      </w:r>
      <w:r w:rsidRPr="009D136A">
        <w:rPr>
          <w:rFonts w:eastAsia="Times New Roman"/>
          <w:sz w:val="28"/>
          <w:szCs w:val="28"/>
          <w:lang w:val="uk-UA" w:eastAsia="uk-UA"/>
        </w:rPr>
        <w:t xml:space="preserve"> тридцять шостому</w:t>
      </w:r>
      <w:r w:rsidR="009C5399">
        <w:rPr>
          <w:rFonts w:eastAsia="Times New Roman"/>
          <w:sz w:val="28"/>
          <w:szCs w:val="28"/>
          <w:lang w:val="uk-UA" w:eastAsia="uk-UA"/>
        </w:rPr>
        <w:t xml:space="preserve"> та тридцять сьомому</w:t>
      </w:r>
      <w:r w:rsidRPr="009D136A">
        <w:rPr>
          <w:rFonts w:eastAsia="Times New Roman"/>
          <w:sz w:val="28"/>
          <w:szCs w:val="28"/>
          <w:lang w:val="uk-UA" w:eastAsia="uk-UA"/>
        </w:rPr>
        <w:t xml:space="preserve"> слова та знак «</w:t>
      </w:r>
      <w:r w:rsidRPr="009C5399">
        <w:rPr>
          <w:rFonts w:eastAsia="Times New Roman"/>
          <w:sz w:val="28"/>
          <w:szCs w:val="28"/>
          <w:lang w:val="uk-UA" w:eastAsia="uk-UA"/>
        </w:rPr>
        <w:t>та/або потужності з обмеженнями» замінити знак</w:t>
      </w:r>
      <w:r w:rsidR="009C5399" w:rsidRPr="009C5399">
        <w:rPr>
          <w:rFonts w:eastAsia="Times New Roman"/>
          <w:sz w:val="28"/>
          <w:szCs w:val="28"/>
          <w:lang w:val="uk-UA" w:eastAsia="uk-UA"/>
        </w:rPr>
        <w:t>ами</w:t>
      </w:r>
      <w:r w:rsidRPr="009C5399">
        <w:rPr>
          <w:rFonts w:eastAsia="Times New Roman"/>
          <w:sz w:val="28"/>
          <w:szCs w:val="28"/>
          <w:lang w:val="uk-UA" w:eastAsia="uk-UA"/>
        </w:rPr>
        <w:t xml:space="preserve"> та словами «,</w:t>
      </w:r>
      <w:r w:rsidR="009669D7">
        <w:rPr>
          <w:rFonts w:eastAsia="Times New Roman"/>
          <w:sz w:val="28"/>
          <w:szCs w:val="28"/>
          <w:lang w:val="uk-UA" w:eastAsia="uk-UA"/>
        </w:rPr>
        <w:t xml:space="preserve"> </w:t>
      </w:r>
      <w:r w:rsidRPr="009C5399">
        <w:rPr>
          <w:rFonts w:eastAsia="Times New Roman"/>
          <w:sz w:val="28"/>
          <w:szCs w:val="28"/>
          <w:lang w:val="uk-UA" w:eastAsia="uk-UA"/>
        </w:rPr>
        <w:t>у тому числі потужності з обмеженнями на переривчастій основі,</w:t>
      </w:r>
      <w:r w:rsidR="009C5399">
        <w:rPr>
          <w:rFonts w:eastAsia="Times New Roman"/>
          <w:sz w:val="28"/>
          <w:szCs w:val="28"/>
          <w:lang w:val="uk-UA" w:eastAsia="uk-UA"/>
        </w:rPr>
        <w:t>»;</w:t>
      </w:r>
    </w:p>
    <w:p w:rsidR="009C5399" w:rsidRPr="009C5399" w:rsidRDefault="009C5399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в абзаці тридцять дев’ятому слова «</w:t>
      </w:r>
      <w:r w:rsidRPr="009C5399">
        <w:rPr>
          <w:rFonts w:eastAsia="Times New Roman"/>
          <w:sz w:val="28"/>
          <w:szCs w:val="28"/>
          <w:lang w:val="uk-UA" w:eastAsia="uk-UA"/>
        </w:rPr>
        <w:t>або потужності з обмеженнями» замінити знаком та словами «, у тому числі потужності з обмеженнями на переривчастій основі»</w:t>
      </w:r>
      <w:r>
        <w:rPr>
          <w:rFonts w:eastAsia="Times New Roman"/>
          <w:sz w:val="28"/>
          <w:szCs w:val="28"/>
          <w:lang w:val="uk-UA" w:eastAsia="uk-UA"/>
        </w:rPr>
        <w:t>;</w:t>
      </w:r>
    </w:p>
    <w:p w:rsidR="009C5399" w:rsidRDefault="009C5399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в абзаці сороковому слова «</w:t>
      </w:r>
      <w:r w:rsidRPr="009C5399">
        <w:rPr>
          <w:rFonts w:eastAsia="Times New Roman"/>
          <w:sz w:val="28"/>
          <w:szCs w:val="28"/>
          <w:lang w:val="uk-UA" w:eastAsia="uk-UA"/>
        </w:rPr>
        <w:t>або потужності з обмеженнями» замінити знаком та словами</w:t>
      </w:r>
      <w:r>
        <w:rPr>
          <w:rFonts w:eastAsia="Times New Roman"/>
          <w:sz w:val="28"/>
          <w:szCs w:val="28"/>
          <w:lang w:val="uk-UA" w:eastAsia="uk-UA"/>
        </w:rPr>
        <w:t xml:space="preserve"> «, </w:t>
      </w:r>
      <w:r w:rsidRPr="009C5399">
        <w:rPr>
          <w:rFonts w:eastAsia="Times New Roman"/>
          <w:sz w:val="28"/>
          <w:szCs w:val="28"/>
          <w:lang w:val="uk-UA" w:eastAsia="uk-UA"/>
        </w:rPr>
        <w:t>у тому числі потужності з обмеженнями на переривчастій основі»</w:t>
      </w:r>
      <w:r>
        <w:rPr>
          <w:rFonts w:eastAsia="Times New Roman"/>
          <w:sz w:val="28"/>
          <w:szCs w:val="28"/>
          <w:lang w:val="uk-UA" w:eastAsia="uk-UA"/>
        </w:rPr>
        <w:t>;</w:t>
      </w:r>
    </w:p>
    <w:p w:rsidR="009C5399" w:rsidRDefault="009C5399" w:rsidP="00AF5C77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абзац сорок перший викласти в такій редакції:</w:t>
      </w:r>
    </w:p>
    <w:p w:rsidR="009C5399" w:rsidRDefault="009C5399" w:rsidP="009C5399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«</w:t>
      </w:r>
      <w:r w:rsidRPr="009C5399">
        <w:rPr>
          <w:rFonts w:eastAsia="Times New Roman"/>
          <w:sz w:val="28"/>
          <w:szCs w:val="28"/>
          <w:lang w:val="uk-UA" w:eastAsia="uk-UA"/>
        </w:rPr>
        <w:t>Замовник послуг транспортування зобов’язаний здійснити попередню оплату потужності з обмеженнями не пізніше кінцевого строку попередньої оплати, визначеного цим пунктом для розподіленої потужності точок входу/виходу на міждержавному з’єднанні на гарантованій та переривчастій основі відповідного періоду.</w:t>
      </w:r>
      <w:r>
        <w:rPr>
          <w:rFonts w:eastAsia="Times New Roman"/>
          <w:sz w:val="28"/>
          <w:szCs w:val="28"/>
          <w:lang w:val="uk-UA" w:eastAsia="uk-UA"/>
        </w:rPr>
        <w:t>».</w:t>
      </w:r>
    </w:p>
    <w:p w:rsidR="009C5399" w:rsidRDefault="009C5399" w:rsidP="009C5399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</w:p>
    <w:p w:rsidR="009C5399" w:rsidRPr="009C5399" w:rsidRDefault="009C5399" w:rsidP="009C5399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2. Додатки 1 та 2 </w:t>
      </w:r>
      <w:r w:rsidRPr="009C5399">
        <w:rPr>
          <w:rFonts w:eastAsia="Times New Roman"/>
          <w:sz w:val="28"/>
          <w:szCs w:val="28"/>
          <w:lang w:val="uk-UA" w:eastAsia="uk-UA"/>
        </w:rPr>
        <w:t>викласти в новій редакції, що додається.</w:t>
      </w:r>
    </w:p>
    <w:p w:rsidR="00993ED1" w:rsidRPr="00993ED1" w:rsidRDefault="00993ED1" w:rsidP="009C5399">
      <w:pPr>
        <w:jc w:val="both"/>
        <w:rPr>
          <w:sz w:val="28"/>
          <w:szCs w:val="28"/>
          <w:lang w:val="uk-UA" w:eastAsia="uk-UA"/>
        </w:rPr>
      </w:pPr>
    </w:p>
    <w:p w:rsidR="0044315B" w:rsidRPr="00993ED1" w:rsidRDefault="0044315B" w:rsidP="00993ED1">
      <w:pPr>
        <w:ind w:firstLine="709"/>
        <w:jc w:val="both"/>
        <w:rPr>
          <w:sz w:val="28"/>
          <w:szCs w:val="28"/>
          <w:lang w:val="uk-UA" w:eastAsia="uk-UA"/>
        </w:rPr>
      </w:pPr>
    </w:p>
    <w:p w:rsidR="005E44B4" w:rsidRDefault="005E44B4" w:rsidP="00993ED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20EB7" w:rsidRDefault="00920EB7" w:rsidP="00993E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д</w:t>
      </w:r>
      <w:r w:rsidR="00993ED1" w:rsidRPr="00BC139F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="00993ED1" w:rsidRPr="00BC139F">
        <w:rPr>
          <w:sz w:val="28"/>
          <w:szCs w:val="28"/>
          <w:lang w:val="uk-UA"/>
        </w:rPr>
        <w:t xml:space="preserve"> Департаменту </w:t>
      </w:r>
    </w:p>
    <w:p w:rsidR="00993ED1" w:rsidRPr="00BC139F" w:rsidRDefault="00993ED1" w:rsidP="00993ED1">
      <w:pPr>
        <w:jc w:val="both"/>
        <w:rPr>
          <w:sz w:val="28"/>
          <w:szCs w:val="28"/>
          <w:lang w:val="uk-UA"/>
        </w:rPr>
      </w:pPr>
      <w:r w:rsidRPr="00BC139F">
        <w:rPr>
          <w:sz w:val="28"/>
          <w:szCs w:val="28"/>
          <w:lang w:val="uk-UA"/>
        </w:rPr>
        <w:t>із регулювання відносин у нафтогазовій сфері</w:t>
      </w:r>
      <w:r w:rsidRPr="00BC139F">
        <w:rPr>
          <w:sz w:val="28"/>
          <w:szCs w:val="28"/>
          <w:lang w:val="uk-UA"/>
        </w:rPr>
        <w:tab/>
      </w:r>
      <w:r w:rsidRPr="00BC139F">
        <w:rPr>
          <w:sz w:val="28"/>
          <w:szCs w:val="28"/>
          <w:lang w:val="uk-UA"/>
        </w:rPr>
        <w:tab/>
      </w:r>
      <w:r w:rsidRPr="00BC139F">
        <w:rPr>
          <w:sz w:val="28"/>
          <w:szCs w:val="28"/>
          <w:lang w:val="uk-UA"/>
        </w:rPr>
        <w:tab/>
        <w:t>Оле</w:t>
      </w:r>
      <w:r w:rsidR="00920EB7">
        <w:rPr>
          <w:sz w:val="28"/>
          <w:szCs w:val="28"/>
          <w:lang w:val="uk-UA"/>
        </w:rPr>
        <w:t>на</w:t>
      </w:r>
      <w:r w:rsidRPr="00BC139F">
        <w:rPr>
          <w:sz w:val="28"/>
          <w:szCs w:val="28"/>
          <w:lang w:val="uk-UA"/>
        </w:rPr>
        <w:t xml:space="preserve"> </w:t>
      </w:r>
      <w:r w:rsidR="00920EB7">
        <w:rPr>
          <w:sz w:val="28"/>
          <w:szCs w:val="28"/>
          <w:lang w:val="uk-UA"/>
        </w:rPr>
        <w:t>САФ’ЯНЦ</w:t>
      </w:r>
    </w:p>
    <w:p w:rsidR="0044315B" w:rsidRPr="0044315B" w:rsidRDefault="0044315B" w:rsidP="0044315B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C1273A" w:rsidRDefault="00C1273A" w:rsidP="0036701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C1273A" w:rsidRDefault="00C1273A" w:rsidP="0036701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C1273A" w:rsidRDefault="00C1273A" w:rsidP="0036701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C1273A" w:rsidRDefault="00C1273A" w:rsidP="0036701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C1273A" w:rsidRDefault="00C1273A" w:rsidP="0036701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A26B6C" w:rsidRPr="00226448" w:rsidRDefault="00A26B6C" w:rsidP="00226448">
      <w:pPr>
        <w:jc w:val="both"/>
        <w:rPr>
          <w:sz w:val="28"/>
          <w:szCs w:val="28"/>
          <w:lang w:val="uk-UA"/>
        </w:rPr>
      </w:pPr>
    </w:p>
    <w:sectPr w:rsidR="00A26B6C" w:rsidRPr="00226448" w:rsidSect="00E16F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E86" w:rsidRDefault="007D7E86" w:rsidP="00E77105">
      <w:r>
        <w:separator/>
      </w:r>
    </w:p>
  </w:endnote>
  <w:endnote w:type="continuationSeparator" w:id="0">
    <w:p w:rsidR="007D7E86" w:rsidRDefault="007D7E86" w:rsidP="00E7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2A7" w:rsidRDefault="00BF52A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2A7" w:rsidRDefault="00BF52A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2A7" w:rsidRDefault="00BF52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E86" w:rsidRDefault="007D7E86" w:rsidP="00E77105">
      <w:r>
        <w:separator/>
      </w:r>
    </w:p>
  </w:footnote>
  <w:footnote w:type="continuationSeparator" w:id="0">
    <w:p w:rsidR="007D7E86" w:rsidRDefault="007D7E86" w:rsidP="00E77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2A7" w:rsidRDefault="00BF52A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2A7" w:rsidRDefault="00BF52A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D626A">
      <w:rPr>
        <w:noProof/>
      </w:rPr>
      <w:t>8</w:t>
    </w:r>
    <w:r>
      <w:fldChar w:fldCharType="end"/>
    </w:r>
  </w:p>
  <w:p w:rsidR="00BF52A7" w:rsidRDefault="00BF52A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2A7" w:rsidRPr="00407977" w:rsidRDefault="00BF52A7" w:rsidP="00407977">
    <w:pPr>
      <w:pStyle w:val="a6"/>
      <w:jc w:val="center"/>
      <w:rPr>
        <w:b/>
        <w:color w:val="FF0000"/>
        <w:sz w:val="28"/>
        <w:szCs w:val="28"/>
        <w:lang w:val="uk-UA"/>
      </w:rPr>
    </w:pPr>
    <w:r>
      <w:rPr>
        <w:b/>
        <w:color w:val="FF0000"/>
        <w:sz w:val="28"/>
        <w:szCs w:val="28"/>
        <w:lang w:val="uk-UA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92075"/>
    <w:multiLevelType w:val="hybridMultilevel"/>
    <w:tmpl w:val="C80AC802"/>
    <w:lvl w:ilvl="0" w:tplc="6D2EFD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B87871"/>
    <w:multiLevelType w:val="hybridMultilevel"/>
    <w:tmpl w:val="F7AE6286"/>
    <w:lvl w:ilvl="0" w:tplc="18A0FC8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8D5904"/>
    <w:multiLevelType w:val="hybridMultilevel"/>
    <w:tmpl w:val="2D14D0C2"/>
    <w:lvl w:ilvl="0" w:tplc="E2BE12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2422F5"/>
    <w:multiLevelType w:val="hybridMultilevel"/>
    <w:tmpl w:val="DA3229B8"/>
    <w:lvl w:ilvl="0" w:tplc="97063C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B0BF7"/>
    <w:multiLevelType w:val="hybridMultilevel"/>
    <w:tmpl w:val="801EA45A"/>
    <w:lvl w:ilvl="0" w:tplc="4D76096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94C358C"/>
    <w:multiLevelType w:val="hybridMultilevel"/>
    <w:tmpl w:val="65420766"/>
    <w:lvl w:ilvl="0" w:tplc="4DF077FC">
      <w:start w:val="1"/>
      <w:numFmt w:val="decimal"/>
      <w:lvlText w:val="%1."/>
      <w:lvlJc w:val="left"/>
      <w:pPr>
        <w:ind w:left="1474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4A4E78"/>
    <w:multiLevelType w:val="hybridMultilevel"/>
    <w:tmpl w:val="D9922E2C"/>
    <w:lvl w:ilvl="0" w:tplc="20945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1C3EDF"/>
    <w:multiLevelType w:val="hybridMultilevel"/>
    <w:tmpl w:val="834223C8"/>
    <w:lvl w:ilvl="0" w:tplc="25DA8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6D5697"/>
    <w:multiLevelType w:val="hybridMultilevel"/>
    <w:tmpl w:val="98C8A842"/>
    <w:lvl w:ilvl="0" w:tplc="6ACC74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CB09C7"/>
    <w:multiLevelType w:val="hybridMultilevel"/>
    <w:tmpl w:val="8DAEE0CC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496970"/>
    <w:multiLevelType w:val="hybridMultilevel"/>
    <w:tmpl w:val="002AA7D8"/>
    <w:lvl w:ilvl="0" w:tplc="2A766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0D6C7F"/>
    <w:multiLevelType w:val="hybridMultilevel"/>
    <w:tmpl w:val="8056E09A"/>
    <w:lvl w:ilvl="0" w:tplc="AB4641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B03699"/>
    <w:multiLevelType w:val="hybridMultilevel"/>
    <w:tmpl w:val="91A84B52"/>
    <w:lvl w:ilvl="0" w:tplc="C352B33C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EA0700"/>
    <w:multiLevelType w:val="hybridMultilevel"/>
    <w:tmpl w:val="440E2B8A"/>
    <w:lvl w:ilvl="0" w:tplc="848EC8BA">
      <w:start w:val="1"/>
      <w:numFmt w:val="decimal"/>
      <w:lvlText w:val="%1)"/>
      <w:lvlJc w:val="left"/>
      <w:pPr>
        <w:ind w:left="1414" w:hanging="705"/>
      </w:pPr>
      <w:rPr>
        <w:rFonts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8651B0"/>
    <w:multiLevelType w:val="hybridMultilevel"/>
    <w:tmpl w:val="5E5EBDB6"/>
    <w:lvl w:ilvl="0" w:tplc="CCBCDC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830BF"/>
    <w:multiLevelType w:val="hybridMultilevel"/>
    <w:tmpl w:val="D27EE738"/>
    <w:lvl w:ilvl="0" w:tplc="BA246A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1A6D30"/>
    <w:multiLevelType w:val="hybridMultilevel"/>
    <w:tmpl w:val="ABE29786"/>
    <w:lvl w:ilvl="0" w:tplc="0E7CF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00961CE"/>
    <w:multiLevelType w:val="hybridMultilevel"/>
    <w:tmpl w:val="E892C9F4"/>
    <w:lvl w:ilvl="0" w:tplc="3F7852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43900FE"/>
    <w:multiLevelType w:val="hybridMultilevel"/>
    <w:tmpl w:val="6D80448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456D5A"/>
    <w:multiLevelType w:val="hybridMultilevel"/>
    <w:tmpl w:val="BE2C1DB8"/>
    <w:lvl w:ilvl="0" w:tplc="CCD464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213FA0"/>
    <w:multiLevelType w:val="hybridMultilevel"/>
    <w:tmpl w:val="D2CC8B48"/>
    <w:lvl w:ilvl="0" w:tplc="0108EE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D72591C"/>
    <w:multiLevelType w:val="hybridMultilevel"/>
    <w:tmpl w:val="A3789CD4"/>
    <w:lvl w:ilvl="0" w:tplc="E1B8F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0A91F82"/>
    <w:multiLevelType w:val="hybridMultilevel"/>
    <w:tmpl w:val="A8C2AE8E"/>
    <w:lvl w:ilvl="0" w:tplc="113C91B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11556E1"/>
    <w:multiLevelType w:val="hybridMultilevel"/>
    <w:tmpl w:val="593CEBB8"/>
    <w:lvl w:ilvl="0" w:tplc="A1721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25BF3"/>
    <w:multiLevelType w:val="hybridMultilevel"/>
    <w:tmpl w:val="CC80EBB0"/>
    <w:lvl w:ilvl="0" w:tplc="64F0C0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61A5A63"/>
    <w:multiLevelType w:val="hybridMultilevel"/>
    <w:tmpl w:val="DF5C781A"/>
    <w:lvl w:ilvl="0" w:tplc="B246B6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65B39E5"/>
    <w:multiLevelType w:val="hybridMultilevel"/>
    <w:tmpl w:val="9A4E2A78"/>
    <w:lvl w:ilvl="0" w:tplc="D262B8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D317DB6"/>
    <w:multiLevelType w:val="hybridMultilevel"/>
    <w:tmpl w:val="DD1864A8"/>
    <w:lvl w:ilvl="0" w:tplc="DE920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04E535D"/>
    <w:multiLevelType w:val="hybridMultilevel"/>
    <w:tmpl w:val="3906E426"/>
    <w:lvl w:ilvl="0" w:tplc="B71AD9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5F82259"/>
    <w:multiLevelType w:val="hybridMultilevel"/>
    <w:tmpl w:val="637E6EEE"/>
    <w:lvl w:ilvl="0" w:tplc="51A0D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EEC2265"/>
    <w:multiLevelType w:val="hybridMultilevel"/>
    <w:tmpl w:val="D40444B6"/>
    <w:lvl w:ilvl="0" w:tplc="367A3A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0A952F2"/>
    <w:multiLevelType w:val="hybridMultilevel"/>
    <w:tmpl w:val="D1C407EE"/>
    <w:lvl w:ilvl="0" w:tplc="7BC6F0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5C4C9D"/>
    <w:multiLevelType w:val="hybridMultilevel"/>
    <w:tmpl w:val="0CB82BF4"/>
    <w:lvl w:ilvl="0" w:tplc="F4B09F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3"/>
  </w:num>
  <w:num w:numId="3">
    <w:abstractNumId w:val="26"/>
  </w:num>
  <w:num w:numId="4">
    <w:abstractNumId w:val="18"/>
  </w:num>
  <w:num w:numId="5">
    <w:abstractNumId w:val="9"/>
  </w:num>
  <w:num w:numId="6">
    <w:abstractNumId w:val="28"/>
  </w:num>
  <w:num w:numId="7">
    <w:abstractNumId w:val="2"/>
  </w:num>
  <w:num w:numId="8">
    <w:abstractNumId w:val="14"/>
  </w:num>
  <w:num w:numId="9">
    <w:abstractNumId w:val="11"/>
  </w:num>
  <w:num w:numId="10">
    <w:abstractNumId w:val="20"/>
  </w:num>
  <w:num w:numId="11">
    <w:abstractNumId w:val="30"/>
  </w:num>
  <w:num w:numId="12">
    <w:abstractNumId w:val="15"/>
  </w:num>
  <w:num w:numId="13">
    <w:abstractNumId w:val="17"/>
  </w:num>
  <w:num w:numId="14">
    <w:abstractNumId w:val="6"/>
  </w:num>
  <w:num w:numId="15">
    <w:abstractNumId w:val="21"/>
  </w:num>
  <w:num w:numId="16">
    <w:abstractNumId w:val="1"/>
  </w:num>
  <w:num w:numId="17">
    <w:abstractNumId w:val="12"/>
  </w:num>
  <w:num w:numId="18">
    <w:abstractNumId w:val="25"/>
  </w:num>
  <w:num w:numId="19">
    <w:abstractNumId w:val="8"/>
  </w:num>
  <w:num w:numId="20">
    <w:abstractNumId w:val="10"/>
  </w:num>
  <w:num w:numId="21">
    <w:abstractNumId w:val="7"/>
  </w:num>
  <w:num w:numId="22">
    <w:abstractNumId w:val="24"/>
  </w:num>
  <w:num w:numId="23">
    <w:abstractNumId w:val="31"/>
  </w:num>
  <w:num w:numId="24">
    <w:abstractNumId w:val="0"/>
  </w:num>
  <w:num w:numId="25">
    <w:abstractNumId w:val="13"/>
  </w:num>
  <w:num w:numId="26">
    <w:abstractNumId w:val="29"/>
  </w:num>
  <w:num w:numId="27">
    <w:abstractNumId w:val="5"/>
  </w:num>
  <w:num w:numId="28">
    <w:abstractNumId w:val="16"/>
  </w:num>
  <w:num w:numId="29">
    <w:abstractNumId w:val="19"/>
  </w:num>
  <w:num w:numId="30">
    <w:abstractNumId w:val="32"/>
  </w:num>
  <w:num w:numId="31">
    <w:abstractNumId w:val="22"/>
  </w:num>
  <w:num w:numId="32">
    <w:abstractNumId w:val="27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05"/>
    <w:rsid w:val="0001111B"/>
    <w:rsid w:val="00012021"/>
    <w:rsid w:val="00014794"/>
    <w:rsid w:val="0003551E"/>
    <w:rsid w:val="00053D70"/>
    <w:rsid w:val="00054B65"/>
    <w:rsid w:val="000644AA"/>
    <w:rsid w:val="00077A98"/>
    <w:rsid w:val="00086997"/>
    <w:rsid w:val="000925BC"/>
    <w:rsid w:val="00093B5A"/>
    <w:rsid w:val="000964E5"/>
    <w:rsid w:val="000A026C"/>
    <w:rsid w:val="000A1085"/>
    <w:rsid w:val="000A3A22"/>
    <w:rsid w:val="000C1FB1"/>
    <w:rsid w:val="000C6427"/>
    <w:rsid w:val="000D60BA"/>
    <w:rsid w:val="000D7DA5"/>
    <w:rsid w:val="000E60ED"/>
    <w:rsid w:val="000F18FB"/>
    <w:rsid w:val="000F5DEB"/>
    <w:rsid w:val="000F782F"/>
    <w:rsid w:val="001000FD"/>
    <w:rsid w:val="0010045F"/>
    <w:rsid w:val="00107D6B"/>
    <w:rsid w:val="0011651B"/>
    <w:rsid w:val="0012274F"/>
    <w:rsid w:val="00133E61"/>
    <w:rsid w:val="001342A7"/>
    <w:rsid w:val="00146980"/>
    <w:rsid w:val="001506ED"/>
    <w:rsid w:val="00155333"/>
    <w:rsid w:val="00155515"/>
    <w:rsid w:val="00172908"/>
    <w:rsid w:val="0017301D"/>
    <w:rsid w:val="00173098"/>
    <w:rsid w:val="00173A3F"/>
    <w:rsid w:val="00174152"/>
    <w:rsid w:val="00181D7A"/>
    <w:rsid w:val="00184A1A"/>
    <w:rsid w:val="0019343A"/>
    <w:rsid w:val="0019395E"/>
    <w:rsid w:val="00197550"/>
    <w:rsid w:val="001A7307"/>
    <w:rsid w:val="001B4455"/>
    <w:rsid w:val="001B5940"/>
    <w:rsid w:val="001D156B"/>
    <w:rsid w:val="001D57B0"/>
    <w:rsid w:val="001D626A"/>
    <w:rsid w:val="001E4023"/>
    <w:rsid w:val="001E620C"/>
    <w:rsid w:val="001F0718"/>
    <w:rsid w:val="0020051A"/>
    <w:rsid w:val="00202FA6"/>
    <w:rsid w:val="002061A3"/>
    <w:rsid w:val="00206B1B"/>
    <w:rsid w:val="00207855"/>
    <w:rsid w:val="00216CA4"/>
    <w:rsid w:val="00220766"/>
    <w:rsid w:val="00226448"/>
    <w:rsid w:val="00231094"/>
    <w:rsid w:val="00232079"/>
    <w:rsid w:val="002340ED"/>
    <w:rsid w:val="00237B37"/>
    <w:rsid w:val="002433D0"/>
    <w:rsid w:val="00247064"/>
    <w:rsid w:val="00250A65"/>
    <w:rsid w:val="0025419E"/>
    <w:rsid w:val="0026286B"/>
    <w:rsid w:val="002678B8"/>
    <w:rsid w:val="002854F4"/>
    <w:rsid w:val="002A72D8"/>
    <w:rsid w:val="002B4E82"/>
    <w:rsid w:val="002C4C9E"/>
    <w:rsid w:val="002E2CD1"/>
    <w:rsid w:val="002F2990"/>
    <w:rsid w:val="002F54B9"/>
    <w:rsid w:val="00315FEF"/>
    <w:rsid w:val="003207A1"/>
    <w:rsid w:val="003245CB"/>
    <w:rsid w:val="00327D94"/>
    <w:rsid w:val="00337D6D"/>
    <w:rsid w:val="00344664"/>
    <w:rsid w:val="00356526"/>
    <w:rsid w:val="00364F95"/>
    <w:rsid w:val="003665C6"/>
    <w:rsid w:val="00367013"/>
    <w:rsid w:val="00371274"/>
    <w:rsid w:val="00374AAD"/>
    <w:rsid w:val="00392EBF"/>
    <w:rsid w:val="003A08F0"/>
    <w:rsid w:val="003A35F7"/>
    <w:rsid w:val="003A430A"/>
    <w:rsid w:val="003A5A9D"/>
    <w:rsid w:val="003B41BF"/>
    <w:rsid w:val="003D39DA"/>
    <w:rsid w:val="003D5EF9"/>
    <w:rsid w:val="003E0C1B"/>
    <w:rsid w:val="003E0D66"/>
    <w:rsid w:val="003E3D71"/>
    <w:rsid w:val="003F76F5"/>
    <w:rsid w:val="0040228F"/>
    <w:rsid w:val="0040345D"/>
    <w:rsid w:val="00407977"/>
    <w:rsid w:val="004116CD"/>
    <w:rsid w:val="0041483A"/>
    <w:rsid w:val="004251A5"/>
    <w:rsid w:val="00430301"/>
    <w:rsid w:val="00436CF7"/>
    <w:rsid w:val="0044081C"/>
    <w:rsid w:val="00442E5B"/>
    <w:rsid w:val="0044315B"/>
    <w:rsid w:val="00452A88"/>
    <w:rsid w:val="00460E5E"/>
    <w:rsid w:val="004706A5"/>
    <w:rsid w:val="00484A5B"/>
    <w:rsid w:val="004852F9"/>
    <w:rsid w:val="004878D8"/>
    <w:rsid w:val="00491AAA"/>
    <w:rsid w:val="004A621A"/>
    <w:rsid w:val="004B7FA3"/>
    <w:rsid w:val="004D4429"/>
    <w:rsid w:val="004D563A"/>
    <w:rsid w:val="004E1D04"/>
    <w:rsid w:val="004E7628"/>
    <w:rsid w:val="004F0A42"/>
    <w:rsid w:val="005030ED"/>
    <w:rsid w:val="00511711"/>
    <w:rsid w:val="005127BC"/>
    <w:rsid w:val="00517526"/>
    <w:rsid w:val="005371F2"/>
    <w:rsid w:val="00544C6E"/>
    <w:rsid w:val="0054517E"/>
    <w:rsid w:val="005709FA"/>
    <w:rsid w:val="00570AA2"/>
    <w:rsid w:val="00573040"/>
    <w:rsid w:val="00590EF5"/>
    <w:rsid w:val="00592043"/>
    <w:rsid w:val="00593250"/>
    <w:rsid w:val="005973F1"/>
    <w:rsid w:val="005A2CFB"/>
    <w:rsid w:val="005C4EFF"/>
    <w:rsid w:val="005D1111"/>
    <w:rsid w:val="005D4BA6"/>
    <w:rsid w:val="005D5C1E"/>
    <w:rsid w:val="005E44B4"/>
    <w:rsid w:val="005F01E4"/>
    <w:rsid w:val="005F7535"/>
    <w:rsid w:val="00603BA4"/>
    <w:rsid w:val="0061106A"/>
    <w:rsid w:val="006155AF"/>
    <w:rsid w:val="00635890"/>
    <w:rsid w:val="00641651"/>
    <w:rsid w:val="00642C9F"/>
    <w:rsid w:val="00647400"/>
    <w:rsid w:val="00654FFC"/>
    <w:rsid w:val="00655967"/>
    <w:rsid w:val="006642D3"/>
    <w:rsid w:val="006714B7"/>
    <w:rsid w:val="00673623"/>
    <w:rsid w:val="00684ABC"/>
    <w:rsid w:val="00695D75"/>
    <w:rsid w:val="006A0765"/>
    <w:rsid w:val="006A12C6"/>
    <w:rsid w:val="006A577C"/>
    <w:rsid w:val="006A6608"/>
    <w:rsid w:val="006C014A"/>
    <w:rsid w:val="006C1D2E"/>
    <w:rsid w:val="006C6F62"/>
    <w:rsid w:val="006D445E"/>
    <w:rsid w:val="006D5E37"/>
    <w:rsid w:val="006E7355"/>
    <w:rsid w:val="006F42CE"/>
    <w:rsid w:val="00700131"/>
    <w:rsid w:val="00702C03"/>
    <w:rsid w:val="00703653"/>
    <w:rsid w:val="00735379"/>
    <w:rsid w:val="00735837"/>
    <w:rsid w:val="00750D14"/>
    <w:rsid w:val="0075115B"/>
    <w:rsid w:val="0075180C"/>
    <w:rsid w:val="00754C12"/>
    <w:rsid w:val="00756BDE"/>
    <w:rsid w:val="00767E48"/>
    <w:rsid w:val="00774325"/>
    <w:rsid w:val="00777799"/>
    <w:rsid w:val="007819AA"/>
    <w:rsid w:val="00782DD3"/>
    <w:rsid w:val="00794E03"/>
    <w:rsid w:val="007B5A78"/>
    <w:rsid w:val="007C2354"/>
    <w:rsid w:val="007D7E86"/>
    <w:rsid w:val="007E1C07"/>
    <w:rsid w:val="007E3BAE"/>
    <w:rsid w:val="007E5D92"/>
    <w:rsid w:val="008039E9"/>
    <w:rsid w:val="008153A9"/>
    <w:rsid w:val="00831B37"/>
    <w:rsid w:val="008340DE"/>
    <w:rsid w:val="00840396"/>
    <w:rsid w:val="00842639"/>
    <w:rsid w:val="00854C6B"/>
    <w:rsid w:val="00856990"/>
    <w:rsid w:val="008625E6"/>
    <w:rsid w:val="00865EAA"/>
    <w:rsid w:val="00867858"/>
    <w:rsid w:val="008900DB"/>
    <w:rsid w:val="008919B3"/>
    <w:rsid w:val="00892D69"/>
    <w:rsid w:val="008A6983"/>
    <w:rsid w:val="008B028C"/>
    <w:rsid w:val="008D5E91"/>
    <w:rsid w:val="008D74DA"/>
    <w:rsid w:val="008E5A5C"/>
    <w:rsid w:val="008E66EA"/>
    <w:rsid w:val="008F5AA5"/>
    <w:rsid w:val="00902497"/>
    <w:rsid w:val="00904579"/>
    <w:rsid w:val="00912494"/>
    <w:rsid w:val="00916291"/>
    <w:rsid w:val="00920EB7"/>
    <w:rsid w:val="0092170A"/>
    <w:rsid w:val="009232D9"/>
    <w:rsid w:val="009258FB"/>
    <w:rsid w:val="00934BEA"/>
    <w:rsid w:val="00935E0D"/>
    <w:rsid w:val="00944C4C"/>
    <w:rsid w:val="00945C7A"/>
    <w:rsid w:val="009632BB"/>
    <w:rsid w:val="009669D7"/>
    <w:rsid w:val="00975029"/>
    <w:rsid w:val="00980A14"/>
    <w:rsid w:val="00980E0D"/>
    <w:rsid w:val="00993ED1"/>
    <w:rsid w:val="00994561"/>
    <w:rsid w:val="009961CF"/>
    <w:rsid w:val="009B3C51"/>
    <w:rsid w:val="009B45A7"/>
    <w:rsid w:val="009C5399"/>
    <w:rsid w:val="009D136A"/>
    <w:rsid w:val="009D4135"/>
    <w:rsid w:val="009E415F"/>
    <w:rsid w:val="009F6B89"/>
    <w:rsid w:val="00A00B77"/>
    <w:rsid w:val="00A0617B"/>
    <w:rsid w:val="00A10D8F"/>
    <w:rsid w:val="00A215F4"/>
    <w:rsid w:val="00A23998"/>
    <w:rsid w:val="00A26B6C"/>
    <w:rsid w:val="00A323CE"/>
    <w:rsid w:val="00A71DE2"/>
    <w:rsid w:val="00A769CC"/>
    <w:rsid w:val="00A86361"/>
    <w:rsid w:val="00AB1FF6"/>
    <w:rsid w:val="00AB22CA"/>
    <w:rsid w:val="00AB314F"/>
    <w:rsid w:val="00AB4492"/>
    <w:rsid w:val="00AD051E"/>
    <w:rsid w:val="00AE48CC"/>
    <w:rsid w:val="00AF3FDE"/>
    <w:rsid w:val="00AF5C77"/>
    <w:rsid w:val="00B059FE"/>
    <w:rsid w:val="00B06FEB"/>
    <w:rsid w:val="00B07279"/>
    <w:rsid w:val="00B31811"/>
    <w:rsid w:val="00B40EAD"/>
    <w:rsid w:val="00B52349"/>
    <w:rsid w:val="00B67208"/>
    <w:rsid w:val="00B673B5"/>
    <w:rsid w:val="00B91A62"/>
    <w:rsid w:val="00B969C4"/>
    <w:rsid w:val="00BB74AF"/>
    <w:rsid w:val="00BC01D4"/>
    <w:rsid w:val="00BC139F"/>
    <w:rsid w:val="00BC3CF8"/>
    <w:rsid w:val="00BC5CF3"/>
    <w:rsid w:val="00BD093D"/>
    <w:rsid w:val="00BE478B"/>
    <w:rsid w:val="00BE5B7F"/>
    <w:rsid w:val="00BF0413"/>
    <w:rsid w:val="00BF165A"/>
    <w:rsid w:val="00BF2627"/>
    <w:rsid w:val="00BF35FA"/>
    <w:rsid w:val="00BF3D99"/>
    <w:rsid w:val="00BF52A7"/>
    <w:rsid w:val="00C0290D"/>
    <w:rsid w:val="00C105E8"/>
    <w:rsid w:val="00C1273A"/>
    <w:rsid w:val="00C13A69"/>
    <w:rsid w:val="00C22D83"/>
    <w:rsid w:val="00C25E1F"/>
    <w:rsid w:val="00C26232"/>
    <w:rsid w:val="00C308FC"/>
    <w:rsid w:val="00C34897"/>
    <w:rsid w:val="00C83B01"/>
    <w:rsid w:val="00C97F41"/>
    <w:rsid w:val="00CB0C84"/>
    <w:rsid w:val="00CC18E5"/>
    <w:rsid w:val="00CC5722"/>
    <w:rsid w:val="00CD1364"/>
    <w:rsid w:val="00CE4212"/>
    <w:rsid w:val="00CF751F"/>
    <w:rsid w:val="00D01CAA"/>
    <w:rsid w:val="00D0494C"/>
    <w:rsid w:val="00D175C6"/>
    <w:rsid w:val="00D20944"/>
    <w:rsid w:val="00D256CE"/>
    <w:rsid w:val="00D4259C"/>
    <w:rsid w:val="00D42825"/>
    <w:rsid w:val="00D51A97"/>
    <w:rsid w:val="00D545AF"/>
    <w:rsid w:val="00D765C0"/>
    <w:rsid w:val="00D857D3"/>
    <w:rsid w:val="00D8750E"/>
    <w:rsid w:val="00D93E00"/>
    <w:rsid w:val="00D95EEF"/>
    <w:rsid w:val="00D97774"/>
    <w:rsid w:val="00DA0F02"/>
    <w:rsid w:val="00DA2272"/>
    <w:rsid w:val="00DA26A0"/>
    <w:rsid w:val="00DA3379"/>
    <w:rsid w:val="00DA5870"/>
    <w:rsid w:val="00DA78F5"/>
    <w:rsid w:val="00DB622B"/>
    <w:rsid w:val="00DC174B"/>
    <w:rsid w:val="00DC4ECE"/>
    <w:rsid w:val="00DD0D35"/>
    <w:rsid w:val="00DF7216"/>
    <w:rsid w:val="00E05ACB"/>
    <w:rsid w:val="00E145AD"/>
    <w:rsid w:val="00E16F0E"/>
    <w:rsid w:val="00E27346"/>
    <w:rsid w:val="00E27987"/>
    <w:rsid w:val="00E45F26"/>
    <w:rsid w:val="00E5141F"/>
    <w:rsid w:val="00E55A23"/>
    <w:rsid w:val="00E63D33"/>
    <w:rsid w:val="00E71232"/>
    <w:rsid w:val="00E77105"/>
    <w:rsid w:val="00E91D48"/>
    <w:rsid w:val="00E91DBA"/>
    <w:rsid w:val="00E976F6"/>
    <w:rsid w:val="00EC6BAE"/>
    <w:rsid w:val="00ED7532"/>
    <w:rsid w:val="00EE3338"/>
    <w:rsid w:val="00EF0566"/>
    <w:rsid w:val="00EF1C45"/>
    <w:rsid w:val="00EF5404"/>
    <w:rsid w:val="00F009EE"/>
    <w:rsid w:val="00F04105"/>
    <w:rsid w:val="00F123D2"/>
    <w:rsid w:val="00F17933"/>
    <w:rsid w:val="00F22B24"/>
    <w:rsid w:val="00F23F35"/>
    <w:rsid w:val="00F26415"/>
    <w:rsid w:val="00F376F5"/>
    <w:rsid w:val="00F43352"/>
    <w:rsid w:val="00F44EA6"/>
    <w:rsid w:val="00F52125"/>
    <w:rsid w:val="00F568D7"/>
    <w:rsid w:val="00F67E96"/>
    <w:rsid w:val="00F74D67"/>
    <w:rsid w:val="00F75945"/>
    <w:rsid w:val="00F90599"/>
    <w:rsid w:val="00F958A2"/>
    <w:rsid w:val="00F97B58"/>
    <w:rsid w:val="00FA5D03"/>
    <w:rsid w:val="00FB7BCA"/>
    <w:rsid w:val="00FC0465"/>
    <w:rsid w:val="00FC72EE"/>
    <w:rsid w:val="00FF07D9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920960"/>
  <w15:chartTrackingRefBased/>
  <w15:docId w15:val="{DBBB2C52-214F-4D25-B255-0F17E86A7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(Web)" w:locked="1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77105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77105"/>
    <w:pPr>
      <w:ind w:firstLine="708"/>
      <w:jc w:val="both"/>
    </w:pPr>
    <w:rPr>
      <w:sz w:val="20"/>
      <w:szCs w:val="20"/>
      <w:lang w:val="uk-UA"/>
    </w:rPr>
  </w:style>
  <w:style w:type="character" w:customStyle="1" w:styleId="a4">
    <w:name w:val="Основний текст з відступом Знак"/>
    <w:link w:val="a3"/>
    <w:locked/>
    <w:rsid w:val="00E77105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rmal (Web)"/>
    <w:basedOn w:val="a"/>
    <w:uiPriority w:val="99"/>
    <w:rsid w:val="00E77105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E77105"/>
    <w:pPr>
      <w:ind w:left="720"/>
    </w:pPr>
  </w:style>
  <w:style w:type="paragraph" w:styleId="a6">
    <w:name w:val="header"/>
    <w:basedOn w:val="a"/>
    <w:link w:val="a7"/>
    <w:rsid w:val="00E77105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ій колонтитул Знак"/>
    <w:link w:val="a6"/>
    <w:locked/>
    <w:rsid w:val="00E7710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rsid w:val="00E77105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ій колонтитул Знак"/>
    <w:link w:val="a8"/>
    <w:locked/>
    <w:rsid w:val="00E77105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ListParagraph1">
    <w:name w:val="List Paragraph1"/>
    <w:basedOn w:val="a"/>
    <w:rsid w:val="00E77105"/>
    <w:pPr>
      <w:ind w:left="720"/>
    </w:pPr>
  </w:style>
  <w:style w:type="paragraph" w:customStyle="1" w:styleId="11">
    <w:name w:val="Абзац списка11"/>
    <w:basedOn w:val="a"/>
    <w:rsid w:val="001A7307"/>
    <w:pPr>
      <w:ind w:left="720"/>
    </w:pPr>
  </w:style>
  <w:style w:type="paragraph" w:styleId="aa">
    <w:name w:val="No Spacing"/>
    <w:uiPriority w:val="1"/>
    <w:qFormat/>
    <w:rsid w:val="00F67E96"/>
    <w:rPr>
      <w:sz w:val="22"/>
      <w:szCs w:val="22"/>
      <w:lang w:eastAsia="en-US"/>
    </w:rPr>
  </w:style>
  <w:style w:type="paragraph" w:styleId="ab">
    <w:name w:val="Balloon Text"/>
    <w:basedOn w:val="a"/>
    <w:link w:val="ac"/>
    <w:rsid w:val="003F76F5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rsid w:val="003F76F5"/>
    <w:rPr>
      <w:rFonts w:ascii="Segoe UI" w:hAnsi="Segoe UI" w:cs="Segoe UI"/>
      <w:sz w:val="18"/>
      <w:szCs w:val="18"/>
      <w:lang w:val="ru-RU" w:eastAsia="ru-RU"/>
    </w:rPr>
  </w:style>
  <w:style w:type="paragraph" w:styleId="ad">
    <w:name w:val="Title"/>
    <w:basedOn w:val="a"/>
    <w:next w:val="a"/>
    <w:link w:val="ae"/>
    <w:locked/>
    <w:rsid w:val="007E1C07"/>
    <w:pPr>
      <w:keepNext/>
      <w:keepLines/>
      <w:spacing w:before="480" w:after="120" w:line="259" w:lineRule="auto"/>
    </w:pPr>
    <w:rPr>
      <w:rFonts w:ascii="Calibri" w:hAnsi="Calibri"/>
      <w:b/>
      <w:sz w:val="72"/>
      <w:szCs w:val="72"/>
      <w:lang w:val="uk-UA" w:eastAsia="x-none"/>
    </w:rPr>
  </w:style>
  <w:style w:type="character" w:customStyle="1" w:styleId="ae">
    <w:name w:val="Назва Знак"/>
    <w:link w:val="ad"/>
    <w:rsid w:val="007E1C07"/>
    <w:rPr>
      <w:rFonts w:cs="Calibri"/>
      <w:b/>
      <w:sz w:val="72"/>
      <w:szCs w:val="72"/>
      <w:lang w:val="uk-UA"/>
    </w:rPr>
  </w:style>
  <w:style w:type="character" w:styleId="af">
    <w:name w:val="Subtle Emphasis"/>
    <w:uiPriority w:val="19"/>
    <w:qFormat/>
    <w:rsid w:val="000F5DEB"/>
    <w:rPr>
      <w:i/>
      <w:iCs/>
      <w:color w:val="404040"/>
    </w:rPr>
  </w:style>
  <w:style w:type="paragraph" w:customStyle="1" w:styleId="rvps2">
    <w:name w:val="rvps2"/>
    <w:basedOn w:val="a"/>
    <w:rsid w:val="006155AF"/>
    <w:pPr>
      <w:spacing w:before="100" w:beforeAutospacing="1" w:after="100" w:afterAutospacing="1"/>
    </w:pPr>
    <w:rPr>
      <w:lang w:val="uk-UA" w:eastAsia="uk-UA"/>
    </w:rPr>
  </w:style>
  <w:style w:type="paragraph" w:customStyle="1" w:styleId="10">
    <w:name w:val="Звичайний1"/>
    <w:rsid w:val="006155AF"/>
    <w:pPr>
      <w:spacing w:after="160" w:line="259" w:lineRule="auto"/>
    </w:pPr>
    <w:rPr>
      <w:rFonts w:cs="Calibri"/>
      <w:sz w:val="22"/>
      <w:szCs w:val="22"/>
      <w:lang w:eastAsia="ru-RU"/>
    </w:rPr>
  </w:style>
  <w:style w:type="character" w:customStyle="1" w:styleId="js-apiid">
    <w:name w:val="js-apiid"/>
    <w:rsid w:val="00133E61"/>
  </w:style>
  <w:style w:type="paragraph" w:styleId="af0">
    <w:name w:val="Body Text"/>
    <w:basedOn w:val="a"/>
    <w:link w:val="af1"/>
    <w:rsid w:val="0011651B"/>
    <w:pPr>
      <w:spacing w:after="120"/>
    </w:pPr>
  </w:style>
  <w:style w:type="character" w:customStyle="1" w:styleId="af1">
    <w:name w:val="Основний текст Знак"/>
    <w:link w:val="af0"/>
    <w:rsid w:val="0011651B"/>
    <w:rPr>
      <w:rFonts w:ascii="Times New Roman" w:hAnsi="Times New Roman"/>
      <w:sz w:val="24"/>
      <w:szCs w:val="24"/>
      <w:lang w:val="ru-RU" w:eastAsia="ru-RU"/>
    </w:rPr>
  </w:style>
  <w:style w:type="character" w:customStyle="1" w:styleId="rvts37">
    <w:name w:val="rvts37"/>
    <w:rsid w:val="00207855"/>
  </w:style>
  <w:style w:type="character" w:styleId="af2">
    <w:name w:val="annotation reference"/>
    <w:uiPriority w:val="99"/>
    <w:unhideWhenUsed/>
    <w:rsid w:val="008B028C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B028C"/>
    <w:pPr>
      <w:spacing w:after="160"/>
    </w:pPr>
    <w:rPr>
      <w:rFonts w:ascii="Calibri" w:hAnsi="Calibri"/>
      <w:sz w:val="20"/>
      <w:szCs w:val="20"/>
      <w:lang w:val="uk-UA" w:eastAsia="en-US"/>
    </w:rPr>
  </w:style>
  <w:style w:type="character" w:customStyle="1" w:styleId="af4">
    <w:name w:val="Текст примітки Знак"/>
    <w:link w:val="af3"/>
    <w:uiPriority w:val="99"/>
    <w:rsid w:val="008B028C"/>
    <w:rPr>
      <w:lang w:eastAsia="en-US"/>
    </w:rPr>
  </w:style>
  <w:style w:type="paragraph" w:customStyle="1" w:styleId="12">
    <w:name w:val="Абзац списку1"/>
    <w:basedOn w:val="a"/>
    <w:rsid w:val="00231094"/>
    <w:pPr>
      <w:spacing w:after="200" w:line="276" w:lineRule="auto"/>
      <w:ind w:left="720"/>
      <w:contextualSpacing/>
      <w:jc w:val="both"/>
    </w:pPr>
    <w:rPr>
      <w:rFonts w:ascii="Arial" w:eastAsia="Times New Roman" w:hAnsi="Arial"/>
      <w:sz w:val="20"/>
      <w:szCs w:val="20"/>
      <w:lang w:val="uk-UA" w:eastAsia="en-US"/>
    </w:rPr>
  </w:style>
  <w:style w:type="character" w:customStyle="1" w:styleId="st42">
    <w:name w:val="st42"/>
    <w:uiPriority w:val="99"/>
    <w:rsid w:val="00CC572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8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5F797-C1FE-42A2-A3D7-08EBAAA1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1894</Words>
  <Characters>1080</Characters>
  <Application>Microsoft Office Word</Application>
  <DocSecurity>0</DocSecurity>
  <Lines>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ЗАТВЕРДЖЕНО</vt:lpstr>
      <vt:lpstr>ЗАТВЕРДЖЕНО</vt:lpstr>
      <vt:lpstr>ЗАТВЕРДЖЕНО</vt:lpstr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Саша</dc:creator>
  <cp:keywords/>
  <cp:lastModifiedBy>Людмила Кулаковська</cp:lastModifiedBy>
  <cp:revision>3</cp:revision>
  <cp:lastPrinted>2021-07-20T13:39:00Z</cp:lastPrinted>
  <dcterms:created xsi:type="dcterms:W3CDTF">2025-05-28T13:10:00Z</dcterms:created>
  <dcterms:modified xsi:type="dcterms:W3CDTF">2025-06-02T14:51:00Z</dcterms:modified>
</cp:coreProperties>
</file>