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01D7EE" w14:textId="77777777" w:rsidR="00CD7027" w:rsidRPr="00CD7027" w:rsidRDefault="00CD7027" w:rsidP="00CD7027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20513"/>
      <w:bookmarkStart w:id="1" w:name="_GoBack"/>
      <w:bookmarkEnd w:id="1"/>
      <w:r w:rsidRPr="00CD702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</w:t>
      </w:r>
    </w:p>
    <w:p w14:paraId="41C5A36C" w14:textId="77777777" w:rsidR="00CD7027" w:rsidRPr="00CD7027" w:rsidRDefault="00CD7027" w:rsidP="00CE209A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0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Постанова Національної комісії, що здійснює державне регулювання у сферах енергетики та комунальних послуг</w:t>
      </w:r>
    </w:p>
    <w:p w14:paraId="561B3788" w14:textId="77777777" w:rsidR="00CD7027" w:rsidRPr="00CD7027" w:rsidRDefault="00CD7027" w:rsidP="00CE209A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702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 № ________</w:t>
      </w:r>
    </w:p>
    <w:p w14:paraId="6D2E3951" w14:textId="77777777" w:rsidR="00CD7027" w:rsidRPr="00CD7027" w:rsidRDefault="00CD7027" w:rsidP="00CE209A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59BB42" w14:textId="77777777" w:rsidR="00CD7027" w:rsidRPr="00CD7027" w:rsidRDefault="00CD7027" w:rsidP="00CE209A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719CEF" w14:textId="77777777" w:rsidR="00CD7027" w:rsidRPr="00CD7027" w:rsidRDefault="00CD7027" w:rsidP="00CE209A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39E3B04" w14:textId="77777777" w:rsidR="00CD7027" w:rsidRPr="00CD7027" w:rsidRDefault="00CD7027" w:rsidP="00CE209A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70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ЗМІНИ</w:t>
      </w:r>
    </w:p>
    <w:p w14:paraId="284AD927" w14:textId="77777777" w:rsidR="00CD7027" w:rsidRPr="00CD7027" w:rsidRDefault="00CD7027" w:rsidP="00CE209A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70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</w:p>
    <w:p w14:paraId="7552FA79" w14:textId="3E545CA0" w:rsidR="00CD7027" w:rsidRPr="001048F5" w:rsidRDefault="00CD7027" w:rsidP="005F041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57234E0" w14:textId="4C18D628" w:rsidR="00CD7027" w:rsidRPr="001048F5" w:rsidRDefault="00CD7027" w:rsidP="005F0413">
      <w:pPr>
        <w:pStyle w:val="ae"/>
        <w:numPr>
          <w:ilvl w:val="0"/>
          <w:numId w:val="3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48F5">
        <w:rPr>
          <w:rFonts w:ascii="Times New Roman" w:hAnsi="Times New Roman" w:cs="Times New Roman"/>
          <w:sz w:val="28"/>
          <w:szCs w:val="28"/>
        </w:rPr>
        <w:t>У додатку 19:</w:t>
      </w:r>
    </w:p>
    <w:p w14:paraId="6FDC9638" w14:textId="77777777" w:rsidR="00CD7027" w:rsidRPr="001048F5" w:rsidRDefault="00CD7027" w:rsidP="005F0413">
      <w:pPr>
        <w:pStyle w:val="ae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7BA65BE" w14:textId="2FB2F131" w:rsidR="00CD7027" w:rsidRPr="001048F5" w:rsidRDefault="00037C47" w:rsidP="005F0413">
      <w:pPr>
        <w:pStyle w:val="ae"/>
        <w:numPr>
          <w:ilvl w:val="0"/>
          <w:numId w:val="4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пункти</w:t>
      </w:r>
      <w:r w:rsidR="00CD7027" w:rsidRPr="001048F5">
        <w:rPr>
          <w:rFonts w:ascii="Times New Roman" w:hAnsi="Times New Roman" w:cs="Times New Roman"/>
          <w:sz w:val="28"/>
          <w:szCs w:val="28"/>
        </w:rPr>
        <w:t xml:space="preserve"> </w:t>
      </w:r>
      <w:r w:rsidR="00015A81" w:rsidRPr="001048F5">
        <w:rPr>
          <w:rFonts w:ascii="Times New Roman" w:hAnsi="Times New Roman" w:cs="Times New Roman"/>
          <w:sz w:val="28"/>
          <w:szCs w:val="28"/>
        </w:rPr>
        <w:t xml:space="preserve">3.9 – 3.22 замінити шістнадцятьма новими </w:t>
      </w:r>
      <w:r>
        <w:rPr>
          <w:rFonts w:ascii="Times New Roman" w:hAnsi="Times New Roman" w:cs="Times New Roman"/>
          <w:sz w:val="28"/>
          <w:szCs w:val="28"/>
        </w:rPr>
        <w:t>пунктами</w:t>
      </w:r>
      <w:r w:rsidRPr="001048F5">
        <w:rPr>
          <w:rFonts w:ascii="Times New Roman" w:hAnsi="Times New Roman" w:cs="Times New Roman"/>
          <w:sz w:val="28"/>
          <w:szCs w:val="28"/>
        </w:rPr>
        <w:t xml:space="preserve"> </w:t>
      </w:r>
      <w:r w:rsidR="00015A81" w:rsidRPr="001048F5">
        <w:rPr>
          <w:rFonts w:ascii="Times New Roman" w:hAnsi="Times New Roman" w:cs="Times New Roman"/>
          <w:sz w:val="28"/>
          <w:szCs w:val="28"/>
        </w:rPr>
        <w:t>3.9 – 3.24 такого змісту:</w:t>
      </w:r>
    </w:p>
    <w:p w14:paraId="4A5F985D" w14:textId="1F0E59C4" w:rsidR="00CD7027" w:rsidRPr="001048F5" w:rsidRDefault="00015A81" w:rsidP="00CE209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48F5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5000" w:type="pct"/>
        <w:tblCellSpacing w:w="0" w:type="auto"/>
        <w:tblBorders>
          <w:top w:val="single" w:sz="8" w:space="0" w:color="E5E2FF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716"/>
        <w:gridCol w:w="3342"/>
        <w:gridCol w:w="1133"/>
        <w:gridCol w:w="427"/>
        <w:gridCol w:w="427"/>
        <w:gridCol w:w="427"/>
        <w:gridCol w:w="3147"/>
      </w:tblGrid>
      <w:tr w:rsidR="00CE209A" w:rsidRPr="00CE209A" w14:paraId="3B313866" w14:textId="77777777" w:rsidTr="005F0413">
        <w:trPr>
          <w:trHeight w:val="45"/>
          <w:tblCellSpacing w:w="0" w:type="auto"/>
        </w:trPr>
        <w:tc>
          <w:tcPr>
            <w:tcW w:w="37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bookmarkEnd w:id="0"/>
          <w:p w14:paraId="1100ADB5" w14:textId="77777777" w:rsidR="00B65AF3" w:rsidRPr="00CE209A" w:rsidRDefault="00B65AF3" w:rsidP="00CE20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20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3.9</w:t>
            </w:r>
          </w:p>
        </w:tc>
        <w:tc>
          <w:tcPr>
            <w:tcW w:w="173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214A3B0" w14:textId="38F1A157" w:rsidR="00B65AF3" w:rsidRPr="00CE209A" w:rsidRDefault="00B65AF3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Ліцензіат </w:t>
            </w:r>
            <w:hyperlink r:id="rId7" w:tgtFrame="_blank" w:history="1">
              <w:r w:rsidRPr="00CE209A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здійсню</w:t>
              </w:r>
              <w:r w:rsidR="008742D9" w:rsidRPr="00CE209A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є</w:t>
              </w:r>
              <w:r w:rsidRPr="00CE209A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розподіл активів/витрат при провадженні діяльності з виробництва теплової енергії на теплоелектроцентралях, теплоелектростанціях, установках для комбінованого виробництва теплової та електричної енергії відповідно до</w:t>
              </w:r>
              <w:r w:rsidR="00CE209A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</w:t>
              </w:r>
              <w:r w:rsidRPr="00CE209A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Порядку</w:t>
              </w:r>
              <w:r w:rsidR="00830D18" w:rsidRPr="00CE209A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</w:t>
              </w:r>
            </w:hyperlink>
            <w:hyperlink r:id="rId8" w:tgtFrame="_blank" w:history="1">
              <w:r w:rsidR="008742D9" w:rsidRPr="00CE209A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№</w:t>
              </w:r>
              <w:r w:rsidRPr="00CE209A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1223</w:t>
              </w:r>
            </w:hyperlink>
          </w:p>
        </w:tc>
        <w:tc>
          <w:tcPr>
            <w:tcW w:w="589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CD873D9" w14:textId="77777777" w:rsidR="00B65AF3" w:rsidRPr="00CE209A" w:rsidRDefault="00B65AF3" w:rsidP="00CE20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6E12EAA" w14:textId="77777777" w:rsidR="00B65AF3" w:rsidRPr="00CE209A" w:rsidRDefault="00B65AF3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7C7F9A4" w14:textId="77777777" w:rsidR="00B65AF3" w:rsidRPr="00CE209A" w:rsidRDefault="00B65AF3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DC0BFCD" w14:textId="77777777" w:rsidR="00B65AF3" w:rsidRPr="00CE209A" w:rsidRDefault="00B65AF3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68AF04B" w14:textId="77777777" w:rsidR="00B65AF3" w:rsidRPr="00CE209A" w:rsidRDefault="008742D9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підпункт 11 пункту 3.2 глави 3 ЛУ ВРТ</w:t>
            </w:r>
          </w:p>
        </w:tc>
      </w:tr>
      <w:tr w:rsidR="00CE209A" w:rsidRPr="00CE209A" w14:paraId="758918E2" w14:textId="77777777" w:rsidTr="005F0413">
        <w:trPr>
          <w:trHeight w:val="45"/>
          <w:tblCellSpacing w:w="0" w:type="auto"/>
        </w:trPr>
        <w:tc>
          <w:tcPr>
            <w:tcW w:w="37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A4D8202" w14:textId="77777777" w:rsidR="00B65AF3" w:rsidRPr="00CE209A" w:rsidRDefault="00B65AF3" w:rsidP="00CE20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173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A818894" w14:textId="0A14D2F3" w:rsidR="00B65AF3" w:rsidRPr="00CE209A" w:rsidRDefault="008742D9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Ліцензіат </w:t>
            </w:r>
            <w:hyperlink r:id="rId9" w:tgtFrame="_blank" w:history="1">
              <w:r w:rsidR="00B65AF3" w:rsidRPr="00CE209A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визнача</w:t>
              </w:r>
              <w:r w:rsidRPr="00CE209A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є</w:t>
              </w:r>
              <w:r w:rsidR="00B65AF3" w:rsidRPr="00CE209A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обсяг палива, що використовується для виробництва теплової енергії, з урахуванням вимог Методики формування, розрахунку та встановлення тарифів на теплову енергію, що виробляється на теплоелектроцентралях, теплових електростанціях та </w:t>
              </w:r>
              <w:proofErr w:type="spellStart"/>
              <w:r w:rsidR="00B65AF3" w:rsidRPr="00CE209A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когенераційних</w:t>
              </w:r>
              <w:proofErr w:type="spellEnd"/>
              <w:r w:rsidR="00B65AF3" w:rsidRPr="00CE209A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установках, затвердженої</w:t>
              </w:r>
            </w:hyperlink>
            <w:r w:rsidR="00B65AF3" w:rsidRPr="00CE209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10" w:tgtFrame="_blank" w:history="1">
              <w:r w:rsidR="00B65AF3" w:rsidRPr="00CE209A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постановою НКРЕКП від 01 серпня </w:t>
              </w:r>
              <w:r w:rsidR="00EC6A1B" w:rsidRPr="00CE209A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lastRenderedPageBreak/>
                <w:t>2017</w:t>
              </w:r>
              <w:r w:rsidR="00EC6A1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 </w:t>
              </w:r>
              <w:r w:rsidR="00B65AF3" w:rsidRPr="00CE209A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року </w:t>
              </w:r>
              <w:r w:rsidR="00CE209A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№</w:t>
              </w:r>
              <w:r w:rsidR="00B65AF3" w:rsidRPr="00CE209A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991</w:t>
              </w:r>
            </w:hyperlink>
            <w:hyperlink r:id="rId11" w:tgtFrame="_blank" w:history="1">
              <w:r w:rsidR="00B65AF3" w:rsidRPr="00CE209A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, або з урахуванням принципів, які використовувалися при розрахунку витрат палива (питомих витрат палива), що враховані в діючих (встановлених) тарифах на виробництво теплової енергії</w:t>
              </w:r>
            </w:hyperlink>
          </w:p>
        </w:tc>
        <w:tc>
          <w:tcPr>
            <w:tcW w:w="589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661674A" w14:textId="77777777" w:rsidR="00B65AF3" w:rsidRPr="00CE209A" w:rsidRDefault="00B65AF3" w:rsidP="00CE20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1C44D56" w14:textId="77777777" w:rsidR="00B65AF3" w:rsidRPr="00CE209A" w:rsidRDefault="00B65AF3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2D7B2B5" w14:textId="77777777" w:rsidR="00B65AF3" w:rsidRPr="00CE209A" w:rsidRDefault="00B65AF3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7EFBB1F" w14:textId="77777777" w:rsidR="00B65AF3" w:rsidRPr="00CE209A" w:rsidRDefault="00B65AF3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2EA6749" w14:textId="77777777" w:rsidR="00B65AF3" w:rsidRPr="00CE209A" w:rsidRDefault="008742D9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підпункт 12 пункту 3.2 глави 3 ЛУ ВРТ</w:t>
            </w:r>
          </w:p>
        </w:tc>
      </w:tr>
      <w:tr w:rsidR="00CE209A" w:rsidRPr="00CE209A" w14:paraId="3A6907AF" w14:textId="77777777" w:rsidTr="005F0413">
        <w:trPr>
          <w:trHeight w:val="45"/>
          <w:tblCellSpacing w:w="0" w:type="auto"/>
        </w:trPr>
        <w:tc>
          <w:tcPr>
            <w:tcW w:w="37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78C8D3E" w14:textId="77777777" w:rsidR="00444BEC" w:rsidRPr="00CE209A" w:rsidRDefault="00921678" w:rsidP="00CE20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20602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E5CFF" w:rsidRPr="00CE209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3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61346BC" w14:textId="77777777" w:rsidR="00444BEC" w:rsidRPr="00CE209A" w:rsidRDefault="00921678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20603"/>
            <w:bookmarkEnd w:id="2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Ліцензіатом забезпечено облік теплової енергії, яка відпускається з генеруючих джерел, з використанням приладів обліку теплової енергії</w:t>
            </w:r>
          </w:p>
        </w:tc>
        <w:tc>
          <w:tcPr>
            <w:tcW w:w="589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C8D7184" w14:textId="38B5192E" w:rsidR="00444BEC" w:rsidRPr="00CE209A" w:rsidRDefault="00444BEC" w:rsidP="00CE20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20604"/>
            <w:bookmarkEnd w:id="3"/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94898EA" w14:textId="1C58B29A" w:rsidR="00444BEC" w:rsidRPr="00CE209A" w:rsidRDefault="00444BEC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20605"/>
            <w:bookmarkEnd w:id="4"/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11F192F" w14:textId="19191B90" w:rsidR="00444BEC" w:rsidRPr="00CE209A" w:rsidRDefault="00444BEC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20606"/>
            <w:bookmarkEnd w:id="5"/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115E12F" w14:textId="21EEF2B3" w:rsidR="00444BEC" w:rsidRPr="00CE209A" w:rsidRDefault="00444BEC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20607"/>
            <w:bookmarkEnd w:id="6"/>
          </w:p>
        </w:tc>
        <w:tc>
          <w:tcPr>
            <w:tcW w:w="163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F6CC25B" w14:textId="6ED051AA" w:rsidR="00444BEC" w:rsidRPr="00CE209A" w:rsidRDefault="00921678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20608"/>
            <w:bookmarkEnd w:id="7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Закон про теплопостачання; Правила технічної експлуатації теплових установок і мереж, затверджені наказом Міністерства палива та енергетики України від </w:t>
            </w:r>
            <w:r w:rsidR="006B7BC2" w:rsidRPr="00CE209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B7BC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лютого 2007 року </w:t>
            </w:r>
            <w:r w:rsidR="00CE209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 71 (далі </w:t>
            </w:r>
            <w:r w:rsidR="00CE209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 Правила 71);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br/>
              <w:t>підпункт 1</w:t>
            </w:r>
            <w:r w:rsidR="004E5CFF" w:rsidRPr="00CE20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 пункту 3.2 глави 3 ЛУ ВРТ</w:t>
            </w:r>
          </w:p>
        </w:tc>
        <w:bookmarkEnd w:id="8"/>
      </w:tr>
      <w:tr w:rsidR="00CE209A" w:rsidRPr="00CE209A" w14:paraId="06AEDAB7" w14:textId="77777777" w:rsidTr="005F0413">
        <w:trPr>
          <w:trHeight w:val="45"/>
          <w:tblCellSpacing w:w="0" w:type="auto"/>
        </w:trPr>
        <w:tc>
          <w:tcPr>
            <w:tcW w:w="37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A588A55" w14:textId="77777777" w:rsidR="00444BEC" w:rsidRPr="00CE209A" w:rsidRDefault="00921678" w:rsidP="00CE20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20609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4E5CFF" w:rsidRPr="00CE20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1BFBCD6" w14:textId="77777777" w:rsidR="00444BEC" w:rsidRPr="00CE209A" w:rsidRDefault="00921678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20610"/>
            <w:bookmarkEnd w:id="9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Ліцензіатом забезпечено облік енергоносіїв та води, які використовуються для виробництва теплової енергії</w:t>
            </w:r>
          </w:p>
        </w:tc>
        <w:tc>
          <w:tcPr>
            <w:tcW w:w="589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3BC5568" w14:textId="4535FCD8" w:rsidR="00444BEC" w:rsidRPr="00CE209A" w:rsidRDefault="00444BEC" w:rsidP="00CE20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20611"/>
            <w:bookmarkEnd w:id="10"/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B252D54" w14:textId="479F4C11" w:rsidR="00444BEC" w:rsidRPr="00CE209A" w:rsidRDefault="00444BEC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20612"/>
            <w:bookmarkEnd w:id="11"/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C48D259" w14:textId="464B08D9" w:rsidR="00444BEC" w:rsidRPr="00CE209A" w:rsidRDefault="00444BEC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20613"/>
            <w:bookmarkEnd w:id="12"/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0BA6A36" w14:textId="64810FE1" w:rsidR="00444BEC" w:rsidRPr="00CE209A" w:rsidRDefault="00444BEC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20614"/>
            <w:bookmarkEnd w:id="13"/>
          </w:p>
        </w:tc>
        <w:tc>
          <w:tcPr>
            <w:tcW w:w="163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A897733" w14:textId="6ACDF210" w:rsidR="00444BEC" w:rsidRPr="00CE209A" w:rsidRDefault="00921678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" w:name="20615"/>
            <w:bookmarkEnd w:id="14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Закон про теплопостачання;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Правила роздрібного ринку електричної енергії, затверджені постановою НКРЕКП від 14 березня 2018 року </w:t>
            </w:r>
            <w:r w:rsidR="00CE209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 312,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Правила користування системами централізованого комунального водопостачання та водовідведення в населених пунктах України, затверджені наказом Міністерства з питань житлово-комунального господарства України від </w:t>
            </w:r>
            <w:r w:rsidR="006B7BC2" w:rsidRPr="00CE209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6B7BC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червня 2008 року </w:t>
            </w:r>
            <w:r w:rsidR="00CE209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 190;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Кодекс газорозподільних систем, затверджений постановою НКРЕКП від </w:t>
            </w:r>
            <w:r w:rsidR="006B7BC2" w:rsidRPr="00CE209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B7BC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вересня 2015 року </w:t>
            </w:r>
            <w:r w:rsidR="006B7BC2">
              <w:rPr>
                <w:rFonts w:ascii="Times New Roman" w:hAnsi="Times New Roman" w:cs="Times New Roman"/>
                <w:sz w:val="24"/>
                <w:szCs w:val="24"/>
              </w:rPr>
              <w:t>№ 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2494;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br/>
              <w:t>підпункт 1</w:t>
            </w:r>
            <w:r w:rsidR="004E5CFF" w:rsidRPr="00CE20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 пункту 3.2 глави 3 ЛУ ВРТ</w:t>
            </w:r>
          </w:p>
        </w:tc>
        <w:bookmarkEnd w:id="15"/>
      </w:tr>
      <w:tr w:rsidR="00CE209A" w:rsidRPr="00CE209A" w14:paraId="4C4AA276" w14:textId="77777777" w:rsidTr="005F0413">
        <w:trPr>
          <w:trHeight w:val="45"/>
          <w:tblCellSpacing w:w="0" w:type="auto"/>
        </w:trPr>
        <w:tc>
          <w:tcPr>
            <w:tcW w:w="37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D094344" w14:textId="77777777" w:rsidR="00444BEC" w:rsidRPr="00CE209A" w:rsidRDefault="00921678" w:rsidP="00CE20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20616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  <w:r w:rsidR="004E5CFF" w:rsidRPr="00CE20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7668F06" w14:textId="77777777" w:rsidR="00444BEC" w:rsidRPr="00CE209A" w:rsidRDefault="00921678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20617"/>
            <w:bookmarkEnd w:id="16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Ліцензіатом забезпечено виробництво та відпуск теплової енергії з джерел теплової енергії відповідно до встановлених правил</w:t>
            </w:r>
          </w:p>
        </w:tc>
        <w:tc>
          <w:tcPr>
            <w:tcW w:w="589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489B4D1" w14:textId="1CC3F80B" w:rsidR="00444BEC" w:rsidRPr="00CE209A" w:rsidRDefault="00444BEC" w:rsidP="00CE20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20618"/>
            <w:bookmarkEnd w:id="17"/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1EA9563" w14:textId="5F38AFFA" w:rsidR="00444BEC" w:rsidRPr="00CE209A" w:rsidRDefault="00444BEC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20619"/>
            <w:bookmarkEnd w:id="18"/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F71BA2C" w14:textId="78FEBA29" w:rsidR="00444BEC" w:rsidRPr="00CE209A" w:rsidRDefault="00444BEC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" w:name="20620"/>
            <w:bookmarkEnd w:id="19"/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9002790" w14:textId="35618381" w:rsidR="00444BEC" w:rsidRPr="00CE209A" w:rsidRDefault="00444BEC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" w:name="20621"/>
            <w:bookmarkEnd w:id="20"/>
          </w:p>
        </w:tc>
        <w:tc>
          <w:tcPr>
            <w:tcW w:w="163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5FAA9A3" w14:textId="77777777" w:rsidR="00444BEC" w:rsidRPr="00CE209A" w:rsidRDefault="00921678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" w:name="20622"/>
            <w:bookmarkEnd w:id="21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Правила 71;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br/>
              <w:t>підпункт 1</w:t>
            </w:r>
            <w:r w:rsidR="004E5CFF"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пункту 3.2 глави 3 ЛУ ВРТ</w:t>
            </w:r>
          </w:p>
        </w:tc>
        <w:bookmarkEnd w:id="22"/>
      </w:tr>
      <w:tr w:rsidR="00CE209A" w:rsidRPr="00CE209A" w14:paraId="302A9D34" w14:textId="77777777" w:rsidTr="005F0413">
        <w:trPr>
          <w:trHeight w:val="45"/>
          <w:tblCellSpacing w:w="0" w:type="auto"/>
        </w:trPr>
        <w:tc>
          <w:tcPr>
            <w:tcW w:w="37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647774F" w14:textId="77777777" w:rsidR="00444BEC" w:rsidRPr="00CE209A" w:rsidRDefault="00921678" w:rsidP="00CE20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" w:name="20623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4E5CFF" w:rsidRPr="00CE20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EB907DC" w14:textId="77777777" w:rsidR="00444BEC" w:rsidRPr="00CE209A" w:rsidRDefault="00921678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" w:name="20624"/>
            <w:bookmarkEnd w:id="23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Ліцензіат дотримується умов, встановлених договором купівлі-продажу теплової енергії, та не допускає припинення або зменшення обсягів виробництва теплової енергії з метою створення дефіциту теплової енергії, якщо необхідність такого обмеження не встановлена законодавством України</w:t>
            </w:r>
          </w:p>
        </w:tc>
        <w:tc>
          <w:tcPr>
            <w:tcW w:w="589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B6F6DEB" w14:textId="5123F89D" w:rsidR="00444BEC" w:rsidRPr="00CE209A" w:rsidRDefault="00444BEC" w:rsidP="00CE20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" w:name="20625"/>
            <w:bookmarkEnd w:id="24"/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CD8B8E5" w14:textId="5CC6C943" w:rsidR="00444BEC" w:rsidRPr="00CE209A" w:rsidRDefault="00444BEC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" w:name="20626"/>
            <w:bookmarkEnd w:id="25"/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13A1205" w14:textId="6C6AEB03" w:rsidR="00444BEC" w:rsidRPr="00CE209A" w:rsidRDefault="00444BEC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" w:name="20627"/>
            <w:bookmarkEnd w:id="26"/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BD201CA" w14:textId="195EFF0A" w:rsidR="00444BEC" w:rsidRPr="00CE209A" w:rsidRDefault="00444BEC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" w:name="20628"/>
            <w:bookmarkEnd w:id="27"/>
          </w:p>
        </w:tc>
        <w:tc>
          <w:tcPr>
            <w:tcW w:w="163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29B7028" w14:textId="13BD3108" w:rsidR="00444BEC" w:rsidRPr="00CE209A" w:rsidRDefault="00921678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" w:name="20629"/>
            <w:bookmarkEnd w:id="28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Закон про теплопостачання;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Правила користування тепловою енергією, затверджені постановою Кабінету Міністрів України від 03 жовтня 2007 року </w:t>
            </w:r>
            <w:r w:rsidR="00CE209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F04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1198 (далі </w:t>
            </w:r>
            <w:r w:rsidR="005F041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 Правила </w:t>
            </w:r>
            <w:r w:rsidR="00CE209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F04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1198);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br/>
              <w:t>підпункти 1</w:t>
            </w:r>
            <w:r w:rsidR="004E5CFF" w:rsidRPr="00CE20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="004E5CFF" w:rsidRPr="00CE20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 та 1</w:t>
            </w:r>
            <w:r w:rsidR="004E5CFF" w:rsidRPr="00CE20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 пункту 3.2 глави 3 ЛУ ВРТ</w:t>
            </w:r>
          </w:p>
        </w:tc>
        <w:bookmarkEnd w:id="29"/>
      </w:tr>
      <w:tr w:rsidR="00CE209A" w:rsidRPr="00CE209A" w14:paraId="49C21F47" w14:textId="77777777" w:rsidTr="005F0413">
        <w:trPr>
          <w:trHeight w:val="45"/>
          <w:tblCellSpacing w:w="0" w:type="auto"/>
        </w:trPr>
        <w:tc>
          <w:tcPr>
            <w:tcW w:w="37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DDD923A" w14:textId="77777777" w:rsidR="00444BEC" w:rsidRPr="00CE209A" w:rsidRDefault="00921678" w:rsidP="00CE20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" w:name="20630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4E5CFF" w:rsidRPr="00CE20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83FC011" w14:textId="77777777" w:rsidR="00444BEC" w:rsidRPr="00CE209A" w:rsidRDefault="00921678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" w:name="20631"/>
            <w:bookmarkEnd w:id="30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Внески на регулювання, що визначаються НКРЕКП, сплачуються своєчасно та в повному обсязі</w:t>
            </w:r>
          </w:p>
        </w:tc>
        <w:tc>
          <w:tcPr>
            <w:tcW w:w="589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0B835E6" w14:textId="55A2517D" w:rsidR="00444BEC" w:rsidRPr="00CE209A" w:rsidRDefault="00444BEC" w:rsidP="00CE20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" w:name="20632"/>
            <w:bookmarkEnd w:id="31"/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5F89DB5" w14:textId="20B4DD81" w:rsidR="00444BEC" w:rsidRPr="00CE209A" w:rsidRDefault="00444BEC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" w:name="20633"/>
            <w:bookmarkEnd w:id="32"/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DC70AFD" w14:textId="36ACDD5C" w:rsidR="00444BEC" w:rsidRPr="00CE209A" w:rsidRDefault="00444BEC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" w:name="20634"/>
            <w:bookmarkEnd w:id="33"/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7FD4468" w14:textId="33A75D23" w:rsidR="00444BEC" w:rsidRPr="00CE209A" w:rsidRDefault="00444BEC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" w:name="20635"/>
            <w:bookmarkEnd w:id="34"/>
          </w:p>
        </w:tc>
        <w:tc>
          <w:tcPr>
            <w:tcW w:w="163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A3621F9" w14:textId="4175F788" w:rsidR="00444BEC" w:rsidRPr="00CE209A" w:rsidRDefault="00921678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6" w:name="20636"/>
            <w:bookmarkEnd w:id="35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Закон про НКРЕКП;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Порядок розрахунку та встановлення ставки внесків на регулювання, затверджений постановою Національної комісії, що здійснює державне регулювання у сферах енергетики та комунальних послуг, від 06 квітня </w:t>
            </w:r>
            <w:r w:rsidR="006B7BC2" w:rsidRPr="00CE209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6B7BC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року </w:t>
            </w:r>
            <w:r w:rsidR="00CE209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F04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491 (далі </w:t>
            </w:r>
            <w:r w:rsidR="006B7BC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B7BC2"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Порядок </w:t>
            </w:r>
            <w:r w:rsidR="00CE209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F04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491),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br/>
              <w:t>підпункт 1</w:t>
            </w:r>
            <w:r w:rsidR="004E5CFF" w:rsidRPr="00CE20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 пункту 3.2 глави 3 ЛУ ВРТ</w:t>
            </w:r>
          </w:p>
        </w:tc>
        <w:bookmarkEnd w:id="36"/>
      </w:tr>
      <w:tr w:rsidR="00CE209A" w:rsidRPr="00CE209A" w14:paraId="50EB4E98" w14:textId="77777777" w:rsidTr="005F0413">
        <w:trPr>
          <w:trHeight w:val="45"/>
          <w:tblCellSpacing w:w="0" w:type="auto"/>
        </w:trPr>
        <w:tc>
          <w:tcPr>
            <w:tcW w:w="37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736CE1F" w14:textId="77777777" w:rsidR="00444BEC" w:rsidRPr="00CE209A" w:rsidRDefault="00921678" w:rsidP="00CE20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7" w:name="20637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4E5CFF" w:rsidRPr="00CE20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C8E413F" w14:textId="389AD2B1" w:rsidR="00444BEC" w:rsidRPr="00CE209A" w:rsidRDefault="00921678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8" w:name="20638"/>
            <w:bookmarkEnd w:id="37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Ліцензіат оприлюднює на власному </w:t>
            </w:r>
            <w:proofErr w:type="spellStart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вебсайті</w:t>
            </w:r>
            <w:proofErr w:type="spellEnd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 в порядку, установленому законодавством: інформацію щодо формування та виконання інвестиційної програми з виробництва теплової енергії; річну фінансову звітність (у повному обсязі) з аудиторським висновком до неї</w:t>
            </w:r>
          </w:p>
        </w:tc>
        <w:tc>
          <w:tcPr>
            <w:tcW w:w="589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869DA64" w14:textId="16407648" w:rsidR="00444BEC" w:rsidRPr="00CE209A" w:rsidRDefault="00444BEC" w:rsidP="00CE20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9" w:name="20639"/>
            <w:bookmarkEnd w:id="38"/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FEBF343" w14:textId="772309EB" w:rsidR="00444BEC" w:rsidRPr="00CE209A" w:rsidRDefault="00444BEC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0" w:name="20640"/>
            <w:bookmarkEnd w:id="39"/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9E02F5F" w14:textId="494BAC6F" w:rsidR="00444BEC" w:rsidRPr="00CE209A" w:rsidRDefault="00444BEC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1" w:name="20641"/>
            <w:bookmarkEnd w:id="40"/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8864E24" w14:textId="64346676" w:rsidR="00444BEC" w:rsidRPr="00CE209A" w:rsidRDefault="00444BEC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2" w:name="20642"/>
            <w:bookmarkEnd w:id="41"/>
          </w:p>
        </w:tc>
        <w:tc>
          <w:tcPr>
            <w:tcW w:w="163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3709405" w14:textId="5370413F" w:rsidR="00444BEC" w:rsidRPr="00CE209A" w:rsidRDefault="00921678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3" w:name="20643"/>
            <w:bookmarkEnd w:id="42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Закон про теплопостачання;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br/>
              <w:t>Закон про б/о;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Порядок формування інвестиційних програм </w:t>
            </w:r>
            <w:r w:rsidR="00113D1A"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 суб</w:t>
            </w:r>
            <w:r w:rsidR="005F0413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="00113D1A"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єктів господарювання, які провадять господарську діяльність з виробництва електричної та (або) з виробництва теплової енергії на теплоелектроцентралях, теплових електростанціях, атомних електростанціях 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та </w:t>
            </w:r>
            <w:proofErr w:type="spellStart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когенераційних</w:t>
            </w:r>
            <w:proofErr w:type="spellEnd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установках, затверджений постановою 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НКРЕКП від 15 жовтня 2015 року </w:t>
            </w:r>
            <w:r w:rsidR="00CE209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 2585 (далі </w:t>
            </w:r>
            <w:r w:rsidR="006B7BC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B7BC2"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Порядок </w:t>
            </w:r>
            <w:r w:rsidR="00CE209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 2585);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підпункти </w:t>
            </w:r>
            <w:r w:rsidR="004E5CFF"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та </w:t>
            </w:r>
            <w:r w:rsidR="004E5CFF" w:rsidRPr="00CE209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7BC2" w:rsidRPr="00CE209A">
              <w:rPr>
                <w:rFonts w:ascii="Times New Roman" w:hAnsi="Times New Roman" w:cs="Times New Roman"/>
                <w:sz w:val="24"/>
                <w:szCs w:val="24"/>
              </w:rPr>
              <w:t>пункту</w:t>
            </w:r>
            <w:r w:rsidR="006B7BC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3.2 глави 3 ЛУ ВРТ</w:t>
            </w:r>
          </w:p>
        </w:tc>
        <w:bookmarkEnd w:id="43"/>
      </w:tr>
      <w:tr w:rsidR="00CE209A" w:rsidRPr="00CE209A" w14:paraId="1DD4679C" w14:textId="77777777" w:rsidTr="005F0413">
        <w:trPr>
          <w:trHeight w:val="45"/>
          <w:tblCellSpacing w:w="0" w:type="auto"/>
        </w:trPr>
        <w:tc>
          <w:tcPr>
            <w:tcW w:w="37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E3301B2" w14:textId="77777777" w:rsidR="00444BEC" w:rsidRPr="00CE209A" w:rsidRDefault="00921678" w:rsidP="00CE20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4" w:name="20644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  <w:r w:rsidR="004E5CFF" w:rsidRPr="00CE20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3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5D4F9C2" w14:textId="097ABEA3" w:rsidR="00444BEC" w:rsidRPr="00CE209A" w:rsidRDefault="00921678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5" w:name="20645"/>
            <w:bookmarkEnd w:id="44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Ліцензіат перераховує кредитні (позикові) кошти, отримані від міжнародних фінансових організацій, іноземних державних установ, або кошти, залучені відповідно до міжурядових договорів, або кошти у вигляді кредитів (позик, грантів), або кошти, залучені державою чи суб</w:t>
            </w:r>
            <w:r w:rsidR="005F0413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єктами господарювання у сфері теплопостачання під державні чи місцеві гарантії, на поточні рахунки із спеціальним режимом використання для кредитних коштів суб</w:t>
            </w:r>
            <w:r w:rsidR="005F0413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єктів господарювання у сфері теплопостачання, відкриті банками в національній чи іноземній валюті</w:t>
            </w:r>
          </w:p>
        </w:tc>
        <w:tc>
          <w:tcPr>
            <w:tcW w:w="589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67E5720" w14:textId="421BC514" w:rsidR="00444BEC" w:rsidRPr="00CE209A" w:rsidRDefault="00444BEC" w:rsidP="00CE20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6" w:name="20646"/>
            <w:bookmarkEnd w:id="45"/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7E143AF" w14:textId="7F4CD888" w:rsidR="00444BEC" w:rsidRPr="00CE209A" w:rsidRDefault="00444BEC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7" w:name="20647"/>
            <w:bookmarkEnd w:id="46"/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7EE8158" w14:textId="16882053" w:rsidR="00444BEC" w:rsidRPr="00CE209A" w:rsidRDefault="00444BEC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8" w:name="20648"/>
            <w:bookmarkEnd w:id="47"/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3E4CEAF" w14:textId="377ECCEB" w:rsidR="00444BEC" w:rsidRPr="00CE209A" w:rsidRDefault="00444BEC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9" w:name="20649"/>
            <w:bookmarkEnd w:id="48"/>
          </w:p>
        </w:tc>
        <w:tc>
          <w:tcPr>
            <w:tcW w:w="163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BD9CE83" w14:textId="77777777" w:rsidR="00444BEC" w:rsidRPr="00CE209A" w:rsidRDefault="00921678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0" w:name="20650"/>
            <w:bookmarkEnd w:id="49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підпункт 2</w:t>
            </w:r>
            <w:r w:rsidR="00737E90" w:rsidRPr="00CE20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 пункту 3.2 глави 3 ЛУ ВРТ</w:t>
            </w:r>
          </w:p>
        </w:tc>
        <w:bookmarkEnd w:id="50"/>
      </w:tr>
      <w:tr w:rsidR="00CE209A" w:rsidRPr="00CE209A" w14:paraId="7DCAB17E" w14:textId="77777777" w:rsidTr="005F0413">
        <w:trPr>
          <w:trHeight w:val="45"/>
          <w:tblCellSpacing w:w="0" w:type="auto"/>
        </w:trPr>
        <w:tc>
          <w:tcPr>
            <w:tcW w:w="37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897946D" w14:textId="77777777" w:rsidR="00444BEC" w:rsidRPr="00CE209A" w:rsidRDefault="00921678" w:rsidP="00CE20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1" w:name="20651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737E90" w:rsidRPr="00CE20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3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A2601BF" w14:textId="77777777" w:rsidR="00444BEC" w:rsidRPr="00CE209A" w:rsidRDefault="00921678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2" w:name="20652"/>
            <w:bookmarkEnd w:id="51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Ліцензіатом забезпечено виконання інвестиційної програми, затвердженої в установленому порядку, у визначених обсягах за відповідними напрямами</w:t>
            </w:r>
          </w:p>
        </w:tc>
        <w:tc>
          <w:tcPr>
            <w:tcW w:w="589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F1DE8CF" w14:textId="293AAA36" w:rsidR="00444BEC" w:rsidRPr="00CE209A" w:rsidRDefault="00444BEC" w:rsidP="00CE20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3" w:name="20653"/>
            <w:bookmarkEnd w:id="52"/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97920AB" w14:textId="2B9C60CF" w:rsidR="00444BEC" w:rsidRPr="00CE209A" w:rsidRDefault="00444BEC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4" w:name="20654"/>
            <w:bookmarkEnd w:id="53"/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6E7274C" w14:textId="12283595" w:rsidR="00444BEC" w:rsidRPr="00CE209A" w:rsidRDefault="00444BEC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5" w:name="20655"/>
            <w:bookmarkEnd w:id="54"/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CDB6D05" w14:textId="5A448827" w:rsidR="00444BEC" w:rsidRPr="00CE209A" w:rsidRDefault="00444BEC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6" w:name="20656"/>
            <w:bookmarkEnd w:id="55"/>
          </w:p>
        </w:tc>
        <w:tc>
          <w:tcPr>
            <w:tcW w:w="163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8F22D8F" w14:textId="31FEDB91" w:rsidR="00444BEC" w:rsidRPr="00CE209A" w:rsidRDefault="00921678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7" w:name="20657"/>
            <w:bookmarkEnd w:id="56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Закон про теплопостачання;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Порядок </w:t>
            </w:r>
            <w:r w:rsidR="00CE209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 2585;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Порядок </w:t>
            </w:r>
            <w:r w:rsidR="00CE209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 1972</w:t>
            </w:r>
            <w:r w:rsidR="006B7BC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7BC2" w:rsidRPr="00CE209A">
              <w:rPr>
                <w:rFonts w:ascii="Times New Roman" w:hAnsi="Times New Roman" w:cs="Times New Roman"/>
                <w:sz w:val="24"/>
                <w:szCs w:val="24"/>
              </w:rPr>
              <w:t>підпункт</w:t>
            </w:r>
            <w:r w:rsidR="00EC6A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B7BC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37E90" w:rsidRPr="00CE209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r w:rsidR="002253FB" w:rsidRPr="00CE209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 пункту 3.2 глави 3 ЛУ ВРТ</w:t>
            </w:r>
          </w:p>
        </w:tc>
        <w:bookmarkEnd w:id="57"/>
      </w:tr>
      <w:tr w:rsidR="00CE209A" w:rsidRPr="00CE209A" w14:paraId="2BF112AE" w14:textId="77777777" w:rsidTr="005F0413">
        <w:trPr>
          <w:trHeight w:val="45"/>
          <w:tblCellSpacing w:w="0" w:type="auto"/>
        </w:trPr>
        <w:tc>
          <w:tcPr>
            <w:tcW w:w="37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4083A5D" w14:textId="77777777" w:rsidR="00444BEC" w:rsidRPr="00CE209A" w:rsidRDefault="00921678" w:rsidP="00CE20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8" w:name="20658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737E90" w:rsidRPr="00CE20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3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AB3EAE9" w14:textId="77777777" w:rsidR="00444BEC" w:rsidRPr="00CE209A" w:rsidRDefault="00921678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9" w:name="20659"/>
            <w:bookmarkEnd w:id="58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Ліцензіат не допускає перехресного субсидіювання інших видів діяльності за рахунок господарської діяльності з виробництва теплової енергії</w:t>
            </w:r>
          </w:p>
        </w:tc>
        <w:tc>
          <w:tcPr>
            <w:tcW w:w="589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347C06A" w14:textId="78B026AD" w:rsidR="00444BEC" w:rsidRPr="00CE209A" w:rsidRDefault="00444BEC" w:rsidP="00CE20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0" w:name="20660"/>
            <w:bookmarkEnd w:id="59"/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2AD7F33" w14:textId="7D712548" w:rsidR="00444BEC" w:rsidRPr="00CE209A" w:rsidRDefault="00444BEC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1" w:name="20661"/>
            <w:bookmarkEnd w:id="60"/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4F56F17" w14:textId="70C98145" w:rsidR="00444BEC" w:rsidRPr="00CE209A" w:rsidRDefault="00444BEC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2" w:name="20662"/>
            <w:bookmarkEnd w:id="61"/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6B39B99" w14:textId="0FBD6B49" w:rsidR="00444BEC" w:rsidRPr="00CE209A" w:rsidRDefault="00444BEC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3" w:name="20663"/>
            <w:bookmarkEnd w:id="62"/>
          </w:p>
        </w:tc>
        <w:tc>
          <w:tcPr>
            <w:tcW w:w="163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365300D" w14:textId="372C9CDC" w:rsidR="00444BEC" w:rsidRPr="00CE209A" w:rsidRDefault="00921678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4" w:name="20664"/>
            <w:bookmarkEnd w:id="63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Порядок </w:t>
            </w:r>
            <w:r w:rsidR="00CE209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 584;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Порядок </w:t>
            </w:r>
            <w:r w:rsidR="00CE209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 1223;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br/>
              <w:t>підпункт 2</w:t>
            </w:r>
            <w:r w:rsidR="00737E90" w:rsidRPr="00CE20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 пункту 3.2 глави 3 ЛУ ВРТ</w:t>
            </w:r>
          </w:p>
        </w:tc>
        <w:bookmarkEnd w:id="64"/>
      </w:tr>
      <w:tr w:rsidR="00CE209A" w:rsidRPr="00CE209A" w14:paraId="5557FC0A" w14:textId="77777777" w:rsidTr="005F0413">
        <w:trPr>
          <w:trHeight w:val="45"/>
          <w:tblCellSpacing w:w="0" w:type="auto"/>
        </w:trPr>
        <w:tc>
          <w:tcPr>
            <w:tcW w:w="37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A665A47" w14:textId="77777777" w:rsidR="00444BEC" w:rsidRPr="00CE209A" w:rsidRDefault="00921678" w:rsidP="00CE20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5" w:name="20665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A5E03" w:rsidRPr="00CE209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3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3A2310F" w14:textId="77777777" w:rsidR="00444BEC" w:rsidRPr="00CE209A" w:rsidRDefault="00921678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6" w:name="20666"/>
            <w:bookmarkEnd w:id="65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Ліцензіат надає до органу ліцензування документи, інформацію та звітність, що містять достовірні дані, необхідні для виконання органом ліцензування своїх повноважень, в обсягах та у 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строки, встановлені органом ліцензування</w:t>
            </w:r>
          </w:p>
        </w:tc>
        <w:tc>
          <w:tcPr>
            <w:tcW w:w="589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040C912" w14:textId="51916E21" w:rsidR="00444BEC" w:rsidRPr="00CE209A" w:rsidRDefault="00444BEC" w:rsidP="00CE20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7" w:name="20667"/>
            <w:bookmarkEnd w:id="66"/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06E68FD" w14:textId="68BA63BE" w:rsidR="00444BEC" w:rsidRPr="00CE209A" w:rsidRDefault="00444BEC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8" w:name="20668"/>
            <w:bookmarkEnd w:id="67"/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6BEAD9E" w14:textId="344F7EA6" w:rsidR="00444BEC" w:rsidRPr="00CE209A" w:rsidRDefault="00444BEC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9" w:name="20669"/>
            <w:bookmarkEnd w:id="68"/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C175C0A" w14:textId="15C15110" w:rsidR="00444BEC" w:rsidRPr="00CE209A" w:rsidRDefault="00444BEC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0" w:name="20670"/>
            <w:bookmarkEnd w:id="69"/>
          </w:p>
        </w:tc>
        <w:tc>
          <w:tcPr>
            <w:tcW w:w="163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732DD13" w14:textId="77777777" w:rsidR="00444BEC" w:rsidRPr="00CE209A" w:rsidRDefault="00921678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1" w:name="20671"/>
            <w:bookmarkEnd w:id="70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підпункт 2</w:t>
            </w:r>
            <w:r w:rsidR="00EA5E03" w:rsidRPr="00CE20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 пункту 3.2 глави 3 ЛУ ВРТ</w:t>
            </w:r>
          </w:p>
        </w:tc>
        <w:bookmarkEnd w:id="71"/>
      </w:tr>
      <w:tr w:rsidR="00CE209A" w:rsidRPr="00CE209A" w14:paraId="1BD9B1C3" w14:textId="77777777" w:rsidTr="005F0413">
        <w:trPr>
          <w:trHeight w:val="45"/>
          <w:tblCellSpacing w:w="0" w:type="auto"/>
        </w:trPr>
        <w:tc>
          <w:tcPr>
            <w:tcW w:w="37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B6CF92E" w14:textId="77777777" w:rsidR="00444BEC" w:rsidRPr="00CE209A" w:rsidRDefault="00921678" w:rsidP="00CE20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2" w:name="20672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A5E03" w:rsidRPr="00CE209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3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EA0229F" w14:textId="77777777" w:rsidR="00444BEC" w:rsidRPr="00CE209A" w:rsidRDefault="00921678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3" w:name="20673"/>
            <w:bookmarkEnd w:id="72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Ліцензіат забезпечує інформаційну безпеку та </w:t>
            </w:r>
            <w:proofErr w:type="spellStart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кібербезпеку</w:t>
            </w:r>
            <w:proofErr w:type="spellEnd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 засобів провадження ліцензованої діяльності, а також інформації, що використовується ліцензіатом під час провадження ліцензованої діяльності та виконує заходи для запобігання загрози безпеці критичної інфраструктури</w:t>
            </w:r>
          </w:p>
        </w:tc>
        <w:tc>
          <w:tcPr>
            <w:tcW w:w="589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05CD720" w14:textId="1DC95E52" w:rsidR="00444BEC" w:rsidRPr="00CE209A" w:rsidRDefault="00444BEC" w:rsidP="00CE20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4" w:name="20674"/>
            <w:bookmarkEnd w:id="73"/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4B5A44A" w14:textId="5E131995" w:rsidR="00444BEC" w:rsidRPr="00CE209A" w:rsidRDefault="00444BEC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5" w:name="20675"/>
            <w:bookmarkEnd w:id="74"/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76C9787" w14:textId="45A82152" w:rsidR="00444BEC" w:rsidRPr="00CE209A" w:rsidRDefault="00444BEC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6" w:name="20676"/>
            <w:bookmarkEnd w:id="75"/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BFDFE92" w14:textId="16E0B5B8" w:rsidR="00444BEC" w:rsidRPr="00CE209A" w:rsidRDefault="00444BEC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7" w:name="20677"/>
            <w:bookmarkEnd w:id="76"/>
          </w:p>
        </w:tc>
        <w:tc>
          <w:tcPr>
            <w:tcW w:w="163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A1BE97F" w14:textId="4CF38A1A" w:rsidR="00444BEC" w:rsidRPr="00CE209A" w:rsidRDefault="00921678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8" w:name="20678"/>
            <w:bookmarkEnd w:id="77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Стратегія </w:t>
            </w:r>
            <w:proofErr w:type="spellStart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кібербезпеки</w:t>
            </w:r>
            <w:proofErr w:type="spellEnd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 України, затверджена Указом Президента України від 14 травня 2021 року </w:t>
            </w:r>
            <w:r w:rsidR="00CE209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F04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447;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закони України </w:t>
            </w:r>
            <w:r w:rsidR="005F041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Про основні засади забезпечення </w:t>
            </w:r>
            <w:proofErr w:type="spellStart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кібербезпеки</w:t>
            </w:r>
            <w:proofErr w:type="spellEnd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 України</w:t>
            </w:r>
            <w:r w:rsidR="005F04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5F041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Про критичну інфраструктуру</w:t>
            </w:r>
            <w:r w:rsidR="005F04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br/>
              <w:t>підпункт</w:t>
            </w:r>
            <w:r w:rsidR="00EC6A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EA5E03" w:rsidRPr="00CE20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  <w:r w:rsidR="00EA5E03" w:rsidRPr="00CE20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 пункту 3.2 глави 3 ЛУ ВРТ</w:t>
            </w:r>
          </w:p>
        </w:tc>
        <w:bookmarkEnd w:id="78"/>
      </w:tr>
      <w:tr w:rsidR="00CE209A" w:rsidRPr="00CE209A" w14:paraId="5A6A7C7D" w14:textId="77777777" w:rsidTr="005F0413">
        <w:trPr>
          <w:trHeight w:val="45"/>
          <w:tblCellSpacing w:w="0" w:type="auto"/>
        </w:trPr>
        <w:tc>
          <w:tcPr>
            <w:tcW w:w="37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9854CCD" w14:textId="77777777" w:rsidR="00444BEC" w:rsidRPr="00CE209A" w:rsidRDefault="00921678" w:rsidP="00CE20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9" w:name="20679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 w:rsidR="00EA5E03" w:rsidRPr="00CE20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9E00879" w14:textId="5DFB4D0B" w:rsidR="00444BEC" w:rsidRPr="00CE209A" w:rsidRDefault="00921678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0" w:name="20680"/>
            <w:bookmarkEnd w:id="79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Ліцензіат повідомив Антимонопольний комітет України про набуття у власність, користування (оренду, концесію тощо) цілісних майнових комплексів або зміну структури відносин контролю ліцензіата на користь іншої особи, що виникли за наявності зобов</w:t>
            </w:r>
            <w:r w:rsidR="005F0413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язань, у тому числі грошових, торгових зобов</w:t>
            </w:r>
            <w:r w:rsidR="005F0413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язань, зобов</w:t>
            </w:r>
            <w:r w:rsidR="005F0413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язань з виникнення умов фінансової підтримки</w:t>
            </w:r>
          </w:p>
        </w:tc>
        <w:tc>
          <w:tcPr>
            <w:tcW w:w="589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2B1E60C" w14:textId="2079A0A1" w:rsidR="00444BEC" w:rsidRPr="00CE209A" w:rsidRDefault="00444BEC" w:rsidP="00CE20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1" w:name="20681"/>
            <w:bookmarkEnd w:id="80"/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DD316E6" w14:textId="02520AEC" w:rsidR="00444BEC" w:rsidRPr="00CE209A" w:rsidRDefault="00444BEC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2" w:name="20682"/>
            <w:bookmarkEnd w:id="81"/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6226CC5" w14:textId="743A7972" w:rsidR="00444BEC" w:rsidRPr="00CE209A" w:rsidRDefault="00444BEC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3" w:name="20683"/>
            <w:bookmarkEnd w:id="82"/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1B38BAC" w14:textId="79E8D4D9" w:rsidR="00444BEC" w:rsidRPr="00CE209A" w:rsidRDefault="00444BEC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4" w:name="20684"/>
            <w:bookmarkEnd w:id="83"/>
          </w:p>
        </w:tc>
        <w:tc>
          <w:tcPr>
            <w:tcW w:w="163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002119D" w14:textId="77777777" w:rsidR="00444BEC" w:rsidRPr="00CE209A" w:rsidRDefault="00921678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5" w:name="20685"/>
            <w:bookmarkEnd w:id="84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підпункт 2</w:t>
            </w:r>
            <w:r w:rsidR="00EA5E03" w:rsidRPr="00CE20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253FB"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пункту 3.2 глави 3 ЛУ ВРТ</w:t>
            </w:r>
          </w:p>
        </w:tc>
        <w:bookmarkEnd w:id="85"/>
      </w:tr>
      <w:tr w:rsidR="00CE209A" w:rsidRPr="00CE209A" w14:paraId="6DFF90FB" w14:textId="77777777" w:rsidTr="005F0413">
        <w:trPr>
          <w:trHeight w:val="45"/>
          <w:tblCellSpacing w:w="0" w:type="auto"/>
        </w:trPr>
        <w:tc>
          <w:tcPr>
            <w:tcW w:w="37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236BA0D" w14:textId="77777777" w:rsidR="00444BEC" w:rsidRPr="00CE209A" w:rsidRDefault="00921678" w:rsidP="00CE20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6" w:name="20686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 w:rsidR="002253FB" w:rsidRPr="00CE20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88C5B1D" w14:textId="50188DB2" w:rsidR="00444BEC" w:rsidRPr="00CE209A" w:rsidRDefault="00921678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7" w:name="20687"/>
            <w:bookmarkEnd w:id="86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Ліцензіат забезпечив наявність ресурсу, що використовується для виробництва теплової енергії, зокрема, у разі використання природного газу, здійснювати закупівлю для забезпечення власної господарської діяльності (у тому числі для задоволення власних виробничих потреб) у постачальника</w:t>
            </w:r>
          </w:p>
        </w:tc>
        <w:tc>
          <w:tcPr>
            <w:tcW w:w="589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B9051EF" w14:textId="6EAF220D" w:rsidR="00444BEC" w:rsidRPr="00CE209A" w:rsidRDefault="00444BEC" w:rsidP="00CE20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8" w:name="20688"/>
            <w:bookmarkEnd w:id="87"/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AA414F6" w14:textId="13278893" w:rsidR="00444BEC" w:rsidRPr="00CE209A" w:rsidRDefault="00444BEC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9" w:name="20689"/>
            <w:bookmarkEnd w:id="88"/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3C52B17" w14:textId="23C9E373" w:rsidR="00444BEC" w:rsidRPr="00CE209A" w:rsidRDefault="00444BEC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0" w:name="20690"/>
            <w:bookmarkEnd w:id="89"/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E12BF70" w14:textId="7F2AB0B4" w:rsidR="00444BEC" w:rsidRPr="00CE209A" w:rsidRDefault="00444BEC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1" w:name="20691"/>
            <w:bookmarkEnd w:id="90"/>
          </w:p>
        </w:tc>
        <w:tc>
          <w:tcPr>
            <w:tcW w:w="163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046FA5C" w14:textId="77777777" w:rsidR="00444BEC" w:rsidRPr="00CE209A" w:rsidRDefault="00921678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2" w:name="20692"/>
            <w:bookmarkEnd w:id="91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підпункт 3</w:t>
            </w:r>
            <w:r w:rsidR="002253FB"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пункту 3.2 глави 3 ЛУ ВРТ</w:t>
            </w:r>
          </w:p>
        </w:tc>
        <w:bookmarkEnd w:id="92"/>
      </w:tr>
      <w:tr w:rsidR="00CE209A" w:rsidRPr="00CE209A" w14:paraId="7CF920AE" w14:textId="77777777" w:rsidTr="005F0413">
        <w:trPr>
          <w:trHeight w:val="45"/>
          <w:tblCellSpacing w:w="0" w:type="auto"/>
        </w:trPr>
        <w:tc>
          <w:tcPr>
            <w:tcW w:w="37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069ED3E" w14:textId="77777777" w:rsidR="00444BEC" w:rsidRPr="00CE209A" w:rsidRDefault="00921678" w:rsidP="00CE20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3" w:name="20693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 w:rsidR="002253FB" w:rsidRPr="00CE20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7ABF00F8" w14:textId="69F99705" w:rsidR="00444BEC" w:rsidRPr="00CE209A" w:rsidRDefault="00921678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4" w:name="20694"/>
            <w:bookmarkEnd w:id="93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Ліцензіатом забезпечено проведення енергетичного аудиту відповідно до вимог, визначених Законом України </w:t>
            </w:r>
            <w:r w:rsidR="005F04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Про енергетичну ефективність</w:t>
            </w:r>
            <w:r w:rsidR="005F04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89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C9512B3" w14:textId="70949760" w:rsidR="00444BEC" w:rsidRPr="00CE209A" w:rsidRDefault="00444BEC" w:rsidP="00CE20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5" w:name="20695"/>
            <w:bookmarkEnd w:id="94"/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DFB0E68" w14:textId="6EE8B5D5" w:rsidR="00444BEC" w:rsidRPr="00CE209A" w:rsidRDefault="00444BEC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6" w:name="20696"/>
            <w:bookmarkEnd w:id="95"/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3647A28" w14:textId="2FF1EB9D" w:rsidR="00444BEC" w:rsidRPr="00CE209A" w:rsidRDefault="00444BEC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7" w:name="20697"/>
            <w:bookmarkEnd w:id="96"/>
          </w:p>
        </w:tc>
        <w:tc>
          <w:tcPr>
            <w:tcW w:w="222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0AF2A39" w14:textId="7E557838" w:rsidR="00444BEC" w:rsidRPr="00CE209A" w:rsidRDefault="00444BEC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8" w:name="20698"/>
            <w:bookmarkEnd w:id="97"/>
          </w:p>
        </w:tc>
        <w:tc>
          <w:tcPr>
            <w:tcW w:w="163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AF39071" w14:textId="77777777" w:rsidR="00444BEC" w:rsidRPr="00CE209A" w:rsidRDefault="00921678" w:rsidP="00CE20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9" w:name="20699"/>
            <w:bookmarkEnd w:id="98"/>
            <w:r w:rsidRPr="00CE209A">
              <w:rPr>
                <w:rFonts w:ascii="Times New Roman" w:hAnsi="Times New Roman" w:cs="Times New Roman"/>
                <w:sz w:val="24"/>
                <w:szCs w:val="24"/>
              </w:rPr>
              <w:t>підпункт 3</w:t>
            </w:r>
            <w:r w:rsidR="002253FB" w:rsidRPr="00CE20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E209A">
              <w:rPr>
                <w:rFonts w:ascii="Times New Roman" w:hAnsi="Times New Roman" w:cs="Times New Roman"/>
                <w:sz w:val="24"/>
                <w:szCs w:val="24"/>
              </w:rPr>
              <w:t xml:space="preserve"> пункту 3.2 глави 3 ЛУ ВРТ</w:t>
            </w:r>
          </w:p>
        </w:tc>
        <w:bookmarkEnd w:id="99"/>
      </w:tr>
    </w:tbl>
    <w:p w14:paraId="1ADB1F9F" w14:textId="0A04993B" w:rsidR="008633A9" w:rsidRPr="005F0413" w:rsidRDefault="00015A81" w:rsidP="00015A81">
      <w:pPr>
        <w:jc w:val="right"/>
        <w:rPr>
          <w:rFonts w:ascii="Times New Roman" w:hAnsi="Times New Roman" w:cs="Times New Roman"/>
          <w:sz w:val="28"/>
          <w:szCs w:val="28"/>
        </w:rPr>
      </w:pPr>
      <w:r w:rsidRPr="005F0413">
        <w:rPr>
          <w:rFonts w:ascii="Times New Roman" w:hAnsi="Times New Roman" w:cs="Times New Roman"/>
          <w:sz w:val="28"/>
          <w:szCs w:val="28"/>
        </w:rPr>
        <w:t>»;</w:t>
      </w:r>
    </w:p>
    <w:p w14:paraId="6DE00297" w14:textId="7EDBBFFC" w:rsidR="00F04045" w:rsidRDefault="00F04045" w:rsidP="00F04045">
      <w:pPr>
        <w:pStyle w:val="ae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</w:t>
      </w:r>
      <w:r w:rsidRPr="005F0413">
        <w:rPr>
          <w:rFonts w:ascii="Times New Roman" w:hAnsi="Times New Roman" w:cs="Times New Roman"/>
          <w:sz w:val="28"/>
          <w:szCs w:val="28"/>
        </w:rPr>
        <w:t xml:space="preserve"> 5.1</w:t>
      </w:r>
      <w:r>
        <w:rPr>
          <w:rFonts w:ascii="Times New Roman" w:hAnsi="Times New Roman" w:cs="Times New Roman"/>
          <w:sz w:val="28"/>
          <w:szCs w:val="28"/>
        </w:rPr>
        <w:t xml:space="preserve"> замінити двома новими пунктами 5.1 та 5.2 такого змісту</w:t>
      </w:r>
      <w:r w:rsidRPr="005F0413">
        <w:rPr>
          <w:rFonts w:ascii="Times New Roman" w:hAnsi="Times New Roman" w:cs="Times New Roman"/>
          <w:sz w:val="28"/>
          <w:szCs w:val="28"/>
        </w:rPr>
        <w:t>:</w:t>
      </w:r>
    </w:p>
    <w:p w14:paraId="6A09C01F" w14:textId="39FFEEE2" w:rsidR="005F0413" w:rsidRPr="005F0413" w:rsidRDefault="005F0413" w:rsidP="005F0413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5000" w:type="pct"/>
        <w:tblCellSpacing w:w="0" w:type="auto"/>
        <w:tblBorders>
          <w:top w:val="single" w:sz="8" w:space="0" w:color="E5E2FF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669"/>
        <w:gridCol w:w="3397"/>
        <w:gridCol w:w="1131"/>
        <w:gridCol w:w="437"/>
        <w:gridCol w:w="437"/>
        <w:gridCol w:w="439"/>
        <w:gridCol w:w="3109"/>
      </w:tblGrid>
      <w:tr w:rsidR="005F0413" w:rsidRPr="005F0413" w14:paraId="1A0EE0FB" w14:textId="77777777" w:rsidTr="005F0413">
        <w:trPr>
          <w:trHeight w:val="45"/>
          <w:tblCellSpacing w:w="0" w:type="auto"/>
        </w:trPr>
        <w:tc>
          <w:tcPr>
            <w:tcW w:w="34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F707FEA" w14:textId="77777777" w:rsidR="00015A81" w:rsidRPr="005F0413" w:rsidRDefault="00015A81" w:rsidP="00613EE7">
            <w:pPr>
              <w:spacing w:after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413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76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9E8248D" w14:textId="1488D5DE" w:rsidR="00015A81" w:rsidRPr="005F0413" w:rsidRDefault="00015A81" w:rsidP="00613EE7">
            <w:pPr>
              <w:spacing w:after="75"/>
              <w:rPr>
                <w:rFonts w:ascii="Times New Roman" w:hAnsi="Times New Roman" w:cs="Times New Roman"/>
                <w:sz w:val="24"/>
                <w:szCs w:val="24"/>
              </w:rPr>
            </w:pPr>
            <w:r w:rsidRPr="005F0413">
              <w:rPr>
                <w:rFonts w:ascii="Times New Roman" w:hAnsi="Times New Roman" w:cs="Times New Roman"/>
                <w:sz w:val="24"/>
                <w:szCs w:val="24"/>
              </w:rPr>
              <w:t xml:space="preserve">Ліцензіат не допускає здійснення під час провадження ліцензованої діяльності контролю над собою у значенні, наведеному у статті 1 Закону України </w:t>
            </w:r>
            <w:r w:rsidR="005F0413" w:rsidRPr="005F041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F0413">
              <w:rPr>
                <w:rFonts w:ascii="Times New Roman" w:hAnsi="Times New Roman" w:cs="Times New Roman"/>
                <w:sz w:val="24"/>
                <w:szCs w:val="24"/>
              </w:rPr>
              <w:t>Про захист економічної конкуренції</w:t>
            </w:r>
            <w:r w:rsidR="005F0413" w:rsidRPr="005F04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F0413">
              <w:rPr>
                <w:rFonts w:ascii="Times New Roman" w:hAnsi="Times New Roman" w:cs="Times New Roman"/>
                <w:sz w:val="24"/>
                <w:szCs w:val="24"/>
              </w:rPr>
              <w:t xml:space="preserve">, та/або торговельних відносин з резидентами держав, що здійснюють збройну агресію проти України у значенні, наведеному у статті 1 Закону України </w:t>
            </w:r>
            <w:r w:rsidR="005F0413" w:rsidRPr="005F041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F0413">
              <w:rPr>
                <w:rFonts w:ascii="Times New Roman" w:hAnsi="Times New Roman" w:cs="Times New Roman"/>
                <w:sz w:val="24"/>
                <w:szCs w:val="24"/>
              </w:rPr>
              <w:t>Про оборону України</w:t>
            </w:r>
            <w:r w:rsidR="005F0413" w:rsidRPr="005F04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F0413">
              <w:rPr>
                <w:rFonts w:ascii="Times New Roman" w:hAnsi="Times New Roman" w:cs="Times New Roman"/>
                <w:sz w:val="24"/>
                <w:szCs w:val="24"/>
              </w:rPr>
              <w:t>, та/або дії яких створюють умови для виникнення воєнного конфлікту та застосування воєнної сили проти України</w:t>
            </w:r>
          </w:p>
        </w:tc>
        <w:tc>
          <w:tcPr>
            <w:tcW w:w="58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9CF0851" w14:textId="32F53D42" w:rsidR="00015A81" w:rsidRPr="005F0413" w:rsidRDefault="00015A81" w:rsidP="00613EE7">
            <w:pPr>
              <w:spacing w:after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67EF620" w14:textId="6E4A4991" w:rsidR="00015A81" w:rsidRPr="005F0413" w:rsidRDefault="00015A81" w:rsidP="00613EE7">
            <w:pPr>
              <w:spacing w:after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6FB4F646" w14:textId="31BB020C" w:rsidR="00015A81" w:rsidRPr="005F0413" w:rsidRDefault="00015A81" w:rsidP="00613EE7">
            <w:pPr>
              <w:spacing w:after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C58D4AB" w14:textId="6D2EA69F" w:rsidR="00015A81" w:rsidRPr="005F0413" w:rsidRDefault="00015A81" w:rsidP="00613EE7">
            <w:pPr>
              <w:spacing w:after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6E353B3" w14:textId="2F841D99" w:rsidR="00015A81" w:rsidRPr="005F0413" w:rsidRDefault="00015A81" w:rsidP="00613EE7">
            <w:pPr>
              <w:spacing w:after="75"/>
              <w:rPr>
                <w:rFonts w:ascii="Times New Roman" w:hAnsi="Times New Roman" w:cs="Times New Roman"/>
                <w:sz w:val="24"/>
                <w:szCs w:val="24"/>
              </w:rPr>
            </w:pPr>
            <w:r w:rsidRPr="005F0413">
              <w:rPr>
                <w:rFonts w:ascii="Times New Roman" w:hAnsi="Times New Roman" w:cs="Times New Roman"/>
                <w:sz w:val="24"/>
                <w:szCs w:val="24"/>
              </w:rPr>
              <w:t>Закон про теплопостачання;</w:t>
            </w:r>
            <w:r w:rsidRPr="005F041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Закон України </w:t>
            </w:r>
            <w:r w:rsidR="005F041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F0413">
              <w:rPr>
                <w:rFonts w:ascii="Times New Roman" w:hAnsi="Times New Roman" w:cs="Times New Roman"/>
                <w:sz w:val="24"/>
                <w:szCs w:val="24"/>
              </w:rPr>
              <w:t>Про оборону України</w:t>
            </w:r>
            <w:r w:rsidR="005F04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F041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F041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Закон України </w:t>
            </w:r>
            <w:r w:rsidR="005F0413" w:rsidRPr="005F041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F0413">
              <w:rPr>
                <w:rFonts w:ascii="Times New Roman" w:hAnsi="Times New Roman" w:cs="Times New Roman"/>
                <w:sz w:val="24"/>
                <w:szCs w:val="24"/>
              </w:rPr>
              <w:t>Про захист економічної конкуренції</w:t>
            </w:r>
            <w:r w:rsidR="005F0413" w:rsidRPr="005F04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F041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5F0413" w:rsidRPr="005F041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F0413">
              <w:rPr>
                <w:rFonts w:ascii="Times New Roman" w:hAnsi="Times New Roman" w:cs="Times New Roman"/>
                <w:sz w:val="24"/>
                <w:szCs w:val="24"/>
              </w:rPr>
              <w:t>підпункт 7 пункту 1.8 та пункт 1 глави 5 ЛУ ВРТ</w:t>
            </w:r>
          </w:p>
        </w:tc>
      </w:tr>
      <w:tr w:rsidR="0082693A" w:rsidRPr="005F0413" w14:paraId="0B175A18" w14:textId="77777777" w:rsidTr="005F0413">
        <w:trPr>
          <w:trHeight w:val="45"/>
          <w:tblCellSpacing w:w="0" w:type="auto"/>
        </w:trPr>
        <w:tc>
          <w:tcPr>
            <w:tcW w:w="34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41DE5EBE" w14:textId="438D609E" w:rsidR="0082693A" w:rsidRPr="005F0413" w:rsidRDefault="0082693A" w:rsidP="0082693A">
            <w:pPr>
              <w:spacing w:after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57F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176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AE5732C" w14:textId="4BB62D32" w:rsidR="0082693A" w:rsidRPr="005F0413" w:rsidRDefault="000B7456" w:rsidP="0082693A">
            <w:pPr>
              <w:spacing w:after="7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tgtFrame="_blank" w:history="1">
              <w:r w:rsidR="0082693A" w:rsidRPr="003F757F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У ліцензіата наявні затверджені паспорти безпеки на об’єкти критичної інфраструктури </w:t>
              </w:r>
            </w:hyperlink>
          </w:p>
        </w:tc>
        <w:tc>
          <w:tcPr>
            <w:tcW w:w="58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1F8011CA" w14:textId="77777777" w:rsidR="0082693A" w:rsidRPr="005F0413" w:rsidRDefault="0082693A" w:rsidP="0082693A">
            <w:pPr>
              <w:spacing w:after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0F372BB5" w14:textId="77777777" w:rsidR="0082693A" w:rsidRPr="005F0413" w:rsidRDefault="0082693A" w:rsidP="0082693A">
            <w:pPr>
              <w:spacing w:after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52947081" w14:textId="77777777" w:rsidR="0082693A" w:rsidRPr="005F0413" w:rsidRDefault="0082693A" w:rsidP="0082693A">
            <w:pPr>
              <w:spacing w:after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23ACF615" w14:textId="77777777" w:rsidR="0082693A" w:rsidRPr="005F0413" w:rsidRDefault="0082693A" w:rsidP="0082693A">
            <w:pPr>
              <w:spacing w:after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14:paraId="3D6948B7" w14:textId="05244409" w:rsidR="0082693A" w:rsidRPr="005F0413" w:rsidRDefault="0082693A" w:rsidP="0082693A">
            <w:pPr>
              <w:spacing w:after="75"/>
              <w:rPr>
                <w:rFonts w:ascii="Times New Roman" w:hAnsi="Times New Roman" w:cs="Times New Roman"/>
                <w:sz w:val="24"/>
                <w:szCs w:val="24"/>
              </w:rPr>
            </w:pPr>
            <w:r w:rsidRPr="003F75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hyperlink r:id="rId13" w:tgtFrame="_blank" w:history="1">
              <w:r w:rsidRPr="003F757F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останова Кабінету Міністрів України від </w:t>
              </w:r>
              <w:r w:rsidR="00EC6A1B" w:rsidRPr="003F757F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04</w:t>
              </w:r>
              <w:r w:rsidR="00EC6A1B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 </w:t>
              </w:r>
              <w:r w:rsidRPr="003F757F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серпня 2023 року № 818</w:t>
              </w:r>
            </w:hyperlink>
            <w:hyperlink r:id="rId14" w:tgtFrame="_blank" w:history="1"/>
            <w:r w:rsidRPr="003F757F">
              <w:rPr>
                <w:rFonts w:ascii="Times New Roman" w:hAnsi="Times New Roman" w:cs="Times New Roman"/>
                <w:sz w:val="24"/>
                <w:szCs w:val="24"/>
              </w:rPr>
              <w:t xml:space="preserve"> та пункт 2 глави 5 ЛУ ВРТ</w:t>
            </w:r>
          </w:p>
        </w:tc>
      </w:tr>
    </w:tbl>
    <w:p w14:paraId="0E355DA3" w14:textId="02B9F904" w:rsidR="00015A81" w:rsidRPr="001048F5" w:rsidRDefault="0082693A" w:rsidP="007D718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1A075DA5" w14:textId="6635E5F4" w:rsidR="00015A81" w:rsidRDefault="00015A81" w:rsidP="003F757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CC3A84B" w14:textId="2CA598E3" w:rsidR="003F757F" w:rsidRDefault="002E0A1F" w:rsidP="00FA2F13">
      <w:pPr>
        <w:pStyle w:val="ae"/>
        <w:numPr>
          <w:ilvl w:val="0"/>
          <w:numId w:val="3"/>
        </w:numPr>
        <w:spacing w:after="0"/>
        <w:ind w:lef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26 викласти в новій редакції, що додається.</w:t>
      </w:r>
    </w:p>
    <w:p w14:paraId="67E70D63" w14:textId="4A46BF2B" w:rsidR="00B94285" w:rsidRDefault="00B94285" w:rsidP="00B9428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720BB20" w14:textId="5DB780AE" w:rsidR="00B94285" w:rsidRDefault="00B94285" w:rsidP="00B94285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924"/>
        <w:gridCol w:w="3063"/>
      </w:tblGrid>
      <w:tr w:rsidR="00B94285" w:rsidRPr="00B94285" w14:paraId="17A7D4F3" w14:textId="77777777" w:rsidTr="00B94285">
        <w:tc>
          <w:tcPr>
            <w:tcW w:w="1894" w:type="pct"/>
            <w:vAlign w:val="center"/>
          </w:tcPr>
          <w:p w14:paraId="1340495C" w14:textId="77777777" w:rsidR="00B94285" w:rsidRPr="00B94285" w:rsidRDefault="00B94285" w:rsidP="00A6135A">
            <w:pPr>
              <w:tabs>
                <w:tab w:val="left" w:pos="0"/>
                <w:tab w:val="left" w:pos="1134"/>
              </w:tabs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B94285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Департаменту ліцензійного контролю</w:t>
            </w:r>
          </w:p>
        </w:tc>
        <w:tc>
          <w:tcPr>
            <w:tcW w:w="1517" w:type="pct"/>
          </w:tcPr>
          <w:p w14:paraId="244B086B" w14:textId="77777777" w:rsidR="00B94285" w:rsidRPr="00B94285" w:rsidRDefault="00B94285" w:rsidP="00A6135A">
            <w:pPr>
              <w:tabs>
                <w:tab w:val="left" w:pos="0"/>
                <w:tab w:val="left" w:pos="1134"/>
              </w:tabs>
              <w:spacing w:after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pct"/>
            <w:vAlign w:val="center"/>
          </w:tcPr>
          <w:p w14:paraId="6D8EBAF9" w14:textId="77777777" w:rsidR="00B94285" w:rsidRPr="00B94285" w:rsidRDefault="00B94285" w:rsidP="00A6135A">
            <w:pPr>
              <w:tabs>
                <w:tab w:val="left" w:pos="0"/>
                <w:tab w:val="left" w:pos="1134"/>
              </w:tabs>
              <w:spacing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4285">
              <w:rPr>
                <w:rFonts w:ascii="Times New Roman" w:hAnsi="Times New Roman" w:cs="Times New Roman"/>
                <w:sz w:val="28"/>
                <w:szCs w:val="28"/>
              </w:rPr>
              <w:t>Ярослав ЗЕЛЕНЮК</w:t>
            </w:r>
          </w:p>
        </w:tc>
      </w:tr>
    </w:tbl>
    <w:p w14:paraId="63D08D0B" w14:textId="77777777" w:rsidR="00B94285" w:rsidRPr="00B94285" w:rsidRDefault="00B94285" w:rsidP="00B9428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94285" w:rsidRPr="00B94285" w:rsidSect="00621D4C">
      <w:headerReference w:type="default" r:id="rId15"/>
      <w:pgSz w:w="11907" w:h="16839" w:code="9"/>
      <w:pgMar w:top="1134" w:right="567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B887F5" w14:textId="77777777" w:rsidR="000B7456" w:rsidRDefault="000B7456" w:rsidP="00621D4C">
      <w:pPr>
        <w:spacing w:after="0" w:line="240" w:lineRule="auto"/>
      </w:pPr>
      <w:r>
        <w:separator/>
      </w:r>
    </w:p>
  </w:endnote>
  <w:endnote w:type="continuationSeparator" w:id="0">
    <w:p w14:paraId="1AE0FCBF" w14:textId="77777777" w:rsidR="000B7456" w:rsidRDefault="000B7456" w:rsidP="00621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F4DEFA" w14:textId="77777777" w:rsidR="000B7456" w:rsidRDefault="000B7456" w:rsidP="00621D4C">
      <w:pPr>
        <w:spacing w:after="0" w:line="240" w:lineRule="auto"/>
      </w:pPr>
      <w:r>
        <w:separator/>
      </w:r>
    </w:p>
  </w:footnote>
  <w:footnote w:type="continuationSeparator" w:id="0">
    <w:p w14:paraId="3883B6E9" w14:textId="77777777" w:rsidR="000B7456" w:rsidRDefault="000B7456" w:rsidP="00621D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  <w:szCs w:val="24"/>
      </w:rPr>
      <w:id w:val="1487128351"/>
      <w:docPartObj>
        <w:docPartGallery w:val="Page Numbers (Top of Page)"/>
        <w:docPartUnique/>
      </w:docPartObj>
    </w:sdtPr>
    <w:sdtEndPr/>
    <w:sdtContent>
      <w:p w14:paraId="2131B3C5" w14:textId="0F888F52" w:rsidR="00621D4C" w:rsidRPr="00621D4C" w:rsidRDefault="00621D4C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21D4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21D4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21D4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621D4C">
          <w:rPr>
            <w:rFonts w:ascii="Times New Roman" w:hAnsi="Times New Roman" w:cs="Times New Roman"/>
            <w:sz w:val="24"/>
            <w:szCs w:val="24"/>
          </w:rPr>
          <w:t>2</w:t>
        </w:r>
        <w:r w:rsidRPr="00621D4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C21CC"/>
    <w:multiLevelType w:val="hybridMultilevel"/>
    <w:tmpl w:val="89ECAB30"/>
    <w:lvl w:ilvl="0" w:tplc="E898BB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892FB7"/>
    <w:multiLevelType w:val="hybridMultilevel"/>
    <w:tmpl w:val="5A4EB9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900E19"/>
    <w:multiLevelType w:val="hybridMultilevel"/>
    <w:tmpl w:val="247618A2"/>
    <w:lvl w:ilvl="0" w:tplc="EE3AD9A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706046"/>
    <w:multiLevelType w:val="hybridMultilevel"/>
    <w:tmpl w:val="336E8F2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BEC"/>
    <w:rsid w:val="00015A81"/>
    <w:rsid w:val="000238C8"/>
    <w:rsid w:val="00037C47"/>
    <w:rsid w:val="000B7456"/>
    <w:rsid w:val="001048F5"/>
    <w:rsid w:val="00113D1A"/>
    <w:rsid w:val="00186671"/>
    <w:rsid w:val="001E1306"/>
    <w:rsid w:val="002253FB"/>
    <w:rsid w:val="00251430"/>
    <w:rsid w:val="002E0A1F"/>
    <w:rsid w:val="003203D6"/>
    <w:rsid w:val="003E55D7"/>
    <w:rsid w:val="003F757F"/>
    <w:rsid w:val="00416183"/>
    <w:rsid w:val="00444BEC"/>
    <w:rsid w:val="004E5CFF"/>
    <w:rsid w:val="005136B9"/>
    <w:rsid w:val="005F0413"/>
    <w:rsid w:val="00621D4C"/>
    <w:rsid w:val="006B7BC2"/>
    <w:rsid w:val="0070522A"/>
    <w:rsid w:val="00737CD6"/>
    <w:rsid w:val="00737E90"/>
    <w:rsid w:val="007C39EE"/>
    <w:rsid w:val="007D7186"/>
    <w:rsid w:val="0082693A"/>
    <w:rsid w:val="00830D18"/>
    <w:rsid w:val="008633A9"/>
    <w:rsid w:val="008742D9"/>
    <w:rsid w:val="0088310F"/>
    <w:rsid w:val="008C2D55"/>
    <w:rsid w:val="00921678"/>
    <w:rsid w:val="009A58C0"/>
    <w:rsid w:val="009C2C70"/>
    <w:rsid w:val="00A32984"/>
    <w:rsid w:val="00B65AF3"/>
    <w:rsid w:val="00B817EE"/>
    <w:rsid w:val="00B94285"/>
    <w:rsid w:val="00CB4140"/>
    <w:rsid w:val="00CD7027"/>
    <w:rsid w:val="00CE209A"/>
    <w:rsid w:val="00D30A61"/>
    <w:rsid w:val="00E83902"/>
    <w:rsid w:val="00EA5E03"/>
    <w:rsid w:val="00EC6A1B"/>
    <w:rsid w:val="00F04045"/>
    <w:rsid w:val="00FA2F13"/>
    <w:rsid w:val="00FC1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79392"/>
  <w15:docId w15:val="{25CF1041-7A21-4D56-A397-12D9DA0AB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і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paragraph" w:styleId="ae">
    <w:name w:val="List Paragraph"/>
    <w:basedOn w:val="a"/>
    <w:uiPriority w:val="99"/>
    <w:rsid w:val="00CD7027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621D4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Нижній колонтитул Знак"/>
    <w:basedOn w:val="a0"/>
    <w:link w:val="af"/>
    <w:uiPriority w:val="99"/>
    <w:rsid w:val="00621D4C"/>
  </w:style>
  <w:style w:type="paragraph" w:styleId="af1">
    <w:name w:val="Revision"/>
    <w:hidden/>
    <w:uiPriority w:val="99"/>
    <w:semiHidden/>
    <w:rsid w:val="00037C47"/>
    <w:pPr>
      <w:spacing w:after="0" w:line="240" w:lineRule="auto"/>
    </w:pPr>
  </w:style>
  <w:style w:type="paragraph" w:styleId="af2">
    <w:name w:val="Balloon Text"/>
    <w:basedOn w:val="a"/>
    <w:link w:val="af3"/>
    <w:uiPriority w:val="99"/>
    <w:semiHidden/>
    <w:unhideWhenUsed/>
    <w:rsid w:val="007D7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у виносці Знак"/>
    <w:basedOn w:val="a0"/>
    <w:link w:val="af2"/>
    <w:uiPriority w:val="99"/>
    <w:semiHidden/>
    <w:rsid w:val="007D7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-pro.ligazakon.net/document/GK39080?ed=2024_12_10&amp;an=15" TargetMode="External"/><Relationship Id="rId13" Type="http://schemas.openxmlformats.org/officeDocument/2006/relationships/hyperlink" Target="https://zakon-pro.ligazakon.net/document/KP230818?ed=2023_08_04&amp;an=1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-pro.ligazakon.net/document/GK58762?ed=2025_05_06&amp;an=21" TargetMode="External"/><Relationship Id="rId12" Type="http://schemas.openxmlformats.org/officeDocument/2006/relationships/hyperlink" Target="https://zakon-pro.ligazakon.net/document/GK57479?ed=2024_10_22&amp;an=32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-pro.ligazakon.net/document/GK58762?ed=2025_05_06&amp;an=22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zakon-pro.ligazakon.net/document/GK38827?ed=2024_12_04&amp;an=628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-pro.ligazakon.net/document/GK58762?ed=2025_05_06&amp;an=22" TargetMode="External"/><Relationship Id="rId14" Type="http://schemas.openxmlformats.org/officeDocument/2006/relationships/hyperlink" Target="https://zakon-pro.ligazakon.net/document/GK57479?ed=2024_10_22&amp;an=32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5519</Words>
  <Characters>3147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docx4j</dc:creator>
  <cp:lastModifiedBy>Григорій Туленко</cp:lastModifiedBy>
  <cp:revision>2</cp:revision>
  <dcterms:created xsi:type="dcterms:W3CDTF">2025-05-23T08:55:00Z</dcterms:created>
  <dcterms:modified xsi:type="dcterms:W3CDTF">2025-05-23T08:55:00Z</dcterms:modified>
</cp:coreProperties>
</file>