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247C3" w14:textId="77777777" w:rsidR="00D31E52" w:rsidRPr="006349C9" w:rsidRDefault="00D31E52" w:rsidP="00D31E52">
      <w:pPr>
        <w:jc w:val="right"/>
        <w:rPr>
          <w:sz w:val="28"/>
          <w:szCs w:val="28"/>
        </w:rPr>
      </w:pPr>
      <w:r w:rsidRPr="006349C9">
        <w:rPr>
          <w:sz w:val="28"/>
          <w:szCs w:val="28"/>
        </w:rPr>
        <w:t>Голові НКРЕКП</w:t>
      </w:r>
    </w:p>
    <w:p w14:paraId="68B7BBF5" w14:textId="77777777" w:rsidR="00F16A3D" w:rsidRPr="006349C9" w:rsidRDefault="00D31E52" w:rsidP="00D31E52">
      <w:pPr>
        <w:pStyle w:val="1"/>
        <w:spacing w:before="66" w:line="322" w:lineRule="exact"/>
        <w:jc w:val="right"/>
        <w:rPr>
          <w:b w:val="0"/>
        </w:rPr>
      </w:pPr>
      <w:r w:rsidRPr="006349C9">
        <w:rPr>
          <w:b w:val="0"/>
        </w:rPr>
        <w:t>Членам НКРЕКП</w:t>
      </w:r>
    </w:p>
    <w:p w14:paraId="6BB2A814" w14:textId="77777777" w:rsidR="00D31E52" w:rsidRPr="006349C9" w:rsidRDefault="00D31E52" w:rsidP="00D31E52">
      <w:pPr>
        <w:pStyle w:val="1"/>
        <w:spacing w:before="66" w:line="322" w:lineRule="exact"/>
        <w:jc w:val="right"/>
        <w:rPr>
          <w:b w:val="0"/>
        </w:rPr>
      </w:pPr>
    </w:p>
    <w:p w14:paraId="3FE6EDB1" w14:textId="77777777" w:rsidR="00D31E52" w:rsidRPr="006349C9" w:rsidRDefault="00D31E52" w:rsidP="00D31E52">
      <w:pPr>
        <w:jc w:val="center"/>
        <w:rPr>
          <w:b/>
          <w:sz w:val="28"/>
          <w:szCs w:val="28"/>
          <w:lang w:eastAsia="ru-RU"/>
        </w:rPr>
      </w:pPr>
      <w:r w:rsidRPr="006349C9">
        <w:rPr>
          <w:b/>
          <w:sz w:val="28"/>
          <w:szCs w:val="28"/>
          <w:lang w:eastAsia="ru-RU"/>
        </w:rPr>
        <w:t>Обґрунтування</w:t>
      </w:r>
    </w:p>
    <w:p w14:paraId="193984D5" w14:textId="77777777" w:rsidR="00CA6DDB" w:rsidRPr="006349C9" w:rsidRDefault="00D31E52" w:rsidP="00D31E52">
      <w:pPr>
        <w:ind w:left="648" w:right="255" w:hanging="3"/>
        <w:jc w:val="center"/>
        <w:rPr>
          <w:b/>
          <w:sz w:val="28"/>
          <w:szCs w:val="28"/>
        </w:rPr>
      </w:pPr>
      <w:r w:rsidRPr="006349C9">
        <w:rPr>
          <w:b/>
          <w:sz w:val="28"/>
          <w:szCs w:val="28"/>
          <w:lang w:eastAsia="ru-RU"/>
        </w:rPr>
        <w:t xml:space="preserve">щодо схвалення </w:t>
      </w:r>
      <w:proofErr w:type="spellStart"/>
      <w:r w:rsidRPr="006349C9">
        <w:rPr>
          <w:b/>
          <w:sz w:val="28"/>
          <w:szCs w:val="28"/>
          <w:lang w:eastAsia="ru-RU"/>
        </w:rPr>
        <w:t>проєкту</w:t>
      </w:r>
      <w:proofErr w:type="spellEnd"/>
      <w:r w:rsidRPr="006349C9">
        <w:rPr>
          <w:b/>
          <w:sz w:val="28"/>
          <w:szCs w:val="28"/>
          <w:lang w:eastAsia="ru-RU"/>
        </w:rPr>
        <w:t xml:space="preserve"> рішення, що має ознаки регуляторного </w:t>
      </w:r>
      <w:proofErr w:type="spellStart"/>
      <w:r w:rsidRPr="006349C9">
        <w:rPr>
          <w:b/>
          <w:sz w:val="28"/>
          <w:szCs w:val="28"/>
          <w:lang w:eastAsia="ru-RU"/>
        </w:rPr>
        <w:t>акта</w:t>
      </w:r>
      <w:proofErr w:type="spellEnd"/>
      <w:r w:rsidRPr="006349C9">
        <w:rPr>
          <w:b/>
          <w:sz w:val="28"/>
          <w:szCs w:val="28"/>
          <w:lang w:eastAsia="ru-RU"/>
        </w:rPr>
        <w:t>, – постанови Національної комісії, що здійснює державне регулювання у сферах енергетики та комунальних послуг</w:t>
      </w:r>
      <w:r w:rsidR="00CA6DDB" w:rsidRPr="006349C9">
        <w:rPr>
          <w:b/>
          <w:sz w:val="28"/>
          <w:szCs w:val="28"/>
        </w:rPr>
        <w:t xml:space="preserve"> «</w:t>
      </w:r>
      <w:r w:rsidRPr="006349C9">
        <w:rPr>
          <w:rStyle w:val="rvts23"/>
          <w:b/>
          <w:bCs/>
          <w:sz w:val="28"/>
          <w:szCs w:val="28"/>
        </w:rPr>
        <w:t>Про запровадження подання форм звітності через автоматизований модуль збору звітності та затвердження змін до деяких постанов НКРЕКП</w:t>
      </w:r>
      <w:r w:rsidR="00CA6DDB" w:rsidRPr="006349C9">
        <w:rPr>
          <w:b/>
          <w:sz w:val="28"/>
          <w:szCs w:val="28"/>
        </w:rPr>
        <w:t>»</w:t>
      </w:r>
    </w:p>
    <w:p w14:paraId="4EA99793" w14:textId="77777777" w:rsidR="00D31E52" w:rsidRPr="006349C9" w:rsidRDefault="00D31E52" w:rsidP="00F16A3D">
      <w:pPr>
        <w:pStyle w:val="a3"/>
        <w:ind w:firstLine="709"/>
        <w:jc w:val="both"/>
      </w:pPr>
    </w:p>
    <w:p w14:paraId="5B28C515" w14:textId="39ABE63B" w:rsidR="00CA6DDB" w:rsidRPr="0070442D" w:rsidRDefault="00D31E52" w:rsidP="00F16A3D">
      <w:pPr>
        <w:pStyle w:val="a3"/>
        <w:ind w:firstLine="709"/>
        <w:jc w:val="both"/>
      </w:pPr>
      <w:r w:rsidRPr="0070442D">
        <w:t>Статтею 17 Закону України «Про Національну комісію, що здійснює державне регулювання у сферах енергетики та комунальних послуг» та статтею</w:t>
      </w:r>
      <w:r w:rsidR="00345CCC" w:rsidRPr="0070442D">
        <w:t> </w:t>
      </w:r>
      <w:r w:rsidRPr="0070442D">
        <w:t>6 Закону України «Про ринок електричної енергії» передбачено, що до повноважень Національної комісії, що здійснює державне регулювання у сферах енергетики та комунальних послуг (далі – НКРЕКП), зокрема належить здійснення моніторингу ринку електричної енергії</w:t>
      </w:r>
      <w:r w:rsidR="00A84C52" w:rsidRPr="0070442D">
        <w:t xml:space="preserve">. Основним джерелом інформації для здійснення моніторингу ринку електричної енергії є </w:t>
      </w:r>
      <w:r w:rsidR="00C1196F" w:rsidRPr="0070442D">
        <w:t>форм</w:t>
      </w:r>
      <w:r w:rsidR="00A84C52" w:rsidRPr="0070442D">
        <w:t>и</w:t>
      </w:r>
      <w:r w:rsidR="00C1196F" w:rsidRPr="0070442D">
        <w:t xml:space="preserve"> звітності учасників ринку.</w:t>
      </w:r>
    </w:p>
    <w:p w14:paraId="461D98EF" w14:textId="6B644266" w:rsidR="00D31E52" w:rsidRPr="0070442D" w:rsidRDefault="00A84C52" w:rsidP="00DF4A2F">
      <w:pPr>
        <w:pStyle w:val="a3"/>
        <w:ind w:firstLine="709"/>
        <w:jc w:val="both"/>
        <w:rPr>
          <w:shd w:val="clear" w:color="auto" w:fill="FFFFFF"/>
        </w:rPr>
      </w:pPr>
      <w:r w:rsidRPr="0070442D">
        <w:t>Наразі форми звітності з моніторингу, затверджені</w:t>
      </w:r>
      <w:r w:rsidR="00CA6DDB" w:rsidRPr="0070442D">
        <w:t xml:space="preserve"> </w:t>
      </w:r>
      <w:r w:rsidR="00DF4A2F" w:rsidRPr="0070442D">
        <w:t>постанов</w:t>
      </w:r>
      <w:r w:rsidRPr="0070442D">
        <w:t>ою</w:t>
      </w:r>
      <w:r w:rsidR="00DF4A2F" w:rsidRPr="0070442D">
        <w:t xml:space="preserve"> НКРЕКП від 29.03.2019 № 450 «Про затвердження форм звітності з моніторингу для учасників ринку електричної енергії та інструкцій щодо їх заповнення», подають</w:t>
      </w:r>
      <w:r w:rsidRPr="0070442D">
        <w:t>ся</w:t>
      </w:r>
      <w:r w:rsidR="00DF4A2F" w:rsidRPr="0070442D">
        <w:t xml:space="preserve"> </w:t>
      </w:r>
      <w:r w:rsidRPr="0070442D">
        <w:t xml:space="preserve">ліцензіатами </w:t>
      </w:r>
      <w:r w:rsidR="00DF4A2F" w:rsidRPr="0070442D">
        <w:t xml:space="preserve">до НКРЕКП </w:t>
      </w:r>
      <w:r w:rsidRPr="0070442D">
        <w:rPr>
          <w:shd w:val="clear" w:color="auto" w:fill="FFFFFF"/>
        </w:rPr>
        <w:t>через відповідні</w:t>
      </w:r>
      <w:r w:rsidR="00DF4A2F" w:rsidRPr="0070442D">
        <w:rPr>
          <w:shd w:val="clear" w:color="auto" w:fill="FFFFFF"/>
        </w:rPr>
        <w:t xml:space="preserve"> електронні пошти.</w:t>
      </w:r>
    </w:p>
    <w:p w14:paraId="7880EEA6" w14:textId="768727A5" w:rsidR="00DF4A2F" w:rsidRPr="0070442D" w:rsidRDefault="006349C9" w:rsidP="00F16A3D">
      <w:pPr>
        <w:ind w:firstLine="709"/>
        <w:jc w:val="both"/>
        <w:rPr>
          <w:sz w:val="28"/>
          <w:szCs w:val="28"/>
        </w:rPr>
      </w:pPr>
      <w:r w:rsidRPr="0070442D">
        <w:rPr>
          <w:sz w:val="28"/>
          <w:szCs w:val="28"/>
        </w:rPr>
        <w:t xml:space="preserve">З метою автоматизації </w:t>
      </w:r>
      <w:r w:rsidR="00CE254B" w:rsidRPr="0070442D">
        <w:rPr>
          <w:sz w:val="28"/>
          <w:szCs w:val="28"/>
        </w:rPr>
        <w:t xml:space="preserve">процесу </w:t>
      </w:r>
      <w:r w:rsidRPr="0070442D">
        <w:rPr>
          <w:sz w:val="28"/>
          <w:szCs w:val="28"/>
        </w:rPr>
        <w:t>подання звітності до НКРЕКП</w:t>
      </w:r>
      <w:r w:rsidR="00CE254B" w:rsidRPr="0070442D">
        <w:rPr>
          <w:sz w:val="28"/>
          <w:szCs w:val="28"/>
        </w:rPr>
        <w:t xml:space="preserve"> та підвищення ефективності здійснення моніторингу ринку електричної енергії</w:t>
      </w:r>
      <w:r w:rsidRPr="0070442D">
        <w:rPr>
          <w:sz w:val="28"/>
          <w:szCs w:val="28"/>
        </w:rPr>
        <w:t xml:space="preserve"> Департаментом </w:t>
      </w:r>
      <w:r w:rsidR="00A84C52" w:rsidRPr="0070442D">
        <w:rPr>
          <w:sz w:val="28"/>
          <w:szCs w:val="28"/>
        </w:rPr>
        <w:t xml:space="preserve">розслідувань зловживань на оптових енергетичних ринках та моніторингу звітності </w:t>
      </w:r>
      <w:r w:rsidRPr="0070442D">
        <w:rPr>
          <w:sz w:val="28"/>
          <w:szCs w:val="28"/>
        </w:rPr>
        <w:t xml:space="preserve">розроблено </w:t>
      </w:r>
      <w:proofErr w:type="spellStart"/>
      <w:r w:rsidRPr="0070442D">
        <w:rPr>
          <w:sz w:val="28"/>
          <w:szCs w:val="28"/>
        </w:rPr>
        <w:t>проєкт</w:t>
      </w:r>
      <w:proofErr w:type="spellEnd"/>
      <w:r w:rsidR="00CA6DDB" w:rsidRPr="0070442D">
        <w:rPr>
          <w:sz w:val="28"/>
          <w:szCs w:val="28"/>
        </w:rPr>
        <w:t xml:space="preserve"> постанови</w:t>
      </w:r>
      <w:r w:rsidRPr="0070442D">
        <w:rPr>
          <w:sz w:val="28"/>
          <w:szCs w:val="28"/>
        </w:rPr>
        <w:t>, як</w:t>
      </w:r>
      <w:r w:rsidR="00A84C52" w:rsidRPr="0070442D">
        <w:rPr>
          <w:sz w:val="28"/>
          <w:szCs w:val="28"/>
        </w:rPr>
        <w:t>им</w:t>
      </w:r>
      <w:r w:rsidRPr="0070442D">
        <w:rPr>
          <w:sz w:val="28"/>
          <w:szCs w:val="28"/>
        </w:rPr>
        <w:t xml:space="preserve"> </w:t>
      </w:r>
      <w:r w:rsidR="00D5447F" w:rsidRPr="0070442D">
        <w:rPr>
          <w:sz w:val="28"/>
          <w:szCs w:val="28"/>
        </w:rPr>
        <w:t>передбачено</w:t>
      </w:r>
      <w:r w:rsidR="00CA6DDB" w:rsidRPr="0070442D">
        <w:rPr>
          <w:sz w:val="28"/>
          <w:szCs w:val="28"/>
        </w:rPr>
        <w:t xml:space="preserve"> </w:t>
      </w:r>
      <w:r w:rsidR="00DF4A2F" w:rsidRPr="0070442D">
        <w:rPr>
          <w:sz w:val="28"/>
          <w:szCs w:val="28"/>
        </w:rPr>
        <w:t>поступове запровадження подання форм звітності</w:t>
      </w:r>
      <w:r w:rsidR="007155ED" w:rsidRPr="0070442D">
        <w:rPr>
          <w:sz w:val="28"/>
          <w:szCs w:val="28"/>
        </w:rPr>
        <w:t xml:space="preserve"> </w:t>
      </w:r>
      <w:r w:rsidR="00A84C52" w:rsidRPr="0070442D">
        <w:rPr>
          <w:sz w:val="28"/>
          <w:szCs w:val="28"/>
        </w:rPr>
        <w:t>з моніторингу учасниками ринку електричної ене</w:t>
      </w:r>
      <w:r w:rsidR="002379EE" w:rsidRPr="0070442D">
        <w:rPr>
          <w:sz w:val="28"/>
          <w:szCs w:val="28"/>
        </w:rPr>
        <w:t>р</w:t>
      </w:r>
      <w:r w:rsidR="00A84C52" w:rsidRPr="0070442D">
        <w:rPr>
          <w:sz w:val="28"/>
          <w:szCs w:val="28"/>
        </w:rPr>
        <w:t xml:space="preserve">гії </w:t>
      </w:r>
      <w:r w:rsidR="007155ED" w:rsidRPr="0070442D">
        <w:rPr>
          <w:sz w:val="28"/>
          <w:szCs w:val="28"/>
        </w:rPr>
        <w:t>через автоматизований модуль збору звітності</w:t>
      </w:r>
      <w:r w:rsidR="00DF4A2F" w:rsidRPr="0070442D">
        <w:rPr>
          <w:sz w:val="28"/>
          <w:szCs w:val="28"/>
        </w:rPr>
        <w:t xml:space="preserve"> </w:t>
      </w:r>
      <w:r w:rsidR="007155ED" w:rsidRPr="0070442D">
        <w:rPr>
          <w:sz w:val="28"/>
          <w:szCs w:val="28"/>
        </w:rPr>
        <w:t xml:space="preserve">згідно </w:t>
      </w:r>
      <w:r w:rsidR="0070442D" w:rsidRPr="0070442D">
        <w:rPr>
          <w:sz w:val="28"/>
          <w:szCs w:val="28"/>
        </w:rPr>
        <w:t xml:space="preserve">із </w:t>
      </w:r>
      <w:r w:rsidR="00A84C52" w:rsidRPr="0070442D">
        <w:rPr>
          <w:sz w:val="28"/>
          <w:szCs w:val="28"/>
        </w:rPr>
        <w:t>п</w:t>
      </w:r>
      <w:r w:rsidR="007155ED" w:rsidRPr="0070442D">
        <w:rPr>
          <w:sz w:val="28"/>
          <w:szCs w:val="28"/>
        </w:rPr>
        <w:t>лан</w:t>
      </w:r>
      <w:r w:rsidR="0070442D" w:rsidRPr="0070442D">
        <w:rPr>
          <w:sz w:val="28"/>
          <w:szCs w:val="28"/>
        </w:rPr>
        <w:t>ом</w:t>
      </w:r>
      <w:r w:rsidR="007155ED" w:rsidRPr="0070442D">
        <w:rPr>
          <w:sz w:val="28"/>
          <w:szCs w:val="28"/>
        </w:rPr>
        <w:t>-графік</w:t>
      </w:r>
      <w:r w:rsidR="0070442D" w:rsidRPr="0070442D">
        <w:rPr>
          <w:sz w:val="28"/>
          <w:szCs w:val="28"/>
        </w:rPr>
        <w:t>ом</w:t>
      </w:r>
      <w:r w:rsidR="007155ED" w:rsidRPr="0070442D">
        <w:rPr>
          <w:sz w:val="28"/>
          <w:szCs w:val="28"/>
        </w:rPr>
        <w:t>.</w:t>
      </w:r>
    </w:p>
    <w:p w14:paraId="055050BE" w14:textId="1EF3CA82" w:rsidR="00F16A3D" w:rsidRPr="0070442D" w:rsidRDefault="00F16A3D" w:rsidP="00F16A3D">
      <w:pPr>
        <w:pStyle w:val="a3"/>
        <w:ind w:firstLine="705"/>
        <w:jc w:val="both"/>
      </w:pPr>
      <w:r w:rsidRPr="0070442D">
        <w:t xml:space="preserve">3 огляду на зазначене, Департамент </w:t>
      </w:r>
      <w:r w:rsidR="00A84C52" w:rsidRPr="0070442D">
        <w:t xml:space="preserve">розслідувань зловживань на оптових енергетичних ринках та моніторингу </w:t>
      </w:r>
      <w:bookmarkStart w:id="0" w:name="_GoBack"/>
      <w:bookmarkEnd w:id="0"/>
      <w:r w:rsidR="00A84C52" w:rsidRPr="0070442D">
        <w:t xml:space="preserve">звітності </w:t>
      </w:r>
      <w:r w:rsidRPr="0070442D">
        <w:t>пропонує</w:t>
      </w:r>
      <w:r w:rsidR="00345CCC" w:rsidRPr="0070442D">
        <w:t> </w:t>
      </w:r>
      <w:r w:rsidRPr="0070442D">
        <w:t xml:space="preserve">схвалити </w:t>
      </w:r>
      <w:proofErr w:type="spellStart"/>
      <w:r w:rsidRPr="0070442D">
        <w:t>про</w:t>
      </w:r>
      <w:r w:rsidR="006A4CDA" w:rsidRPr="0070442D">
        <w:t>є</w:t>
      </w:r>
      <w:r w:rsidRPr="0070442D">
        <w:t>кт</w:t>
      </w:r>
      <w:proofErr w:type="spellEnd"/>
      <w:r w:rsidRPr="0070442D">
        <w:t xml:space="preserve"> постанови </w:t>
      </w:r>
      <w:r w:rsidR="001149EB" w:rsidRPr="0070442D">
        <w:t>«</w:t>
      </w:r>
      <w:r w:rsidR="006349C9" w:rsidRPr="0070442D">
        <w:rPr>
          <w:rStyle w:val="rvts23"/>
          <w:bCs/>
        </w:rPr>
        <w:t>Про запровадження подання форм звітності через автоматизований модуль збору звітності та затвердження змін до деяких постанов НКРЕКП</w:t>
      </w:r>
      <w:r w:rsidR="001149EB" w:rsidRPr="0070442D">
        <w:t>»</w:t>
      </w:r>
      <w:r w:rsidRPr="0070442D">
        <w:t xml:space="preserve"> та ро</w:t>
      </w:r>
      <w:r w:rsidR="006A4CDA" w:rsidRPr="0070442D">
        <w:t xml:space="preserve">змістити його на офіційному </w:t>
      </w:r>
      <w:proofErr w:type="spellStart"/>
      <w:r w:rsidR="006A4CDA" w:rsidRPr="0070442D">
        <w:t>веб</w:t>
      </w:r>
      <w:r w:rsidRPr="0070442D">
        <w:t>сайті</w:t>
      </w:r>
      <w:proofErr w:type="spellEnd"/>
      <w:r w:rsidRPr="0070442D">
        <w:t xml:space="preserve"> HKPEKП www.nerc.</w:t>
      </w:r>
      <w:r w:rsidR="00787D7F">
        <w:rPr>
          <w:lang w:val="en-US"/>
        </w:rPr>
        <w:t>g</w:t>
      </w:r>
      <w:r w:rsidRPr="0070442D">
        <w:t>ov.ua з метою одержання зауважень i пропозицій від заінтересованих</w:t>
      </w:r>
      <w:r w:rsidRPr="0070442D">
        <w:rPr>
          <w:spacing w:val="-10"/>
        </w:rPr>
        <w:t xml:space="preserve"> </w:t>
      </w:r>
      <w:r w:rsidRPr="0070442D">
        <w:t>осіб.</w:t>
      </w:r>
    </w:p>
    <w:p w14:paraId="3B9C591B" w14:textId="77777777" w:rsidR="006349C9" w:rsidRPr="0070442D" w:rsidRDefault="006349C9" w:rsidP="00F16A3D">
      <w:pPr>
        <w:pStyle w:val="a3"/>
        <w:spacing w:before="180"/>
        <w:ind w:right="128" w:firstLine="705"/>
        <w:jc w:val="both"/>
      </w:pPr>
    </w:p>
    <w:p w14:paraId="4C4AD2CF" w14:textId="77777777" w:rsidR="00A84C52" w:rsidRPr="00A84C52" w:rsidRDefault="00A84C52" w:rsidP="00A84C52">
      <w:pPr>
        <w:pStyle w:val="a3"/>
        <w:jc w:val="both"/>
        <w:rPr>
          <w:b/>
        </w:rPr>
      </w:pPr>
      <w:r w:rsidRPr="00A84C52">
        <w:rPr>
          <w:b/>
        </w:rPr>
        <w:t xml:space="preserve">Директор Департаменту розслідувань </w:t>
      </w:r>
    </w:p>
    <w:p w14:paraId="6D861C5F" w14:textId="77777777" w:rsidR="00A84C52" w:rsidRPr="00A84C52" w:rsidRDefault="00A84C52" w:rsidP="00A84C52">
      <w:pPr>
        <w:pStyle w:val="a3"/>
        <w:jc w:val="both"/>
        <w:rPr>
          <w:b/>
        </w:rPr>
      </w:pPr>
      <w:r w:rsidRPr="00A84C52">
        <w:rPr>
          <w:b/>
        </w:rPr>
        <w:t xml:space="preserve">зловживань на оптових енергетичних </w:t>
      </w:r>
    </w:p>
    <w:p w14:paraId="78133074" w14:textId="67BBC666" w:rsidR="00F16A3D" w:rsidRPr="006349C9" w:rsidRDefault="00A84C52" w:rsidP="00A84C52">
      <w:pPr>
        <w:pStyle w:val="a3"/>
        <w:jc w:val="both"/>
        <w:rPr>
          <w:b/>
        </w:rPr>
      </w:pPr>
      <w:r w:rsidRPr="00A84C52">
        <w:rPr>
          <w:b/>
        </w:rPr>
        <w:t>ринках та моніторингу звітності</w:t>
      </w:r>
      <w:r w:rsidR="00F16A3D" w:rsidRPr="006349C9">
        <w:rPr>
          <w:b/>
        </w:rPr>
        <w:tab/>
      </w:r>
      <w:r w:rsidR="00F16A3D" w:rsidRPr="006349C9">
        <w:rPr>
          <w:b/>
        </w:rPr>
        <w:tab/>
      </w:r>
      <w:r w:rsidR="00F16A3D" w:rsidRPr="006349C9">
        <w:rPr>
          <w:b/>
        </w:rPr>
        <w:tab/>
      </w:r>
      <w:r w:rsidR="00F16A3D" w:rsidRPr="006349C9">
        <w:rPr>
          <w:b/>
        </w:rPr>
        <w:tab/>
      </w:r>
      <w:r w:rsidR="00DF4A2F" w:rsidRPr="006349C9">
        <w:rPr>
          <w:b/>
        </w:rPr>
        <w:t>Тетяна МІЩЕНЕНКО</w:t>
      </w:r>
    </w:p>
    <w:p w14:paraId="1336D591" w14:textId="77777777" w:rsidR="00AE6DAC" w:rsidRDefault="00AE6DAC" w:rsidP="00F16A3D">
      <w:pPr>
        <w:pStyle w:val="a3"/>
        <w:jc w:val="both"/>
        <w:rPr>
          <w:b/>
        </w:rPr>
      </w:pPr>
    </w:p>
    <w:sectPr w:rsidR="00AE6DAC" w:rsidSect="006349C9">
      <w:headerReference w:type="even" r:id="rId7"/>
      <w:headerReference w:type="default" r:id="rId8"/>
      <w:footerReference w:type="default" r:id="rId9"/>
      <w:pgSz w:w="11906" w:h="16838"/>
      <w:pgMar w:top="1134" w:right="707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5DF4B" w14:textId="77777777" w:rsidR="00AD2BBE" w:rsidRDefault="00AD2BBE" w:rsidP="00F16A3D">
      <w:r>
        <w:separator/>
      </w:r>
    </w:p>
  </w:endnote>
  <w:endnote w:type="continuationSeparator" w:id="0">
    <w:p w14:paraId="3B5700AA" w14:textId="77777777" w:rsidR="00AD2BBE" w:rsidRDefault="00AD2BBE" w:rsidP="00F1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79FF0" w14:textId="77777777" w:rsidR="00C15955" w:rsidRPr="001F6906" w:rsidRDefault="001F6906" w:rsidP="00C70889">
    <w:pPr>
      <w:pStyle w:val="a9"/>
      <w:rPr>
        <w:sz w:val="24"/>
        <w:szCs w:val="24"/>
      </w:rPr>
    </w:pPr>
    <w:r w:rsidRPr="001F6906">
      <w:rPr>
        <w:sz w:val="24"/>
        <w:szCs w:val="24"/>
      </w:rPr>
      <w:t>Мілова М.В.</w:t>
    </w:r>
  </w:p>
  <w:p w14:paraId="50EF777A" w14:textId="77777777" w:rsidR="001F6906" w:rsidRPr="00C70889" w:rsidRDefault="001F6906" w:rsidP="001F6906">
    <w:r w:rsidRPr="001F6906">
      <w:rPr>
        <w:sz w:val="24"/>
        <w:szCs w:val="24"/>
      </w:rPr>
      <w:t>204-48-32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C3503" w14:textId="77777777" w:rsidR="00AD2BBE" w:rsidRDefault="00AD2BBE" w:rsidP="00F16A3D">
      <w:r>
        <w:separator/>
      </w:r>
    </w:p>
  </w:footnote>
  <w:footnote w:type="continuationSeparator" w:id="0">
    <w:p w14:paraId="39543DD1" w14:textId="77777777" w:rsidR="00AD2BBE" w:rsidRDefault="00AD2BBE" w:rsidP="00F16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77F9458C" w14:textId="77777777" w:rsidR="00AE6DAC" w:rsidRDefault="00AE6D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58C">
          <w:rPr>
            <w:noProof/>
          </w:rPr>
          <w:t>2</w:t>
        </w:r>
        <w:r>
          <w:fldChar w:fldCharType="end"/>
        </w:r>
      </w:p>
    </w:sdtContent>
  </w:sdt>
  <w:p w14:paraId="30EE0B77" w14:textId="77777777" w:rsidR="00AE6DAC" w:rsidRDefault="00AE6D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D63662E" w14:textId="77777777" w:rsidR="00AE6DAC" w:rsidRDefault="00AE6D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58C">
          <w:rPr>
            <w:noProof/>
          </w:rPr>
          <w:t>3</w:t>
        </w:r>
        <w:r>
          <w:fldChar w:fldCharType="end"/>
        </w:r>
      </w:p>
    </w:sdtContent>
  </w:sdt>
  <w:p w14:paraId="4953E02E" w14:textId="77777777" w:rsidR="00AE6DAC" w:rsidRDefault="00AE6D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1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B141276"/>
    <w:multiLevelType w:val="hybridMultilevel"/>
    <w:tmpl w:val="8D22FC52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907EBB90">
      <w:start w:val="2"/>
      <w:numFmt w:val="upperRoman"/>
      <w:lvlText w:val="%2."/>
      <w:lvlJc w:val="left"/>
      <w:pPr>
        <w:ind w:left="362" w:hanging="362"/>
        <w:jc w:val="right"/>
      </w:pPr>
      <w:rPr>
        <w:rFonts w:hint="default"/>
        <w:w w:val="93"/>
        <w:sz w:val="28"/>
        <w:szCs w:val="28"/>
        <w:lang w:val="uk-UA" w:eastAsia="en-US" w:bidi="ar-SA"/>
      </w:rPr>
    </w:lvl>
    <w:lvl w:ilvl="2" w:tplc="BDE6D122">
      <w:start w:val="1"/>
      <w:numFmt w:val="decimal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CD8"/>
    <w:rsid w:val="00025D06"/>
    <w:rsid w:val="0004100B"/>
    <w:rsid w:val="000A23CF"/>
    <w:rsid w:val="000E7BA1"/>
    <w:rsid w:val="00101272"/>
    <w:rsid w:val="001149EB"/>
    <w:rsid w:val="001F6906"/>
    <w:rsid w:val="002379EE"/>
    <w:rsid w:val="002A41F3"/>
    <w:rsid w:val="002C577B"/>
    <w:rsid w:val="00345CCC"/>
    <w:rsid w:val="003E703B"/>
    <w:rsid w:val="004724A5"/>
    <w:rsid w:val="00472A09"/>
    <w:rsid w:val="004A114A"/>
    <w:rsid w:val="00531D0F"/>
    <w:rsid w:val="00622FE3"/>
    <w:rsid w:val="006349C9"/>
    <w:rsid w:val="006909B3"/>
    <w:rsid w:val="006A4CDA"/>
    <w:rsid w:val="006D65BC"/>
    <w:rsid w:val="0070442D"/>
    <w:rsid w:val="007155ED"/>
    <w:rsid w:val="00772CD8"/>
    <w:rsid w:val="00787D7F"/>
    <w:rsid w:val="007F2A89"/>
    <w:rsid w:val="00867899"/>
    <w:rsid w:val="008C4A5F"/>
    <w:rsid w:val="00964DBE"/>
    <w:rsid w:val="00A84C52"/>
    <w:rsid w:val="00AD2BBE"/>
    <w:rsid w:val="00AE6DAC"/>
    <w:rsid w:val="00AF7A50"/>
    <w:rsid w:val="00BA1A59"/>
    <w:rsid w:val="00C02113"/>
    <w:rsid w:val="00C1196F"/>
    <w:rsid w:val="00C15955"/>
    <w:rsid w:val="00C70889"/>
    <w:rsid w:val="00CA6DDB"/>
    <w:rsid w:val="00CE254B"/>
    <w:rsid w:val="00D31E52"/>
    <w:rsid w:val="00D5447F"/>
    <w:rsid w:val="00D6558C"/>
    <w:rsid w:val="00D748C3"/>
    <w:rsid w:val="00DD5B10"/>
    <w:rsid w:val="00DE7E30"/>
    <w:rsid w:val="00DF4A2F"/>
    <w:rsid w:val="00E0233D"/>
    <w:rsid w:val="00E101DB"/>
    <w:rsid w:val="00E13D08"/>
    <w:rsid w:val="00EC4155"/>
    <w:rsid w:val="00ED5AF6"/>
    <w:rsid w:val="00F16A3D"/>
    <w:rsid w:val="00F45A89"/>
    <w:rsid w:val="00F6359A"/>
    <w:rsid w:val="00FD3C19"/>
    <w:rsid w:val="00FE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FBB19"/>
  <w15:chartTrackingRefBased/>
  <w15:docId w15:val="{7C3B2C0F-D12A-4CA0-BA7E-D7256E88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E13D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CA6DDB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A6DDB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CA6DDB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CA6DDB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CA6DDB"/>
  </w:style>
  <w:style w:type="character" w:styleId="a5">
    <w:name w:val="Hyperlink"/>
    <w:basedOn w:val="a0"/>
    <w:uiPriority w:val="99"/>
    <w:unhideWhenUsed/>
    <w:rsid w:val="00CA6DD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D65BC"/>
    <w:rPr>
      <w:color w:val="954F72" w:themeColor="followedHyperlink"/>
      <w:u w:val="single"/>
    </w:rPr>
  </w:style>
  <w:style w:type="paragraph" w:customStyle="1" w:styleId="rvps2">
    <w:name w:val="rvps2"/>
    <w:basedOn w:val="a"/>
    <w:rsid w:val="006D65B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F16A3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16A3D"/>
    <w:rPr>
      <w:rFonts w:ascii="Times New Roman" w:eastAsia="Times New Roman" w:hAnsi="Times New Roman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F16A3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16A3D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8C4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rsid w:val="008C4A5F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8C4A5F"/>
    <w:pPr>
      <w:ind w:left="122"/>
    </w:pPr>
  </w:style>
  <w:style w:type="character" w:customStyle="1" w:styleId="rvts0">
    <w:name w:val="rvts0"/>
    <w:basedOn w:val="a0"/>
    <w:uiPriority w:val="99"/>
    <w:rsid w:val="001149EB"/>
  </w:style>
  <w:style w:type="paragraph" w:styleId="ac">
    <w:name w:val="Balloon Text"/>
    <w:basedOn w:val="a"/>
    <w:link w:val="ad"/>
    <w:uiPriority w:val="99"/>
    <w:semiHidden/>
    <w:unhideWhenUsed/>
    <w:rsid w:val="00964DBE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64DBE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Ганна Гавриш</cp:lastModifiedBy>
  <cp:revision>5</cp:revision>
  <cp:lastPrinted>2021-04-19T10:58:00Z</cp:lastPrinted>
  <dcterms:created xsi:type="dcterms:W3CDTF">2025-05-14T07:10:00Z</dcterms:created>
  <dcterms:modified xsi:type="dcterms:W3CDTF">2025-05-14T09:07:00Z</dcterms:modified>
</cp:coreProperties>
</file>