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766" w:rsidRPr="000841BF" w:rsidRDefault="00C11766" w:rsidP="00C11766">
      <w:pPr>
        <w:ind w:left="140" w:firstLine="489"/>
        <w:jc w:val="center"/>
        <w:rPr>
          <w:rFonts w:cs="Times New Roman"/>
        </w:rPr>
      </w:pPr>
      <w:r w:rsidRPr="000841BF">
        <w:rPr>
          <w:rFonts w:cs="Times New Roman"/>
        </w:rPr>
        <w:t>ОБҐРУНТУВАННЯ</w:t>
      </w:r>
    </w:p>
    <w:p w:rsidR="00296DFC" w:rsidRDefault="00DF5525" w:rsidP="001B4963">
      <w:pPr>
        <w:ind w:left="140" w:firstLine="489"/>
        <w:jc w:val="center"/>
      </w:pPr>
      <w:r w:rsidRPr="000841BF">
        <w:rPr>
          <w:rFonts w:cs="Times New Roman"/>
        </w:rPr>
        <w:t xml:space="preserve">щодо </w:t>
      </w:r>
      <w:r w:rsidR="00764C7E">
        <w:t>схвалення</w:t>
      </w:r>
      <w:r w:rsidR="00764C7E" w:rsidRPr="00225E64">
        <w:t xml:space="preserve"> </w:t>
      </w:r>
      <w:proofErr w:type="spellStart"/>
      <w:r w:rsidR="00764C7E">
        <w:t>проєкту</w:t>
      </w:r>
      <w:proofErr w:type="spellEnd"/>
      <w:r w:rsidR="00764C7E">
        <w:t xml:space="preserve"> </w:t>
      </w:r>
      <w:r w:rsidR="00764C7E" w:rsidRPr="00647455">
        <w:t xml:space="preserve">рішення, що має ознаки регуляторного </w:t>
      </w:r>
      <w:proofErr w:type="spellStart"/>
      <w:r w:rsidR="00764C7E" w:rsidRPr="00647455">
        <w:t>акта</w:t>
      </w:r>
      <w:proofErr w:type="spellEnd"/>
      <w:r w:rsidR="00764C7E">
        <w:t xml:space="preserve">, </w:t>
      </w:r>
      <w:r w:rsidR="00764C7E" w:rsidRPr="00F81D50">
        <w:t>–</w:t>
      </w:r>
      <w:r w:rsidR="00764C7E">
        <w:t xml:space="preserve"> </w:t>
      </w:r>
      <w:proofErr w:type="spellStart"/>
      <w:r w:rsidR="00EB2209">
        <w:t>проєкт</w:t>
      </w:r>
      <w:proofErr w:type="spellEnd"/>
      <w:r w:rsidR="00EB2209">
        <w:t xml:space="preserve"> </w:t>
      </w:r>
      <w:r w:rsidR="00764C7E" w:rsidRPr="00225E64">
        <w:t>постанови НКРЕКП «</w:t>
      </w:r>
      <w:r w:rsidR="00764C7E" w:rsidRPr="00F46073">
        <w:t xml:space="preserve">Про </w:t>
      </w:r>
      <w:r w:rsidR="00764C7E">
        <w:t>затвердження Змін до Кодексу комерційного обліку електричної енергії</w:t>
      </w:r>
      <w:r w:rsidR="00764C7E" w:rsidRPr="00F20DC9">
        <w:t>»</w:t>
      </w:r>
    </w:p>
    <w:p w:rsidR="00764C7E" w:rsidRDefault="00764C7E" w:rsidP="001B4963">
      <w:pPr>
        <w:ind w:left="140" w:firstLine="489"/>
        <w:jc w:val="center"/>
        <w:rPr>
          <w:rFonts w:cs="Times New Roman"/>
          <w:b/>
        </w:rPr>
      </w:pPr>
    </w:p>
    <w:p w:rsidR="00764C7E" w:rsidRPr="000841BF" w:rsidRDefault="00764C7E" w:rsidP="001B4963">
      <w:pPr>
        <w:ind w:left="140" w:firstLine="489"/>
        <w:jc w:val="center"/>
        <w:rPr>
          <w:rFonts w:cs="Times New Roman"/>
          <w:b/>
        </w:rPr>
      </w:pPr>
    </w:p>
    <w:p w:rsidR="000729FB" w:rsidRPr="000841BF" w:rsidRDefault="0068718A" w:rsidP="008556E6">
      <w:pPr>
        <w:ind w:firstLine="851"/>
        <w:jc w:val="both"/>
        <w:rPr>
          <w:rFonts w:cs="Times New Roman"/>
        </w:rPr>
      </w:pPr>
      <w:r w:rsidRPr="000841BF">
        <w:rPr>
          <w:rFonts w:cs="Times New Roman"/>
        </w:rPr>
        <w:t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НКРЕКП) належ</w:t>
      </w:r>
      <w:r w:rsidR="00D03612">
        <w:rPr>
          <w:rFonts w:cs="Times New Roman"/>
        </w:rPr>
        <w:t>ить</w:t>
      </w:r>
      <w:r w:rsidRPr="000841BF">
        <w:rPr>
          <w:rFonts w:cs="Times New Roman"/>
        </w:rPr>
        <w:t xml:space="preserve"> затвердження </w:t>
      </w:r>
      <w:r w:rsidR="008F3B35">
        <w:rPr>
          <w:rFonts w:cs="Times New Roman"/>
        </w:rPr>
        <w:t>к</w:t>
      </w:r>
      <w:r w:rsidRPr="000841BF">
        <w:rPr>
          <w:rFonts w:cs="Times New Roman"/>
        </w:rPr>
        <w:t>одексу комерційного обліку електричної енергії.</w:t>
      </w:r>
    </w:p>
    <w:p w:rsidR="008556E6" w:rsidRDefault="00D03612" w:rsidP="008556E6">
      <w:pPr>
        <w:spacing w:line="40" w:lineRule="atLeast"/>
        <w:ind w:firstLine="851"/>
        <w:jc w:val="both"/>
        <w:rPr>
          <w:rFonts w:cs="Times New Roman"/>
          <w:color w:val="000000"/>
          <w:highlight w:val="yellow"/>
        </w:rPr>
      </w:pPr>
      <w:r w:rsidRPr="00D03612">
        <w:rPr>
          <w:rFonts w:cs="Times New Roman"/>
          <w:color w:val="000000"/>
        </w:rPr>
        <w:t>НЕК «Укренерго»</w:t>
      </w:r>
      <w:r>
        <w:rPr>
          <w:rFonts w:cs="Times New Roman"/>
          <w:color w:val="000000"/>
        </w:rPr>
        <w:t xml:space="preserve"> </w:t>
      </w:r>
      <w:r w:rsidRPr="00D03612">
        <w:rPr>
          <w:rFonts w:cs="Times New Roman"/>
          <w:color w:val="000000"/>
        </w:rPr>
        <w:t xml:space="preserve">листом </w:t>
      </w:r>
      <w:r w:rsidRPr="00F967AF">
        <w:rPr>
          <w:rFonts w:cs="Times New Roman"/>
          <w:color w:val="000000"/>
        </w:rPr>
        <w:t xml:space="preserve">від </w:t>
      </w:r>
      <w:r w:rsidR="00864DA9" w:rsidRPr="00F967AF">
        <w:rPr>
          <w:rFonts w:cs="Times New Roman"/>
          <w:color w:val="000000"/>
        </w:rPr>
        <w:t>12</w:t>
      </w:r>
      <w:r w:rsidRPr="00F967AF">
        <w:rPr>
          <w:rFonts w:cs="Times New Roman"/>
          <w:color w:val="000000"/>
        </w:rPr>
        <w:t>.0</w:t>
      </w:r>
      <w:r w:rsidR="00864DA9" w:rsidRPr="00F967AF">
        <w:rPr>
          <w:rFonts w:cs="Times New Roman"/>
          <w:color w:val="000000"/>
        </w:rPr>
        <w:t>5</w:t>
      </w:r>
      <w:r w:rsidRPr="00F967AF">
        <w:rPr>
          <w:rFonts w:cs="Times New Roman"/>
          <w:color w:val="000000"/>
        </w:rPr>
        <w:t>.202</w:t>
      </w:r>
      <w:r w:rsidR="00864DA9" w:rsidRPr="00F967AF">
        <w:rPr>
          <w:rFonts w:cs="Times New Roman"/>
          <w:color w:val="000000"/>
        </w:rPr>
        <w:t>5</w:t>
      </w:r>
      <w:r w:rsidRPr="00F967AF">
        <w:rPr>
          <w:rFonts w:cs="Times New Roman"/>
          <w:color w:val="000000"/>
        </w:rPr>
        <w:t xml:space="preserve"> № 01/</w:t>
      </w:r>
      <w:r w:rsidR="00864DA9" w:rsidRPr="00F967AF">
        <w:rPr>
          <w:rFonts w:cs="Times New Roman"/>
          <w:color w:val="000000"/>
        </w:rPr>
        <w:t>29036</w:t>
      </w:r>
      <w:r w:rsidRPr="00D03612">
        <w:rPr>
          <w:rFonts w:cs="Times New Roman"/>
          <w:color w:val="000000"/>
        </w:rPr>
        <w:t xml:space="preserve">, направив до НКРЕКП </w:t>
      </w:r>
      <w:proofErr w:type="spellStart"/>
      <w:r w:rsidRPr="00D03612">
        <w:rPr>
          <w:rFonts w:cs="Times New Roman"/>
          <w:color w:val="000000"/>
        </w:rPr>
        <w:t>проєкт</w:t>
      </w:r>
      <w:proofErr w:type="spellEnd"/>
      <w:r w:rsidRPr="00D03612">
        <w:rPr>
          <w:rFonts w:cs="Times New Roman"/>
          <w:color w:val="000000"/>
        </w:rPr>
        <w:t xml:space="preserve"> розроблених змін до </w:t>
      </w:r>
      <w:r w:rsidR="008F3B35" w:rsidRPr="00124133">
        <w:rPr>
          <w:rFonts w:cs="Latha"/>
          <w:bCs/>
          <w:color w:val="000000"/>
          <w:lang w:bidi="ta-IN"/>
        </w:rPr>
        <w:t>Кодексу комерційного обліку електричної енергії, затвердженого постановою НКРЕКП від 14.03.2018 № 311</w:t>
      </w:r>
      <w:r w:rsidR="008F3B35">
        <w:rPr>
          <w:rFonts w:cs="Latha"/>
          <w:bCs/>
          <w:color w:val="000000"/>
          <w:lang w:bidi="ta-IN"/>
        </w:rPr>
        <w:t xml:space="preserve"> (далі – </w:t>
      </w:r>
      <w:r w:rsidRPr="00D03612">
        <w:rPr>
          <w:rFonts w:cs="Times New Roman"/>
          <w:color w:val="000000"/>
        </w:rPr>
        <w:t>Кодексу</w:t>
      </w:r>
      <w:r w:rsidR="008F3B35">
        <w:rPr>
          <w:rFonts w:cs="Times New Roman"/>
          <w:color w:val="000000"/>
        </w:rPr>
        <w:t>)</w:t>
      </w:r>
      <w:r w:rsidRPr="00D03612">
        <w:rPr>
          <w:rFonts w:cs="Times New Roman"/>
          <w:color w:val="000000"/>
        </w:rPr>
        <w:t xml:space="preserve">, </w:t>
      </w:r>
      <w:r w:rsidRPr="008556E6">
        <w:rPr>
          <w:rFonts w:cs="Times New Roman"/>
          <w:color w:val="000000"/>
        </w:rPr>
        <w:t xml:space="preserve">необхідних для виконання </w:t>
      </w:r>
      <w:r w:rsidR="00FD630F" w:rsidRPr="008556E6">
        <w:rPr>
          <w:rFonts w:cs="Times New Roman"/>
          <w:color w:val="000000"/>
        </w:rPr>
        <w:t xml:space="preserve">НЕК «Укренерго», як </w:t>
      </w:r>
      <w:r w:rsidRPr="008556E6">
        <w:rPr>
          <w:rFonts w:cs="Times New Roman"/>
          <w:color w:val="000000"/>
        </w:rPr>
        <w:t>адміністратором комерційного обліку</w:t>
      </w:r>
      <w:r w:rsidR="00FD630F" w:rsidRPr="008556E6">
        <w:rPr>
          <w:rFonts w:cs="Times New Roman"/>
          <w:color w:val="000000"/>
        </w:rPr>
        <w:t>,</w:t>
      </w:r>
      <w:r w:rsidRPr="008556E6">
        <w:rPr>
          <w:rFonts w:cs="Times New Roman"/>
          <w:color w:val="000000"/>
        </w:rPr>
        <w:t xml:space="preserve"> своїх функцій,</w:t>
      </w:r>
      <w:r w:rsidR="008556E6" w:rsidRPr="008556E6">
        <w:rPr>
          <w:rFonts w:cs="Times New Roman"/>
          <w:color w:val="000000"/>
        </w:rPr>
        <w:t xml:space="preserve"> які</w:t>
      </w:r>
      <w:r w:rsidRPr="008556E6">
        <w:rPr>
          <w:rFonts w:cs="Times New Roman"/>
          <w:color w:val="000000"/>
        </w:rPr>
        <w:t xml:space="preserve"> </w:t>
      </w:r>
      <w:r w:rsidR="008556E6" w:rsidRPr="008556E6">
        <w:rPr>
          <w:rStyle w:val="fontstyle01"/>
          <w:rFonts w:ascii="Times New Roman" w:hAnsi="Times New Roman" w:cs="Times New Roman"/>
        </w:rPr>
        <w:t>направлені на систематизацію існуючих норм К</w:t>
      </w:r>
      <w:r w:rsidR="008556E6">
        <w:rPr>
          <w:rStyle w:val="fontstyle01"/>
          <w:rFonts w:ascii="Times New Roman" w:hAnsi="Times New Roman" w:cs="Times New Roman"/>
        </w:rPr>
        <w:t>одексу</w:t>
      </w:r>
      <w:r w:rsidR="008556E6" w:rsidRPr="008556E6">
        <w:rPr>
          <w:rStyle w:val="fontstyle01"/>
          <w:rFonts w:ascii="Times New Roman" w:hAnsi="Times New Roman" w:cs="Times New Roman"/>
        </w:rPr>
        <w:t xml:space="preserve"> та</w:t>
      </w:r>
      <w:r w:rsidR="008556E6" w:rsidRPr="00EB2209">
        <w:rPr>
          <w:rStyle w:val="fontstyle01"/>
          <w:rFonts w:ascii="Times New Roman" w:hAnsi="Times New Roman" w:cs="Times New Roman"/>
        </w:rPr>
        <w:t xml:space="preserve"> описують основні етапи процесу сертифікації даних комерційного обліку, зокрема — зведення балансу області обліку, необхідні для перевірки загальної сумісності валідованих даних комерційного обліку, наданих відповідними ППКО, з використанням платформи Датахаб.</w:t>
      </w:r>
    </w:p>
    <w:p w:rsidR="00EB2209" w:rsidRDefault="00EB2209" w:rsidP="008556E6">
      <w:pPr>
        <w:spacing w:line="40" w:lineRule="atLeast"/>
        <w:ind w:firstLine="851"/>
        <w:jc w:val="both"/>
        <w:rPr>
          <w:rStyle w:val="fontstyle01"/>
          <w:rFonts w:ascii="Times New Roman" w:hAnsi="Times New Roman" w:cs="Times New Roman"/>
        </w:rPr>
      </w:pPr>
      <w:r w:rsidRPr="00EB2209">
        <w:rPr>
          <w:rStyle w:val="fontstyle01"/>
          <w:rFonts w:ascii="Times New Roman" w:hAnsi="Times New Roman" w:cs="Times New Roman"/>
        </w:rPr>
        <w:t>Викладені зміни забезпечують чітке нормативне підґрунтя для організації АКО сертифікації даних комерційного обліку, сприяють підвищенню прозорості та контрольованості цього процесу, а також є критично важливими для подальшого впровадження автоматизованої платформи обміну та обробки даних (Датахаб).</w:t>
      </w:r>
    </w:p>
    <w:p w:rsidR="00EB2209" w:rsidRDefault="008556E6" w:rsidP="008556E6">
      <w:pPr>
        <w:spacing w:line="40" w:lineRule="atLeast"/>
        <w:ind w:firstLine="851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З</w:t>
      </w:r>
      <w:r w:rsidRPr="00EB2209">
        <w:rPr>
          <w:rStyle w:val="fontstyle01"/>
          <w:rFonts w:ascii="Times New Roman" w:hAnsi="Times New Roman" w:cs="Times New Roman"/>
        </w:rPr>
        <w:t xml:space="preserve"> метою врегулювання питань забезпечення сертифікації даних комерційного обліку Адміністратором комерційного обліку (АКО) </w:t>
      </w:r>
      <w:r>
        <w:rPr>
          <w:rStyle w:val="fontstyle01"/>
          <w:rFonts w:ascii="Times New Roman" w:hAnsi="Times New Roman" w:cs="Times New Roman"/>
        </w:rPr>
        <w:t xml:space="preserve">відповідно до глави 1.3 розділу І Кодексу </w:t>
      </w:r>
      <w:r w:rsidRPr="00EB2209">
        <w:rPr>
          <w:rStyle w:val="fontstyle01"/>
          <w:rFonts w:ascii="Times New Roman" w:hAnsi="Times New Roman" w:cs="Times New Roman"/>
        </w:rPr>
        <w:t>було розроблен</w:t>
      </w:r>
      <w:r>
        <w:rPr>
          <w:rStyle w:val="fontstyle01"/>
          <w:rFonts w:ascii="Times New Roman" w:hAnsi="Times New Roman" w:cs="Times New Roman"/>
        </w:rPr>
        <w:t>о</w:t>
      </w:r>
      <w:r w:rsidRPr="00EB2209">
        <w:rPr>
          <w:rStyle w:val="fontstyle01"/>
          <w:rFonts w:ascii="Times New Roman" w:hAnsi="Times New Roman" w:cs="Times New Roman"/>
        </w:rPr>
        <w:t>, та за результатами публічного обговорення надан</w:t>
      </w:r>
      <w:r>
        <w:rPr>
          <w:rStyle w:val="fontstyle01"/>
          <w:rFonts w:ascii="Times New Roman" w:hAnsi="Times New Roman" w:cs="Times New Roman"/>
        </w:rPr>
        <w:t>о</w:t>
      </w:r>
      <w:r w:rsidRPr="00EB2209">
        <w:rPr>
          <w:rStyle w:val="fontstyle01"/>
          <w:rFonts w:ascii="Times New Roman" w:hAnsi="Times New Roman" w:cs="Times New Roman"/>
        </w:rPr>
        <w:t xml:space="preserve"> Регулятору пропозиції щодо внесення змін до </w:t>
      </w:r>
      <w:r>
        <w:rPr>
          <w:rStyle w:val="fontstyle01"/>
          <w:rFonts w:ascii="Times New Roman" w:hAnsi="Times New Roman" w:cs="Times New Roman"/>
        </w:rPr>
        <w:t>Кодексу</w:t>
      </w:r>
      <w:r w:rsidRPr="00EB2209">
        <w:rPr>
          <w:rStyle w:val="fontstyle01"/>
          <w:rFonts w:ascii="Times New Roman" w:hAnsi="Times New Roman" w:cs="Times New Roman"/>
        </w:rPr>
        <w:t xml:space="preserve"> стосовно проведення АКО щоденних процедур сертифікації даних комерційного обліку.</w:t>
      </w:r>
    </w:p>
    <w:p w:rsidR="00B8590D" w:rsidRPr="000841BF" w:rsidRDefault="00E25B07" w:rsidP="008556E6">
      <w:pPr>
        <w:ind w:firstLine="851"/>
        <w:jc w:val="both"/>
        <w:rPr>
          <w:rFonts w:cs="Times New Roman"/>
        </w:rPr>
      </w:pPr>
      <w:r w:rsidRPr="000841BF">
        <w:rPr>
          <w:rFonts w:cs="Times New Roman"/>
        </w:rPr>
        <w:t xml:space="preserve">Враховуючи зазначене, Департамент із регулювання відносин у сфері </w:t>
      </w:r>
      <w:bookmarkStart w:id="0" w:name="_GoBack"/>
      <w:bookmarkEnd w:id="0"/>
      <w:r w:rsidRPr="000841BF">
        <w:rPr>
          <w:rFonts w:cs="Times New Roman"/>
        </w:rPr>
        <w:t>енергетики пропонує</w:t>
      </w:r>
      <w:r w:rsidR="0086672F" w:rsidRPr="000841BF">
        <w:rPr>
          <w:rFonts w:cs="Times New Roman"/>
        </w:rPr>
        <w:t>:</w:t>
      </w:r>
    </w:p>
    <w:p w:rsidR="00B8590D" w:rsidRPr="000841BF" w:rsidRDefault="00B8590D" w:rsidP="008556E6">
      <w:pPr>
        <w:ind w:firstLine="851"/>
        <w:jc w:val="both"/>
        <w:rPr>
          <w:rStyle w:val="fontstyle01"/>
          <w:rFonts w:ascii="Times New Roman" w:hAnsi="Times New Roman" w:cs="Times New Roman"/>
        </w:rPr>
      </w:pPr>
      <w:r w:rsidRPr="000841BF">
        <w:rPr>
          <w:rStyle w:val="fontstyle01"/>
          <w:rFonts w:ascii="Times New Roman" w:hAnsi="Times New Roman" w:cs="Times New Roman"/>
        </w:rPr>
        <w:t xml:space="preserve">1. Схвалити </w:t>
      </w:r>
      <w:proofErr w:type="spellStart"/>
      <w:r w:rsidRPr="000841BF">
        <w:rPr>
          <w:rStyle w:val="fontstyle01"/>
          <w:rFonts w:ascii="Times New Roman" w:hAnsi="Times New Roman" w:cs="Times New Roman"/>
        </w:rPr>
        <w:t>проєкт</w:t>
      </w:r>
      <w:proofErr w:type="spellEnd"/>
      <w:r w:rsidRPr="000841BF">
        <w:rPr>
          <w:rStyle w:val="fontstyle01"/>
          <w:rFonts w:ascii="Times New Roman" w:hAnsi="Times New Roman" w:cs="Times New Roman"/>
        </w:rPr>
        <w:t xml:space="preserve"> постанови НКРЕКП «Про </w:t>
      </w:r>
      <w:r w:rsidR="00F967AF">
        <w:t>затвердження</w:t>
      </w:r>
      <w:r w:rsidRPr="000841BF">
        <w:rPr>
          <w:rStyle w:val="fontstyle01"/>
          <w:rFonts w:ascii="Times New Roman" w:hAnsi="Times New Roman" w:cs="Times New Roman"/>
        </w:rPr>
        <w:t xml:space="preserve"> </w:t>
      </w:r>
      <w:r w:rsidR="0071676D">
        <w:rPr>
          <w:rStyle w:val="fontstyle01"/>
          <w:rFonts w:ascii="Times New Roman" w:hAnsi="Times New Roman" w:cs="Times New Roman"/>
        </w:rPr>
        <w:t>З</w:t>
      </w:r>
      <w:r w:rsidRPr="000841BF">
        <w:rPr>
          <w:rStyle w:val="fontstyle01"/>
          <w:rFonts w:ascii="Times New Roman" w:hAnsi="Times New Roman" w:cs="Times New Roman"/>
        </w:rPr>
        <w:t xml:space="preserve">мін до Кодексу </w:t>
      </w:r>
      <w:r w:rsidRPr="000841BF">
        <w:rPr>
          <w:rFonts w:cs="Times New Roman"/>
        </w:rPr>
        <w:t>комерційного обліку електричної енергії</w:t>
      </w:r>
      <w:r w:rsidRPr="000841BF">
        <w:rPr>
          <w:rStyle w:val="fontstyle01"/>
          <w:rFonts w:ascii="Times New Roman" w:hAnsi="Times New Roman" w:cs="Times New Roman"/>
        </w:rPr>
        <w:t xml:space="preserve">»; </w:t>
      </w:r>
    </w:p>
    <w:p w:rsidR="00B8590D" w:rsidRPr="000841BF" w:rsidRDefault="00B8590D" w:rsidP="008556E6">
      <w:pPr>
        <w:ind w:firstLine="851"/>
        <w:jc w:val="both"/>
        <w:rPr>
          <w:rFonts w:cs="Times New Roman"/>
        </w:rPr>
      </w:pPr>
      <w:r w:rsidRPr="000841BF">
        <w:rPr>
          <w:rStyle w:val="fontstyle01"/>
          <w:rFonts w:ascii="Times New Roman" w:hAnsi="Times New Roman" w:cs="Times New Roman"/>
        </w:rPr>
        <w:t xml:space="preserve">2. Оприлюднити </w:t>
      </w:r>
      <w:proofErr w:type="spellStart"/>
      <w:r w:rsidRPr="000841BF">
        <w:rPr>
          <w:rStyle w:val="fontstyle01"/>
          <w:rFonts w:ascii="Times New Roman" w:hAnsi="Times New Roman" w:cs="Times New Roman"/>
        </w:rPr>
        <w:t>проєкт</w:t>
      </w:r>
      <w:proofErr w:type="spellEnd"/>
      <w:r w:rsidRPr="000841BF">
        <w:rPr>
          <w:rStyle w:val="fontstyle01"/>
          <w:rFonts w:ascii="Times New Roman" w:hAnsi="Times New Roman" w:cs="Times New Roman"/>
        </w:rPr>
        <w:t xml:space="preserve"> постанови НКРЕКП «Про </w:t>
      </w:r>
      <w:r w:rsidR="00F967AF">
        <w:t>затвердження</w:t>
      </w:r>
      <w:r w:rsidRPr="000841BF">
        <w:rPr>
          <w:rStyle w:val="fontstyle01"/>
          <w:rFonts w:ascii="Times New Roman" w:hAnsi="Times New Roman" w:cs="Times New Roman"/>
        </w:rPr>
        <w:t xml:space="preserve"> </w:t>
      </w:r>
      <w:r w:rsidR="0071676D">
        <w:rPr>
          <w:rStyle w:val="fontstyle01"/>
          <w:rFonts w:ascii="Times New Roman" w:hAnsi="Times New Roman" w:cs="Times New Roman"/>
        </w:rPr>
        <w:t>З</w:t>
      </w:r>
      <w:r w:rsidRPr="000841BF">
        <w:rPr>
          <w:rStyle w:val="fontstyle01"/>
          <w:rFonts w:ascii="Times New Roman" w:hAnsi="Times New Roman" w:cs="Times New Roman"/>
        </w:rPr>
        <w:t xml:space="preserve">мін до Кодексу </w:t>
      </w:r>
      <w:r w:rsidRPr="000841BF">
        <w:rPr>
          <w:rFonts w:cs="Times New Roman"/>
        </w:rPr>
        <w:t>комерційного обліку електричної енергії</w:t>
      </w:r>
      <w:r w:rsidRPr="000841BF">
        <w:rPr>
          <w:rStyle w:val="fontstyle01"/>
          <w:rFonts w:ascii="Times New Roman" w:hAnsi="Times New Roman" w:cs="Times New Roman"/>
        </w:rPr>
        <w:t xml:space="preserve">» на офіційному </w:t>
      </w:r>
      <w:proofErr w:type="spellStart"/>
      <w:r w:rsidRPr="000841BF">
        <w:rPr>
          <w:rStyle w:val="fontstyle01"/>
          <w:rFonts w:ascii="Times New Roman" w:hAnsi="Times New Roman" w:cs="Times New Roman"/>
        </w:rPr>
        <w:t>вебсайті</w:t>
      </w:r>
      <w:proofErr w:type="spellEnd"/>
      <w:r w:rsidRPr="000841BF">
        <w:rPr>
          <w:rStyle w:val="fontstyle01"/>
          <w:rFonts w:ascii="Times New Roman" w:hAnsi="Times New Roman" w:cs="Times New Roman"/>
        </w:rPr>
        <w:t xml:space="preserve"> НКРЕКП з метою одержання зауважень та пропозицій від інших органів державної влади, фізичних та юридичних осіб, їх об’єднань та інших заінтересованих осіб.</w:t>
      </w:r>
    </w:p>
    <w:p w:rsidR="002A2407" w:rsidRPr="000841BF" w:rsidRDefault="002A2407" w:rsidP="008556E6">
      <w:pPr>
        <w:ind w:firstLine="851"/>
        <w:jc w:val="both"/>
        <w:rPr>
          <w:rFonts w:cs="Times New Roman"/>
        </w:rPr>
      </w:pPr>
    </w:p>
    <w:p w:rsidR="00906D40" w:rsidRPr="000841BF" w:rsidRDefault="00E25B07" w:rsidP="008556E6">
      <w:pPr>
        <w:ind w:firstLine="851"/>
        <w:jc w:val="both"/>
        <w:rPr>
          <w:rFonts w:cs="Times New Roman"/>
        </w:rPr>
      </w:pPr>
      <w:r w:rsidRPr="000841BF">
        <w:rPr>
          <w:rFonts w:cs="Times New Roman"/>
        </w:rPr>
        <w:t xml:space="preserve"> </w:t>
      </w:r>
    </w:p>
    <w:p w:rsidR="002A2407" w:rsidRPr="000841BF" w:rsidRDefault="002A2407" w:rsidP="008556E6">
      <w:pPr>
        <w:rPr>
          <w:rFonts w:cs="Times New Roman"/>
        </w:rPr>
      </w:pPr>
      <w:r w:rsidRPr="000841BF">
        <w:rPr>
          <w:rFonts w:cs="Times New Roman"/>
        </w:rPr>
        <w:t xml:space="preserve">Директор Департаменту із </w:t>
      </w:r>
    </w:p>
    <w:p w:rsidR="006D6D32" w:rsidRPr="000841BF" w:rsidRDefault="002A2407" w:rsidP="008556E6">
      <w:pPr>
        <w:outlineLvl w:val="0"/>
        <w:rPr>
          <w:rFonts w:cs="Times New Roman"/>
        </w:rPr>
      </w:pPr>
      <w:r w:rsidRPr="000841BF">
        <w:rPr>
          <w:rFonts w:cs="Times New Roman"/>
        </w:rPr>
        <w:t xml:space="preserve">регулювання відносин у сфері енергетики            </w:t>
      </w:r>
      <w:r w:rsidR="008556E6">
        <w:rPr>
          <w:rFonts w:cs="Times New Roman"/>
        </w:rPr>
        <w:t xml:space="preserve">                </w:t>
      </w:r>
      <w:r w:rsidRPr="000841BF">
        <w:rPr>
          <w:rFonts w:cs="Times New Roman"/>
        </w:rPr>
        <w:t xml:space="preserve">        Андрій ОГНЬОВ</w:t>
      </w:r>
    </w:p>
    <w:sectPr w:rsidR="006D6D32" w:rsidRPr="000841BF" w:rsidSect="00296DFC">
      <w:pgSz w:w="11906" w:h="16838"/>
      <w:pgMar w:top="141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atha">
    <w:altName w:val="Leelawadee UI Semilight"/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D0753"/>
    <w:multiLevelType w:val="hybridMultilevel"/>
    <w:tmpl w:val="63D417E8"/>
    <w:lvl w:ilvl="0" w:tplc="637CFD12">
      <w:start w:val="4"/>
      <w:numFmt w:val="bullet"/>
      <w:lvlText w:val="-"/>
      <w:lvlJc w:val="left"/>
      <w:pPr>
        <w:ind w:left="149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" w15:restartNumberingAfterBreak="0">
    <w:nsid w:val="471072E6"/>
    <w:multiLevelType w:val="hybridMultilevel"/>
    <w:tmpl w:val="B942CD64"/>
    <w:lvl w:ilvl="0" w:tplc="B4EA15B8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963"/>
    <w:rsid w:val="00006334"/>
    <w:rsid w:val="00006E7D"/>
    <w:rsid w:val="00050D31"/>
    <w:rsid w:val="000729FB"/>
    <w:rsid w:val="000841BF"/>
    <w:rsid w:val="00093B3D"/>
    <w:rsid w:val="000971AB"/>
    <w:rsid w:val="000D75E8"/>
    <w:rsid w:val="000F3B29"/>
    <w:rsid w:val="0012198C"/>
    <w:rsid w:val="001259B4"/>
    <w:rsid w:val="00133248"/>
    <w:rsid w:val="00152F5E"/>
    <w:rsid w:val="001530C1"/>
    <w:rsid w:val="0016563A"/>
    <w:rsid w:val="001939B6"/>
    <w:rsid w:val="00197B61"/>
    <w:rsid w:val="001B4963"/>
    <w:rsid w:val="001E7D78"/>
    <w:rsid w:val="002435B2"/>
    <w:rsid w:val="00253261"/>
    <w:rsid w:val="002628C5"/>
    <w:rsid w:val="00286AE0"/>
    <w:rsid w:val="00296DFC"/>
    <w:rsid w:val="002A2407"/>
    <w:rsid w:val="003072C8"/>
    <w:rsid w:val="00317AB0"/>
    <w:rsid w:val="00381737"/>
    <w:rsid w:val="004276EA"/>
    <w:rsid w:val="00437861"/>
    <w:rsid w:val="004D43CC"/>
    <w:rsid w:val="005077AB"/>
    <w:rsid w:val="0068718A"/>
    <w:rsid w:val="006B1405"/>
    <w:rsid w:val="006D6D32"/>
    <w:rsid w:val="00706392"/>
    <w:rsid w:val="0071676D"/>
    <w:rsid w:val="00764C7E"/>
    <w:rsid w:val="00782391"/>
    <w:rsid w:val="00793AC2"/>
    <w:rsid w:val="007F28AD"/>
    <w:rsid w:val="0080063F"/>
    <w:rsid w:val="008556E6"/>
    <w:rsid w:val="00863CC9"/>
    <w:rsid w:val="00864DA9"/>
    <w:rsid w:val="0086672F"/>
    <w:rsid w:val="00866767"/>
    <w:rsid w:val="00873AD4"/>
    <w:rsid w:val="0089216D"/>
    <w:rsid w:val="008B5BC3"/>
    <w:rsid w:val="008F3B35"/>
    <w:rsid w:val="008F3E7B"/>
    <w:rsid w:val="00906D40"/>
    <w:rsid w:val="009212AA"/>
    <w:rsid w:val="00931C5D"/>
    <w:rsid w:val="009642A1"/>
    <w:rsid w:val="009A5F33"/>
    <w:rsid w:val="009D6600"/>
    <w:rsid w:val="00A60AC8"/>
    <w:rsid w:val="00AA11E5"/>
    <w:rsid w:val="00AF21C0"/>
    <w:rsid w:val="00B25B66"/>
    <w:rsid w:val="00B7640B"/>
    <w:rsid w:val="00B8590D"/>
    <w:rsid w:val="00C11766"/>
    <w:rsid w:val="00C12AA7"/>
    <w:rsid w:val="00C90E9D"/>
    <w:rsid w:val="00CB2826"/>
    <w:rsid w:val="00CB354E"/>
    <w:rsid w:val="00CE5D4B"/>
    <w:rsid w:val="00CF484D"/>
    <w:rsid w:val="00D03612"/>
    <w:rsid w:val="00D56435"/>
    <w:rsid w:val="00D630A6"/>
    <w:rsid w:val="00D83EB5"/>
    <w:rsid w:val="00DA02BC"/>
    <w:rsid w:val="00DB6851"/>
    <w:rsid w:val="00DE0BC0"/>
    <w:rsid w:val="00DF5525"/>
    <w:rsid w:val="00E25B07"/>
    <w:rsid w:val="00E5247D"/>
    <w:rsid w:val="00E92F93"/>
    <w:rsid w:val="00EB2209"/>
    <w:rsid w:val="00ED076C"/>
    <w:rsid w:val="00ED2C33"/>
    <w:rsid w:val="00EF7BF7"/>
    <w:rsid w:val="00F340B7"/>
    <w:rsid w:val="00F450EC"/>
    <w:rsid w:val="00F5728E"/>
    <w:rsid w:val="00F844CD"/>
    <w:rsid w:val="00F967AF"/>
    <w:rsid w:val="00FA5C5B"/>
    <w:rsid w:val="00FC1A33"/>
    <w:rsid w:val="00FD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C9672"/>
  <w15:chartTrackingRefBased/>
  <w15:docId w15:val="{1B6B62D7-8872-42AF-A967-7F078B23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963"/>
    <w:pPr>
      <w:spacing w:after="0" w:line="240" w:lineRule="auto"/>
    </w:pPr>
    <w:rPr>
      <w:rFonts w:ascii="Times New Roman" w:hAnsi="Times New Roman" w:cstheme="minorHAns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1B4963"/>
  </w:style>
  <w:style w:type="character" w:customStyle="1" w:styleId="markedcontent">
    <w:name w:val="markedcontent"/>
    <w:basedOn w:val="a0"/>
    <w:rsid w:val="00E5247D"/>
  </w:style>
  <w:style w:type="paragraph" w:styleId="a3">
    <w:name w:val="Balloon Text"/>
    <w:basedOn w:val="a"/>
    <w:link w:val="a4"/>
    <w:uiPriority w:val="99"/>
    <w:semiHidden/>
    <w:unhideWhenUsed/>
    <w:rsid w:val="00DA02B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A02BC"/>
    <w:rPr>
      <w:rFonts w:ascii="Segoe UI" w:hAnsi="Segoe UI" w:cs="Segoe UI"/>
      <w:sz w:val="18"/>
      <w:szCs w:val="18"/>
    </w:rPr>
  </w:style>
  <w:style w:type="character" w:customStyle="1" w:styleId="rvts44">
    <w:name w:val="rvts44"/>
    <w:basedOn w:val="a0"/>
    <w:rsid w:val="0012198C"/>
  </w:style>
  <w:style w:type="paragraph" w:styleId="a5">
    <w:name w:val="List Paragraph"/>
    <w:basedOn w:val="a"/>
    <w:uiPriority w:val="34"/>
    <w:qFormat/>
    <w:rsid w:val="00FC1A33"/>
    <w:pPr>
      <w:ind w:left="720"/>
      <w:contextualSpacing/>
    </w:pPr>
  </w:style>
  <w:style w:type="character" w:customStyle="1" w:styleId="fontstyle01">
    <w:name w:val="fontstyle01"/>
    <w:basedOn w:val="a0"/>
    <w:rsid w:val="00B8590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Normal (Web)"/>
    <w:basedOn w:val="a"/>
    <w:uiPriority w:val="99"/>
    <w:unhideWhenUsed/>
    <w:rsid w:val="002628C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1518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Жданюк</dc:creator>
  <cp:keywords/>
  <dc:description/>
  <cp:lastModifiedBy>Юлія Печеновська</cp:lastModifiedBy>
  <cp:revision>12</cp:revision>
  <dcterms:created xsi:type="dcterms:W3CDTF">2024-04-02T06:56:00Z</dcterms:created>
  <dcterms:modified xsi:type="dcterms:W3CDTF">2025-05-15T07:31:00Z</dcterms:modified>
</cp:coreProperties>
</file>