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DB1" w:rsidRPr="0029742A" w:rsidRDefault="005B6B66" w:rsidP="00473DB1">
      <w:pPr>
        <w:spacing w:after="200" w:line="276" w:lineRule="auto"/>
        <w:jc w:val="center"/>
        <w:rPr>
          <w:rFonts w:eastAsia="Calibri" w:cs="Times New Roman"/>
          <w:b/>
          <w:sz w:val="24"/>
          <w:szCs w:val="24"/>
        </w:rPr>
      </w:pPr>
      <w:r w:rsidRPr="0029742A">
        <w:rPr>
          <w:rFonts w:eastAsia="Calibri" w:cs="Times New Roman"/>
          <w:b/>
          <w:sz w:val="24"/>
          <w:szCs w:val="24"/>
        </w:rPr>
        <w:t>Порівняльна таблиця</w:t>
      </w:r>
      <w:r w:rsidR="00391B66" w:rsidRPr="0029742A">
        <w:rPr>
          <w:rFonts w:eastAsia="Calibri" w:cs="Times New Roman"/>
          <w:b/>
          <w:sz w:val="24"/>
          <w:szCs w:val="24"/>
        </w:rPr>
        <w:t xml:space="preserve"> до </w:t>
      </w:r>
      <w:r w:rsidRPr="0029742A">
        <w:rPr>
          <w:rFonts w:eastAsia="Calibri" w:cs="Times New Roman"/>
          <w:b/>
          <w:sz w:val="24"/>
          <w:szCs w:val="24"/>
        </w:rPr>
        <w:t xml:space="preserve"> змін до Кодексу комерційного обліку електричної енергії</w:t>
      </w:r>
      <w:r w:rsidR="00354CC8" w:rsidRPr="0029742A">
        <w:rPr>
          <w:rFonts w:eastAsia="Calibri" w:cs="Times New Roman"/>
          <w:b/>
          <w:sz w:val="24"/>
          <w:szCs w:val="24"/>
        </w:rPr>
        <w:t xml:space="preserve"> </w:t>
      </w:r>
    </w:p>
    <w:tbl>
      <w:tblPr>
        <w:tblStyle w:val="a5"/>
        <w:tblpPr w:leftFromText="180" w:rightFromText="180" w:vertAnchor="text" w:tblpY="1"/>
        <w:tblOverlap w:val="never"/>
        <w:tblW w:w="4918" w:type="pct"/>
        <w:tblLayout w:type="fixed"/>
        <w:tblLook w:val="04A0" w:firstRow="1" w:lastRow="0" w:firstColumn="1" w:lastColumn="0" w:noHBand="0" w:noVBand="1"/>
      </w:tblPr>
      <w:tblGrid>
        <w:gridCol w:w="7439"/>
        <w:gridCol w:w="7440"/>
      </w:tblGrid>
      <w:tr w:rsidR="00391B66" w:rsidRPr="0029742A" w:rsidTr="00391B66">
        <w:tc>
          <w:tcPr>
            <w:tcW w:w="2500" w:type="pct"/>
          </w:tcPr>
          <w:p w:rsidR="00391B66" w:rsidRPr="0029742A" w:rsidRDefault="00391B66" w:rsidP="00C325A1">
            <w:pPr>
              <w:jc w:val="center"/>
              <w:rPr>
                <w:rFonts w:ascii="Times New Roman" w:eastAsia="Calibri" w:hAnsi="Times New Roman"/>
                <w:b/>
                <w:sz w:val="24"/>
                <w:szCs w:val="24"/>
                <w:lang w:val="uk-UA"/>
              </w:rPr>
            </w:pPr>
            <w:r w:rsidRPr="0029742A">
              <w:rPr>
                <w:rFonts w:ascii="Times New Roman" w:eastAsia="Calibri" w:hAnsi="Times New Roman"/>
                <w:b/>
                <w:sz w:val="24"/>
                <w:szCs w:val="24"/>
                <w:lang w:val="uk-UA"/>
              </w:rPr>
              <w:t>Чинна редакція</w:t>
            </w:r>
          </w:p>
        </w:tc>
        <w:tc>
          <w:tcPr>
            <w:tcW w:w="2500" w:type="pct"/>
          </w:tcPr>
          <w:p w:rsidR="00391B66" w:rsidRPr="0029742A" w:rsidRDefault="00391B66" w:rsidP="00C325A1">
            <w:pPr>
              <w:jc w:val="center"/>
              <w:rPr>
                <w:rFonts w:ascii="Times New Roman" w:hAnsi="Times New Roman"/>
                <w:b/>
                <w:sz w:val="24"/>
                <w:szCs w:val="24"/>
                <w:lang w:val="uk-UA"/>
              </w:rPr>
            </w:pPr>
            <w:r w:rsidRPr="0029742A">
              <w:rPr>
                <w:rFonts w:ascii="Times New Roman" w:hAnsi="Times New Roman"/>
                <w:b/>
                <w:sz w:val="24"/>
                <w:szCs w:val="24"/>
                <w:lang w:val="uk-UA"/>
              </w:rPr>
              <w:t>Редакція, що пропонується</w:t>
            </w:r>
          </w:p>
        </w:tc>
      </w:tr>
      <w:tr w:rsidR="00391B66" w:rsidRPr="0029742A" w:rsidTr="00391B66">
        <w:tc>
          <w:tcPr>
            <w:tcW w:w="5000" w:type="pct"/>
            <w:gridSpan w:val="2"/>
          </w:tcPr>
          <w:p w:rsidR="00391B66" w:rsidRPr="0029742A" w:rsidRDefault="00391B66" w:rsidP="00C325A1">
            <w:pPr>
              <w:jc w:val="center"/>
              <w:rPr>
                <w:rFonts w:ascii="Times New Roman" w:eastAsia="Calibri" w:hAnsi="Times New Roman"/>
                <w:b/>
                <w:sz w:val="24"/>
                <w:szCs w:val="24"/>
                <w:lang w:val="uk-UA"/>
              </w:rPr>
            </w:pPr>
            <w:r w:rsidRPr="0029742A">
              <w:rPr>
                <w:rFonts w:ascii="Times New Roman" w:eastAsia="Calibri" w:hAnsi="Times New Roman"/>
                <w:b/>
                <w:sz w:val="24"/>
                <w:szCs w:val="24"/>
                <w:lang w:val="uk-UA"/>
              </w:rPr>
              <w:t>I. Загальні положення</w:t>
            </w:r>
          </w:p>
          <w:p w:rsidR="00391B66" w:rsidRPr="0029742A" w:rsidRDefault="00391B66" w:rsidP="00C325A1">
            <w:pPr>
              <w:jc w:val="center"/>
              <w:rPr>
                <w:rFonts w:ascii="Times New Roman" w:eastAsia="Calibri" w:hAnsi="Times New Roman"/>
                <w:sz w:val="24"/>
                <w:szCs w:val="24"/>
                <w:lang w:val="uk-UA"/>
              </w:rPr>
            </w:pPr>
            <w:r w:rsidRPr="0029742A">
              <w:rPr>
                <w:rFonts w:ascii="Times New Roman" w:eastAsia="Calibri" w:hAnsi="Times New Roman"/>
                <w:sz w:val="24"/>
                <w:szCs w:val="24"/>
                <w:lang w:val="uk-UA"/>
              </w:rPr>
              <w:t>…</w:t>
            </w:r>
          </w:p>
          <w:p w:rsidR="00391B66" w:rsidRPr="0029742A" w:rsidRDefault="00391B66" w:rsidP="00C325A1">
            <w:pPr>
              <w:keepNext/>
              <w:keepLines/>
              <w:jc w:val="center"/>
              <w:outlineLvl w:val="0"/>
              <w:rPr>
                <w:rFonts w:ascii="Times New Roman" w:eastAsia="Calibri" w:hAnsi="Times New Roman"/>
                <w:sz w:val="24"/>
                <w:szCs w:val="24"/>
                <w:lang w:val="uk-UA"/>
              </w:rPr>
            </w:pPr>
            <w:r w:rsidRPr="0029742A">
              <w:rPr>
                <w:rFonts w:ascii="Times New Roman" w:eastAsia="Calibri" w:hAnsi="Times New Roman"/>
                <w:sz w:val="24"/>
                <w:szCs w:val="24"/>
                <w:lang w:val="uk-UA"/>
              </w:rPr>
              <w:t>1.1. Сфера застосування</w:t>
            </w:r>
          </w:p>
        </w:tc>
      </w:tr>
      <w:tr w:rsidR="00391B66" w:rsidRPr="0029742A" w:rsidTr="00391B66">
        <w:tc>
          <w:tcPr>
            <w:tcW w:w="2500" w:type="pct"/>
            <w:shd w:val="clear" w:color="auto" w:fill="auto"/>
          </w:tcPr>
          <w:p w:rsidR="00391B66" w:rsidRPr="0029742A" w:rsidRDefault="00391B66" w:rsidP="00C325A1">
            <w:pPr>
              <w:jc w:val="both"/>
              <w:rPr>
                <w:rFonts w:ascii="Times New Roman" w:eastAsia="Calibri" w:hAnsi="Times New Roman"/>
                <w:sz w:val="24"/>
                <w:szCs w:val="24"/>
                <w:lang w:val="uk-UA"/>
              </w:rPr>
            </w:pPr>
            <w:r w:rsidRPr="0029742A">
              <w:rPr>
                <w:rFonts w:ascii="Times New Roman" w:eastAsia="Calibri" w:hAnsi="Times New Roman"/>
                <w:sz w:val="24"/>
                <w:szCs w:val="24"/>
                <w:lang w:val="uk-UA"/>
              </w:rPr>
              <w:t xml:space="preserve">     1.1.1. Цей Кодекс визначає основні положення щодо організації комерційного обліку електричної енергії на ринку електричної енергії, права та обов'язки учасників ринку, постачальників послуг комерційного обліку та адміністратора комерційного обліку щодо забезпечення комерційного обліку електричної енергії, отримання точних і достовірних даних комерційного обліку та їх агрегації (об'єднання), порядок проведення реєстрації постачальників послуг комерційного обліку, точок комерційного обліку та реєстрації автоматизованих систем, що використовуються для комерційного обліку електричної енергії.</w:t>
            </w:r>
          </w:p>
          <w:p w:rsidR="00391B66" w:rsidRPr="0029742A" w:rsidRDefault="00391B66" w:rsidP="00C325A1">
            <w:pPr>
              <w:jc w:val="both"/>
              <w:rPr>
                <w:rFonts w:ascii="Times New Roman" w:eastAsia="Calibri" w:hAnsi="Times New Roman"/>
                <w:sz w:val="24"/>
                <w:szCs w:val="24"/>
                <w:lang w:val="uk-UA"/>
              </w:rPr>
            </w:pPr>
            <w:r w:rsidRPr="0029742A">
              <w:rPr>
                <w:rFonts w:ascii="Times New Roman" w:eastAsia="Calibri" w:hAnsi="Times New Roman"/>
                <w:sz w:val="24"/>
                <w:szCs w:val="24"/>
                <w:lang w:val="uk-UA"/>
              </w:rPr>
              <w:t xml:space="preserve">     …</w:t>
            </w:r>
          </w:p>
          <w:p w:rsidR="00391B66" w:rsidRPr="0029742A" w:rsidRDefault="00391B66" w:rsidP="00C325A1">
            <w:pPr>
              <w:jc w:val="center"/>
              <w:rPr>
                <w:rFonts w:ascii="Times New Roman" w:eastAsia="Calibri" w:hAnsi="Times New Roman"/>
                <w:sz w:val="24"/>
                <w:szCs w:val="24"/>
                <w:lang w:val="uk-UA"/>
              </w:rPr>
            </w:pPr>
            <w:r w:rsidRPr="0029742A">
              <w:rPr>
                <w:rFonts w:ascii="Times New Roman" w:eastAsia="Calibri" w:hAnsi="Times New Roman"/>
                <w:sz w:val="24"/>
                <w:szCs w:val="24"/>
                <w:lang w:val="uk-UA"/>
              </w:rPr>
              <w:t>–</w:t>
            </w:r>
          </w:p>
          <w:p w:rsidR="00391B66" w:rsidRPr="0029742A" w:rsidRDefault="00391B66" w:rsidP="00C325A1">
            <w:pPr>
              <w:jc w:val="both"/>
              <w:rPr>
                <w:rFonts w:ascii="Times New Roman" w:eastAsia="Calibri" w:hAnsi="Times New Roman"/>
                <w:sz w:val="24"/>
                <w:szCs w:val="24"/>
                <w:lang w:val="uk-UA"/>
              </w:rPr>
            </w:pPr>
          </w:p>
          <w:p w:rsidR="00391B66" w:rsidRPr="0029742A" w:rsidRDefault="00391B66" w:rsidP="00C325A1">
            <w:pPr>
              <w:jc w:val="both"/>
              <w:rPr>
                <w:rFonts w:ascii="Times New Roman" w:eastAsia="Calibri" w:hAnsi="Times New Roman"/>
                <w:sz w:val="24"/>
                <w:szCs w:val="24"/>
                <w:lang w:val="uk-UA"/>
              </w:rPr>
            </w:pPr>
            <w:r w:rsidRPr="0029742A">
              <w:rPr>
                <w:rFonts w:ascii="Times New Roman" w:eastAsia="Calibri" w:hAnsi="Times New Roman"/>
                <w:sz w:val="24"/>
                <w:szCs w:val="24"/>
                <w:lang w:val="uk-UA"/>
              </w:rPr>
              <w:t xml:space="preserve">     …</w:t>
            </w:r>
          </w:p>
        </w:tc>
        <w:tc>
          <w:tcPr>
            <w:tcW w:w="2500" w:type="pct"/>
            <w:shd w:val="clear" w:color="auto" w:fill="auto"/>
          </w:tcPr>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1.1.1. Цей Кодекс визначає основні положення щодо організації комерційного обліку електричної енергії на ринку електричної енергії, права та обов'язки учасників ринку, постачальників послуг комерційного обліку та адміністратора комерційного обліку щодо забезпечення комерційного обліку електричної енергії, отримання точних і достовірних даних комерційного обліку та їх агрегації (об'єднання), порядок проведення реєстрації постачальників послуг комерційного обліку, точок комерційного обліку та реєстрації автоматизованих систем, що використовуються для комерційного обліку електричної енергії</w:t>
            </w:r>
            <w:r w:rsidRPr="0029742A">
              <w:rPr>
                <w:rFonts w:ascii="Times New Roman" w:hAnsi="Times New Roman"/>
                <w:b/>
                <w:sz w:val="24"/>
                <w:szCs w:val="24"/>
                <w:lang w:val="uk-UA"/>
              </w:rPr>
              <w:t xml:space="preserve">, </w:t>
            </w:r>
            <w:r w:rsidRPr="0029742A">
              <w:rPr>
                <w:rFonts w:ascii="Times New Roman" w:hAnsi="Times New Roman"/>
                <w:b/>
                <w:i/>
                <w:sz w:val="24"/>
                <w:szCs w:val="24"/>
                <w:lang w:val="uk-UA"/>
              </w:rPr>
              <w:t>договори про інформаційну взаємодію на ринку електричної енергії та про надання послуг комерційного обліку електричної енергії</w:t>
            </w:r>
            <w:r w:rsidRPr="0029742A">
              <w:rPr>
                <w:rFonts w:ascii="Times New Roman" w:hAnsi="Times New Roman"/>
                <w:sz w:val="24"/>
                <w:szCs w:val="24"/>
                <w:lang w:val="uk-UA"/>
              </w:rPr>
              <w:t>.</w:t>
            </w:r>
          </w:p>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r>
      <w:tr w:rsidR="00391B66" w:rsidRPr="0029742A" w:rsidTr="00391B66">
        <w:trPr>
          <w:trHeight w:val="386"/>
        </w:trPr>
        <w:tc>
          <w:tcPr>
            <w:tcW w:w="5000" w:type="pct"/>
            <w:gridSpan w:val="2"/>
            <w:shd w:val="clear" w:color="auto" w:fill="auto"/>
          </w:tcPr>
          <w:p w:rsidR="00391B66" w:rsidRPr="0029742A" w:rsidRDefault="00391B66" w:rsidP="00753D3C">
            <w:pPr>
              <w:jc w:val="center"/>
              <w:rPr>
                <w:rFonts w:ascii="Times New Roman" w:hAnsi="Times New Roman"/>
                <w:sz w:val="24"/>
                <w:szCs w:val="24"/>
                <w:lang w:val="uk-UA"/>
              </w:rPr>
            </w:pPr>
            <w:r w:rsidRPr="0029742A">
              <w:rPr>
                <w:rFonts w:ascii="Times New Roman" w:eastAsia="Calibri" w:hAnsi="Times New Roman"/>
                <w:b/>
                <w:sz w:val="24"/>
                <w:szCs w:val="24"/>
                <w:lang w:val="uk-UA"/>
              </w:rPr>
              <w:t>1.2. Терміни та визначення понять</w:t>
            </w:r>
          </w:p>
        </w:tc>
      </w:tr>
      <w:tr w:rsidR="00391B66" w:rsidRPr="0029742A" w:rsidTr="00391B66">
        <w:tc>
          <w:tcPr>
            <w:tcW w:w="2500" w:type="pct"/>
            <w:shd w:val="clear" w:color="auto" w:fill="auto"/>
          </w:tcPr>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w:t>
            </w:r>
          </w:p>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7) адміністратор точок комерційного обліку (АТКО) - функція (роль), що виконує ППКО у процесі адміністрування даних </w:t>
            </w:r>
            <w:r w:rsidRPr="0029742A">
              <w:rPr>
                <w:rFonts w:ascii="Times New Roman" w:hAnsi="Times New Roman"/>
                <w:b/>
                <w:i/>
                <w:sz w:val="24"/>
                <w:szCs w:val="24"/>
                <w:lang w:val="uk-UA"/>
              </w:rPr>
              <w:t>щодо комерційного обліку</w:t>
            </w:r>
            <w:r w:rsidRPr="0029742A">
              <w:rPr>
                <w:rFonts w:ascii="Times New Roman" w:hAnsi="Times New Roman"/>
                <w:sz w:val="24"/>
                <w:szCs w:val="24"/>
                <w:lang w:val="uk-UA"/>
              </w:rPr>
              <w:t xml:space="preserve"> у реєстрі точок комерційного обліку;</w:t>
            </w:r>
          </w:p>
        </w:tc>
        <w:tc>
          <w:tcPr>
            <w:tcW w:w="2500" w:type="pct"/>
            <w:shd w:val="clear" w:color="auto" w:fill="auto"/>
          </w:tcPr>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w:t>
            </w:r>
          </w:p>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7) адміністратор точок комерційного обліку (АТКО) - функція (роль), що виконує ППКО у процесі адміністрування </w:t>
            </w:r>
            <w:r w:rsidRPr="0029742A">
              <w:rPr>
                <w:rFonts w:ascii="Times New Roman" w:hAnsi="Times New Roman"/>
                <w:b/>
                <w:i/>
                <w:sz w:val="24"/>
                <w:szCs w:val="24"/>
                <w:lang w:val="uk-UA"/>
              </w:rPr>
              <w:t>основних</w:t>
            </w:r>
            <w:r w:rsidRPr="0029742A">
              <w:rPr>
                <w:rFonts w:ascii="Times New Roman" w:hAnsi="Times New Roman"/>
                <w:sz w:val="24"/>
                <w:szCs w:val="24"/>
                <w:lang w:val="uk-UA"/>
              </w:rPr>
              <w:t xml:space="preserve"> даних у </w:t>
            </w:r>
            <w:r w:rsidRPr="0029742A">
              <w:rPr>
                <w:rFonts w:ascii="Times New Roman" w:hAnsi="Times New Roman"/>
                <w:b/>
                <w:i/>
                <w:sz w:val="24"/>
                <w:szCs w:val="24"/>
                <w:lang w:val="uk-UA"/>
              </w:rPr>
              <w:t>централізованому</w:t>
            </w:r>
            <w:r w:rsidRPr="0029742A">
              <w:rPr>
                <w:rFonts w:ascii="Times New Roman" w:hAnsi="Times New Roman"/>
                <w:sz w:val="24"/>
                <w:szCs w:val="24"/>
                <w:lang w:val="uk-UA"/>
              </w:rPr>
              <w:t xml:space="preserve"> реєстрі точок комерційного обліку;</w:t>
            </w:r>
          </w:p>
        </w:tc>
      </w:tr>
      <w:tr w:rsidR="00391B66" w:rsidRPr="0029742A" w:rsidTr="00391B66">
        <w:tc>
          <w:tcPr>
            <w:tcW w:w="2500" w:type="pct"/>
            <w:shd w:val="clear" w:color="auto" w:fill="auto"/>
          </w:tcPr>
          <w:p w:rsidR="00391B66" w:rsidRPr="0029742A" w:rsidRDefault="00391B66" w:rsidP="001B7D93">
            <w:pPr>
              <w:jc w:val="center"/>
              <w:rPr>
                <w:rFonts w:ascii="Times New Roman" w:eastAsia="Calibri" w:hAnsi="Times New Roman"/>
                <w:sz w:val="24"/>
                <w:szCs w:val="24"/>
                <w:lang w:val="uk-UA"/>
              </w:rPr>
            </w:pPr>
            <w:r w:rsidRPr="0029742A">
              <w:rPr>
                <w:rFonts w:ascii="Times New Roman" w:eastAsia="Calibri" w:hAnsi="Times New Roman"/>
                <w:sz w:val="24"/>
                <w:szCs w:val="24"/>
                <w:lang w:val="uk-UA"/>
              </w:rPr>
              <w:t>–</w:t>
            </w:r>
          </w:p>
          <w:p w:rsidR="00391B66" w:rsidRPr="0029742A" w:rsidRDefault="00391B66" w:rsidP="001B7D93">
            <w:pPr>
              <w:jc w:val="center"/>
              <w:rPr>
                <w:rFonts w:ascii="Times New Roman" w:eastAsia="Calibri" w:hAnsi="Times New Roman"/>
                <w:sz w:val="24"/>
                <w:szCs w:val="24"/>
                <w:lang w:val="uk-UA"/>
              </w:rPr>
            </w:pPr>
          </w:p>
          <w:p w:rsidR="00391B66" w:rsidRPr="0029742A" w:rsidRDefault="00391B66" w:rsidP="001B7D93">
            <w:pPr>
              <w:jc w:val="center"/>
              <w:rPr>
                <w:rFonts w:ascii="Times New Roman" w:eastAsia="Calibri" w:hAnsi="Times New Roman"/>
                <w:sz w:val="24"/>
                <w:szCs w:val="24"/>
                <w:lang w:val="uk-UA"/>
              </w:rPr>
            </w:pPr>
          </w:p>
          <w:p w:rsidR="00391B66" w:rsidRPr="0029742A" w:rsidRDefault="00391B66" w:rsidP="001B7D93">
            <w:pPr>
              <w:jc w:val="center"/>
              <w:rPr>
                <w:rFonts w:ascii="Times New Roman" w:eastAsia="Calibri" w:hAnsi="Times New Roman"/>
                <w:sz w:val="24"/>
                <w:szCs w:val="24"/>
                <w:lang w:val="uk-UA"/>
              </w:rPr>
            </w:pPr>
          </w:p>
          <w:p w:rsidR="00391B66" w:rsidRPr="0029742A" w:rsidRDefault="00391B66" w:rsidP="001B7D93">
            <w:pPr>
              <w:jc w:val="center"/>
              <w:rPr>
                <w:rFonts w:ascii="Times New Roman" w:eastAsia="Calibri" w:hAnsi="Times New Roman"/>
                <w:sz w:val="24"/>
                <w:szCs w:val="24"/>
                <w:lang w:val="uk-UA"/>
              </w:rPr>
            </w:pPr>
          </w:p>
          <w:p w:rsidR="00391B66" w:rsidRPr="0029742A" w:rsidRDefault="00391B66" w:rsidP="001B7D93">
            <w:pPr>
              <w:jc w:val="center"/>
              <w:rPr>
                <w:rFonts w:ascii="Times New Roman" w:eastAsia="Calibri" w:hAnsi="Times New Roman"/>
                <w:sz w:val="24"/>
                <w:szCs w:val="24"/>
                <w:lang w:val="uk-UA"/>
              </w:rPr>
            </w:pPr>
            <w:r w:rsidRPr="0029742A">
              <w:rPr>
                <w:rFonts w:ascii="Times New Roman" w:eastAsia="Calibri" w:hAnsi="Times New Roman"/>
                <w:sz w:val="24"/>
                <w:szCs w:val="24"/>
                <w:lang w:val="uk-UA"/>
              </w:rPr>
              <w:t>–</w:t>
            </w:r>
          </w:p>
          <w:p w:rsidR="00391B66" w:rsidRPr="0029742A" w:rsidRDefault="00391B66" w:rsidP="001B7D93">
            <w:pPr>
              <w:jc w:val="center"/>
              <w:rPr>
                <w:rFonts w:ascii="Times New Roman" w:eastAsia="Calibri" w:hAnsi="Times New Roman"/>
                <w:sz w:val="24"/>
                <w:szCs w:val="24"/>
                <w:lang w:val="uk-UA"/>
              </w:rPr>
            </w:pPr>
          </w:p>
          <w:p w:rsidR="00391B66" w:rsidRPr="0029742A" w:rsidRDefault="00391B66" w:rsidP="001B7D93">
            <w:pPr>
              <w:jc w:val="center"/>
              <w:rPr>
                <w:rFonts w:ascii="Times New Roman" w:eastAsia="Calibri" w:hAnsi="Times New Roman"/>
                <w:sz w:val="24"/>
                <w:szCs w:val="24"/>
                <w:lang w:val="uk-UA"/>
              </w:rPr>
            </w:pPr>
          </w:p>
          <w:p w:rsidR="00391B66" w:rsidRPr="0029742A" w:rsidRDefault="00391B66" w:rsidP="00DA015C">
            <w:pPr>
              <w:rPr>
                <w:rFonts w:ascii="Times New Roman" w:eastAsia="Calibri" w:hAnsi="Times New Roman"/>
                <w:sz w:val="24"/>
                <w:szCs w:val="24"/>
                <w:lang w:val="uk-UA"/>
              </w:rPr>
            </w:pPr>
            <w:r w:rsidRPr="0029742A">
              <w:rPr>
                <w:rFonts w:ascii="Times New Roman" w:eastAsia="Calibri" w:hAnsi="Times New Roman"/>
                <w:sz w:val="24"/>
                <w:szCs w:val="24"/>
                <w:lang w:val="uk-UA"/>
              </w:rPr>
              <w:t xml:space="preserve">     …</w:t>
            </w:r>
          </w:p>
        </w:tc>
        <w:tc>
          <w:tcPr>
            <w:tcW w:w="2500" w:type="pct"/>
            <w:shd w:val="clear" w:color="auto" w:fill="auto"/>
          </w:tcPr>
          <w:p w:rsidR="00391B66" w:rsidRPr="0029742A" w:rsidRDefault="00391B66" w:rsidP="00C325A1">
            <w:pPr>
              <w:jc w:val="both"/>
              <w:rPr>
                <w:rFonts w:ascii="Times New Roman" w:hAnsi="Times New Roman"/>
                <w:b/>
                <w:i/>
                <w:sz w:val="24"/>
                <w:szCs w:val="24"/>
                <w:lang w:val="uk-UA"/>
              </w:rPr>
            </w:pPr>
            <w:r w:rsidRPr="0029742A">
              <w:rPr>
                <w:rFonts w:ascii="Times New Roman" w:hAnsi="Times New Roman"/>
                <w:b/>
                <w:sz w:val="24"/>
                <w:szCs w:val="24"/>
                <w:lang w:val="uk-UA"/>
              </w:rPr>
              <w:t xml:space="preserve">     </w:t>
            </w:r>
            <w:r w:rsidRPr="0029742A">
              <w:rPr>
                <w:rFonts w:ascii="Times New Roman" w:hAnsi="Times New Roman"/>
                <w:b/>
                <w:i/>
                <w:sz w:val="24"/>
                <w:szCs w:val="24"/>
                <w:lang w:val="uk-UA"/>
              </w:rPr>
              <w:t>4</w:t>
            </w:r>
            <w:r w:rsidR="00A81EA2">
              <w:rPr>
                <w:rFonts w:ascii="Times New Roman" w:hAnsi="Times New Roman"/>
                <w:b/>
                <w:i/>
                <w:sz w:val="24"/>
                <w:szCs w:val="24"/>
                <w:lang w:val="uk-UA"/>
              </w:rPr>
              <w:t>5</w:t>
            </w:r>
            <w:r w:rsidRPr="0029742A">
              <w:rPr>
                <w:rFonts w:ascii="Times New Roman" w:hAnsi="Times New Roman"/>
                <w:b/>
                <w:i/>
                <w:sz w:val="24"/>
                <w:szCs w:val="24"/>
                <w:lang w:val="uk-UA"/>
              </w:rPr>
              <w:t>) основний виробник – виробник електричної енергії, технологічні електричні мережі якого приєднані безпосередньо до електричних мереж оператора системи та використовуються для транспортування електричної енергії до</w:t>
            </w:r>
            <w:r w:rsidR="00C35508">
              <w:rPr>
                <w:rFonts w:ascii="Times New Roman" w:hAnsi="Times New Roman"/>
                <w:b/>
                <w:i/>
                <w:sz w:val="24"/>
                <w:szCs w:val="24"/>
                <w:lang w:val="uk-UA"/>
              </w:rPr>
              <w:t>/від</w:t>
            </w:r>
            <w:r w:rsidRPr="0029742A">
              <w:rPr>
                <w:rFonts w:ascii="Times New Roman" w:hAnsi="Times New Roman"/>
                <w:b/>
                <w:i/>
                <w:sz w:val="24"/>
                <w:szCs w:val="24"/>
                <w:lang w:val="uk-UA"/>
              </w:rPr>
              <w:t xml:space="preserve"> електроустановок </w:t>
            </w:r>
            <w:proofErr w:type="spellStart"/>
            <w:r w:rsidRPr="0029742A">
              <w:rPr>
                <w:rFonts w:ascii="Times New Roman" w:hAnsi="Times New Roman"/>
                <w:b/>
                <w:i/>
                <w:sz w:val="24"/>
                <w:szCs w:val="24"/>
                <w:lang w:val="uk-UA"/>
              </w:rPr>
              <w:t>субвиробника</w:t>
            </w:r>
            <w:proofErr w:type="spellEnd"/>
            <w:r w:rsidRPr="0029742A">
              <w:rPr>
                <w:rFonts w:ascii="Times New Roman" w:hAnsi="Times New Roman"/>
                <w:b/>
                <w:i/>
                <w:sz w:val="24"/>
                <w:szCs w:val="24"/>
                <w:lang w:val="uk-UA"/>
              </w:rPr>
              <w:t>;</w:t>
            </w:r>
          </w:p>
          <w:p w:rsidR="00391B66" w:rsidRPr="0029742A" w:rsidRDefault="00391B66" w:rsidP="00C325A1">
            <w:pPr>
              <w:jc w:val="both"/>
              <w:rPr>
                <w:rFonts w:ascii="Times New Roman" w:hAnsi="Times New Roman"/>
                <w:b/>
                <w:i/>
                <w:sz w:val="24"/>
                <w:szCs w:val="24"/>
                <w:lang w:val="uk-UA"/>
              </w:rPr>
            </w:pPr>
            <w:r w:rsidRPr="0029742A">
              <w:rPr>
                <w:rFonts w:ascii="Times New Roman" w:hAnsi="Times New Roman"/>
                <w:b/>
                <w:i/>
                <w:sz w:val="24"/>
                <w:szCs w:val="24"/>
                <w:lang w:val="uk-UA"/>
              </w:rPr>
              <w:t xml:space="preserve">     …</w:t>
            </w:r>
          </w:p>
          <w:p w:rsidR="00391B66" w:rsidRPr="0029742A" w:rsidRDefault="00391B66" w:rsidP="00BB7345">
            <w:pPr>
              <w:jc w:val="both"/>
              <w:rPr>
                <w:rFonts w:ascii="Times New Roman" w:hAnsi="Times New Roman"/>
                <w:b/>
                <w:i/>
                <w:sz w:val="24"/>
                <w:szCs w:val="24"/>
                <w:lang w:val="uk-UA"/>
              </w:rPr>
            </w:pPr>
            <w:r w:rsidRPr="0029742A">
              <w:rPr>
                <w:rFonts w:ascii="Times New Roman" w:hAnsi="Times New Roman"/>
                <w:b/>
                <w:sz w:val="24"/>
                <w:szCs w:val="24"/>
                <w:lang w:val="uk-UA"/>
              </w:rPr>
              <w:t xml:space="preserve">     </w:t>
            </w:r>
            <w:r w:rsidRPr="0029742A">
              <w:rPr>
                <w:rFonts w:ascii="Times New Roman" w:hAnsi="Times New Roman"/>
                <w:b/>
                <w:i/>
                <w:sz w:val="24"/>
                <w:szCs w:val="24"/>
                <w:lang w:val="uk-UA"/>
              </w:rPr>
              <w:t>7</w:t>
            </w:r>
            <w:r w:rsidR="00A81EA2">
              <w:rPr>
                <w:rFonts w:ascii="Times New Roman" w:hAnsi="Times New Roman"/>
                <w:b/>
                <w:i/>
                <w:sz w:val="24"/>
                <w:szCs w:val="24"/>
                <w:lang w:val="uk-UA"/>
              </w:rPr>
              <w:t>4</w:t>
            </w:r>
            <w:r w:rsidRPr="0029742A">
              <w:rPr>
                <w:rFonts w:ascii="Times New Roman" w:hAnsi="Times New Roman"/>
                <w:b/>
                <w:i/>
                <w:sz w:val="24"/>
                <w:szCs w:val="24"/>
                <w:lang w:val="uk-UA"/>
              </w:rPr>
              <w:t xml:space="preserve">) </w:t>
            </w:r>
            <w:proofErr w:type="spellStart"/>
            <w:r w:rsidRPr="0029742A">
              <w:rPr>
                <w:rFonts w:ascii="Times New Roman" w:hAnsi="Times New Roman"/>
                <w:b/>
                <w:i/>
                <w:sz w:val="24"/>
                <w:szCs w:val="24"/>
                <w:lang w:val="uk-UA"/>
              </w:rPr>
              <w:t>субвиробник</w:t>
            </w:r>
            <w:proofErr w:type="spellEnd"/>
            <w:r w:rsidRPr="0029742A">
              <w:rPr>
                <w:rFonts w:ascii="Times New Roman" w:hAnsi="Times New Roman"/>
                <w:b/>
                <w:i/>
                <w:sz w:val="24"/>
                <w:szCs w:val="24"/>
                <w:lang w:val="uk-UA"/>
              </w:rPr>
              <w:t xml:space="preserve"> – виробник електричної енергії, електроустановки якого приєднані виключно до мереж основного виробника;</w:t>
            </w:r>
          </w:p>
          <w:p w:rsidR="00391B66" w:rsidRPr="0029742A" w:rsidRDefault="00391B66" w:rsidP="00BB7345">
            <w:pPr>
              <w:jc w:val="both"/>
              <w:rPr>
                <w:rFonts w:ascii="Times New Roman" w:hAnsi="Times New Roman"/>
                <w:sz w:val="24"/>
                <w:szCs w:val="24"/>
                <w:lang w:val="uk-UA"/>
              </w:rPr>
            </w:pPr>
            <w:r w:rsidRPr="0029742A">
              <w:rPr>
                <w:rFonts w:ascii="Times New Roman" w:hAnsi="Times New Roman"/>
                <w:b/>
                <w:i/>
                <w:sz w:val="24"/>
                <w:szCs w:val="24"/>
                <w:lang w:val="uk-UA"/>
              </w:rPr>
              <w:t xml:space="preserve">     </w:t>
            </w:r>
            <w:r w:rsidRPr="0029742A">
              <w:rPr>
                <w:rFonts w:ascii="Times New Roman" w:hAnsi="Times New Roman"/>
                <w:sz w:val="24"/>
                <w:szCs w:val="24"/>
                <w:lang w:val="uk-UA"/>
              </w:rPr>
              <w:t>…</w:t>
            </w:r>
          </w:p>
        </w:tc>
      </w:tr>
      <w:tr w:rsidR="00391B66" w:rsidRPr="0029742A" w:rsidTr="00391B66">
        <w:trPr>
          <w:trHeight w:val="562"/>
        </w:trPr>
        <w:tc>
          <w:tcPr>
            <w:tcW w:w="5000" w:type="pct"/>
            <w:gridSpan w:val="2"/>
            <w:shd w:val="clear" w:color="auto" w:fill="auto"/>
          </w:tcPr>
          <w:p w:rsidR="00391B66" w:rsidRPr="0029742A" w:rsidRDefault="00391B66" w:rsidP="007410A7">
            <w:pPr>
              <w:jc w:val="center"/>
              <w:rPr>
                <w:rFonts w:ascii="Times New Roman" w:hAnsi="Times New Roman"/>
                <w:sz w:val="24"/>
                <w:szCs w:val="24"/>
                <w:lang w:val="uk-UA"/>
              </w:rPr>
            </w:pPr>
            <w:r w:rsidRPr="0029742A">
              <w:rPr>
                <w:rFonts w:ascii="Times New Roman" w:hAnsi="Times New Roman"/>
                <w:b/>
                <w:sz w:val="24"/>
                <w:szCs w:val="24"/>
                <w:lang w:val="uk-UA"/>
              </w:rPr>
              <w:lastRenderedPageBreak/>
              <w:t>II. Організація процесу комерційного обліку</w:t>
            </w:r>
          </w:p>
          <w:p w:rsidR="00391B66" w:rsidRPr="0029742A" w:rsidRDefault="00391B66" w:rsidP="00BB7345">
            <w:pPr>
              <w:jc w:val="center"/>
              <w:rPr>
                <w:rFonts w:ascii="Times New Roman" w:hAnsi="Times New Roman"/>
                <w:sz w:val="24"/>
                <w:szCs w:val="24"/>
                <w:lang w:val="uk-UA"/>
              </w:rPr>
            </w:pPr>
            <w:r w:rsidRPr="0029742A">
              <w:rPr>
                <w:rFonts w:ascii="Times New Roman" w:hAnsi="Times New Roman"/>
                <w:b/>
                <w:sz w:val="24"/>
                <w:szCs w:val="24"/>
                <w:lang w:val="uk-UA"/>
              </w:rPr>
              <w:t>2.1. Загальні положення</w:t>
            </w:r>
          </w:p>
        </w:tc>
      </w:tr>
      <w:tr w:rsidR="00391B66" w:rsidRPr="0029742A" w:rsidTr="00391B66">
        <w:tc>
          <w:tcPr>
            <w:tcW w:w="2500" w:type="pct"/>
            <w:shd w:val="clear" w:color="auto" w:fill="auto"/>
          </w:tcPr>
          <w:p w:rsidR="00391B66" w:rsidRPr="0029742A" w:rsidRDefault="00391B66" w:rsidP="00C325A1">
            <w:pPr>
              <w:jc w:val="both"/>
              <w:rPr>
                <w:rFonts w:ascii="Times New Roman" w:eastAsia="Calibri" w:hAnsi="Times New Roman"/>
                <w:sz w:val="24"/>
                <w:szCs w:val="24"/>
                <w:lang w:val="uk-UA"/>
              </w:rPr>
            </w:pPr>
            <w:r w:rsidRPr="0029742A">
              <w:rPr>
                <w:rFonts w:ascii="Times New Roman" w:eastAsia="Calibri" w:hAnsi="Times New Roman"/>
                <w:sz w:val="24"/>
                <w:szCs w:val="24"/>
                <w:lang w:val="uk-UA"/>
              </w:rPr>
              <w:t xml:space="preserve">     …</w:t>
            </w:r>
          </w:p>
          <w:p w:rsidR="00391B66" w:rsidRPr="0029742A" w:rsidRDefault="00391B66" w:rsidP="00C325A1">
            <w:pPr>
              <w:jc w:val="both"/>
              <w:rPr>
                <w:rFonts w:ascii="Times New Roman" w:eastAsia="Calibri" w:hAnsi="Times New Roman"/>
                <w:sz w:val="24"/>
                <w:szCs w:val="24"/>
                <w:lang w:val="uk-UA"/>
              </w:rPr>
            </w:pPr>
            <w:r w:rsidRPr="0029742A">
              <w:rPr>
                <w:rFonts w:ascii="Times New Roman" w:eastAsia="Calibri" w:hAnsi="Times New Roman"/>
                <w:sz w:val="24"/>
                <w:szCs w:val="24"/>
                <w:lang w:val="uk-UA"/>
              </w:rPr>
              <w:t xml:space="preserve">     2.1.3. Надання послуг комерційного обліку здійснюється ППКО на конкурентних засадах за умови реєстрації </w:t>
            </w:r>
            <w:r w:rsidRPr="0029742A">
              <w:rPr>
                <w:rFonts w:ascii="Times New Roman" w:eastAsia="Calibri" w:hAnsi="Times New Roman"/>
                <w:b/>
                <w:i/>
                <w:sz w:val="24"/>
                <w:szCs w:val="24"/>
                <w:lang w:val="uk-UA"/>
              </w:rPr>
              <w:t>ППКО</w:t>
            </w:r>
            <w:r w:rsidRPr="0029742A">
              <w:rPr>
                <w:rFonts w:ascii="Times New Roman" w:eastAsia="Calibri" w:hAnsi="Times New Roman"/>
                <w:sz w:val="24"/>
                <w:szCs w:val="24"/>
                <w:lang w:val="uk-UA"/>
              </w:rPr>
              <w:t xml:space="preserve"> та реєстрації його автоматизованих систем, що використовуються для комерційного обліку електричної енергії АКО в порядку, установленому цим Кодексом.</w:t>
            </w:r>
          </w:p>
          <w:p w:rsidR="00391B66" w:rsidRPr="0029742A" w:rsidRDefault="00391B66" w:rsidP="00C325A1">
            <w:pPr>
              <w:jc w:val="both"/>
              <w:rPr>
                <w:rFonts w:ascii="Times New Roman" w:eastAsia="Calibri" w:hAnsi="Times New Roman"/>
                <w:sz w:val="24"/>
                <w:szCs w:val="24"/>
                <w:lang w:val="uk-UA"/>
              </w:rPr>
            </w:pPr>
          </w:p>
          <w:p w:rsidR="00391B66" w:rsidRPr="0029742A" w:rsidRDefault="00391B66" w:rsidP="00DA015C">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w:t>
            </w:r>
          </w:p>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2.1.3. Надання послуг комерційного обліку здійснюється ППКО на конкурентних засадах, за умови </w:t>
            </w:r>
            <w:r w:rsidRPr="0029742A">
              <w:rPr>
                <w:rFonts w:ascii="Times New Roman" w:hAnsi="Times New Roman"/>
                <w:b/>
                <w:i/>
                <w:sz w:val="24"/>
                <w:szCs w:val="24"/>
                <w:lang w:val="uk-UA"/>
              </w:rPr>
              <w:t>укладення ППКО з АКО договору про інформаційну взаємодію на ринку електричної енергії відповідно до типового договору про інформаційну взаємодію на ринку електричної енергії, що є додатком 1 до цього Кодексу,</w:t>
            </w:r>
            <w:r w:rsidRPr="0029742A">
              <w:rPr>
                <w:rFonts w:ascii="Times New Roman" w:hAnsi="Times New Roman"/>
                <w:i/>
                <w:sz w:val="24"/>
                <w:szCs w:val="24"/>
                <w:lang w:val="uk-UA"/>
              </w:rPr>
              <w:t xml:space="preserve"> </w:t>
            </w:r>
            <w:r w:rsidRPr="0029742A">
              <w:rPr>
                <w:rFonts w:ascii="Times New Roman" w:hAnsi="Times New Roman"/>
                <w:b/>
                <w:i/>
                <w:sz w:val="24"/>
                <w:szCs w:val="24"/>
                <w:lang w:val="uk-UA"/>
              </w:rPr>
              <w:t>реєстрації</w:t>
            </w:r>
            <w:r w:rsidRPr="0029742A">
              <w:rPr>
                <w:rFonts w:ascii="Times New Roman" w:hAnsi="Times New Roman"/>
                <w:i/>
                <w:sz w:val="24"/>
                <w:szCs w:val="24"/>
                <w:lang w:val="uk-UA"/>
              </w:rPr>
              <w:t xml:space="preserve"> </w:t>
            </w:r>
            <w:r w:rsidRPr="0029742A">
              <w:rPr>
                <w:rFonts w:ascii="Times New Roman" w:hAnsi="Times New Roman"/>
                <w:b/>
                <w:i/>
                <w:sz w:val="24"/>
                <w:szCs w:val="24"/>
                <w:lang w:val="uk-UA"/>
              </w:rPr>
              <w:t>його та пов’язаних</w:t>
            </w:r>
            <w:r w:rsidRPr="0029742A">
              <w:rPr>
                <w:rFonts w:ascii="Times New Roman" w:hAnsi="Times New Roman"/>
                <w:sz w:val="24"/>
                <w:szCs w:val="24"/>
                <w:lang w:val="uk-UA"/>
              </w:rPr>
              <w:t xml:space="preserve"> </w:t>
            </w:r>
            <w:r w:rsidRPr="0029742A">
              <w:rPr>
                <w:rFonts w:ascii="Times New Roman" w:hAnsi="Times New Roman"/>
                <w:b/>
                <w:i/>
                <w:sz w:val="24"/>
                <w:szCs w:val="24"/>
                <w:lang w:val="uk-UA"/>
              </w:rPr>
              <w:t>автоматизованих систем комерційного обліку електричної енергії</w:t>
            </w:r>
            <w:r w:rsidRPr="0029742A">
              <w:rPr>
                <w:rFonts w:ascii="Times New Roman" w:hAnsi="Times New Roman"/>
                <w:sz w:val="24"/>
                <w:szCs w:val="24"/>
                <w:lang w:val="uk-UA"/>
              </w:rPr>
              <w:t xml:space="preserve"> АКО в порядку, встановленому цим Кодексом.</w:t>
            </w:r>
          </w:p>
          <w:p w:rsidR="00391B66" w:rsidRPr="0029742A" w:rsidRDefault="00391B66" w:rsidP="00DA015C">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r>
      <w:tr w:rsidR="00391B66" w:rsidRPr="0029742A" w:rsidTr="00391B66">
        <w:tc>
          <w:tcPr>
            <w:tcW w:w="2500" w:type="pct"/>
            <w:shd w:val="clear" w:color="auto" w:fill="auto"/>
          </w:tcPr>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2.1.5. Учасники ринку мають право вільного вибору ППКО. Послуги комерційного обліку надаються на договірних засадах.</w:t>
            </w:r>
          </w:p>
          <w:p w:rsidR="00391B66" w:rsidRPr="0029742A" w:rsidRDefault="00391B66" w:rsidP="00C325A1">
            <w:pPr>
              <w:jc w:val="both"/>
              <w:rPr>
                <w:rFonts w:ascii="Times New Roman" w:hAnsi="Times New Roman"/>
                <w:sz w:val="24"/>
                <w:szCs w:val="24"/>
                <w:lang w:val="uk-UA"/>
              </w:rPr>
            </w:pPr>
          </w:p>
          <w:p w:rsidR="00391B66" w:rsidRPr="0029742A" w:rsidRDefault="00391B66" w:rsidP="00C325A1">
            <w:pPr>
              <w:jc w:val="both"/>
              <w:rPr>
                <w:rFonts w:ascii="Times New Roman" w:hAnsi="Times New Roman"/>
                <w:sz w:val="24"/>
                <w:szCs w:val="24"/>
                <w:lang w:val="uk-UA"/>
              </w:rPr>
            </w:pPr>
          </w:p>
          <w:p w:rsidR="00391B66" w:rsidRPr="0029742A" w:rsidRDefault="00391B66" w:rsidP="00C325A1">
            <w:pPr>
              <w:jc w:val="both"/>
              <w:rPr>
                <w:rFonts w:ascii="Times New Roman" w:hAnsi="Times New Roman"/>
                <w:sz w:val="24"/>
                <w:szCs w:val="24"/>
                <w:lang w:val="uk-UA"/>
              </w:rPr>
            </w:pPr>
          </w:p>
          <w:p w:rsidR="00391B66" w:rsidRPr="0029742A" w:rsidRDefault="00391B66" w:rsidP="00C325A1">
            <w:pPr>
              <w:jc w:val="both"/>
              <w:rPr>
                <w:rFonts w:ascii="Times New Roman" w:hAnsi="Times New Roman"/>
                <w:sz w:val="24"/>
                <w:szCs w:val="24"/>
                <w:lang w:val="uk-UA"/>
              </w:rPr>
            </w:pPr>
          </w:p>
          <w:p w:rsidR="00391B66" w:rsidRPr="0029742A" w:rsidRDefault="00391B66" w:rsidP="00DA015C">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391B66" w:rsidP="00C325A1">
            <w:pPr>
              <w:jc w:val="both"/>
              <w:rPr>
                <w:rFonts w:ascii="Times New Roman" w:hAnsi="Times New Roman"/>
                <w:b/>
                <w:i/>
                <w:sz w:val="24"/>
                <w:szCs w:val="24"/>
                <w:lang w:val="uk-UA"/>
              </w:rPr>
            </w:pPr>
            <w:r w:rsidRPr="0029742A">
              <w:rPr>
                <w:rFonts w:ascii="Times New Roman" w:hAnsi="Times New Roman"/>
                <w:sz w:val="24"/>
                <w:szCs w:val="24"/>
                <w:lang w:val="uk-UA"/>
              </w:rPr>
              <w:t xml:space="preserve">     2.1.5. Учасники ринку мають право вільного вибору ППКО. </w:t>
            </w:r>
            <w:r w:rsidRPr="0029742A">
              <w:rPr>
                <w:rFonts w:ascii="Times New Roman" w:hAnsi="Times New Roman"/>
                <w:b/>
                <w:i/>
                <w:sz w:val="24"/>
                <w:szCs w:val="24"/>
                <w:lang w:val="uk-UA"/>
              </w:rPr>
              <w:t>Надання послуг комерційного обліку здійснюється на підставі договор</w:t>
            </w:r>
            <w:r w:rsidR="00346557">
              <w:rPr>
                <w:rFonts w:ascii="Times New Roman" w:hAnsi="Times New Roman"/>
                <w:b/>
                <w:i/>
                <w:sz w:val="24"/>
                <w:szCs w:val="24"/>
                <w:lang w:val="uk-UA"/>
              </w:rPr>
              <w:t>у</w:t>
            </w:r>
            <w:r w:rsidRPr="0029742A">
              <w:rPr>
                <w:rFonts w:ascii="Times New Roman" w:hAnsi="Times New Roman"/>
                <w:b/>
                <w:i/>
                <w:sz w:val="24"/>
                <w:szCs w:val="24"/>
                <w:lang w:val="uk-UA"/>
              </w:rPr>
              <w:t xml:space="preserve"> про надання послуг комерційного обліку електричної енергії, зміст яких визначається на основі примірного договору про надання послуг комерційного обліку електричної енергії, що є додатком 2 до цього Кодексу. </w:t>
            </w:r>
          </w:p>
          <w:p w:rsidR="00391B66" w:rsidRPr="0029742A" w:rsidRDefault="00391B66" w:rsidP="00DA015C">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r>
      <w:tr w:rsidR="00391B66" w:rsidRPr="0029742A" w:rsidTr="00391B66">
        <w:tc>
          <w:tcPr>
            <w:tcW w:w="2500" w:type="pct"/>
            <w:shd w:val="clear" w:color="auto" w:fill="auto"/>
          </w:tcPr>
          <w:p w:rsidR="00391B66" w:rsidRPr="0029742A" w:rsidRDefault="00391B66" w:rsidP="00C325A1">
            <w:pPr>
              <w:jc w:val="both"/>
              <w:rPr>
                <w:rFonts w:ascii="Times New Roman" w:eastAsia="Calibri" w:hAnsi="Times New Roman"/>
                <w:sz w:val="24"/>
                <w:szCs w:val="24"/>
                <w:lang w:val="uk-UA"/>
              </w:rPr>
            </w:pPr>
            <w:r w:rsidRPr="0029742A">
              <w:rPr>
                <w:rFonts w:ascii="Times New Roman" w:eastAsia="Calibri" w:hAnsi="Times New Roman"/>
                <w:sz w:val="24"/>
                <w:szCs w:val="24"/>
                <w:lang w:val="uk-UA"/>
              </w:rPr>
              <w:t xml:space="preserve">     2.1.10. Послуги комерційного обліку електричної енергії, що не передбачені тарифом на передачу/розподіл електричної енергії, надаються операторами системи споживачам на платній основі.</w:t>
            </w:r>
          </w:p>
        </w:tc>
        <w:tc>
          <w:tcPr>
            <w:tcW w:w="2500" w:type="pct"/>
            <w:shd w:val="clear" w:color="auto" w:fill="auto"/>
          </w:tcPr>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2.1.10. Послуги комерційного обліку електричної енергії, що не передбачені тарифом на передачу/розподіл електричної енергії, надаються операторами системи споживачам на платній основі </w:t>
            </w:r>
            <w:r w:rsidRPr="0029742A">
              <w:rPr>
                <w:rFonts w:ascii="Times New Roman" w:hAnsi="Times New Roman"/>
                <w:b/>
                <w:i/>
                <w:sz w:val="24"/>
                <w:szCs w:val="24"/>
                <w:lang w:val="uk-UA"/>
              </w:rPr>
              <w:t>відповідно до</w:t>
            </w:r>
            <w:r w:rsidRPr="0029742A">
              <w:rPr>
                <w:rFonts w:ascii="Times New Roman" w:hAnsi="Times New Roman"/>
                <w:b/>
                <w:i/>
                <w:lang w:val="uk-UA"/>
              </w:rPr>
              <w:t xml:space="preserve"> </w:t>
            </w:r>
            <w:r w:rsidRPr="0029742A">
              <w:rPr>
                <w:rFonts w:ascii="Times New Roman" w:hAnsi="Times New Roman"/>
                <w:b/>
                <w:i/>
                <w:sz w:val="24"/>
                <w:szCs w:val="24"/>
                <w:lang w:val="uk-UA"/>
              </w:rPr>
              <w:t>укладеного зі споживачем договору про надання послуг комерційного обліку електричної енергії</w:t>
            </w:r>
            <w:r w:rsidRPr="0029742A">
              <w:rPr>
                <w:rFonts w:ascii="Times New Roman" w:hAnsi="Times New Roman"/>
                <w:sz w:val="24"/>
                <w:szCs w:val="24"/>
                <w:lang w:val="uk-UA"/>
              </w:rPr>
              <w:t>.</w:t>
            </w:r>
          </w:p>
        </w:tc>
      </w:tr>
      <w:tr w:rsidR="00391B66" w:rsidRPr="0029742A" w:rsidTr="00391B66">
        <w:tc>
          <w:tcPr>
            <w:tcW w:w="5000" w:type="pct"/>
            <w:gridSpan w:val="2"/>
            <w:shd w:val="clear" w:color="auto" w:fill="auto"/>
          </w:tcPr>
          <w:p w:rsidR="00391B66" w:rsidRPr="0029742A" w:rsidRDefault="00391B66" w:rsidP="00B454A5">
            <w:pPr>
              <w:jc w:val="center"/>
              <w:rPr>
                <w:rFonts w:ascii="Times New Roman" w:hAnsi="Times New Roman"/>
                <w:sz w:val="24"/>
                <w:szCs w:val="24"/>
                <w:lang w:val="uk-UA"/>
              </w:rPr>
            </w:pPr>
            <w:r w:rsidRPr="0029742A">
              <w:rPr>
                <w:rFonts w:ascii="Times New Roman" w:eastAsia="Calibri" w:hAnsi="Times New Roman"/>
                <w:b/>
                <w:sz w:val="24"/>
                <w:szCs w:val="24"/>
                <w:lang w:val="uk-UA"/>
              </w:rPr>
              <w:t>2.2. Адміністратор комерційного обліку</w:t>
            </w:r>
          </w:p>
        </w:tc>
      </w:tr>
      <w:tr w:rsidR="00391B66" w:rsidRPr="0029742A" w:rsidTr="00391B66">
        <w:tc>
          <w:tcPr>
            <w:tcW w:w="2500" w:type="pct"/>
            <w:shd w:val="clear" w:color="auto" w:fill="auto"/>
          </w:tcPr>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w:t>
            </w:r>
          </w:p>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2.2.2. АКО виконує функції:</w:t>
            </w:r>
          </w:p>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1) адміністрування відносин щодо комерційного обліку електричної енергії шляхом забезпечення реєстрації ППКО, ТКО, автоматизованих систем, що забезпечують комерційний облік електричної енергії;</w:t>
            </w:r>
          </w:p>
          <w:p w:rsidR="00391B66" w:rsidRPr="0029742A" w:rsidRDefault="00391B66" w:rsidP="00C325A1">
            <w:pPr>
              <w:jc w:val="both"/>
              <w:rPr>
                <w:rFonts w:ascii="Times New Roman" w:eastAsia="Calibri" w:hAnsi="Times New Roman"/>
                <w:sz w:val="24"/>
                <w:szCs w:val="24"/>
                <w:lang w:val="uk-UA"/>
              </w:rPr>
            </w:pPr>
          </w:p>
          <w:p w:rsidR="00391B66" w:rsidRPr="0029742A" w:rsidRDefault="00391B66" w:rsidP="00C325A1">
            <w:pPr>
              <w:jc w:val="both"/>
              <w:rPr>
                <w:rFonts w:ascii="Times New Roman" w:eastAsia="Calibri" w:hAnsi="Times New Roman"/>
                <w:sz w:val="24"/>
                <w:szCs w:val="24"/>
                <w:lang w:val="uk-UA"/>
              </w:rPr>
            </w:pPr>
          </w:p>
          <w:p w:rsidR="00391B66" w:rsidRPr="0029742A" w:rsidRDefault="00391B66" w:rsidP="00C325A1">
            <w:pPr>
              <w:jc w:val="both"/>
              <w:rPr>
                <w:rFonts w:ascii="Times New Roman" w:eastAsia="Calibri" w:hAnsi="Times New Roman"/>
                <w:sz w:val="24"/>
                <w:szCs w:val="24"/>
                <w:lang w:val="uk-UA"/>
              </w:rPr>
            </w:pPr>
          </w:p>
          <w:p w:rsidR="00391B66" w:rsidRPr="0029742A" w:rsidRDefault="00391B66" w:rsidP="00C325A1">
            <w:pPr>
              <w:jc w:val="both"/>
              <w:rPr>
                <w:rFonts w:ascii="Times New Roman" w:eastAsia="Calibri" w:hAnsi="Times New Roman"/>
                <w:sz w:val="24"/>
                <w:szCs w:val="24"/>
                <w:lang w:val="uk-UA"/>
              </w:rPr>
            </w:pPr>
          </w:p>
          <w:p w:rsidR="00391B66" w:rsidRPr="0029742A" w:rsidRDefault="00391B66" w:rsidP="0052248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w:t>
            </w:r>
          </w:p>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2.2.2. АКО виконує функції:</w:t>
            </w:r>
          </w:p>
          <w:p w:rsidR="00391B66" w:rsidRPr="0029742A" w:rsidRDefault="00391B66"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1) адміністрування відносин щодо комерційного обліку електричної енергії шляхом забезпечення реєстрації ППКО, ТКО, автоматизованих систем, що забезпечують комерційний облік електричної енергії</w:t>
            </w:r>
            <w:bookmarkStart w:id="0" w:name="_Hlk197107676"/>
            <w:r w:rsidRPr="00F80025">
              <w:rPr>
                <w:rFonts w:ascii="Times New Roman" w:hAnsi="Times New Roman"/>
                <w:b/>
                <w:i/>
                <w:sz w:val="24"/>
                <w:szCs w:val="24"/>
                <w:lang w:val="uk-UA"/>
              </w:rPr>
              <w:t>,</w:t>
            </w:r>
            <w:r w:rsidRPr="0029742A">
              <w:rPr>
                <w:rFonts w:ascii="Times New Roman" w:hAnsi="Times New Roman"/>
                <w:b/>
                <w:sz w:val="24"/>
                <w:szCs w:val="24"/>
                <w:lang w:val="uk-UA"/>
              </w:rPr>
              <w:t xml:space="preserve"> </w:t>
            </w:r>
            <w:r w:rsidRPr="0029742A">
              <w:rPr>
                <w:rFonts w:ascii="Times New Roman" w:hAnsi="Times New Roman"/>
                <w:b/>
                <w:i/>
                <w:sz w:val="24"/>
                <w:szCs w:val="24"/>
                <w:lang w:val="uk-UA"/>
              </w:rPr>
              <w:t>укладення з ППКО</w:t>
            </w:r>
            <w:r w:rsidRPr="0029742A">
              <w:rPr>
                <w:rFonts w:ascii="Times New Roman" w:hAnsi="Times New Roman"/>
                <w:b/>
                <w:sz w:val="24"/>
                <w:szCs w:val="24"/>
                <w:lang w:val="uk-UA"/>
              </w:rPr>
              <w:t xml:space="preserve"> </w:t>
            </w:r>
            <w:r w:rsidRPr="0029742A">
              <w:rPr>
                <w:rFonts w:ascii="Times New Roman" w:hAnsi="Times New Roman"/>
                <w:b/>
                <w:i/>
                <w:sz w:val="24"/>
                <w:szCs w:val="24"/>
                <w:lang w:val="uk-UA"/>
              </w:rPr>
              <w:t>договору про інформаційну взаємодію на ринку електричної енергії</w:t>
            </w:r>
            <w:bookmarkEnd w:id="0"/>
            <w:r w:rsidRPr="0029742A">
              <w:rPr>
                <w:rFonts w:ascii="Times New Roman" w:hAnsi="Times New Roman"/>
                <w:sz w:val="24"/>
                <w:szCs w:val="24"/>
                <w:lang w:val="uk-UA"/>
              </w:rPr>
              <w:t>;</w:t>
            </w:r>
          </w:p>
          <w:p w:rsidR="00391B66" w:rsidRPr="0029742A" w:rsidRDefault="00391B66" w:rsidP="0052248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r>
      <w:tr w:rsidR="00391B66" w:rsidRPr="0029742A" w:rsidTr="00391B66">
        <w:tc>
          <w:tcPr>
            <w:tcW w:w="2500" w:type="pct"/>
            <w:shd w:val="clear" w:color="auto" w:fill="auto"/>
          </w:tcPr>
          <w:p w:rsidR="00391B66" w:rsidRPr="0029742A" w:rsidRDefault="00391B66" w:rsidP="00B454A5">
            <w:pPr>
              <w:jc w:val="center"/>
              <w:rPr>
                <w:rFonts w:ascii="Times New Roman" w:hAnsi="Times New Roman"/>
                <w:sz w:val="24"/>
                <w:szCs w:val="24"/>
                <w:lang w:val="uk-UA"/>
              </w:rPr>
            </w:pPr>
            <w:r w:rsidRPr="0029742A">
              <w:rPr>
                <w:rFonts w:ascii="Times New Roman" w:hAnsi="Times New Roman"/>
                <w:sz w:val="24"/>
                <w:szCs w:val="24"/>
                <w:lang w:val="uk-UA"/>
              </w:rPr>
              <w:lastRenderedPageBreak/>
              <w:t>–</w:t>
            </w:r>
          </w:p>
          <w:p w:rsidR="00391B66" w:rsidRPr="0029742A" w:rsidRDefault="00391B66" w:rsidP="00B454A5">
            <w:pPr>
              <w:jc w:val="center"/>
              <w:rPr>
                <w:rFonts w:ascii="Times New Roman" w:hAnsi="Times New Roman"/>
                <w:sz w:val="24"/>
                <w:szCs w:val="24"/>
                <w:lang w:val="uk-UA"/>
              </w:rPr>
            </w:pPr>
          </w:p>
          <w:p w:rsidR="00391B66" w:rsidRPr="0029742A" w:rsidRDefault="00391B66" w:rsidP="00B454A5">
            <w:pPr>
              <w:jc w:val="center"/>
              <w:rPr>
                <w:rFonts w:ascii="Times New Roman" w:hAnsi="Times New Roman"/>
                <w:sz w:val="24"/>
                <w:szCs w:val="24"/>
                <w:lang w:val="uk-UA"/>
              </w:rPr>
            </w:pPr>
          </w:p>
          <w:p w:rsidR="00391B66" w:rsidRPr="0029742A" w:rsidRDefault="00391B66" w:rsidP="00391B66">
            <w:pPr>
              <w:rPr>
                <w:rFonts w:ascii="Times New Roman" w:hAnsi="Times New Roman"/>
                <w:sz w:val="24"/>
                <w:szCs w:val="24"/>
                <w:lang w:val="uk-UA"/>
              </w:rPr>
            </w:pPr>
          </w:p>
          <w:p w:rsidR="00391B66" w:rsidRPr="0029742A" w:rsidRDefault="00391B66" w:rsidP="00B454A5">
            <w:pPr>
              <w:jc w:val="center"/>
              <w:rPr>
                <w:rFonts w:ascii="Times New Roman" w:hAnsi="Times New Roman"/>
                <w:sz w:val="24"/>
                <w:szCs w:val="24"/>
                <w:lang w:val="uk-UA"/>
              </w:rPr>
            </w:pPr>
          </w:p>
          <w:p w:rsidR="00391B66" w:rsidRPr="0029742A" w:rsidRDefault="00391B66" w:rsidP="00A61A1B">
            <w:pPr>
              <w:jc w:val="both"/>
              <w:rPr>
                <w:rFonts w:ascii="Times New Roman" w:hAnsi="Times New Roman"/>
                <w:sz w:val="24"/>
                <w:szCs w:val="24"/>
                <w:lang w:val="uk-UA"/>
              </w:rPr>
            </w:pPr>
            <w:r w:rsidRPr="0029742A">
              <w:rPr>
                <w:rFonts w:ascii="Times New Roman" w:hAnsi="Times New Roman"/>
                <w:sz w:val="24"/>
                <w:szCs w:val="24"/>
                <w:lang w:val="uk-UA"/>
              </w:rPr>
              <w:t xml:space="preserve">     22) інші функції, передбачені цим Кодексом, Правилами ринку та законодавством.</w:t>
            </w:r>
          </w:p>
          <w:p w:rsidR="00644F44" w:rsidRPr="0029742A" w:rsidRDefault="00644F44" w:rsidP="00A61A1B">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391B66" w:rsidP="00C325A1">
            <w:pPr>
              <w:jc w:val="both"/>
              <w:rPr>
                <w:rFonts w:ascii="Times New Roman" w:hAnsi="Times New Roman"/>
                <w:b/>
                <w:i/>
                <w:sz w:val="24"/>
                <w:szCs w:val="24"/>
                <w:lang w:val="uk-UA"/>
              </w:rPr>
            </w:pPr>
            <w:r w:rsidRPr="0029742A">
              <w:rPr>
                <w:rFonts w:ascii="Times New Roman" w:hAnsi="Times New Roman"/>
                <w:b/>
                <w:sz w:val="24"/>
                <w:szCs w:val="24"/>
                <w:lang w:val="uk-UA"/>
              </w:rPr>
              <w:t xml:space="preserve">     </w:t>
            </w:r>
            <w:r w:rsidRPr="0029742A">
              <w:rPr>
                <w:rFonts w:ascii="Times New Roman" w:hAnsi="Times New Roman"/>
                <w:b/>
                <w:i/>
                <w:sz w:val="24"/>
                <w:szCs w:val="24"/>
                <w:lang w:val="uk-UA"/>
              </w:rPr>
              <w:t xml:space="preserve">22) </w:t>
            </w:r>
            <w:bookmarkStart w:id="1" w:name="_Hlk197107781"/>
            <w:r w:rsidRPr="0029742A">
              <w:rPr>
                <w:rFonts w:ascii="Times New Roman" w:hAnsi="Times New Roman"/>
                <w:b/>
                <w:i/>
                <w:sz w:val="24"/>
                <w:szCs w:val="24"/>
                <w:lang w:val="uk-UA"/>
              </w:rPr>
              <w:t xml:space="preserve">інформування ППКО щодо оприлюднення та оновлення на власному </w:t>
            </w:r>
            <w:proofErr w:type="spellStart"/>
            <w:r w:rsidRPr="0029742A">
              <w:rPr>
                <w:rFonts w:ascii="Times New Roman" w:hAnsi="Times New Roman"/>
                <w:b/>
                <w:i/>
                <w:sz w:val="24"/>
                <w:szCs w:val="24"/>
                <w:lang w:val="uk-UA"/>
              </w:rPr>
              <w:t>вебсайті</w:t>
            </w:r>
            <w:proofErr w:type="spellEnd"/>
            <w:r w:rsidRPr="0029742A">
              <w:rPr>
                <w:rFonts w:ascii="Times New Roman" w:hAnsi="Times New Roman"/>
                <w:b/>
                <w:i/>
                <w:sz w:val="24"/>
                <w:szCs w:val="24"/>
                <w:lang w:val="uk-UA"/>
              </w:rPr>
              <w:t xml:space="preserve"> типового договору про інформаційну взаємодію на ринку електричної енергії та</w:t>
            </w:r>
            <w:r w:rsidRPr="0029742A">
              <w:rPr>
                <w:rFonts w:ascii="Times New Roman" w:hAnsi="Times New Roman"/>
                <w:i/>
                <w:sz w:val="24"/>
                <w:szCs w:val="24"/>
                <w:lang w:val="uk-UA"/>
              </w:rPr>
              <w:t xml:space="preserve"> </w:t>
            </w:r>
            <w:r w:rsidRPr="0029742A">
              <w:rPr>
                <w:rFonts w:ascii="Times New Roman" w:hAnsi="Times New Roman"/>
                <w:b/>
                <w:i/>
                <w:sz w:val="24"/>
                <w:szCs w:val="24"/>
                <w:lang w:val="uk-UA"/>
              </w:rPr>
              <w:t>примірного договору про надання послуг комерційного обліку електричної енергії;</w:t>
            </w:r>
            <w:bookmarkEnd w:id="1"/>
          </w:p>
          <w:p w:rsidR="00391B66" w:rsidRPr="0029742A" w:rsidRDefault="00391B66" w:rsidP="00C325A1">
            <w:pPr>
              <w:jc w:val="both"/>
              <w:rPr>
                <w:rFonts w:ascii="Times New Roman" w:hAnsi="Times New Roman"/>
                <w:b/>
                <w:sz w:val="24"/>
                <w:szCs w:val="24"/>
                <w:lang w:val="uk-UA"/>
              </w:rPr>
            </w:pPr>
          </w:p>
          <w:p w:rsidR="00391B66" w:rsidRPr="0029742A" w:rsidRDefault="00391B66" w:rsidP="00C325A1">
            <w:pPr>
              <w:jc w:val="both"/>
              <w:rPr>
                <w:rFonts w:ascii="Times New Roman" w:hAnsi="Times New Roman"/>
                <w:sz w:val="24"/>
                <w:szCs w:val="24"/>
                <w:lang w:val="uk-UA"/>
              </w:rPr>
            </w:pPr>
            <w:r w:rsidRPr="0029742A">
              <w:rPr>
                <w:rFonts w:ascii="Times New Roman" w:hAnsi="Times New Roman"/>
                <w:b/>
                <w:sz w:val="24"/>
                <w:szCs w:val="24"/>
                <w:lang w:val="uk-UA"/>
              </w:rPr>
              <w:t xml:space="preserve">     </w:t>
            </w:r>
            <w:r w:rsidRPr="0029742A">
              <w:rPr>
                <w:rFonts w:ascii="Times New Roman" w:hAnsi="Times New Roman"/>
                <w:b/>
                <w:i/>
                <w:sz w:val="24"/>
                <w:szCs w:val="24"/>
                <w:lang w:val="uk-UA"/>
              </w:rPr>
              <w:t xml:space="preserve">23) </w:t>
            </w:r>
            <w:r w:rsidRPr="0029742A">
              <w:rPr>
                <w:rFonts w:ascii="Times New Roman" w:hAnsi="Times New Roman"/>
                <w:sz w:val="24"/>
                <w:szCs w:val="24"/>
                <w:lang w:val="uk-UA"/>
              </w:rPr>
              <w:t>інші функції, передбачені цим Кодексом, Правилами ринку та законодавством.</w:t>
            </w:r>
          </w:p>
          <w:p w:rsidR="00644F44" w:rsidRPr="0029742A" w:rsidRDefault="00644F44" w:rsidP="00C325A1">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r>
      <w:tr w:rsidR="00391B66" w:rsidRPr="0029742A" w:rsidTr="00391B66">
        <w:tc>
          <w:tcPr>
            <w:tcW w:w="5000" w:type="pct"/>
            <w:gridSpan w:val="2"/>
            <w:shd w:val="clear" w:color="auto" w:fill="auto"/>
          </w:tcPr>
          <w:p w:rsidR="00391B66" w:rsidRPr="0029742A" w:rsidRDefault="00391B66" w:rsidP="00504C13">
            <w:pPr>
              <w:jc w:val="center"/>
              <w:rPr>
                <w:rFonts w:ascii="Times New Roman" w:hAnsi="Times New Roman"/>
                <w:sz w:val="24"/>
                <w:szCs w:val="24"/>
                <w:lang w:val="uk-UA"/>
              </w:rPr>
            </w:pPr>
            <w:r w:rsidRPr="0029742A">
              <w:rPr>
                <w:rFonts w:ascii="Times New Roman" w:hAnsi="Times New Roman"/>
                <w:b/>
                <w:sz w:val="24"/>
                <w:szCs w:val="24"/>
                <w:lang w:val="uk-UA"/>
              </w:rPr>
              <w:t>2.3. Постачальники послуг комерційного обліку</w:t>
            </w:r>
          </w:p>
        </w:tc>
      </w:tr>
      <w:tr w:rsidR="00391B66" w:rsidRPr="0029742A" w:rsidTr="00391B66">
        <w:tc>
          <w:tcPr>
            <w:tcW w:w="5000" w:type="pct"/>
            <w:gridSpan w:val="2"/>
            <w:shd w:val="clear" w:color="auto" w:fill="auto"/>
          </w:tcPr>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2.3.1. ППКО зобов'язані:</w:t>
            </w:r>
          </w:p>
        </w:tc>
      </w:tr>
      <w:tr w:rsidR="00391B66" w:rsidRPr="0029742A" w:rsidTr="005E0DA8">
        <w:trPr>
          <w:trHeight w:val="1878"/>
        </w:trPr>
        <w:tc>
          <w:tcPr>
            <w:tcW w:w="2500" w:type="pct"/>
            <w:shd w:val="clear" w:color="auto" w:fill="auto"/>
          </w:tcPr>
          <w:p w:rsidR="00391B66" w:rsidRPr="0029742A" w:rsidRDefault="00391B66" w:rsidP="00504C13">
            <w:pPr>
              <w:jc w:val="both"/>
              <w:rPr>
                <w:rFonts w:ascii="Times New Roman" w:eastAsia="Calibri" w:hAnsi="Times New Roman"/>
                <w:sz w:val="24"/>
                <w:szCs w:val="24"/>
                <w:lang w:val="uk-UA"/>
              </w:rPr>
            </w:pPr>
            <w:r w:rsidRPr="0029742A">
              <w:rPr>
                <w:rFonts w:ascii="Times New Roman" w:eastAsia="Calibri" w:hAnsi="Times New Roman"/>
                <w:sz w:val="24"/>
                <w:szCs w:val="24"/>
                <w:lang w:val="uk-UA"/>
              </w:rPr>
              <w:t xml:space="preserve">     …</w:t>
            </w:r>
          </w:p>
          <w:p w:rsidR="00391B66" w:rsidRPr="0029742A" w:rsidRDefault="00391B66" w:rsidP="00504C13">
            <w:pPr>
              <w:jc w:val="both"/>
              <w:rPr>
                <w:rFonts w:ascii="Times New Roman" w:eastAsia="Calibri" w:hAnsi="Times New Roman"/>
                <w:sz w:val="24"/>
                <w:szCs w:val="24"/>
                <w:lang w:val="uk-UA"/>
              </w:rPr>
            </w:pPr>
            <w:r w:rsidRPr="0029742A">
              <w:rPr>
                <w:rFonts w:ascii="Times New Roman" w:eastAsia="Calibri" w:hAnsi="Times New Roman"/>
                <w:sz w:val="24"/>
                <w:szCs w:val="24"/>
                <w:lang w:val="uk-UA"/>
              </w:rPr>
              <w:t xml:space="preserve">     3) укладати договори про надання послуг комерційного обліку та про інформаційну взаємодію в передбачених цим Кодексом випадках та в межах своєї відповідальності;</w:t>
            </w:r>
          </w:p>
          <w:p w:rsidR="005E0DA8" w:rsidRDefault="005E0DA8" w:rsidP="00504C13">
            <w:pPr>
              <w:jc w:val="both"/>
              <w:rPr>
                <w:rFonts w:ascii="Times New Roman" w:eastAsia="Calibri" w:hAnsi="Times New Roman"/>
                <w:sz w:val="24"/>
                <w:szCs w:val="24"/>
                <w:lang w:val="uk-UA"/>
              </w:rPr>
            </w:pPr>
          </w:p>
          <w:p w:rsidR="00391B66" w:rsidRPr="0029742A" w:rsidRDefault="005E0DA8" w:rsidP="00504C13">
            <w:pPr>
              <w:jc w:val="both"/>
              <w:rPr>
                <w:rFonts w:ascii="Times New Roman" w:eastAsia="Calibri" w:hAnsi="Times New Roman"/>
                <w:sz w:val="24"/>
                <w:szCs w:val="24"/>
                <w:lang w:val="uk-UA"/>
              </w:rPr>
            </w:pPr>
            <w:r>
              <w:rPr>
                <w:rFonts w:ascii="Times New Roman" w:eastAsia="Calibri" w:hAnsi="Times New Roman"/>
                <w:sz w:val="24"/>
                <w:szCs w:val="24"/>
                <w:lang w:val="uk-UA"/>
              </w:rPr>
              <w:t xml:space="preserve">  </w:t>
            </w:r>
            <w:r w:rsidR="00391B66" w:rsidRPr="0029742A">
              <w:rPr>
                <w:rFonts w:ascii="Times New Roman" w:eastAsia="Calibri" w:hAnsi="Times New Roman"/>
                <w:sz w:val="24"/>
                <w:szCs w:val="24"/>
                <w:lang w:val="uk-UA"/>
              </w:rPr>
              <w:t xml:space="preserve">  …</w:t>
            </w:r>
          </w:p>
        </w:tc>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p w:rsidR="005E0DA8"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3) </w:t>
            </w:r>
            <w:r w:rsidR="005E0DA8">
              <w:t xml:space="preserve"> </w:t>
            </w:r>
            <w:r w:rsidR="005E0DA8" w:rsidRPr="005E0DA8">
              <w:rPr>
                <w:rFonts w:ascii="Times New Roman" w:hAnsi="Times New Roman"/>
                <w:b/>
                <w:i/>
                <w:sz w:val="24"/>
                <w:szCs w:val="24"/>
                <w:lang w:val="uk-UA"/>
              </w:rPr>
              <w:t>у передбачених цим Кодексом випадках та в межах своєї відповідальності укладати договір про надання послуг комерційного обліку електричної енергії та договір про інформаційну взаємодію на ринку електричної енергії;</w:t>
            </w:r>
            <w:r w:rsidRPr="0029742A">
              <w:rPr>
                <w:rFonts w:ascii="Times New Roman" w:hAnsi="Times New Roman"/>
                <w:sz w:val="24"/>
                <w:szCs w:val="24"/>
                <w:lang w:val="uk-UA"/>
              </w:rPr>
              <w:t xml:space="preserve">     </w:t>
            </w:r>
          </w:p>
          <w:p w:rsidR="00391B66" w:rsidRPr="0029742A" w:rsidRDefault="005E0DA8" w:rsidP="00504C13">
            <w:pPr>
              <w:jc w:val="both"/>
              <w:rPr>
                <w:rFonts w:ascii="Times New Roman" w:hAnsi="Times New Roman"/>
                <w:sz w:val="24"/>
                <w:szCs w:val="24"/>
                <w:lang w:val="uk-UA"/>
              </w:rPr>
            </w:pPr>
            <w:r>
              <w:rPr>
                <w:rFonts w:ascii="Times New Roman" w:hAnsi="Times New Roman"/>
                <w:sz w:val="24"/>
                <w:szCs w:val="24"/>
                <w:lang w:val="uk-UA"/>
              </w:rPr>
              <w:t xml:space="preserve">     </w:t>
            </w:r>
            <w:r w:rsidR="00391B66" w:rsidRPr="0029742A">
              <w:rPr>
                <w:rFonts w:ascii="Times New Roman" w:hAnsi="Times New Roman"/>
                <w:sz w:val="24"/>
                <w:szCs w:val="24"/>
                <w:lang w:val="uk-UA"/>
              </w:rPr>
              <w:t>…</w:t>
            </w:r>
          </w:p>
          <w:p w:rsidR="00391B66" w:rsidRPr="0029742A" w:rsidRDefault="00391B66" w:rsidP="00504C13">
            <w:pPr>
              <w:jc w:val="both"/>
              <w:rPr>
                <w:rFonts w:ascii="Times New Roman" w:hAnsi="Times New Roman"/>
                <w:sz w:val="24"/>
                <w:szCs w:val="24"/>
                <w:lang w:val="uk-UA"/>
              </w:rPr>
            </w:pPr>
          </w:p>
        </w:tc>
      </w:tr>
      <w:tr w:rsidR="00391B66" w:rsidRPr="0029742A" w:rsidTr="00391B66">
        <w:tc>
          <w:tcPr>
            <w:tcW w:w="5000" w:type="pct"/>
            <w:gridSpan w:val="2"/>
            <w:shd w:val="clear" w:color="auto" w:fill="auto"/>
          </w:tcPr>
          <w:p w:rsidR="00391B66" w:rsidRPr="0029742A" w:rsidRDefault="00391B66" w:rsidP="00504C13">
            <w:pPr>
              <w:jc w:val="center"/>
              <w:rPr>
                <w:rFonts w:ascii="Times New Roman" w:hAnsi="Times New Roman"/>
                <w:sz w:val="24"/>
                <w:szCs w:val="24"/>
                <w:lang w:val="uk-UA"/>
              </w:rPr>
            </w:pPr>
            <w:r w:rsidRPr="0029742A">
              <w:rPr>
                <w:rFonts w:ascii="Times New Roman" w:hAnsi="Times New Roman"/>
                <w:b/>
                <w:sz w:val="24"/>
                <w:szCs w:val="24"/>
                <w:lang w:val="uk-UA"/>
              </w:rPr>
              <w:t>2.5. Оператор мережі</w:t>
            </w:r>
          </w:p>
        </w:tc>
      </w:tr>
      <w:tr w:rsidR="00391B66" w:rsidRPr="0029742A" w:rsidTr="00391B66">
        <w:tc>
          <w:tcPr>
            <w:tcW w:w="5000" w:type="pct"/>
            <w:gridSpan w:val="2"/>
            <w:shd w:val="clear" w:color="auto" w:fill="auto"/>
          </w:tcPr>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2.5.1. Оператор мережі зобов’язаний:</w:t>
            </w:r>
          </w:p>
        </w:tc>
      </w:tr>
      <w:tr w:rsidR="00391B66" w:rsidRPr="0029742A" w:rsidTr="00391B66">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1) зареєструватися в АКО як ППКО, зареєструвати в АКО власні АС ППКО та укласти з АКО договір про інформаційну взаємодію на ринку електричної енергії, якщо функції ППКО (у ролі ОЗКО, ОДКО, АТКО) будуть виконуватись ним самостійно, або укласти договір із зареєстрованим ППКО про надання послуг комерційного обліку;</w:t>
            </w:r>
          </w:p>
          <w:p w:rsidR="00391B66" w:rsidRPr="0029742A" w:rsidRDefault="00391B66" w:rsidP="00504C13">
            <w:pPr>
              <w:jc w:val="both"/>
              <w:rPr>
                <w:rFonts w:ascii="Times New Roman" w:hAnsi="Times New Roman"/>
                <w:sz w:val="24"/>
                <w:szCs w:val="24"/>
                <w:lang w:val="uk-UA"/>
              </w:rPr>
            </w:pP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1) зареєструватися в АКО як ППКО, зареєструвати в АКО власні АС ППКО та укласти з АКО договір про інформаційну взаємодію на ринку електричної енергії, якщо функції ППКО (у ролі ОЗКО, ОДКО, АТКО) будуть виконуватись ним самостійно, або укласти договір із зареєстрованим ППКО про надання послуг комерційного обліку </w:t>
            </w:r>
            <w:r w:rsidRPr="0029742A">
              <w:rPr>
                <w:rFonts w:ascii="Times New Roman" w:hAnsi="Times New Roman"/>
                <w:b/>
                <w:i/>
                <w:sz w:val="24"/>
                <w:szCs w:val="24"/>
                <w:lang w:val="uk-UA"/>
              </w:rPr>
              <w:t>електричної енергії</w:t>
            </w:r>
            <w:r w:rsidRPr="0029742A">
              <w:rPr>
                <w:rFonts w:ascii="Times New Roman" w:hAnsi="Times New Roman"/>
                <w:sz w:val="24"/>
                <w:szCs w:val="24"/>
                <w:lang w:val="uk-UA"/>
              </w:rPr>
              <w:t>;</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r>
      <w:tr w:rsidR="00391B66" w:rsidRPr="0029742A" w:rsidTr="00391B66">
        <w:tc>
          <w:tcPr>
            <w:tcW w:w="5000" w:type="pct"/>
            <w:gridSpan w:val="2"/>
            <w:shd w:val="clear" w:color="auto" w:fill="auto"/>
          </w:tcPr>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2.5.4. Оператори системи за місцем провадження ними господарської діяльності з розподілу/передачі електричної енергії за власний рахунок забезпечують:</w:t>
            </w:r>
          </w:p>
          <w:p w:rsidR="00391B66" w:rsidRPr="0029742A" w:rsidRDefault="00391B66" w:rsidP="00504C13">
            <w:pPr>
              <w:jc w:val="both"/>
              <w:rPr>
                <w:rFonts w:ascii="Times New Roman" w:hAnsi="Times New Roman"/>
                <w:sz w:val="24"/>
                <w:szCs w:val="24"/>
                <w:lang w:val="uk-UA"/>
              </w:rPr>
            </w:pPr>
          </w:p>
        </w:tc>
      </w:tr>
      <w:tr w:rsidR="00391B66" w:rsidRPr="0029742A" w:rsidTr="00391B66">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1) виконання функцій, передбачених главою 12.</w:t>
            </w:r>
            <w:r w:rsidRPr="0029742A">
              <w:rPr>
                <w:rFonts w:ascii="Times New Roman" w:hAnsi="Times New Roman"/>
                <w:b/>
                <w:i/>
                <w:sz w:val="24"/>
                <w:szCs w:val="24"/>
                <w:lang w:val="uk-UA"/>
              </w:rPr>
              <w:t>4</w:t>
            </w:r>
            <w:r w:rsidRPr="0029742A">
              <w:rPr>
                <w:rFonts w:ascii="Times New Roman" w:hAnsi="Times New Roman"/>
                <w:sz w:val="24"/>
                <w:szCs w:val="24"/>
                <w:lang w:val="uk-UA"/>
              </w:rPr>
              <w:t xml:space="preserve"> розділу ХІІ цього Кодексу;</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1) виконання функцій, передбачених главою 12.</w:t>
            </w:r>
            <w:r w:rsidRPr="0029742A">
              <w:rPr>
                <w:rFonts w:ascii="Times New Roman" w:hAnsi="Times New Roman"/>
                <w:b/>
                <w:i/>
                <w:sz w:val="24"/>
                <w:szCs w:val="24"/>
                <w:lang w:val="uk-UA"/>
              </w:rPr>
              <w:t>3</w:t>
            </w:r>
            <w:r w:rsidRPr="0029742A">
              <w:rPr>
                <w:rFonts w:ascii="Times New Roman" w:hAnsi="Times New Roman"/>
                <w:sz w:val="24"/>
                <w:szCs w:val="24"/>
                <w:lang w:val="uk-UA"/>
              </w:rPr>
              <w:t xml:space="preserve"> розділу ХІІ цього Кодексу;</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p w:rsidR="00644F44" w:rsidRDefault="00644F44" w:rsidP="00504C13">
            <w:pPr>
              <w:jc w:val="both"/>
              <w:rPr>
                <w:rFonts w:ascii="Times New Roman" w:hAnsi="Times New Roman"/>
                <w:sz w:val="24"/>
                <w:szCs w:val="24"/>
                <w:lang w:val="uk-UA"/>
              </w:rPr>
            </w:pPr>
          </w:p>
          <w:p w:rsidR="005E0DA8" w:rsidRDefault="005E0DA8" w:rsidP="00504C13">
            <w:pPr>
              <w:jc w:val="both"/>
              <w:rPr>
                <w:rFonts w:ascii="Times New Roman" w:hAnsi="Times New Roman"/>
                <w:sz w:val="24"/>
                <w:szCs w:val="24"/>
                <w:lang w:val="uk-UA"/>
              </w:rPr>
            </w:pPr>
          </w:p>
          <w:p w:rsidR="005E0DA8" w:rsidRPr="0029742A" w:rsidRDefault="005E0DA8" w:rsidP="00504C13">
            <w:pPr>
              <w:jc w:val="both"/>
              <w:rPr>
                <w:rFonts w:ascii="Times New Roman" w:hAnsi="Times New Roman"/>
                <w:sz w:val="24"/>
                <w:szCs w:val="24"/>
                <w:lang w:val="uk-UA"/>
              </w:rPr>
            </w:pPr>
          </w:p>
        </w:tc>
      </w:tr>
      <w:tr w:rsidR="00391B66" w:rsidRPr="0029742A" w:rsidTr="00391B66">
        <w:tc>
          <w:tcPr>
            <w:tcW w:w="5000" w:type="pct"/>
            <w:gridSpan w:val="2"/>
            <w:shd w:val="clear" w:color="auto" w:fill="auto"/>
          </w:tcPr>
          <w:p w:rsidR="00391B66" w:rsidRPr="0029742A" w:rsidRDefault="00391B66" w:rsidP="00504C13">
            <w:pPr>
              <w:jc w:val="center"/>
              <w:rPr>
                <w:rFonts w:ascii="Times New Roman" w:hAnsi="Times New Roman"/>
                <w:sz w:val="24"/>
                <w:szCs w:val="24"/>
                <w:lang w:val="uk-UA"/>
              </w:rPr>
            </w:pPr>
            <w:r w:rsidRPr="0029742A">
              <w:rPr>
                <w:rFonts w:ascii="Times New Roman" w:hAnsi="Times New Roman"/>
                <w:b/>
                <w:sz w:val="24"/>
                <w:szCs w:val="24"/>
                <w:lang w:val="uk-UA"/>
              </w:rPr>
              <w:lastRenderedPageBreak/>
              <w:t>2.6. Сторона, приєднана до мережі</w:t>
            </w:r>
          </w:p>
        </w:tc>
      </w:tr>
      <w:tr w:rsidR="00391B66" w:rsidRPr="0029742A" w:rsidTr="00391B66">
        <w:tc>
          <w:tcPr>
            <w:tcW w:w="5000" w:type="pct"/>
            <w:gridSpan w:val="2"/>
            <w:shd w:val="clear" w:color="auto" w:fill="auto"/>
          </w:tcPr>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2.6.1. СПМ зобов'язана:</w:t>
            </w:r>
          </w:p>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w:t>
            </w:r>
          </w:p>
        </w:tc>
      </w:tr>
      <w:tr w:rsidR="00391B66" w:rsidRPr="0029742A" w:rsidTr="00391B66">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2) для ТКО, для яких вона є ВТКО, укладати договори про надання послуг комерційного обліку з ОСР або ППКО чи зареєструватися в АКО та виконувати функції ППКО самостійно;</w:t>
            </w:r>
          </w:p>
          <w:p w:rsidR="00391B66" w:rsidRPr="0029742A" w:rsidRDefault="00391B66" w:rsidP="00504C13">
            <w:pPr>
              <w:jc w:val="both"/>
              <w:rPr>
                <w:rFonts w:ascii="Times New Roman" w:hAnsi="Times New Roman"/>
                <w:sz w:val="24"/>
                <w:szCs w:val="24"/>
                <w:lang w:val="uk-UA"/>
              </w:rPr>
            </w:pP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2) для ТКО, для яких вона є ВТКО, укладати договори про надання послуг комерційного обліку </w:t>
            </w:r>
            <w:r w:rsidRPr="0029742A">
              <w:rPr>
                <w:rFonts w:ascii="Times New Roman" w:hAnsi="Times New Roman"/>
                <w:b/>
                <w:i/>
                <w:sz w:val="24"/>
                <w:szCs w:val="24"/>
                <w:lang w:val="uk-UA"/>
              </w:rPr>
              <w:t>електричної енергії</w:t>
            </w:r>
            <w:r w:rsidRPr="0029742A">
              <w:rPr>
                <w:rFonts w:ascii="Times New Roman" w:hAnsi="Times New Roman"/>
                <w:sz w:val="24"/>
                <w:szCs w:val="24"/>
                <w:lang w:val="uk-UA"/>
              </w:rPr>
              <w:t xml:space="preserve"> з ОСР або ППКО чи зареєструватися в АКО та виконувати функції ППКО самостійно;</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r>
      <w:tr w:rsidR="00391B66" w:rsidRPr="0029742A" w:rsidTr="00391B66">
        <w:trPr>
          <w:trHeight w:val="562"/>
        </w:trPr>
        <w:tc>
          <w:tcPr>
            <w:tcW w:w="5000" w:type="pct"/>
            <w:gridSpan w:val="2"/>
            <w:shd w:val="clear" w:color="auto" w:fill="auto"/>
          </w:tcPr>
          <w:p w:rsidR="00391B66" w:rsidRPr="0029742A" w:rsidRDefault="00391B66" w:rsidP="00504C13">
            <w:pPr>
              <w:jc w:val="center"/>
              <w:rPr>
                <w:rFonts w:ascii="Times New Roman" w:hAnsi="Times New Roman"/>
                <w:b/>
                <w:sz w:val="24"/>
                <w:szCs w:val="24"/>
                <w:lang w:val="uk-UA"/>
              </w:rPr>
            </w:pPr>
            <w:r w:rsidRPr="0029742A">
              <w:rPr>
                <w:rFonts w:ascii="Times New Roman" w:hAnsi="Times New Roman"/>
                <w:b/>
                <w:sz w:val="24"/>
                <w:szCs w:val="24"/>
                <w:lang w:val="uk-UA"/>
              </w:rPr>
              <w:t>III. Реєстрація постачальників послуг комерційного обліку</w:t>
            </w:r>
          </w:p>
          <w:p w:rsidR="00391B66" w:rsidRPr="0029742A" w:rsidRDefault="00391B66" w:rsidP="00504C13">
            <w:pPr>
              <w:jc w:val="center"/>
              <w:rPr>
                <w:rFonts w:ascii="Times New Roman" w:hAnsi="Times New Roman"/>
                <w:b/>
                <w:sz w:val="24"/>
                <w:szCs w:val="24"/>
                <w:lang w:val="uk-UA"/>
              </w:rPr>
            </w:pPr>
            <w:r w:rsidRPr="0029742A">
              <w:rPr>
                <w:rFonts w:ascii="Times New Roman" w:hAnsi="Times New Roman"/>
                <w:b/>
                <w:sz w:val="24"/>
                <w:szCs w:val="24"/>
                <w:lang w:val="uk-UA"/>
              </w:rPr>
              <w:t>3.1. Загальні положення</w:t>
            </w:r>
          </w:p>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w:t>
            </w:r>
          </w:p>
        </w:tc>
      </w:tr>
      <w:tr w:rsidR="00391B66" w:rsidRPr="0029742A" w:rsidTr="00391B66">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3.1.2. Реєстрація ППКО та АС ППКО здійснюється АКО відповідно до Регламенту реєстрації постачальників послуг комерційного обліку електричної енергії (далі - Регламент), що є додатком 1 до цього Кодексу.</w:t>
            </w:r>
          </w:p>
          <w:p w:rsidR="00391B66" w:rsidRPr="0029742A" w:rsidRDefault="00391B66" w:rsidP="00504C13">
            <w:pPr>
              <w:jc w:val="both"/>
              <w:rPr>
                <w:rFonts w:ascii="Times New Roman" w:hAnsi="Times New Roman"/>
                <w:sz w:val="24"/>
                <w:szCs w:val="24"/>
                <w:lang w:val="uk-UA"/>
              </w:rPr>
            </w:pP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3.1.2. Реєстрація ППКО та АС ППКО здійснюється АКО відповідно до Регламенту реєстрації постачальників послуг комерційного обліку електричної енергії</w:t>
            </w:r>
            <w:r w:rsidR="004F6612" w:rsidRPr="0029742A">
              <w:rPr>
                <w:rFonts w:ascii="Times New Roman" w:hAnsi="Times New Roman"/>
                <w:sz w:val="24"/>
                <w:szCs w:val="24"/>
                <w:lang w:val="uk-UA"/>
              </w:rPr>
              <w:t xml:space="preserve"> </w:t>
            </w:r>
            <w:r w:rsidRPr="0029742A">
              <w:rPr>
                <w:rFonts w:ascii="Times New Roman" w:hAnsi="Times New Roman"/>
                <w:sz w:val="24"/>
                <w:szCs w:val="24"/>
                <w:lang w:val="uk-UA"/>
              </w:rPr>
              <w:t xml:space="preserve">(далі - Регламент), що є додатком </w:t>
            </w:r>
            <w:r w:rsidRPr="0029742A">
              <w:rPr>
                <w:rFonts w:ascii="Times New Roman" w:hAnsi="Times New Roman"/>
                <w:b/>
                <w:i/>
                <w:sz w:val="24"/>
                <w:szCs w:val="24"/>
                <w:lang w:val="uk-UA"/>
              </w:rPr>
              <w:t>3</w:t>
            </w:r>
            <w:r w:rsidRPr="0029742A">
              <w:rPr>
                <w:rFonts w:ascii="Times New Roman" w:hAnsi="Times New Roman"/>
                <w:sz w:val="24"/>
                <w:szCs w:val="24"/>
                <w:lang w:val="uk-UA"/>
              </w:rPr>
              <w:t xml:space="preserve"> до цього Кодексу.</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r>
      <w:tr w:rsidR="00391B66" w:rsidRPr="0029742A" w:rsidTr="00391B66">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3.1.5. До суб'єктів господарювання, що планують виконувати функціональні ролі ОДКО та АТКО, має застосовуватися повна процедура реєстрації з укладенням договорів з АКО про інформаційну взаємодію.</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391B66" w:rsidP="00504C13">
            <w:pPr>
              <w:jc w:val="both"/>
              <w:rPr>
                <w:rFonts w:ascii="Times New Roman" w:hAnsi="Times New Roman"/>
                <w:b/>
                <w:sz w:val="24"/>
                <w:szCs w:val="24"/>
                <w:lang w:val="uk-UA"/>
              </w:rPr>
            </w:pPr>
            <w:r w:rsidRPr="0029742A">
              <w:rPr>
                <w:rFonts w:ascii="Times New Roman" w:hAnsi="Times New Roman"/>
                <w:sz w:val="24"/>
                <w:szCs w:val="24"/>
                <w:lang w:val="uk-UA"/>
              </w:rPr>
              <w:t xml:space="preserve">      3.1.5. До суб'єктів господарювання, що планують виконувати функціональні ролі ОДКО та АТКО, має застосовуватися повна процедура реєстрації з укладенням договорів з АКО про інформаційну взаємодію </w:t>
            </w:r>
            <w:r w:rsidRPr="0029742A">
              <w:rPr>
                <w:rFonts w:ascii="Times New Roman" w:hAnsi="Times New Roman"/>
                <w:b/>
                <w:i/>
                <w:sz w:val="24"/>
                <w:szCs w:val="24"/>
                <w:lang w:val="uk-UA"/>
              </w:rPr>
              <w:t>на ринку електричної енергії</w:t>
            </w:r>
            <w:r w:rsidRPr="0029742A">
              <w:rPr>
                <w:rFonts w:ascii="Times New Roman" w:hAnsi="Times New Roman"/>
                <w:b/>
                <w:sz w:val="24"/>
                <w:szCs w:val="24"/>
                <w:lang w:val="uk-UA"/>
              </w:rPr>
              <w:t>.</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r>
      <w:tr w:rsidR="00391B66" w:rsidRPr="0029742A" w:rsidTr="00391B66">
        <w:tc>
          <w:tcPr>
            <w:tcW w:w="5000" w:type="pct"/>
            <w:gridSpan w:val="2"/>
            <w:shd w:val="clear" w:color="auto" w:fill="auto"/>
          </w:tcPr>
          <w:p w:rsidR="00391B66" w:rsidRPr="0029742A" w:rsidRDefault="00391B66" w:rsidP="00B64FF8">
            <w:pPr>
              <w:jc w:val="center"/>
              <w:rPr>
                <w:rFonts w:ascii="Times New Roman" w:hAnsi="Times New Roman"/>
                <w:b/>
                <w:sz w:val="24"/>
                <w:szCs w:val="24"/>
                <w:lang w:val="uk-UA"/>
              </w:rPr>
            </w:pPr>
            <w:r w:rsidRPr="0029742A">
              <w:rPr>
                <w:rFonts w:ascii="Times New Roman" w:hAnsi="Times New Roman"/>
                <w:b/>
                <w:sz w:val="24"/>
                <w:szCs w:val="24"/>
                <w:lang w:val="uk-UA"/>
              </w:rPr>
              <w:t>V. Улаштування вузлів обліку та інших засобів комерційного обліку електричної енергії</w:t>
            </w:r>
          </w:p>
          <w:p w:rsidR="00391B66" w:rsidRPr="0029742A" w:rsidRDefault="00391B66" w:rsidP="00B64FF8">
            <w:pPr>
              <w:jc w:val="center"/>
              <w:rPr>
                <w:rFonts w:ascii="Times New Roman" w:hAnsi="Times New Roman"/>
                <w:sz w:val="24"/>
                <w:szCs w:val="24"/>
                <w:lang w:val="uk-UA"/>
              </w:rPr>
            </w:pPr>
            <w:r w:rsidRPr="0029742A">
              <w:rPr>
                <w:rFonts w:ascii="Times New Roman" w:hAnsi="Times New Roman"/>
                <w:b/>
                <w:sz w:val="24"/>
                <w:szCs w:val="24"/>
                <w:lang w:val="uk-UA"/>
              </w:rPr>
              <w:t>…</w:t>
            </w:r>
          </w:p>
        </w:tc>
      </w:tr>
      <w:tr w:rsidR="00391B66" w:rsidRPr="0029742A" w:rsidTr="00391B66">
        <w:tc>
          <w:tcPr>
            <w:tcW w:w="5000" w:type="pct"/>
            <w:gridSpan w:val="2"/>
            <w:shd w:val="clear" w:color="auto" w:fill="auto"/>
          </w:tcPr>
          <w:p w:rsidR="00391B66" w:rsidRPr="0029742A" w:rsidRDefault="00391B66" w:rsidP="00B64FF8">
            <w:pPr>
              <w:jc w:val="center"/>
              <w:rPr>
                <w:rFonts w:ascii="Times New Roman" w:hAnsi="Times New Roman"/>
                <w:b/>
                <w:sz w:val="24"/>
                <w:szCs w:val="24"/>
                <w:lang w:val="uk-UA"/>
              </w:rPr>
            </w:pPr>
            <w:r w:rsidRPr="0029742A">
              <w:rPr>
                <w:rFonts w:ascii="Times New Roman" w:hAnsi="Times New Roman"/>
                <w:b/>
                <w:sz w:val="24"/>
                <w:szCs w:val="24"/>
                <w:lang w:val="uk-UA"/>
              </w:rPr>
              <w:t>5.2. Порядок улаштування вузла обліку</w:t>
            </w:r>
          </w:p>
          <w:p w:rsidR="004F6612" w:rsidRPr="0029742A" w:rsidRDefault="004F6612" w:rsidP="00B64FF8">
            <w:pPr>
              <w:jc w:val="center"/>
              <w:rPr>
                <w:rFonts w:ascii="Times New Roman" w:hAnsi="Times New Roman"/>
                <w:sz w:val="24"/>
                <w:szCs w:val="24"/>
                <w:lang w:val="uk-UA"/>
              </w:rPr>
            </w:pPr>
            <w:r w:rsidRPr="0029742A">
              <w:rPr>
                <w:rFonts w:ascii="Times New Roman" w:hAnsi="Times New Roman"/>
                <w:sz w:val="24"/>
                <w:szCs w:val="24"/>
                <w:lang w:val="uk-UA"/>
              </w:rPr>
              <w:t>…</w:t>
            </w:r>
          </w:p>
        </w:tc>
      </w:tr>
      <w:tr w:rsidR="00391B66" w:rsidRPr="0029742A" w:rsidTr="00391B66">
        <w:tc>
          <w:tcPr>
            <w:tcW w:w="2500" w:type="pct"/>
            <w:shd w:val="clear" w:color="auto" w:fill="auto"/>
          </w:tcPr>
          <w:p w:rsidR="00391B66" w:rsidRPr="0029742A" w:rsidRDefault="004F6612"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r w:rsidR="00391B66" w:rsidRPr="0029742A">
              <w:rPr>
                <w:rFonts w:ascii="Times New Roman" w:hAnsi="Times New Roman"/>
                <w:sz w:val="24"/>
                <w:szCs w:val="24"/>
                <w:lang w:val="uk-UA"/>
              </w:rPr>
              <w:t>5.2.16. Строк надання послуг комерційного обліку щодо улаштування вузла обліку замовника послуг комерційного обліку (зокрема встановлення, налаштування, параметризації, заміни, модернізації, реконструкції, технічного переоснащення, а також уведення в експлуатацію/облік, виведення з експлуатації/обліку вузла обліку та його складових, крім послуг зі зміни місця встановлення лічильника) не має перевищувати семи робочих днів з дня оплати ним вартості цих послуг.</w:t>
            </w:r>
          </w:p>
          <w:p w:rsidR="004F6612" w:rsidRPr="0029742A" w:rsidRDefault="004F6612" w:rsidP="00504C13">
            <w:pPr>
              <w:jc w:val="both"/>
              <w:rPr>
                <w:rFonts w:ascii="Times New Roman" w:hAnsi="Times New Roman"/>
                <w:sz w:val="24"/>
                <w:szCs w:val="24"/>
                <w:lang w:val="uk-UA"/>
              </w:rPr>
            </w:pPr>
          </w:p>
          <w:p w:rsidR="004F6612" w:rsidRPr="0029742A" w:rsidRDefault="004F6612" w:rsidP="004F6612">
            <w:pPr>
              <w:jc w:val="center"/>
              <w:rPr>
                <w:rFonts w:ascii="Times New Roman" w:hAnsi="Times New Roman"/>
                <w:sz w:val="24"/>
                <w:szCs w:val="24"/>
                <w:lang w:val="uk-UA"/>
              </w:rPr>
            </w:pPr>
            <w:r w:rsidRPr="0029742A">
              <w:rPr>
                <w:rFonts w:ascii="Times New Roman" w:hAnsi="Times New Roman"/>
                <w:sz w:val="24"/>
                <w:szCs w:val="24"/>
                <w:lang w:val="uk-UA"/>
              </w:rPr>
              <w:lastRenderedPageBreak/>
              <w:t>–</w:t>
            </w:r>
          </w:p>
          <w:p w:rsidR="00915F08" w:rsidRPr="0029742A" w:rsidRDefault="00915F08" w:rsidP="004F6612">
            <w:pPr>
              <w:jc w:val="center"/>
              <w:rPr>
                <w:rFonts w:ascii="Times New Roman" w:hAnsi="Times New Roman"/>
                <w:sz w:val="24"/>
                <w:szCs w:val="24"/>
                <w:lang w:val="uk-UA"/>
              </w:rPr>
            </w:pPr>
          </w:p>
          <w:p w:rsidR="00915F08" w:rsidRPr="0029742A" w:rsidRDefault="00915F08" w:rsidP="004F6612">
            <w:pPr>
              <w:jc w:val="center"/>
              <w:rPr>
                <w:rFonts w:ascii="Times New Roman" w:hAnsi="Times New Roman"/>
                <w:sz w:val="24"/>
                <w:szCs w:val="24"/>
                <w:lang w:val="uk-UA"/>
              </w:rPr>
            </w:pPr>
          </w:p>
          <w:p w:rsidR="00915F08" w:rsidRPr="0029742A" w:rsidRDefault="00915F08" w:rsidP="004F6612">
            <w:pPr>
              <w:jc w:val="center"/>
              <w:rPr>
                <w:rFonts w:ascii="Times New Roman" w:hAnsi="Times New Roman"/>
                <w:sz w:val="24"/>
                <w:szCs w:val="24"/>
                <w:lang w:val="uk-UA"/>
              </w:rPr>
            </w:pPr>
          </w:p>
          <w:p w:rsidR="00915F08" w:rsidRPr="0029742A" w:rsidRDefault="00915F08" w:rsidP="004F6612">
            <w:pPr>
              <w:jc w:val="center"/>
              <w:rPr>
                <w:rFonts w:ascii="Times New Roman" w:hAnsi="Times New Roman"/>
                <w:sz w:val="24"/>
                <w:szCs w:val="24"/>
                <w:lang w:val="uk-UA"/>
              </w:rPr>
            </w:pPr>
          </w:p>
          <w:p w:rsidR="00915F08" w:rsidRPr="0029742A" w:rsidRDefault="00915F08" w:rsidP="00915F08">
            <w:pPr>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4F6612" w:rsidP="00504C13">
            <w:pPr>
              <w:jc w:val="both"/>
              <w:rPr>
                <w:rFonts w:ascii="Times New Roman" w:hAnsi="Times New Roman"/>
                <w:sz w:val="24"/>
                <w:szCs w:val="24"/>
                <w:lang w:val="uk-UA"/>
              </w:rPr>
            </w:pPr>
            <w:r w:rsidRPr="0029742A">
              <w:rPr>
                <w:rFonts w:ascii="Times New Roman" w:hAnsi="Times New Roman"/>
                <w:sz w:val="24"/>
                <w:szCs w:val="24"/>
                <w:lang w:val="uk-UA"/>
              </w:rPr>
              <w:lastRenderedPageBreak/>
              <w:t xml:space="preserve">     </w:t>
            </w:r>
            <w:r w:rsidR="00391B66" w:rsidRPr="0029742A">
              <w:rPr>
                <w:rFonts w:ascii="Times New Roman" w:hAnsi="Times New Roman"/>
                <w:sz w:val="24"/>
                <w:szCs w:val="24"/>
                <w:lang w:val="uk-UA"/>
              </w:rPr>
              <w:t>5.2.16. Строк надання послуг комерційного обліку щодо улаштування вузла обліку замовника послуг комерційного обліку (зокрема встановлення, налаштування, параметризації, заміни, модернізації, реконструкції, технічного переоснащення, а також уведення в експлуатацію/облік, виведення з експлуатації/обліку вузла обліку та його складових, крім послуг зі зміни місця встановлення лічильника) не має перевищувати семи робочих днів з дня оплати ним вартості цих послуг.</w:t>
            </w:r>
          </w:p>
          <w:p w:rsidR="00391B66" w:rsidRPr="0029742A" w:rsidRDefault="004F6612" w:rsidP="00B64FF8">
            <w:pPr>
              <w:jc w:val="both"/>
              <w:rPr>
                <w:rFonts w:ascii="Times New Roman" w:hAnsi="Times New Roman"/>
                <w:b/>
                <w:i/>
                <w:sz w:val="24"/>
                <w:szCs w:val="24"/>
                <w:lang w:val="uk-UA"/>
              </w:rPr>
            </w:pPr>
            <w:r w:rsidRPr="0029742A">
              <w:rPr>
                <w:rFonts w:ascii="Times New Roman" w:hAnsi="Times New Roman"/>
                <w:b/>
                <w:i/>
                <w:sz w:val="24"/>
                <w:szCs w:val="24"/>
                <w:lang w:val="uk-UA"/>
              </w:rPr>
              <w:lastRenderedPageBreak/>
              <w:t xml:space="preserve">   </w:t>
            </w:r>
            <w:r w:rsidR="006E4A62">
              <w:rPr>
                <w:rFonts w:ascii="Times New Roman" w:hAnsi="Times New Roman"/>
                <w:b/>
                <w:i/>
                <w:sz w:val="24"/>
                <w:szCs w:val="24"/>
                <w:lang w:val="uk-UA"/>
              </w:rPr>
              <w:t xml:space="preserve"> </w:t>
            </w:r>
            <w:r w:rsidR="006E4A62" w:rsidRPr="006E4A62">
              <w:rPr>
                <w:rFonts w:ascii="Times New Roman" w:hAnsi="Times New Roman"/>
                <w:b/>
                <w:i/>
                <w:sz w:val="24"/>
                <w:szCs w:val="24"/>
                <w:lang w:val="uk-UA"/>
              </w:rPr>
              <w:t>У разі надання послуги з приєднання послуга комерційного обліку надається не пізніше дня завершення надання ОСР послуги з приєднання за умови оплати замовником вартості надання послуги з комерційного обліку електричної енергії не пізніше семи робочих днів до дня завершення строку надання послуги з приєднання</w:t>
            </w:r>
            <w:r w:rsidR="006E4A62">
              <w:rPr>
                <w:rFonts w:ascii="Times New Roman" w:hAnsi="Times New Roman"/>
                <w:b/>
                <w:i/>
                <w:sz w:val="24"/>
                <w:szCs w:val="24"/>
                <w:lang w:val="uk-UA"/>
              </w:rPr>
              <w:t>.</w:t>
            </w:r>
          </w:p>
          <w:p w:rsidR="00915F08" w:rsidRPr="0029742A" w:rsidRDefault="00915F08" w:rsidP="00B64FF8">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r>
      <w:tr w:rsidR="00391B66" w:rsidRPr="0029742A" w:rsidTr="00676E1A">
        <w:trPr>
          <w:trHeight w:val="870"/>
        </w:trPr>
        <w:tc>
          <w:tcPr>
            <w:tcW w:w="5000" w:type="pct"/>
            <w:gridSpan w:val="2"/>
            <w:shd w:val="clear" w:color="auto" w:fill="auto"/>
          </w:tcPr>
          <w:p w:rsidR="00391B66" w:rsidRPr="0029742A" w:rsidRDefault="00391B66" w:rsidP="00504C13">
            <w:pPr>
              <w:jc w:val="center"/>
              <w:rPr>
                <w:rFonts w:ascii="Times New Roman" w:hAnsi="Times New Roman"/>
                <w:b/>
                <w:sz w:val="24"/>
                <w:szCs w:val="24"/>
                <w:lang w:val="uk-UA"/>
              </w:rPr>
            </w:pPr>
            <w:r w:rsidRPr="0029742A">
              <w:rPr>
                <w:rFonts w:ascii="Times New Roman" w:hAnsi="Times New Roman"/>
                <w:b/>
                <w:sz w:val="24"/>
                <w:szCs w:val="24"/>
                <w:lang w:val="uk-UA"/>
              </w:rPr>
              <w:lastRenderedPageBreak/>
              <w:t>5.7. Особливості улаштування вузлів обліку для електроустановок активних споживачів та генеруючих установок приватних домогосподарств, призначених для виробництва електричної енергії з альтернативних джерел енергії</w:t>
            </w:r>
          </w:p>
          <w:p w:rsidR="00391B66" w:rsidRPr="0029742A" w:rsidRDefault="00391B66" w:rsidP="006620C1">
            <w:pPr>
              <w:jc w:val="center"/>
              <w:rPr>
                <w:rFonts w:ascii="Times New Roman" w:hAnsi="Times New Roman"/>
                <w:sz w:val="24"/>
                <w:szCs w:val="24"/>
                <w:lang w:val="uk-UA"/>
              </w:rPr>
            </w:pPr>
            <w:r w:rsidRPr="0029742A">
              <w:rPr>
                <w:rFonts w:ascii="Times New Roman" w:hAnsi="Times New Roman"/>
                <w:sz w:val="24"/>
                <w:szCs w:val="24"/>
                <w:lang w:val="uk-UA"/>
              </w:rPr>
              <w:t>…</w:t>
            </w:r>
          </w:p>
        </w:tc>
      </w:tr>
      <w:tr w:rsidR="00391B66" w:rsidRPr="0029742A" w:rsidTr="00391B66">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5.7.9. У разі приєднання генеруючої установки та/або установки зберігання енергії в порядку, встановленому Кодексом системи розподілу, індивідуальний побутовий споживач письмово звертається до ППКО із заявою про влаштування вузла обліку генеруючої установки приватного домогосподарства, що виробляє електричну енергію з енергії сонячного випромінювання та/або енергії вітру та/або установки зберігання енергії, відповідно до вимог цього Кодексу (додаток 2 до цього Кодексу).</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5.7.9. У разі приєднання генеруючої установки та/або установки зберігання енергії в порядку, встановленому Кодексом системи розподілу, індивідуальний побутовий споживач письмово звертається до ППКО із заявою про влаштування вузла обліку генеруючої установки приватного домогосподарства, що виробляє електричну енергію з енергії сонячного випромінювання та/або енергії вітру та/або установки зберігання енергії, відповідно до вимог цього Кодексу (додаток </w:t>
            </w:r>
            <w:r w:rsidRPr="0029742A">
              <w:rPr>
                <w:rFonts w:ascii="Times New Roman" w:hAnsi="Times New Roman"/>
                <w:b/>
                <w:i/>
                <w:sz w:val="24"/>
                <w:szCs w:val="24"/>
                <w:lang w:val="uk-UA"/>
              </w:rPr>
              <w:t>4</w:t>
            </w:r>
            <w:r w:rsidRPr="0029742A">
              <w:rPr>
                <w:rFonts w:ascii="Times New Roman" w:hAnsi="Times New Roman"/>
                <w:i/>
                <w:sz w:val="24"/>
                <w:szCs w:val="24"/>
                <w:lang w:val="uk-UA"/>
              </w:rPr>
              <w:t xml:space="preserve"> </w:t>
            </w:r>
            <w:r w:rsidRPr="0029742A">
              <w:rPr>
                <w:rFonts w:ascii="Times New Roman" w:hAnsi="Times New Roman"/>
                <w:sz w:val="24"/>
                <w:szCs w:val="24"/>
                <w:lang w:val="uk-UA"/>
              </w:rPr>
              <w:t>до цього Кодексу).</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r>
      <w:tr w:rsidR="00391B66" w:rsidRPr="0029742A" w:rsidTr="00391B66">
        <w:tc>
          <w:tcPr>
            <w:tcW w:w="2500" w:type="pct"/>
            <w:shd w:val="clear" w:color="auto" w:fill="auto"/>
          </w:tcPr>
          <w:p w:rsidR="00391B66" w:rsidRPr="0029742A" w:rsidRDefault="00391B66" w:rsidP="00676E1A">
            <w:pPr>
              <w:jc w:val="center"/>
              <w:rPr>
                <w:rFonts w:ascii="Times New Roman" w:hAnsi="Times New Roman"/>
                <w:b/>
                <w:sz w:val="24"/>
                <w:szCs w:val="24"/>
                <w:lang w:val="uk-UA"/>
              </w:rPr>
            </w:pPr>
            <w:r w:rsidRPr="0029742A">
              <w:rPr>
                <w:rFonts w:ascii="Times New Roman" w:hAnsi="Times New Roman"/>
                <w:b/>
                <w:sz w:val="24"/>
                <w:szCs w:val="24"/>
                <w:lang w:val="uk-UA"/>
              </w:rPr>
              <w:t xml:space="preserve">5.9. Особливості організації комерційного обліку електричної енергії у суб’єктів господарювання, технологічні електричні мережі яких використовуються </w:t>
            </w:r>
            <w:r w:rsidRPr="005E7357">
              <w:rPr>
                <w:rFonts w:ascii="Times New Roman" w:hAnsi="Times New Roman"/>
                <w:b/>
                <w:bCs/>
                <w:sz w:val="24"/>
                <w:szCs w:val="24"/>
                <w:lang w:val="uk-UA"/>
              </w:rPr>
              <w:t>операторами системи</w:t>
            </w:r>
            <w:r w:rsidRPr="0029742A">
              <w:rPr>
                <w:rFonts w:ascii="Times New Roman" w:hAnsi="Times New Roman"/>
                <w:b/>
                <w:sz w:val="24"/>
                <w:szCs w:val="24"/>
                <w:lang w:val="uk-UA"/>
              </w:rPr>
              <w:t xml:space="preserve"> для </w:t>
            </w:r>
            <w:r w:rsidRPr="0029742A">
              <w:rPr>
                <w:rFonts w:ascii="Times New Roman" w:hAnsi="Times New Roman"/>
                <w:b/>
                <w:bCs/>
                <w:i/>
                <w:sz w:val="24"/>
                <w:szCs w:val="24"/>
                <w:lang w:val="uk-UA"/>
              </w:rPr>
              <w:t>передачі/розподілу</w:t>
            </w:r>
            <w:r w:rsidRPr="0029742A">
              <w:rPr>
                <w:rFonts w:ascii="Times New Roman" w:hAnsi="Times New Roman"/>
                <w:b/>
                <w:sz w:val="24"/>
                <w:szCs w:val="24"/>
                <w:lang w:val="uk-UA"/>
              </w:rPr>
              <w:t xml:space="preserve"> електричної енергії</w:t>
            </w:r>
          </w:p>
          <w:p w:rsidR="00391B66" w:rsidRPr="0029742A" w:rsidRDefault="00391B66" w:rsidP="005D2601">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2D0D16" w:rsidRDefault="002D0D16" w:rsidP="002D0D16">
            <w:pPr>
              <w:jc w:val="center"/>
              <w:rPr>
                <w:rFonts w:ascii="Times New Roman" w:hAnsi="Times New Roman"/>
                <w:sz w:val="24"/>
                <w:szCs w:val="24"/>
                <w:lang w:val="uk-UA"/>
              </w:rPr>
            </w:pPr>
            <w:r>
              <w:rPr>
                <w:rFonts w:ascii="Times New Roman" w:hAnsi="Times New Roman"/>
                <w:b/>
                <w:sz w:val="24"/>
                <w:szCs w:val="24"/>
                <w:lang w:val="uk-UA"/>
              </w:rPr>
              <w:t xml:space="preserve">5.9. </w:t>
            </w:r>
            <w:r w:rsidRPr="002D0D16">
              <w:rPr>
                <w:rFonts w:ascii="Times New Roman" w:hAnsi="Times New Roman"/>
                <w:b/>
                <w:sz w:val="24"/>
                <w:szCs w:val="24"/>
                <w:lang w:val="uk-UA"/>
              </w:rPr>
              <w:t xml:space="preserve">Особливості організації комерційного обліку електричної енергії у суб’єктів господарювання, технологічні електричні мережі яких використовуються операторами системи </w:t>
            </w:r>
            <w:bookmarkStart w:id="2" w:name="_Hlk197422639"/>
            <w:r w:rsidRPr="002D0D16">
              <w:rPr>
                <w:rFonts w:ascii="Times New Roman" w:hAnsi="Times New Roman"/>
                <w:b/>
                <w:i/>
                <w:sz w:val="24"/>
                <w:szCs w:val="24"/>
                <w:lang w:val="uk-UA"/>
              </w:rPr>
              <w:t>та виробниками</w:t>
            </w:r>
            <w:r w:rsidRPr="002D0D16">
              <w:rPr>
                <w:rFonts w:ascii="Times New Roman" w:hAnsi="Times New Roman"/>
                <w:b/>
                <w:sz w:val="24"/>
                <w:szCs w:val="24"/>
                <w:lang w:val="uk-UA"/>
              </w:rPr>
              <w:t xml:space="preserve"> для </w:t>
            </w:r>
            <w:r w:rsidRPr="002D0D16">
              <w:rPr>
                <w:rFonts w:ascii="Times New Roman" w:hAnsi="Times New Roman"/>
                <w:b/>
                <w:i/>
                <w:sz w:val="24"/>
                <w:szCs w:val="24"/>
                <w:lang w:val="uk-UA"/>
              </w:rPr>
              <w:t>транспортування</w:t>
            </w:r>
            <w:bookmarkEnd w:id="2"/>
            <w:r w:rsidRPr="002D0D16">
              <w:rPr>
                <w:rFonts w:ascii="Times New Roman" w:hAnsi="Times New Roman"/>
                <w:b/>
                <w:sz w:val="24"/>
                <w:szCs w:val="24"/>
                <w:lang w:val="uk-UA"/>
              </w:rPr>
              <w:t xml:space="preserve"> електричної енергії</w:t>
            </w:r>
          </w:p>
          <w:p w:rsidR="00391B66" w:rsidRPr="0029742A" w:rsidRDefault="002D0D16" w:rsidP="005D2601">
            <w:pPr>
              <w:jc w:val="both"/>
              <w:rPr>
                <w:rFonts w:ascii="Times New Roman" w:hAnsi="Times New Roman"/>
                <w:sz w:val="24"/>
                <w:szCs w:val="24"/>
                <w:highlight w:val="yellow"/>
                <w:lang w:val="uk-UA"/>
              </w:rPr>
            </w:pPr>
            <w:r>
              <w:rPr>
                <w:rFonts w:ascii="Times New Roman" w:hAnsi="Times New Roman"/>
                <w:sz w:val="24"/>
                <w:szCs w:val="24"/>
                <w:lang w:val="uk-UA"/>
              </w:rPr>
              <w:t xml:space="preserve">     </w:t>
            </w:r>
            <w:r w:rsidR="00391B66" w:rsidRPr="0029742A">
              <w:rPr>
                <w:rFonts w:ascii="Times New Roman" w:hAnsi="Times New Roman"/>
                <w:sz w:val="24"/>
                <w:szCs w:val="24"/>
                <w:lang w:val="uk-UA"/>
              </w:rPr>
              <w:t>…</w:t>
            </w:r>
          </w:p>
        </w:tc>
      </w:tr>
      <w:tr w:rsidR="00391B66" w:rsidRPr="0029742A" w:rsidTr="00391B66">
        <w:tc>
          <w:tcPr>
            <w:tcW w:w="2500" w:type="pct"/>
            <w:shd w:val="clear" w:color="auto" w:fill="auto"/>
          </w:tcPr>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w:t>
            </w: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676E1A" w:rsidRPr="0029742A" w:rsidRDefault="00676E1A" w:rsidP="00504C13">
            <w:pPr>
              <w:jc w:val="center"/>
              <w:rPr>
                <w:rFonts w:ascii="Times New Roman" w:hAnsi="Times New Roman"/>
                <w:sz w:val="24"/>
                <w:szCs w:val="24"/>
                <w:lang w:val="uk-UA"/>
              </w:rPr>
            </w:pPr>
          </w:p>
          <w:p w:rsidR="00676E1A" w:rsidRPr="0029742A" w:rsidRDefault="00676E1A" w:rsidP="00504C13">
            <w:pPr>
              <w:jc w:val="center"/>
              <w:rPr>
                <w:rFonts w:ascii="Times New Roman" w:hAnsi="Times New Roman"/>
                <w:sz w:val="24"/>
                <w:szCs w:val="24"/>
                <w:lang w:val="uk-UA"/>
              </w:rPr>
            </w:pPr>
          </w:p>
          <w:p w:rsidR="00676E1A" w:rsidRPr="0029742A" w:rsidRDefault="00676E1A" w:rsidP="00504C13">
            <w:pPr>
              <w:jc w:val="center"/>
              <w:rPr>
                <w:rFonts w:ascii="Times New Roman" w:hAnsi="Times New Roman"/>
                <w:sz w:val="24"/>
                <w:szCs w:val="24"/>
                <w:lang w:val="uk-UA"/>
              </w:rPr>
            </w:pPr>
          </w:p>
          <w:p w:rsidR="00676E1A" w:rsidRPr="0029742A" w:rsidRDefault="00676E1A" w:rsidP="00504C13">
            <w:pPr>
              <w:jc w:val="center"/>
              <w:rPr>
                <w:rFonts w:ascii="Times New Roman" w:hAnsi="Times New Roman"/>
                <w:sz w:val="24"/>
                <w:szCs w:val="24"/>
                <w:lang w:val="uk-UA"/>
              </w:rPr>
            </w:pPr>
          </w:p>
          <w:p w:rsidR="00676E1A" w:rsidRPr="0029742A" w:rsidRDefault="00676E1A" w:rsidP="00504C13">
            <w:pPr>
              <w:jc w:val="center"/>
              <w:rPr>
                <w:rFonts w:ascii="Times New Roman" w:hAnsi="Times New Roman"/>
                <w:sz w:val="24"/>
                <w:szCs w:val="24"/>
                <w:lang w:val="uk-UA"/>
              </w:rPr>
            </w:pPr>
          </w:p>
          <w:p w:rsidR="00676E1A" w:rsidRPr="0029742A" w:rsidRDefault="00676E1A" w:rsidP="00504C13">
            <w:pPr>
              <w:jc w:val="center"/>
              <w:rPr>
                <w:rFonts w:ascii="Times New Roman" w:hAnsi="Times New Roman"/>
                <w:sz w:val="24"/>
                <w:szCs w:val="24"/>
                <w:lang w:val="uk-UA"/>
              </w:rPr>
            </w:pPr>
          </w:p>
          <w:p w:rsidR="00676E1A" w:rsidRPr="0029742A" w:rsidRDefault="00676E1A" w:rsidP="00504C13">
            <w:pPr>
              <w:jc w:val="center"/>
              <w:rPr>
                <w:rFonts w:ascii="Times New Roman" w:hAnsi="Times New Roman"/>
                <w:sz w:val="24"/>
                <w:szCs w:val="24"/>
                <w:lang w:val="uk-UA"/>
              </w:rPr>
            </w:pPr>
          </w:p>
          <w:p w:rsidR="00676E1A" w:rsidRPr="0029742A" w:rsidRDefault="00676E1A" w:rsidP="00504C13">
            <w:pPr>
              <w:jc w:val="center"/>
              <w:rPr>
                <w:rFonts w:ascii="Times New Roman" w:hAnsi="Times New Roman"/>
                <w:sz w:val="24"/>
                <w:szCs w:val="24"/>
                <w:lang w:val="uk-UA"/>
              </w:rPr>
            </w:pPr>
          </w:p>
          <w:p w:rsidR="00676E1A" w:rsidRPr="0029742A" w:rsidRDefault="00676E1A" w:rsidP="00504C13">
            <w:pPr>
              <w:jc w:val="center"/>
              <w:rPr>
                <w:rFonts w:ascii="Times New Roman" w:hAnsi="Times New Roman"/>
                <w:sz w:val="24"/>
                <w:szCs w:val="24"/>
                <w:lang w:val="uk-UA"/>
              </w:rPr>
            </w:pPr>
          </w:p>
          <w:p w:rsidR="00676E1A" w:rsidRPr="0029742A" w:rsidRDefault="00676E1A"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w:t>
            </w:r>
          </w:p>
        </w:tc>
        <w:tc>
          <w:tcPr>
            <w:tcW w:w="2500" w:type="pct"/>
            <w:shd w:val="clear" w:color="auto" w:fill="auto"/>
          </w:tcPr>
          <w:p w:rsidR="00676E1A" w:rsidRPr="0029742A" w:rsidRDefault="00391B66" w:rsidP="00504C13">
            <w:pPr>
              <w:jc w:val="both"/>
              <w:rPr>
                <w:rFonts w:ascii="Times New Roman" w:hAnsi="Times New Roman"/>
                <w:b/>
                <w:i/>
                <w:sz w:val="24"/>
                <w:szCs w:val="24"/>
                <w:lang w:val="uk-UA"/>
              </w:rPr>
            </w:pPr>
            <w:r w:rsidRPr="0029742A">
              <w:rPr>
                <w:rFonts w:ascii="Times New Roman" w:hAnsi="Times New Roman"/>
                <w:sz w:val="24"/>
                <w:szCs w:val="24"/>
                <w:lang w:val="uk-UA"/>
              </w:rPr>
              <w:lastRenderedPageBreak/>
              <w:t xml:space="preserve">     </w:t>
            </w:r>
            <w:r w:rsidRPr="0029742A">
              <w:rPr>
                <w:rFonts w:ascii="Times New Roman" w:hAnsi="Times New Roman"/>
                <w:b/>
                <w:i/>
                <w:sz w:val="24"/>
                <w:szCs w:val="24"/>
                <w:lang w:val="uk-UA"/>
              </w:rPr>
              <w:t>5.9.10</w:t>
            </w:r>
            <w:r w:rsidR="00B477BE">
              <w:rPr>
                <w:rFonts w:ascii="Times New Roman" w:hAnsi="Times New Roman"/>
                <w:b/>
                <w:i/>
                <w:sz w:val="24"/>
                <w:szCs w:val="24"/>
                <w:lang w:val="uk-UA"/>
              </w:rPr>
              <w:t>.</w:t>
            </w:r>
            <w:r w:rsidRPr="0029742A">
              <w:rPr>
                <w:rFonts w:ascii="Times New Roman" w:hAnsi="Times New Roman"/>
                <w:b/>
                <w:i/>
                <w:sz w:val="24"/>
                <w:szCs w:val="24"/>
                <w:lang w:val="uk-UA"/>
              </w:rPr>
              <w:t xml:space="preserve"> У разі приєднання електроустановок, призначених для виробництва електричної енергії, виробника електричної енергії (суб’єкта господарювання, що має намір виробляти електричну енергію) до електричних мереж іншого виробника електричної енергії, електроустановки якого приєднані до мереж оператора системи передачі та/або оператора системи розподілу, має бути забезпечений окремий комерційний облік електричної енергії для електроустановок (груп електроустановок), що належать різним виробникам. </w:t>
            </w:r>
            <w:r w:rsidR="00F12C16">
              <w:rPr>
                <w:rFonts w:ascii="Times New Roman" w:hAnsi="Times New Roman"/>
                <w:b/>
                <w:i/>
                <w:sz w:val="24"/>
                <w:szCs w:val="24"/>
                <w:lang w:val="uk-UA"/>
              </w:rPr>
              <w:t>О</w:t>
            </w:r>
            <w:r w:rsidRPr="0029742A">
              <w:rPr>
                <w:rFonts w:ascii="Times New Roman" w:hAnsi="Times New Roman"/>
                <w:b/>
                <w:i/>
                <w:sz w:val="24"/>
                <w:szCs w:val="24"/>
                <w:lang w:val="uk-UA"/>
              </w:rPr>
              <w:t xml:space="preserve">сновний виробник має забезпечити створення додаткових ТКО на межі між власними генеруючими електроустановками та генеруючими електроустановками </w:t>
            </w:r>
            <w:proofErr w:type="spellStart"/>
            <w:r w:rsidRPr="0029742A">
              <w:rPr>
                <w:rFonts w:ascii="Times New Roman" w:hAnsi="Times New Roman"/>
                <w:b/>
                <w:i/>
                <w:sz w:val="24"/>
                <w:szCs w:val="24"/>
                <w:lang w:val="uk-UA"/>
              </w:rPr>
              <w:t>субвиробника</w:t>
            </w:r>
            <w:proofErr w:type="spellEnd"/>
            <w:r w:rsidRPr="0029742A">
              <w:rPr>
                <w:rFonts w:ascii="Times New Roman" w:hAnsi="Times New Roman"/>
                <w:b/>
                <w:i/>
                <w:sz w:val="24"/>
                <w:szCs w:val="24"/>
                <w:lang w:val="uk-UA"/>
              </w:rPr>
              <w:t>(-</w:t>
            </w:r>
            <w:proofErr w:type="spellStart"/>
            <w:r w:rsidRPr="0029742A">
              <w:rPr>
                <w:rFonts w:ascii="Times New Roman" w:hAnsi="Times New Roman"/>
                <w:b/>
                <w:i/>
                <w:sz w:val="24"/>
                <w:szCs w:val="24"/>
                <w:lang w:val="uk-UA"/>
              </w:rPr>
              <w:t>ів</w:t>
            </w:r>
            <w:proofErr w:type="spellEnd"/>
            <w:r w:rsidRPr="0029742A">
              <w:rPr>
                <w:rFonts w:ascii="Times New Roman" w:hAnsi="Times New Roman"/>
                <w:b/>
                <w:i/>
                <w:sz w:val="24"/>
                <w:szCs w:val="24"/>
                <w:lang w:val="uk-UA"/>
              </w:rPr>
              <w:t xml:space="preserve">) на кожному такому приєднанні (підключенні). </w:t>
            </w:r>
            <w:r w:rsidR="00676E1A" w:rsidRPr="0029742A">
              <w:rPr>
                <w:rFonts w:ascii="Times New Roman" w:hAnsi="Times New Roman"/>
                <w:b/>
                <w:i/>
                <w:sz w:val="24"/>
                <w:szCs w:val="24"/>
                <w:lang w:val="uk-UA"/>
              </w:rPr>
              <w:t xml:space="preserve"> </w:t>
            </w:r>
          </w:p>
          <w:p w:rsidR="00391B66" w:rsidRPr="0029742A" w:rsidRDefault="00676E1A" w:rsidP="00504C13">
            <w:pPr>
              <w:jc w:val="both"/>
              <w:rPr>
                <w:rFonts w:ascii="Times New Roman" w:hAnsi="Times New Roman"/>
                <w:b/>
                <w:i/>
                <w:sz w:val="24"/>
                <w:szCs w:val="24"/>
                <w:lang w:val="uk-UA"/>
              </w:rPr>
            </w:pPr>
            <w:r w:rsidRPr="0029742A">
              <w:rPr>
                <w:rFonts w:ascii="Times New Roman" w:hAnsi="Times New Roman"/>
                <w:b/>
                <w:i/>
                <w:sz w:val="24"/>
                <w:szCs w:val="24"/>
                <w:lang w:val="uk-UA"/>
              </w:rPr>
              <w:lastRenderedPageBreak/>
              <w:t xml:space="preserve">     </w:t>
            </w:r>
            <w:proofErr w:type="spellStart"/>
            <w:r w:rsidR="00F12C16">
              <w:rPr>
                <w:rFonts w:ascii="Times New Roman" w:hAnsi="Times New Roman"/>
                <w:b/>
                <w:i/>
                <w:sz w:val="24"/>
                <w:szCs w:val="24"/>
                <w:lang w:val="uk-UA"/>
              </w:rPr>
              <w:t>С</w:t>
            </w:r>
            <w:r w:rsidR="00391B66" w:rsidRPr="0029742A">
              <w:rPr>
                <w:rFonts w:ascii="Times New Roman" w:hAnsi="Times New Roman"/>
                <w:b/>
                <w:i/>
                <w:sz w:val="24"/>
                <w:szCs w:val="24"/>
                <w:lang w:val="uk-UA"/>
              </w:rPr>
              <w:t>убвиробник</w:t>
            </w:r>
            <w:proofErr w:type="spellEnd"/>
            <w:r w:rsidR="00391B66" w:rsidRPr="0029742A">
              <w:rPr>
                <w:rFonts w:ascii="Times New Roman" w:hAnsi="Times New Roman"/>
                <w:b/>
                <w:i/>
                <w:sz w:val="24"/>
                <w:szCs w:val="24"/>
                <w:lang w:val="uk-UA"/>
              </w:rPr>
              <w:t>(-и) зобов’язаний(-і) забезпечити на всіх таких приєднаннях (підключеннях) улаштування вузлів обліку з інтелектуальними лічильниками з можливістю інтервального вимірювання та дистанційного зчитування результатів вимірювання відповідно до вимог цього Кодексу.</w:t>
            </w:r>
          </w:p>
          <w:p w:rsidR="00391B66" w:rsidRPr="0029742A" w:rsidRDefault="00676E1A" w:rsidP="00250778">
            <w:pPr>
              <w:jc w:val="both"/>
              <w:rPr>
                <w:rFonts w:ascii="Times New Roman" w:hAnsi="Times New Roman"/>
                <w:b/>
                <w:i/>
                <w:sz w:val="24"/>
                <w:szCs w:val="24"/>
                <w:lang w:val="uk-UA"/>
              </w:rPr>
            </w:pPr>
            <w:r w:rsidRPr="0029742A">
              <w:rPr>
                <w:rFonts w:ascii="Times New Roman" w:hAnsi="Times New Roman"/>
                <w:b/>
                <w:i/>
                <w:sz w:val="24"/>
                <w:szCs w:val="24"/>
                <w:lang w:val="uk-UA"/>
              </w:rPr>
              <w:t xml:space="preserve">     </w:t>
            </w:r>
            <w:r w:rsidR="00F12C16">
              <w:rPr>
                <w:rFonts w:ascii="Times New Roman" w:hAnsi="Times New Roman"/>
                <w:b/>
                <w:i/>
                <w:sz w:val="24"/>
                <w:szCs w:val="24"/>
                <w:lang w:val="uk-UA"/>
              </w:rPr>
              <w:t>О</w:t>
            </w:r>
            <w:r w:rsidR="00391B66" w:rsidRPr="0029742A">
              <w:rPr>
                <w:rFonts w:ascii="Times New Roman" w:hAnsi="Times New Roman"/>
                <w:b/>
                <w:i/>
                <w:sz w:val="24"/>
                <w:szCs w:val="24"/>
                <w:lang w:val="uk-UA"/>
              </w:rPr>
              <w:t xml:space="preserve">бсяг відбору/відпуску електричної енергії основним виробником та </w:t>
            </w:r>
            <w:proofErr w:type="spellStart"/>
            <w:r w:rsidR="00391B66" w:rsidRPr="0029742A">
              <w:rPr>
                <w:rFonts w:ascii="Times New Roman" w:hAnsi="Times New Roman"/>
                <w:b/>
                <w:i/>
                <w:sz w:val="24"/>
                <w:szCs w:val="24"/>
                <w:lang w:val="uk-UA"/>
              </w:rPr>
              <w:t>субвиробником</w:t>
            </w:r>
            <w:proofErr w:type="spellEnd"/>
            <w:r w:rsidR="00391B66" w:rsidRPr="0029742A">
              <w:rPr>
                <w:rFonts w:ascii="Times New Roman" w:hAnsi="Times New Roman"/>
                <w:b/>
                <w:i/>
                <w:sz w:val="24"/>
                <w:szCs w:val="24"/>
                <w:lang w:val="uk-UA"/>
              </w:rPr>
              <w:t xml:space="preserve"> за розрахунковий період, визначається окремо для кожного з них як абсолютне значення різниці (сальдо </w:t>
            </w:r>
            <w:proofErr w:type="spellStart"/>
            <w:r w:rsidR="00391B66" w:rsidRPr="0029742A">
              <w:rPr>
                <w:rFonts w:ascii="Times New Roman" w:hAnsi="Times New Roman"/>
                <w:b/>
                <w:i/>
                <w:sz w:val="24"/>
                <w:szCs w:val="24"/>
                <w:lang w:val="uk-UA"/>
              </w:rPr>
              <w:t>перетоків</w:t>
            </w:r>
            <w:proofErr w:type="spellEnd"/>
            <w:r w:rsidR="00391B66" w:rsidRPr="0029742A">
              <w:rPr>
                <w:rFonts w:ascii="Times New Roman" w:hAnsi="Times New Roman"/>
                <w:b/>
                <w:i/>
                <w:sz w:val="24"/>
                <w:szCs w:val="24"/>
                <w:lang w:val="uk-UA"/>
              </w:rPr>
              <w:t>) між загальним обсягом прийому та загальним обсягом віддачі електричної енергії на відповідних площадках комерційного обліку:</w:t>
            </w:r>
          </w:p>
          <w:p w:rsidR="00391B66" w:rsidRPr="0029742A" w:rsidRDefault="00676E1A" w:rsidP="00250778">
            <w:pPr>
              <w:jc w:val="both"/>
              <w:rPr>
                <w:rFonts w:ascii="Times New Roman" w:hAnsi="Times New Roman"/>
                <w:b/>
                <w:i/>
                <w:sz w:val="24"/>
                <w:szCs w:val="24"/>
                <w:lang w:val="uk-UA"/>
              </w:rPr>
            </w:pPr>
            <w:r w:rsidRPr="0029742A">
              <w:rPr>
                <w:rFonts w:ascii="Times New Roman" w:hAnsi="Times New Roman"/>
                <w:b/>
                <w:i/>
                <w:sz w:val="24"/>
                <w:szCs w:val="24"/>
                <w:lang w:val="uk-UA"/>
              </w:rPr>
              <w:t xml:space="preserve">     </w:t>
            </w:r>
            <w:r w:rsidR="00391B66" w:rsidRPr="0029742A">
              <w:rPr>
                <w:rFonts w:ascii="Times New Roman" w:hAnsi="Times New Roman"/>
                <w:b/>
                <w:i/>
                <w:sz w:val="24"/>
                <w:szCs w:val="24"/>
                <w:lang w:val="uk-UA"/>
              </w:rPr>
              <w:t xml:space="preserve">для </w:t>
            </w:r>
            <w:proofErr w:type="spellStart"/>
            <w:r w:rsidR="00391B66" w:rsidRPr="0029742A">
              <w:rPr>
                <w:rFonts w:ascii="Times New Roman" w:hAnsi="Times New Roman"/>
                <w:b/>
                <w:i/>
                <w:sz w:val="24"/>
                <w:szCs w:val="24"/>
                <w:lang w:val="uk-UA"/>
              </w:rPr>
              <w:t>субвиробника</w:t>
            </w:r>
            <w:proofErr w:type="spellEnd"/>
            <w:r w:rsidR="00391B66" w:rsidRPr="0029742A">
              <w:rPr>
                <w:rFonts w:ascii="Times New Roman" w:hAnsi="Times New Roman"/>
                <w:b/>
                <w:i/>
                <w:sz w:val="24"/>
                <w:szCs w:val="24"/>
                <w:lang w:val="uk-UA"/>
              </w:rPr>
              <w:t xml:space="preserve"> – за показами засобів комерційного обліку</w:t>
            </w:r>
            <w:r w:rsidR="00385A74">
              <w:rPr>
                <w:rFonts w:ascii="Times New Roman" w:hAnsi="Times New Roman"/>
                <w:b/>
                <w:i/>
                <w:sz w:val="24"/>
                <w:szCs w:val="24"/>
                <w:lang w:val="uk-UA"/>
              </w:rPr>
              <w:t>,</w:t>
            </w:r>
            <w:r w:rsidR="00391B66" w:rsidRPr="0029742A">
              <w:rPr>
                <w:rFonts w:ascii="Times New Roman" w:hAnsi="Times New Roman"/>
                <w:b/>
                <w:i/>
                <w:sz w:val="24"/>
                <w:szCs w:val="24"/>
                <w:lang w:val="uk-UA"/>
              </w:rPr>
              <w:t xml:space="preserve"> встановлених у всіх точках комерційного обліку на комерційній межі між електроустановками </w:t>
            </w:r>
            <w:proofErr w:type="spellStart"/>
            <w:r w:rsidR="00391B66" w:rsidRPr="0029742A">
              <w:rPr>
                <w:rFonts w:ascii="Times New Roman" w:hAnsi="Times New Roman"/>
                <w:b/>
                <w:i/>
                <w:sz w:val="24"/>
                <w:szCs w:val="24"/>
                <w:lang w:val="uk-UA"/>
              </w:rPr>
              <w:t>субвиробника</w:t>
            </w:r>
            <w:proofErr w:type="spellEnd"/>
            <w:r w:rsidR="00391B66" w:rsidRPr="0029742A">
              <w:rPr>
                <w:rFonts w:ascii="Times New Roman" w:hAnsi="Times New Roman"/>
                <w:b/>
                <w:i/>
                <w:sz w:val="24"/>
                <w:szCs w:val="24"/>
                <w:lang w:val="uk-UA"/>
              </w:rPr>
              <w:t xml:space="preserve"> та основного виробника;</w:t>
            </w:r>
          </w:p>
          <w:p w:rsidR="00391B66" w:rsidRPr="0029742A" w:rsidRDefault="00676E1A" w:rsidP="005D2601">
            <w:pPr>
              <w:jc w:val="both"/>
              <w:rPr>
                <w:rFonts w:ascii="Times New Roman" w:hAnsi="Times New Roman"/>
                <w:b/>
                <w:i/>
                <w:sz w:val="24"/>
                <w:szCs w:val="24"/>
                <w:lang w:val="uk-UA"/>
              </w:rPr>
            </w:pPr>
            <w:r w:rsidRPr="0029742A">
              <w:rPr>
                <w:rFonts w:ascii="Times New Roman" w:hAnsi="Times New Roman"/>
                <w:b/>
                <w:i/>
                <w:sz w:val="24"/>
                <w:szCs w:val="24"/>
                <w:lang w:val="uk-UA"/>
              </w:rPr>
              <w:t xml:space="preserve">     </w:t>
            </w:r>
            <w:r w:rsidR="00391B66" w:rsidRPr="0029742A">
              <w:rPr>
                <w:rFonts w:ascii="Times New Roman" w:hAnsi="Times New Roman"/>
                <w:b/>
                <w:i/>
                <w:sz w:val="24"/>
                <w:szCs w:val="24"/>
                <w:lang w:val="uk-UA"/>
              </w:rPr>
              <w:t xml:space="preserve">для основного виробника – за показами засобів комерційного обліку, встановлених у всіх точках комерційного обліку на комерційній межі між електроустановками основного виробника та суміжними з ними електроустановками оператора системи та </w:t>
            </w:r>
            <w:proofErr w:type="spellStart"/>
            <w:r w:rsidR="00391B66" w:rsidRPr="0029742A">
              <w:rPr>
                <w:rFonts w:ascii="Times New Roman" w:hAnsi="Times New Roman"/>
                <w:b/>
                <w:i/>
                <w:sz w:val="24"/>
                <w:szCs w:val="24"/>
                <w:lang w:val="uk-UA"/>
              </w:rPr>
              <w:t>субвиробника</w:t>
            </w:r>
            <w:proofErr w:type="spellEnd"/>
            <w:r w:rsidR="00391B66" w:rsidRPr="0029742A">
              <w:rPr>
                <w:rFonts w:ascii="Times New Roman" w:hAnsi="Times New Roman"/>
                <w:b/>
                <w:i/>
                <w:sz w:val="24"/>
                <w:szCs w:val="24"/>
                <w:lang w:val="uk-UA"/>
              </w:rPr>
              <w:t>.</w:t>
            </w:r>
          </w:p>
          <w:p w:rsidR="00391B66" w:rsidRPr="0029742A" w:rsidRDefault="00676E1A" w:rsidP="00250778">
            <w:pPr>
              <w:jc w:val="both"/>
              <w:rPr>
                <w:rFonts w:ascii="Times New Roman" w:hAnsi="Times New Roman"/>
                <w:b/>
                <w:i/>
                <w:sz w:val="24"/>
                <w:szCs w:val="24"/>
                <w:lang w:val="uk-UA"/>
              </w:rPr>
            </w:pPr>
            <w:r w:rsidRPr="0029742A">
              <w:rPr>
                <w:rFonts w:ascii="Times New Roman" w:hAnsi="Times New Roman"/>
                <w:b/>
                <w:i/>
                <w:sz w:val="24"/>
                <w:szCs w:val="24"/>
                <w:lang w:val="uk-UA"/>
              </w:rPr>
              <w:t xml:space="preserve">     </w:t>
            </w:r>
            <w:r w:rsidR="00391B66" w:rsidRPr="0029742A">
              <w:rPr>
                <w:rFonts w:ascii="Times New Roman" w:hAnsi="Times New Roman"/>
                <w:b/>
                <w:i/>
                <w:sz w:val="24"/>
                <w:szCs w:val="24"/>
                <w:lang w:val="uk-UA"/>
              </w:rPr>
              <w:t>Якщо розрахована різниця є додатною, вважається, що виробник здійснює відбір електричної енергії з електричних мереж оператора системи у відповідному розрахунковому періоді. Якщо розрахована різниця має від'ємне значення, вважається, що виробник здійснює відпуск електричної енергії до електричних мереж оператора системи у відповідному розрахунковому періоді.</w:t>
            </w:r>
          </w:p>
          <w:p w:rsidR="00391B66" w:rsidRPr="0029742A" w:rsidRDefault="00391B66" w:rsidP="00504C13">
            <w:pPr>
              <w:jc w:val="both"/>
              <w:rPr>
                <w:rFonts w:ascii="Times New Roman" w:hAnsi="Times New Roman"/>
                <w:b/>
                <w:i/>
                <w:sz w:val="24"/>
                <w:szCs w:val="24"/>
                <w:lang w:val="uk-UA"/>
              </w:rPr>
            </w:pPr>
          </w:p>
          <w:p w:rsidR="00391B66" w:rsidRPr="0029742A" w:rsidRDefault="00391B66" w:rsidP="00504C13">
            <w:pPr>
              <w:jc w:val="both"/>
              <w:rPr>
                <w:rFonts w:ascii="Times New Roman" w:hAnsi="Times New Roman"/>
                <w:b/>
                <w:i/>
                <w:sz w:val="24"/>
                <w:szCs w:val="24"/>
                <w:lang w:val="uk-UA"/>
              </w:rPr>
            </w:pPr>
            <w:r w:rsidRPr="0029742A">
              <w:rPr>
                <w:rFonts w:ascii="Times New Roman" w:hAnsi="Times New Roman"/>
                <w:b/>
                <w:i/>
                <w:sz w:val="24"/>
                <w:szCs w:val="24"/>
                <w:lang w:val="uk-UA"/>
              </w:rPr>
              <w:t xml:space="preserve">     5.9.11</w:t>
            </w:r>
            <w:r w:rsidR="00B477BE">
              <w:rPr>
                <w:rFonts w:ascii="Times New Roman" w:hAnsi="Times New Roman"/>
                <w:b/>
                <w:i/>
                <w:sz w:val="24"/>
                <w:szCs w:val="24"/>
                <w:lang w:val="uk-UA"/>
              </w:rPr>
              <w:t>.</w:t>
            </w:r>
            <w:r w:rsidRPr="0029742A">
              <w:rPr>
                <w:rFonts w:ascii="Times New Roman" w:hAnsi="Times New Roman"/>
                <w:lang w:val="uk-UA"/>
              </w:rPr>
              <w:t xml:space="preserve"> </w:t>
            </w:r>
            <w:r w:rsidR="00B37D51">
              <w:t xml:space="preserve"> </w:t>
            </w:r>
            <w:r w:rsidR="00B37D51" w:rsidRPr="00B37D51">
              <w:rPr>
                <w:rFonts w:ascii="Times New Roman" w:hAnsi="Times New Roman"/>
                <w:b/>
                <w:i/>
                <w:sz w:val="24"/>
                <w:szCs w:val="24"/>
                <w:lang w:val="uk-UA"/>
              </w:rPr>
              <w:t>У разі здійснення виробником відбору електричної енергії установкою зберігання енергії від власних генеруючих установок та/або з електричних мереж іншого виробника</w:t>
            </w:r>
            <w:r w:rsidR="00A15433">
              <w:rPr>
                <w:rFonts w:ascii="Times New Roman" w:hAnsi="Times New Roman"/>
                <w:b/>
                <w:i/>
                <w:sz w:val="24"/>
                <w:szCs w:val="24"/>
                <w:lang w:val="uk-UA"/>
              </w:rPr>
              <w:t>,</w:t>
            </w:r>
            <w:r w:rsidR="00B37D51" w:rsidRPr="00B37D51">
              <w:rPr>
                <w:rFonts w:ascii="Times New Roman" w:hAnsi="Times New Roman"/>
                <w:b/>
                <w:i/>
                <w:sz w:val="24"/>
                <w:szCs w:val="24"/>
                <w:lang w:val="uk-UA"/>
              </w:rPr>
              <w:t xml:space="preserve"> та/або оператора системи розподілу чи оператора системи передачі у межах місць провадження ліцензованої діяльності з виробництва такий виробник має забезпечити відповідно до вимог цього Кодексу окремий комерційний облік електричної енергії, перетікання якої здійснюється до/з установки зберігання енергії.</w:t>
            </w:r>
            <w:r w:rsidRPr="0029742A">
              <w:rPr>
                <w:rFonts w:ascii="Times New Roman" w:hAnsi="Times New Roman"/>
                <w:b/>
                <w:i/>
                <w:sz w:val="24"/>
                <w:szCs w:val="24"/>
                <w:lang w:val="uk-UA"/>
              </w:rPr>
              <w:t>.</w:t>
            </w:r>
          </w:p>
        </w:tc>
      </w:tr>
      <w:tr w:rsidR="00391B66" w:rsidRPr="0029742A" w:rsidTr="00391B66">
        <w:tc>
          <w:tcPr>
            <w:tcW w:w="2500" w:type="pct"/>
            <w:shd w:val="clear" w:color="auto" w:fill="auto"/>
          </w:tcPr>
          <w:p w:rsidR="00391B66" w:rsidRPr="0029742A" w:rsidRDefault="00391B66" w:rsidP="00EA7DD0">
            <w:pPr>
              <w:jc w:val="center"/>
              <w:rPr>
                <w:rFonts w:ascii="Times New Roman" w:hAnsi="Times New Roman"/>
                <w:b/>
                <w:sz w:val="24"/>
                <w:szCs w:val="24"/>
                <w:lang w:val="uk-UA"/>
              </w:rPr>
            </w:pPr>
            <w:r w:rsidRPr="0029742A">
              <w:rPr>
                <w:rFonts w:ascii="Times New Roman" w:hAnsi="Times New Roman"/>
                <w:b/>
                <w:sz w:val="24"/>
                <w:szCs w:val="24"/>
                <w:lang w:val="uk-UA"/>
              </w:rPr>
              <w:lastRenderedPageBreak/>
              <w:t>5.10. Особливості улаштування вузлів обліку на електростанціях, підстанціях, станціях зарядки електромобілів та установках зберігання енергії</w:t>
            </w:r>
          </w:p>
          <w:p w:rsidR="00391B66" w:rsidRPr="0029742A" w:rsidRDefault="00391B66" w:rsidP="005D2601">
            <w:pPr>
              <w:jc w:val="both"/>
              <w:rPr>
                <w:rFonts w:ascii="Times New Roman" w:hAnsi="Times New Roman"/>
                <w:sz w:val="24"/>
                <w:szCs w:val="24"/>
                <w:lang w:val="uk-UA"/>
              </w:rPr>
            </w:pPr>
          </w:p>
          <w:p w:rsidR="00EA7DD0" w:rsidRPr="0029742A" w:rsidRDefault="00EA7DD0" w:rsidP="005D2601">
            <w:pPr>
              <w:jc w:val="both"/>
              <w:rPr>
                <w:rFonts w:ascii="Times New Roman" w:hAnsi="Times New Roman"/>
                <w:sz w:val="24"/>
                <w:szCs w:val="24"/>
                <w:lang w:val="uk-UA"/>
              </w:rPr>
            </w:pPr>
          </w:p>
          <w:p w:rsidR="00EA7DD0" w:rsidRPr="0029742A" w:rsidRDefault="00EA7DD0" w:rsidP="005D2601">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391B66" w:rsidP="00EA7DD0">
            <w:pPr>
              <w:jc w:val="center"/>
              <w:rPr>
                <w:rFonts w:ascii="Times New Roman" w:hAnsi="Times New Roman"/>
                <w:b/>
                <w:sz w:val="24"/>
                <w:szCs w:val="24"/>
                <w:lang w:val="uk-UA"/>
              </w:rPr>
            </w:pPr>
            <w:r w:rsidRPr="0029742A">
              <w:rPr>
                <w:rFonts w:ascii="Times New Roman" w:hAnsi="Times New Roman"/>
                <w:b/>
                <w:sz w:val="24"/>
                <w:szCs w:val="24"/>
                <w:lang w:val="uk-UA"/>
              </w:rPr>
              <w:t xml:space="preserve">5.10. Особливості улаштування вузлів обліку на </w:t>
            </w:r>
            <w:r w:rsidRPr="0029742A">
              <w:rPr>
                <w:rFonts w:ascii="Times New Roman" w:hAnsi="Times New Roman"/>
                <w:b/>
                <w:i/>
                <w:sz w:val="24"/>
                <w:szCs w:val="24"/>
                <w:lang w:val="uk-UA"/>
              </w:rPr>
              <w:t>електроустановках,</w:t>
            </w:r>
            <w:r w:rsidRPr="0029742A">
              <w:rPr>
                <w:rFonts w:ascii="Times New Roman" w:hAnsi="Times New Roman"/>
                <w:b/>
                <w:i/>
                <w:lang w:val="uk-UA"/>
              </w:rPr>
              <w:t xml:space="preserve"> </w:t>
            </w:r>
            <w:r w:rsidRPr="0029742A">
              <w:rPr>
                <w:rFonts w:ascii="Times New Roman" w:hAnsi="Times New Roman"/>
                <w:b/>
                <w:i/>
                <w:sz w:val="24"/>
                <w:szCs w:val="24"/>
                <w:lang w:val="uk-UA"/>
              </w:rPr>
              <w:t xml:space="preserve">призначених для виробництва електричної енергії (у тому числі, електростанціях, </w:t>
            </w:r>
            <w:proofErr w:type="spellStart"/>
            <w:r w:rsidRPr="0029742A">
              <w:rPr>
                <w:rFonts w:ascii="Times New Roman" w:hAnsi="Times New Roman"/>
                <w:b/>
                <w:i/>
                <w:sz w:val="24"/>
                <w:szCs w:val="24"/>
                <w:lang w:val="uk-UA"/>
              </w:rPr>
              <w:t>когенераційних</w:t>
            </w:r>
            <w:proofErr w:type="spellEnd"/>
            <w:r w:rsidRPr="0029742A">
              <w:rPr>
                <w:rFonts w:ascii="Times New Roman" w:hAnsi="Times New Roman"/>
                <w:b/>
                <w:i/>
                <w:sz w:val="24"/>
                <w:szCs w:val="24"/>
                <w:lang w:val="uk-UA"/>
              </w:rPr>
              <w:t xml:space="preserve"> установках)</w:t>
            </w:r>
            <w:r w:rsidRPr="0029742A">
              <w:rPr>
                <w:rFonts w:ascii="Times New Roman" w:hAnsi="Times New Roman"/>
                <w:b/>
                <w:sz w:val="24"/>
                <w:szCs w:val="24"/>
                <w:lang w:val="uk-UA"/>
              </w:rPr>
              <w:t>, підстанціях, станціях зарядки електромобілів та установках зберігання енергії</w:t>
            </w:r>
          </w:p>
          <w:p w:rsidR="00391B66" w:rsidRPr="0029742A" w:rsidRDefault="00EA7DD0" w:rsidP="005D2601">
            <w:pPr>
              <w:jc w:val="both"/>
              <w:rPr>
                <w:rFonts w:ascii="Times New Roman" w:hAnsi="Times New Roman"/>
                <w:sz w:val="24"/>
                <w:szCs w:val="24"/>
                <w:lang w:val="uk-UA"/>
              </w:rPr>
            </w:pPr>
            <w:r w:rsidRPr="0029742A">
              <w:rPr>
                <w:rFonts w:ascii="Times New Roman" w:hAnsi="Times New Roman"/>
                <w:sz w:val="24"/>
                <w:szCs w:val="24"/>
                <w:lang w:val="uk-UA"/>
              </w:rPr>
              <w:t xml:space="preserve">     </w:t>
            </w:r>
            <w:r w:rsidR="00391B66" w:rsidRPr="0029742A">
              <w:rPr>
                <w:rFonts w:ascii="Times New Roman" w:hAnsi="Times New Roman"/>
                <w:sz w:val="24"/>
                <w:szCs w:val="24"/>
                <w:lang w:val="uk-UA"/>
              </w:rPr>
              <w:t>…</w:t>
            </w:r>
          </w:p>
        </w:tc>
      </w:tr>
      <w:tr w:rsidR="00391B66" w:rsidRPr="0029742A" w:rsidTr="00391B66">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5.10.2. Якщо на об'єкті електроенергетики, зокрема на введених в експлуатацію чергах будівництва електричних станцій (пускових комплексах), що виробляє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мають застосовуватися різні коефіцієнти "зеленого" тарифу або тарифи, на такому об'єкті має бути встановлений окремий комерційний облік за кожною чергою (пусковим комплексом) та/або установкою, для яких застосовується окремий коефіцієнт "зеленого" тарифу або тариф.</w:t>
            </w:r>
          </w:p>
          <w:p w:rsidR="00391B66" w:rsidRPr="0029742A" w:rsidRDefault="00391B66" w:rsidP="00504C13">
            <w:pPr>
              <w:jc w:val="both"/>
              <w:rPr>
                <w:rFonts w:ascii="Times New Roman" w:hAnsi="Times New Roman"/>
                <w:sz w:val="24"/>
                <w:szCs w:val="24"/>
                <w:lang w:val="uk-UA"/>
              </w:rPr>
            </w:pPr>
          </w:p>
          <w:p w:rsidR="00391B66" w:rsidRPr="0029742A" w:rsidRDefault="00391B66" w:rsidP="00504C13">
            <w:pPr>
              <w:jc w:val="both"/>
              <w:rPr>
                <w:rFonts w:ascii="Times New Roman" w:hAnsi="Times New Roman"/>
                <w:sz w:val="24"/>
                <w:szCs w:val="24"/>
                <w:lang w:val="uk-UA"/>
              </w:rPr>
            </w:pPr>
          </w:p>
          <w:p w:rsidR="00391B66" w:rsidRPr="0029742A" w:rsidRDefault="00391B66" w:rsidP="00504C13">
            <w:pPr>
              <w:jc w:val="both"/>
              <w:rPr>
                <w:rFonts w:ascii="Times New Roman" w:hAnsi="Times New Roman"/>
                <w:sz w:val="24"/>
                <w:szCs w:val="24"/>
                <w:lang w:val="uk-UA"/>
              </w:rPr>
            </w:pP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391B66" w:rsidP="00504C13">
            <w:pPr>
              <w:jc w:val="both"/>
              <w:rPr>
                <w:rFonts w:ascii="Times New Roman" w:hAnsi="Times New Roman"/>
                <w:i/>
                <w:sz w:val="24"/>
                <w:szCs w:val="24"/>
                <w:lang w:val="uk-UA"/>
              </w:rPr>
            </w:pPr>
            <w:r w:rsidRPr="0029742A">
              <w:rPr>
                <w:rFonts w:ascii="Times New Roman" w:hAnsi="Times New Roman"/>
                <w:sz w:val="24"/>
                <w:szCs w:val="24"/>
                <w:lang w:val="uk-UA"/>
              </w:rPr>
              <w:t xml:space="preserve">    5.10.2. Якщо на об'єкті електроенергетики, зокрема на введених в експлуатацію чергах будівництва електричних станцій (пускових комплексах), що виробляє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мають застосовуватися різні коефіцієнти </w:t>
            </w:r>
            <w:r w:rsidR="00F37EC2">
              <w:rPr>
                <w:rFonts w:ascii="Times New Roman" w:hAnsi="Times New Roman"/>
                <w:sz w:val="24"/>
                <w:szCs w:val="24"/>
                <w:lang w:val="uk-UA"/>
              </w:rPr>
              <w:t>«</w:t>
            </w:r>
            <w:r w:rsidRPr="0029742A">
              <w:rPr>
                <w:rFonts w:ascii="Times New Roman" w:hAnsi="Times New Roman"/>
                <w:sz w:val="24"/>
                <w:szCs w:val="24"/>
                <w:lang w:val="uk-UA"/>
              </w:rPr>
              <w:t>зеленого</w:t>
            </w:r>
            <w:r w:rsidR="00F37EC2">
              <w:rPr>
                <w:rFonts w:ascii="Times New Roman" w:hAnsi="Times New Roman"/>
                <w:sz w:val="24"/>
                <w:szCs w:val="24"/>
                <w:lang w:val="uk-UA"/>
              </w:rPr>
              <w:t>»</w:t>
            </w:r>
            <w:r w:rsidRPr="0029742A">
              <w:rPr>
                <w:rFonts w:ascii="Times New Roman" w:hAnsi="Times New Roman"/>
                <w:sz w:val="24"/>
                <w:szCs w:val="24"/>
                <w:lang w:val="uk-UA"/>
              </w:rPr>
              <w:t xml:space="preserve"> тарифу або </w:t>
            </w:r>
            <w:r w:rsidR="00F37EC2" w:rsidRPr="00F37EC2">
              <w:rPr>
                <w:rFonts w:ascii="Times New Roman" w:hAnsi="Times New Roman"/>
                <w:b/>
                <w:i/>
                <w:sz w:val="24"/>
                <w:szCs w:val="24"/>
                <w:lang w:val="uk-UA"/>
              </w:rPr>
              <w:t>різні</w:t>
            </w:r>
            <w:r w:rsidR="00F37EC2">
              <w:rPr>
                <w:rFonts w:ascii="Times New Roman" w:hAnsi="Times New Roman"/>
                <w:sz w:val="24"/>
                <w:szCs w:val="24"/>
                <w:lang w:val="uk-UA"/>
              </w:rPr>
              <w:t xml:space="preserve"> </w:t>
            </w:r>
            <w:r w:rsidRPr="0029742A">
              <w:rPr>
                <w:rFonts w:ascii="Times New Roman" w:hAnsi="Times New Roman"/>
                <w:sz w:val="24"/>
                <w:szCs w:val="24"/>
                <w:lang w:val="uk-UA"/>
              </w:rPr>
              <w:t xml:space="preserve">тарифи, </w:t>
            </w:r>
            <w:r w:rsidRPr="0029742A">
              <w:rPr>
                <w:rFonts w:ascii="Times New Roman" w:hAnsi="Times New Roman"/>
                <w:b/>
                <w:i/>
                <w:sz w:val="24"/>
                <w:szCs w:val="24"/>
                <w:lang w:val="uk-UA"/>
              </w:rPr>
              <w:t>та/або використовуються електроустановки, призначені для виробництва електричної енергії з різних джерел енергії</w:t>
            </w:r>
            <w:r w:rsidRPr="0029742A">
              <w:rPr>
                <w:rFonts w:ascii="Times New Roman" w:hAnsi="Times New Roman"/>
                <w:b/>
                <w:sz w:val="24"/>
                <w:szCs w:val="24"/>
                <w:lang w:val="uk-UA"/>
              </w:rPr>
              <w:t>,</w:t>
            </w:r>
            <w:r w:rsidRPr="0029742A">
              <w:rPr>
                <w:rFonts w:ascii="Times New Roman" w:hAnsi="Times New Roman"/>
                <w:sz w:val="24"/>
                <w:szCs w:val="24"/>
                <w:lang w:val="uk-UA"/>
              </w:rPr>
              <w:t xml:space="preserve"> на такому об'єкті має бути встановлений окремий комерційний облік за кожною чергою (пусковим комплексом) та/або установкою, для яких застосовується окремий коефіцієнт </w:t>
            </w:r>
            <w:r w:rsidR="00F37EC2">
              <w:rPr>
                <w:rFonts w:ascii="Times New Roman" w:hAnsi="Times New Roman"/>
                <w:sz w:val="24"/>
                <w:szCs w:val="24"/>
                <w:lang w:val="uk-UA"/>
              </w:rPr>
              <w:t>«</w:t>
            </w:r>
            <w:r w:rsidRPr="0029742A">
              <w:rPr>
                <w:rFonts w:ascii="Times New Roman" w:hAnsi="Times New Roman"/>
                <w:sz w:val="24"/>
                <w:szCs w:val="24"/>
                <w:lang w:val="uk-UA"/>
              </w:rPr>
              <w:t>зеленого</w:t>
            </w:r>
            <w:r w:rsidR="00F37EC2">
              <w:rPr>
                <w:rFonts w:ascii="Times New Roman" w:hAnsi="Times New Roman"/>
                <w:sz w:val="24"/>
                <w:szCs w:val="24"/>
                <w:lang w:val="uk-UA"/>
              </w:rPr>
              <w:t>»</w:t>
            </w:r>
            <w:r w:rsidRPr="0029742A">
              <w:rPr>
                <w:rFonts w:ascii="Times New Roman" w:hAnsi="Times New Roman"/>
                <w:sz w:val="24"/>
                <w:szCs w:val="24"/>
                <w:lang w:val="uk-UA"/>
              </w:rPr>
              <w:t xml:space="preserve"> тарифу або</w:t>
            </w:r>
            <w:r w:rsidR="00F37EC2">
              <w:rPr>
                <w:rFonts w:ascii="Times New Roman" w:hAnsi="Times New Roman"/>
                <w:sz w:val="24"/>
                <w:szCs w:val="24"/>
                <w:lang w:val="uk-UA"/>
              </w:rPr>
              <w:t xml:space="preserve"> </w:t>
            </w:r>
            <w:r w:rsidR="00F37EC2" w:rsidRPr="00F37EC2">
              <w:rPr>
                <w:rFonts w:ascii="Times New Roman" w:hAnsi="Times New Roman"/>
                <w:b/>
                <w:i/>
                <w:sz w:val="24"/>
                <w:szCs w:val="24"/>
                <w:lang w:val="uk-UA"/>
              </w:rPr>
              <w:t>окремий</w:t>
            </w:r>
            <w:r w:rsidRPr="0029742A">
              <w:rPr>
                <w:rFonts w:ascii="Times New Roman" w:hAnsi="Times New Roman"/>
                <w:sz w:val="24"/>
                <w:szCs w:val="24"/>
                <w:lang w:val="uk-UA"/>
              </w:rPr>
              <w:t xml:space="preserve"> тариф</w:t>
            </w:r>
            <w:r w:rsidRPr="0029742A">
              <w:rPr>
                <w:rFonts w:ascii="Times New Roman" w:hAnsi="Times New Roman"/>
                <w:i/>
                <w:sz w:val="24"/>
                <w:szCs w:val="24"/>
                <w:lang w:val="uk-UA"/>
              </w:rPr>
              <w:t>.</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r>
      <w:tr w:rsidR="00391B66" w:rsidRPr="0029742A" w:rsidTr="00391B66">
        <w:tc>
          <w:tcPr>
            <w:tcW w:w="2500" w:type="pct"/>
            <w:shd w:val="clear" w:color="auto" w:fill="auto"/>
          </w:tcPr>
          <w:p w:rsidR="00391B66" w:rsidRPr="0029742A" w:rsidRDefault="00EA7DD0" w:rsidP="00EA7DD0">
            <w:pPr>
              <w:jc w:val="both"/>
              <w:rPr>
                <w:rFonts w:ascii="Times New Roman" w:hAnsi="Times New Roman"/>
                <w:color w:val="333333"/>
                <w:sz w:val="24"/>
                <w:szCs w:val="24"/>
                <w:shd w:val="clear" w:color="auto" w:fill="FFFFFF"/>
                <w:lang w:val="uk-UA"/>
              </w:rPr>
            </w:pPr>
            <w:r w:rsidRPr="0029742A">
              <w:rPr>
                <w:rFonts w:ascii="Times New Roman" w:hAnsi="Times New Roman"/>
                <w:color w:val="333333"/>
                <w:sz w:val="24"/>
                <w:szCs w:val="24"/>
                <w:shd w:val="clear" w:color="auto" w:fill="FFFFFF"/>
                <w:lang w:val="uk-UA"/>
              </w:rPr>
              <w:t xml:space="preserve">     </w:t>
            </w:r>
            <w:r w:rsidR="00391B66" w:rsidRPr="0029742A">
              <w:rPr>
                <w:rFonts w:ascii="Times New Roman" w:hAnsi="Times New Roman"/>
                <w:color w:val="333333"/>
                <w:sz w:val="24"/>
                <w:szCs w:val="24"/>
                <w:shd w:val="clear" w:color="auto" w:fill="FFFFFF"/>
                <w:lang w:val="uk-UA"/>
              </w:rPr>
              <w:t>5.10.7. На площадках комерційного обліку оператора установок зберігання енергії, а також площадках комерційного обліку виробника електричної енергії, де встановлені установки зберігання енергії, має бути забезпечений комерційний облік обсягів відбору/відпуску електричної енергії у цілому для площадки комерційного обліку та окремо для всіх наявних електроустановок або груп електроустановок споживання, виробництва електричної енергії та зберігання енергії, шляхом улаштування вузлів комерційного обліку з інтервальними лічильниками, гарантованим дистанційним зчитуванням і передачею даних відповідно до вимог цього Кодексу.</w:t>
            </w:r>
          </w:p>
          <w:p w:rsidR="00887DB8" w:rsidRPr="0029742A" w:rsidRDefault="00887DB8" w:rsidP="00EA7DD0">
            <w:pPr>
              <w:jc w:val="both"/>
              <w:rPr>
                <w:rFonts w:ascii="Times New Roman" w:hAnsi="Times New Roman"/>
                <w:sz w:val="24"/>
                <w:szCs w:val="24"/>
                <w:lang w:val="uk-UA"/>
              </w:rPr>
            </w:pPr>
          </w:p>
          <w:p w:rsidR="00887DB8" w:rsidRPr="0029742A" w:rsidRDefault="00887DB8" w:rsidP="00EA7DD0">
            <w:pPr>
              <w:jc w:val="both"/>
              <w:rPr>
                <w:rFonts w:ascii="Times New Roman" w:hAnsi="Times New Roman"/>
                <w:sz w:val="24"/>
                <w:szCs w:val="24"/>
                <w:lang w:val="uk-UA"/>
              </w:rPr>
            </w:pPr>
          </w:p>
          <w:p w:rsidR="00887DB8" w:rsidRPr="0029742A" w:rsidRDefault="00887DB8" w:rsidP="00EA7DD0">
            <w:pPr>
              <w:jc w:val="both"/>
              <w:rPr>
                <w:rFonts w:ascii="Times New Roman" w:hAnsi="Times New Roman"/>
                <w:sz w:val="24"/>
                <w:szCs w:val="24"/>
                <w:lang w:val="uk-UA"/>
              </w:rPr>
            </w:pPr>
          </w:p>
          <w:p w:rsidR="00887DB8" w:rsidRPr="0029742A" w:rsidRDefault="00887DB8" w:rsidP="00EA7DD0">
            <w:pPr>
              <w:jc w:val="both"/>
              <w:rPr>
                <w:rFonts w:ascii="Times New Roman" w:hAnsi="Times New Roman"/>
                <w:sz w:val="24"/>
                <w:szCs w:val="24"/>
                <w:lang w:val="uk-UA"/>
              </w:rPr>
            </w:pPr>
          </w:p>
          <w:p w:rsidR="00887DB8" w:rsidRPr="0029742A" w:rsidRDefault="00887DB8" w:rsidP="00EA7DD0">
            <w:pPr>
              <w:jc w:val="both"/>
              <w:rPr>
                <w:rFonts w:ascii="Times New Roman" w:hAnsi="Times New Roman"/>
                <w:sz w:val="24"/>
                <w:szCs w:val="24"/>
                <w:lang w:val="uk-UA"/>
              </w:rPr>
            </w:pPr>
          </w:p>
          <w:p w:rsidR="00887DB8" w:rsidRPr="0029742A" w:rsidRDefault="00887DB8" w:rsidP="00EA7DD0">
            <w:pPr>
              <w:jc w:val="both"/>
              <w:rPr>
                <w:rFonts w:ascii="Times New Roman" w:hAnsi="Times New Roman"/>
                <w:sz w:val="24"/>
                <w:szCs w:val="24"/>
                <w:lang w:val="uk-UA"/>
              </w:rPr>
            </w:pPr>
          </w:p>
          <w:p w:rsidR="00887DB8" w:rsidRPr="0029742A" w:rsidRDefault="00887DB8" w:rsidP="00EA7DD0">
            <w:pPr>
              <w:jc w:val="both"/>
              <w:rPr>
                <w:rFonts w:ascii="Times New Roman" w:hAnsi="Times New Roman"/>
                <w:sz w:val="24"/>
                <w:szCs w:val="24"/>
                <w:lang w:val="uk-UA"/>
              </w:rPr>
            </w:pPr>
          </w:p>
          <w:p w:rsidR="00887DB8" w:rsidRPr="0029742A" w:rsidRDefault="00887DB8" w:rsidP="00EA7DD0">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EA7DD0" w:rsidP="00EA7DD0">
            <w:pPr>
              <w:jc w:val="both"/>
              <w:rPr>
                <w:rFonts w:ascii="Times New Roman" w:hAnsi="Times New Roman"/>
                <w:color w:val="333333"/>
                <w:sz w:val="24"/>
                <w:szCs w:val="24"/>
                <w:shd w:val="clear" w:color="auto" w:fill="FFFFFF"/>
                <w:lang w:val="uk-UA"/>
              </w:rPr>
            </w:pPr>
            <w:r w:rsidRPr="0029742A">
              <w:rPr>
                <w:rFonts w:ascii="Times New Roman" w:hAnsi="Times New Roman"/>
                <w:color w:val="333333"/>
                <w:sz w:val="24"/>
                <w:szCs w:val="24"/>
                <w:shd w:val="clear" w:color="auto" w:fill="FFFFFF"/>
                <w:lang w:val="uk-UA"/>
              </w:rPr>
              <w:lastRenderedPageBreak/>
              <w:t xml:space="preserve">     </w:t>
            </w:r>
            <w:r w:rsidR="00391B66" w:rsidRPr="0029742A">
              <w:rPr>
                <w:rFonts w:ascii="Times New Roman" w:hAnsi="Times New Roman"/>
                <w:color w:val="333333"/>
                <w:sz w:val="24"/>
                <w:szCs w:val="24"/>
                <w:shd w:val="clear" w:color="auto" w:fill="FFFFFF"/>
                <w:lang w:val="uk-UA"/>
              </w:rPr>
              <w:t>5.10.7. На площадках комерційного обліку оператора установок зберігання енергії, а також площадках комерційного обліку виробника електричної енергії, де встановлені установки зберігання енергії, має бути забезпечений комерційний облік обсягів відбору/відпуску електричної енергії у цілому для площадки комерційного обліку та окремо для всіх наявних електроустановок або груп електроустановок споживання, виробництва електричної енергії та зберігання енергії, шляхом улаштування вузлів комерційного обліку з інтервальними лічильниками, гарантованим дистанційним зчитуванням і передачею даних відповідно до вимог цього Кодексу.</w:t>
            </w:r>
          </w:p>
          <w:p w:rsidR="00391B66" w:rsidRPr="0029742A" w:rsidRDefault="00D50704" w:rsidP="00D50704">
            <w:pPr>
              <w:jc w:val="both"/>
              <w:rPr>
                <w:rFonts w:ascii="Times New Roman" w:hAnsi="Times New Roman"/>
                <w:b/>
                <w:i/>
                <w:color w:val="333333"/>
                <w:sz w:val="24"/>
                <w:szCs w:val="24"/>
                <w:shd w:val="clear" w:color="auto" w:fill="FFFFFF"/>
                <w:lang w:val="uk-UA"/>
              </w:rPr>
            </w:pPr>
            <w:r w:rsidRPr="0029742A">
              <w:rPr>
                <w:rFonts w:ascii="Times New Roman" w:hAnsi="Times New Roman"/>
                <w:b/>
                <w:color w:val="333333"/>
                <w:sz w:val="24"/>
                <w:szCs w:val="24"/>
                <w:shd w:val="clear" w:color="auto" w:fill="FFFFFF"/>
                <w:lang w:val="uk-UA"/>
              </w:rPr>
              <w:t xml:space="preserve">     </w:t>
            </w:r>
            <w:r w:rsidR="00391B66" w:rsidRPr="0029742A">
              <w:rPr>
                <w:rFonts w:ascii="Times New Roman" w:hAnsi="Times New Roman"/>
                <w:b/>
                <w:i/>
                <w:color w:val="333333"/>
                <w:sz w:val="24"/>
                <w:szCs w:val="24"/>
                <w:shd w:val="clear" w:color="auto" w:fill="FFFFFF"/>
                <w:lang w:val="uk-UA"/>
              </w:rPr>
              <w:t>У разі технічної неможливості улаштування окремих вузлів обліку електричної енергії допускається здійснення окремого комерційного обліку для цих електроустановок розрахунком шляхом відповідно до алгоритму</w:t>
            </w:r>
            <w:r w:rsidRPr="0029742A">
              <w:rPr>
                <w:rFonts w:ascii="Times New Roman" w:hAnsi="Times New Roman"/>
                <w:b/>
                <w:i/>
                <w:color w:val="333333"/>
                <w:sz w:val="24"/>
                <w:szCs w:val="24"/>
                <w:shd w:val="clear" w:color="auto" w:fill="FFFFFF"/>
                <w:lang w:val="uk-UA"/>
              </w:rPr>
              <w:t>,</w:t>
            </w:r>
            <w:r w:rsidR="00391B66" w:rsidRPr="0029742A">
              <w:rPr>
                <w:rFonts w:ascii="Times New Roman" w:hAnsi="Times New Roman"/>
                <w:b/>
                <w:i/>
                <w:color w:val="333333"/>
                <w:sz w:val="24"/>
                <w:szCs w:val="24"/>
                <w:shd w:val="clear" w:color="auto" w:fill="FFFFFF"/>
                <w:lang w:val="uk-UA"/>
              </w:rPr>
              <w:t xml:space="preserve"> визначеного </w:t>
            </w:r>
            <w:proofErr w:type="spellStart"/>
            <w:r w:rsidR="00391B66" w:rsidRPr="0029742A">
              <w:rPr>
                <w:rFonts w:ascii="Times New Roman" w:hAnsi="Times New Roman"/>
                <w:b/>
                <w:i/>
                <w:color w:val="333333"/>
                <w:sz w:val="24"/>
                <w:szCs w:val="24"/>
                <w:shd w:val="clear" w:color="auto" w:fill="FFFFFF"/>
                <w:lang w:val="uk-UA"/>
              </w:rPr>
              <w:t>про</w:t>
            </w:r>
            <w:r w:rsidR="00C8306B">
              <w:rPr>
                <w:rFonts w:ascii="Times New Roman" w:hAnsi="Times New Roman"/>
                <w:b/>
                <w:i/>
                <w:color w:val="333333"/>
                <w:sz w:val="24"/>
                <w:szCs w:val="24"/>
                <w:shd w:val="clear" w:color="auto" w:fill="FFFFFF"/>
                <w:lang w:val="uk-UA"/>
              </w:rPr>
              <w:t>є</w:t>
            </w:r>
            <w:r w:rsidR="00391B66" w:rsidRPr="0029742A">
              <w:rPr>
                <w:rFonts w:ascii="Times New Roman" w:hAnsi="Times New Roman"/>
                <w:b/>
                <w:i/>
                <w:color w:val="333333"/>
                <w:sz w:val="24"/>
                <w:szCs w:val="24"/>
                <w:shd w:val="clear" w:color="auto" w:fill="FFFFFF"/>
                <w:lang w:val="uk-UA"/>
              </w:rPr>
              <w:t>ктом</w:t>
            </w:r>
            <w:proofErr w:type="spellEnd"/>
            <w:r w:rsidR="00391B66" w:rsidRPr="0029742A">
              <w:rPr>
                <w:rFonts w:ascii="Times New Roman" w:hAnsi="Times New Roman"/>
                <w:b/>
                <w:i/>
                <w:color w:val="333333"/>
                <w:sz w:val="24"/>
                <w:szCs w:val="24"/>
                <w:shd w:val="clear" w:color="auto" w:fill="FFFFFF"/>
                <w:lang w:val="uk-UA"/>
              </w:rPr>
              <w:t xml:space="preserve"> </w:t>
            </w:r>
            <w:r w:rsidR="00391B66" w:rsidRPr="0029742A">
              <w:rPr>
                <w:rFonts w:ascii="Times New Roman" w:hAnsi="Times New Roman"/>
                <w:b/>
                <w:i/>
                <w:color w:val="333333"/>
                <w:sz w:val="24"/>
                <w:szCs w:val="24"/>
                <w:shd w:val="clear" w:color="auto" w:fill="FFFFFF"/>
                <w:lang w:val="uk-UA"/>
              </w:rPr>
              <w:lastRenderedPageBreak/>
              <w:t>(</w:t>
            </w:r>
            <w:proofErr w:type="spellStart"/>
            <w:r w:rsidR="00391B66" w:rsidRPr="0029742A">
              <w:rPr>
                <w:rFonts w:ascii="Times New Roman" w:hAnsi="Times New Roman"/>
                <w:b/>
                <w:i/>
                <w:color w:val="333333"/>
                <w:sz w:val="24"/>
                <w:szCs w:val="24"/>
                <w:shd w:val="clear" w:color="auto" w:fill="FFFFFF"/>
                <w:lang w:val="uk-UA"/>
              </w:rPr>
              <w:t>проєктними</w:t>
            </w:r>
            <w:proofErr w:type="spellEnd"/>
            <w:r w:rsidR="00391B66" w:rsidRPr="0029742A">
              <w:rPr>
                <w:rFonts w:ascii="Times New Roman" w:hAnsi="Times New Roman"/>
                <w:b/>
                <w:i/>
                <w:color w:val="333333"/>
                <w:sz w:val="24"/>
                <w:szCs w:val="24"/>
                <w:shd w:val="clear" w:color="auto" w:fill="FFFFFF"/>
                <w:lang w:val="uk-UA"/>
              </w:rPr>
              <w:t xml:space="preserve"> рішеннями), </w:t>
            </w:r>
            <w:r w:rsidRPr="0029742A">
              <w:rPr>
                <w:rFonts w:ascii="Times New Roman" w:hAnsi="Times New Roman"/>
                <w:b/>
                <w:i/>
                <w:color w:val="333333"/>
                <w:sz w:val="24"/>
                <w:szCs w:val="24"/>
                <w:shd w:val="clear" w:color="auto" w:fill="FFFFFF"/>
                <w:lang w:val="uk-UA"/>
              </w:rPr>
              <w:t>розроблен</w:t>
            </w:r>
            <w:r w:rsidR="00887DB8" w:rsidRPr="0029742A">
              <w:rPr>
                <w:rFonts w:ascii="Times New Roman" w:hAnsi="Times New Roman"/>
                <w:b/>
                <w:i/>
                <w:color w:val="333333"/>
                <w:sz w:val="24"/>
                <w:szCs w:val="24"/>
                <w:shd w:val="clear" w:color="auto" w:fill="FFFFFF"/>
                <w:lang w:val="uk-UA"/>
              </w:rPr>
              <w:t>им</w:t>
            </w:r>
            <w:r w:rsidRPr="0029742A">
              <w:rPr>
                <w:rFonts w:ascii="Times New Roman" w:hAnsi="Times New Roman"/>
                <w:b/>
                <w:i/>
                <w:color w:val="333333"/>
                <w:sz w:val="24"/>
                <w:szCs w:val="24"/>
                <w:shd w:val="clear" w:color="auto" w:fill="FFFFFF"/>
                <w:lang w:val="uk-UA"/>
              </w:rPr>
              <w:t xml:space="preserve"> відповідно </w:t>
            </w:r>
            <w:r w:rsidR="00391B66" w:rsidRPr="0029742A">
              <w:rPr>
                <w:rFonts w:ascii="Times New Roman" w:hAnsi="Times New Roman"/>
                <w:b/>
                <w:i/>
                <w:color w:val="333333"/>
                <w:sz w:val="24"/>
                <w:szCs w:val="24"/>
                <w:shd w:val="clear" w:color="auto" w:fill="FFFFFF"/>
                <w:lang w:val="uk-UA"/>
              </w:rPr>
              <w:t xml:space="preserve">до вимог цього </w:t>
            </w:r>
            <w:r w:rsidRPr="0029742A">
              <w:rPr>
                <w:rFonts w:ascii="Times New Roman" w:hAnsi="Times New Roman"/>
                <w:b/>
                <w:i/>
                <w:color w:val="333333"/>
                <w:sz w:val="24"/>
                <w:szCs w:val="24"/>
                <w:shd w:val="clear" w:color="auto" w:fill="FFFFFF"/>
                <w:lang w:val="uk-UA"/>
              </w:rPr>
              <w:t>К</w:t>
            </w:r>
            <w:r w:rsidR="00391B66" w:rsidRPr="0029742A">
              <w:rPr>
                <w:rFonts w:ascii="Times New Roman" w:hAnsi="Times New Roman"/>
                <w:b/>
                <w:i/>
                <w:color w:val="333333"/>
                <w:sz w:val="24"/>
                <w:szCs w:val="24"/>
                <w:shd w:val="clear" w:color="auto" w:fill="FFFFFF"/>
                <w:lang w:val="uk-UA"/>
              </w:rPr>
              <w:t xml:space="preserve">одексу.   </w:t>
            </w:r>
          </w:p>
          <w:p w:rsidR="00391B66" w:rsidRPr="0029742A" w:rsidRDefault="00887DB8" w:rsidP="00504C13">
            <w:pPr>
              <w:rPr>
                <w:rFonts w:ascii="Times New Roman" w:hAnsi="Times New Roman"/>
                <w:sz w:val="24"/>
                <w:szCs w:val="24"/>
                <w:lang w:val="uk-UA"/>
              </w:rPr>
            </w:pPr>
            <w:r w:rsidRPr="0029742A">
              <w:rPr>
                <w:rFonts w:ascii="Times New Roman" w:hAnsi="Times New Roman"/>
                <w:b/>
                <w:sz w:val="24"/>
                <w:szCs w:val="24"/>
                <w:lang w:val="uk-UA"/>
              </w:rPr>
              <w:t xml:space="preserve">     </w:t>
            </w:r>
            <w:r w:rsidRPr="0029742A">
              <w:rPr>
                <w:rFonts w:ascii="Times New Roman" w:hAnsi="Times New Roman"/>
                <w:sz w:val="24"/>
                <w:szCs w:val="24"/>
                <w:lang w:val="uk-UA"/>
              </w:rPr>
              <w:t>…</w:t>
            </w:r>
          </w:p>
        </w:tc>
      </w:tr>
      <w:tr w:rsidR="00391B66" w:rsidRPr="0029742A" w:rsidTr="00391B66">
        <w:tc>
          <w:tcPr>
            <w:tcW w:w="2500" w:type="pct"/>
            <w:shd w:val="clear" w:color="auto" w:fill="auto"/>
          </w:tcPr>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lastRenderedPageBreak/>
              <w:t>–</w:t>
            </w: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887DB8" w:rsidP="00504C13">
            <w:pPr>
              <w:jc w:val="center"/>
              <w:rPr>
                <w:rFonts w:ascii="Times New Roman" w:hAnsi="Times New Roman"/>
                <w:sz w:val="24"/>
                <w:szCs w:val="24"/>
                <w:lang w:val="uk-UA"/>
              </w:rPr>
            </w:pPr>
            <w:r w:rsidRPr="0029742A">
              <w:rPr>
                <w:rFonts w:ascii="Times New Roman" w:hAnsi="Times New Roman"/>
                <w:sz w:val="24"/>
                <w:szCs w:val="24"/>
                <w:lang w:val="uk-UA"/>
              </w:rPr>
              <w:t>–</w:t>
            </w: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p>
          <w:p w:rsidR="00391B66" w:rsidRPr="0029742A" w:rsidRDefault="00391B66" w:rsidP="00887DB8">
            <w:pPr>
              <w:rPr>
                <w:rFonts w:ascii="Times New Roman" w:hAnsi="Times New Roman"/>
                <w:sz w:val="24"/>
                <w:szCs w:val="24"/>
                <w:lang w:val="uk-UA"/>
              </w:rPr>
            </w:pPr>
          </w:p>
        </w:tc>
        <w:tc>
          <w:tcPr>
            <w:tcW w:w="2500" w:type="pct"/>
            <w:shd w:val="clear" w:color="auto" w:fill="auto"/>
          </w:tcPr>
          <w:p w:rsidR="00391B66" w:rsidRPr="0029742A" w:rsidRDefault="00391B66" w:rsidP="00504C13">
            <w:pPr>
              <w:jc w:val="both"/>
              <w:rPr>
                <w:rFonts w:ascii="Times New Roman" w:hAnsi="Times New Roman"/>
                <w:b/>
                <w:i/>
                <w:sz w:val="24"/>
                <w:szCs w:val="24"/>
                <w:lang w:val="uk-UA"/>
              </w:rPr>
            </w:pPr>
            <w:r w:rsidRPr="0029742A">
              <w:rPr>
                <w:rFonts w:ascii="Times New Roman" w:hAnsi="Times New Roman"/>
                <w:b/>
                <w:i/>
                <w:sz w:val="24"/>
                <w:szCs w:val="24"/>
                <w:lang w:val="uk-UA"/>
              </w:rPr>
              <w:lastRenderedPageBreak/>
              <w:t xml:space="preserve">     5.10.13</w:t>
            </w:r>
            <w:r w:rsidR="00B477BE">
              <w:rPr>
                <w:rFonts w:ascii="Times New Roman" w:hAnsi="Times New Roman"/>
                <w:b/>
                <w:i/>
                <w:sz w:val="24"/>
                <w:szCs w:val="24"/>
                <w:lang w:val="uk-UA"/>
              </w:rPr>
              <w:t>.</w:t>
            </w:r>
            <w:r w:rsidRPr="0029742A">
              <w:rPr>
                <w:rFonts w:ascii="Times New Roman" w:hAnsi="Times New Roman"/>
                <w:b/>
                <w:i/>
                <w:sz w:val="24"/>
                <w:szCs w:val="24"/>
                <w:lang w:val="uk-UA"/>
              </w:rPr>
              <w:t xml:space="preserve"> Виробники електричної енергії, яким встановлено «зелений» тариф та які перебувають у балансуючій групі гарантованого покупця та зберігають енергію, вироблену власними електроустановками з альтернативних джерел енергії, </w:t>
            </w:r>
            <w:r w:rsidR="00166008">
              <w:rPr>
                <w:rFonts w:ascii="Times New Roman" w:hAnsi="Times New Roman"/>
                <w:b/>
                <w:i/>
                <w:sz w:val="24"/>
                <w:szCs w:val="24"/>
                <w:lang w:val="uk-UA"/>
              </w:rPr>
              <w:t>в</w:t>
            </w:r>
            <w:r w:rsidRPr="0029742A">
              <w:rPr>
                <w:rFonts w:ascii="Times New Roman" w:hAnsi="Times New Roman"/>
                <w:b/>
                <w:i/>
                <w:sz w:val="24"/>
                <w:szCs w:val="24"/>
                <w:lang w:val="uk-UA"/>
              </w:rPr>
              <w:t xml:space="preserve"> установці зберігання енергії у місці провадження ліцензованої діяльності з виробництва електричної енергії без отримання ліцензії на провадження господарської діяльності із зберігання електричної енергії, мають забезпечити  відповідно до вимог цього Кодексу окремий комерційний облік електричної енергії, перетікання якої здійснено до/з установки зберігання енергії.</w:t>
            </w:r>
          </w:p>
          <w:p w:rsidR="00391B66" w:rsidRPr="0029742A" w:rsidRDefault="00391B66" w:rsidP="00504C13">
            <w:pPr>
              <w:jc w:val="both"/>
              <w:rPr>
                <w:rFonts w:ascii="Times New Roman" w:hAnsi="Times New Roman"/>
                <w:b/>
                <w:i/>
                <w:sz w:val="24"/>
                <w:szCs w:val="24"/>
                <w:lang w:val="uk-UA"/>
              </w:rPr>
            </w:pPr>
            <w:r w:rsidRPr="0029742A">
              <w:rPr>
                <w:rFonts w:ascii="Times New Roman" w:hAnsi="Times New Roman"/>
                <w:b/>
                <w:i/>
                <w:sz w:val="24"/>
                <w:szCs w:val="24"/>
                <w:lang w:val="uk-UA"/>
              </w:rPr>
              <w:t xml:space="preserve">     Виробники електричної енергії, яким встановлено </w:t>
            </w:r>
            <w:r w:rsidR="00887DB8" w:rsidRPr="0029742A">
              <w:rPr>
                <w:rFonts w:ascii="Times New Roman" w:hAnsi="Times New Roman"/>
                <w:b/>
                <w:i/>
                <w:sz w:val="24"/>
                <w:szCs w:val="24"/>
                <w:lang w:val="uk-UA"/>
              </w:rPr>
              <w:t>«</w:t>
            </w:r>
            <w:r w:rsidRPr="0029742A">
              <w:rPr>
                <w:rFonts w:ascii="Times New Roman" w:hAnsi="Times New Roman"/>
                <w:b/>
                <w:i/>
                <w:sz w:val="24"/>
                <w:szCs w:val="24"/>
                <w:lang w:val="uk-UA"/>
              </w:rPr>
              <w:t>зелений</w:t>
            </w:r>
            <w:r w:rsidR="00887DB8" w:rsidRPr="0029742A">
              <w:rPr>
                <w:rFonts w:ascii="Times New Roman" w:hAnsi="Times New Roman"/>
                <w:b/>
                <w:i/>
                <w:sz w:val="24"/>
                <w:szCs w:val="24"/>
                <w:lang w:val="uk-UA"/>
              </w:rPr>
              <w:t>»</w:t>
            </w:r>
            <w:r w:rsidRPr="0029742A">
              <w:rPr>
                <w:rFonts w:ascii="Times New Roman" w:hAnsi="Times New Roman"/>
                <w:b/>
                <w:i/>
                <w:sz w:val="24"/>
                <w:szCs w:val="24"/>
                <w:lang w:val="uk-UA"/>
              </w:rPr>
              <w:t xml:space="preserve"> тариф та які не входять до складу балансуючої групи гарантованого покупця, дозволяється зберігати енергію </w:t>
            </w:r>
            <w:r w:rsidR="00166008">
              <w:rPr>
                <w:rFonts w:ascii="Times New Roman" w:hAnsi="Times New Roman"/>
                <w:b/>
                <w:i/>
                <w:sz w:val="24"/>
                <w:szCs w:val="24"/>
                <w:lang w:val="uk-UA"/>
              </w:rPr>
              <w:t>в</w:t>
            </w:r>
            <w:r w:rsidRPr="0029742A">
              <w:rPr>
                <w:rFonts w:ascii="Times New Roman" w:hAnsi="Times New Roman"/>
                <w:b/>
                <w:i/>
                <w:sz w:val="24"/>
                <w:szCs w:val="24"/>
                <w:lang w:val="uk-UA"/>
              </w:rPr>
              <w:t xml:space="preserve"> установці зберігання енергії з відбором електричної енергії установкою зберігання енергії від власних генеруючих установок та/або з мереж оператора системи передачі чи оператора системи розподілу у місці провадження ліцензованої діяльності з виробництва без отримання ліцензії на провадження господарської діяльності</w:t>
            </w:r>
            <w:r w:rsidR="002802B0">
              <w:rPr>
                <w:rFonts w:ascii="Times New Roman" w:hAnsi="Times New Roman"/>
                <w:b/>
                <w:i/>
                <w:sz w:val="24"/>
                <w:szCs w:val="24"/>
                <w:lang w:val="uk-UA"/>
              </w:rPr>
              <w:t xml:space="preserve"> </w:t>
            </w:r>
            <w:r w:rsidR="002802B0">
              <w:t xml:space="preserve"> </w:t>
            </w:r>
            <w:r w:rsidR="002802B0" w:rsidRPr="002802B0">
              <w:rPr>
                <w:rFonts w:ascii="Times New Roman" w:hAnsi="Times New Roman"/>
                <w:b/>
                <w:i/>
                <w:sz w:val="24"/>
                <w:szCs w:val="24"/>
                <w:lang w:val="uk-UA"/>
              </w:rPr>
              <w:t>із зберігання електричної енергії</w:t>
            </w:r>
            <w:r w:rsidRPr="0029742A">
              <w:rPr>
                <w:rFonts w:ascii="Times New Roman" w:hAnsi="Times New Roman"/>
                <w:b/>
                <w:i/>
                <w:sz w:val="24"/>
                <w:szCs w:val="24"/>
                <w:lang w:val="uk-UA"/>
              </w:rPr>
              <w:t>, мають забезпечити  відповідно до вимог цього Кодексу окремий комерційний облік електричної енергії, перетікання якої здійснено до/з установки зберігання енергії.</w:t>
            </w:r>
          </w:p>
          <w:p w:rsidR="00887DB8" w:rsidRPr="0029742A" w:rsidRDefault="00887DB8" w:rsidP="00504C13">
            <w:pPr>
              <w:jc w:val="both"/>
              <w:rPr>
                <w:rFonts w:ascii="Times New Roman" w:hAnsi="Times New Roman"/>
                <w:b/>
                <w:i/>
                <w:sz w:val="24"/>
                <w:szCs w:val="24"/>
                <w:lang w:val="uk-UA"/>
              </w:rPr>
            </w:pPr>
          </w:p>
          <w:p w:rsidR="00391B66" w:rsidRPr="0029742A" w:rsidRDefault="00391B66" w:rsidP="00504C13">
            <w:pPr>
              <w:jc w:val="both"/>
              <w:rPr>
                <w:rFonts w:ascii="Times New Roman" w:hAnsi="Times New Roman"/>
                <w:i/>
                <w:sz w:val="24"/>
                <w:szCs w:val="24"/>
                <w:lang w:val="uk-UA"/>
              </w:rPr>
            </w:pPr>
            <w:r w:rsidRPr="0029742A">
              <w:rPr>
                <w:rFonts w:ascii="Times New Roman" w:hAnsi="Times New Roman"/>
                <w:b/>
                <w:i/>
                <w:sz w:val="24"/>
                <w:szCs w:val="24"/>
                <w:lang w:val="uk-UA"/>
              </w:rPr>
              <w:t xml:space="preserve">     5.10.14</w:t>
            </w:r>
            <w:r w:rsidR="00B477BE">
              <w:rPr>
                <w:rFonts w:ascii="Times New Roman" w:hAnsi="Times New Roman"/>
                <w:b/>
                <w:i/>
                <w:sz w:val="24"/>
                <w:szCs w:val="24"/>
                <w:lang w:val="uk-UA"/>
              </w:rPr>
              <w:t>.</w:t>
            </w:r>
            <w:r w:rsidRPr="0029742A">
              <w:rPr>
                <w:rFonts w:ascii="Times New Roman" w:hAnsi="Times New Roman"/>
                <w:b/>
                <w:i/>
                <w:sz w:val="24"/>
                <w:szCs w:val="24"/>
                <w:lang w:val="uk-UA"/>
              </w:rPr>
              <w:t xml:space="preserve"> Виробники електричної енергії, які за результатами аукціону набули право на підтримку, та виробники електричної енергії, які не мають права на підтримку, у разі використання установки зберігання енергії з відбором електричної енергії установкою зберігання енергії від власних генеруючих установок та/або з мереж оператора системи передачі чи оператора системи розподілу у місці провадження ліцензованої діяльності з виробництва електричної енергії без отримання ліцензії на провадження господарської діяльності із зберігання енергії, мають </w:t>
            </w:r>
            <w:r w:rsidRPr="0029742A">
              <w:rPr>
                <w:rFonts w:ascii="Times New Roman" w:hAnsi="Times New Roman"/>
                <w:b/>
                <w:i/>
                <w:sz w:val="24"/>
                <w:szCs w:val="24"/>
                <w:lang w:val="uk-UA"/>
              </w:rPr>
              <w:lastRenderedPageBreak/>
              <w:t>забезпечити відповідно до вимог цього Кодексу окремий комерційний облік електричної енергії, перетікання якої здійснено до/з</w:t>
            </w:r>
            <w:r w:rsidRPr="0029742A">
              <w:rPr>
                <w:rFonts w:ascii="Times New Roman" w:hAnsi="Times New Roman"/>
                <w:b/>
                <w:sz w:val="24"/>
                <w:szCs w:val="24"/>
                <w:lang w:val="uk-UA"/>
              </w:rPr>
              <w:t xml:space="preserve"> установки зберігання енергії.</w:t>
            </w:r>
          </w:p>
        </w:tc>
      </w:tr>
      <w:tr w:rsidR="00391B66" w:rsidRPr="0029742A" w:rsidTr="00391B66">
        <w:tc>
          <w:tcPr>
            <w:tcW w:w="5000" w:type="pct"/>
            <w:gridSpan w:val="2"/>
            <w:shd w:val="clear" w:color="auto" w:fill="auto"/>
          </w:tcPr>
          <w:p w:rsidR="00391B66" w:rsidRPr="0029742A" w:rsidRDefault="00391B66" w:rsidP="00504C13">
            <w:pPr>
              <w:jc w:val="center"/>
              <w:rPr>
                <w:rFonts w:ascii="Times New Roman" w:hAnsi="Times New Roman"/>
                <w:b/>
                <w:sz w:val="24"/>
                <w:szCs w:val="24"/>
                <w:lang w:val="uk-UA"/>
              </w:rPr>
            </w:pPr>
            <w:r w:rsidRPr="0029742A">
              <w:rPr>
                <w:rFonts w:ascii="Times New Roman" w:hAnsi="Times New Roman"/>
                <w:b/>
                <w:sz w:val="24"/>
                <w:szCs w:val="24"/>
                <w:lang w:val="uk-UA"/>
              </w:rPr>
              <w:lastRenderedPageBreak/>
              <w:t>XI. Оплата та інформаційне забезпечення надання послуг комерційного обліку</w:t>
            </w:r>
          </w:p>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w:t>
            </w:r>
          </w:p>
        </w:tc>
      </w:tr>
      <w:tr w:rsidR="00391B66" w:rsidRPr="0029742A" w:rsidTr="00391B66">
        <w:tc>
          <w:tcPr>
            <w:tcW w:w="5000" w:type="pct"/>
            <w:gridSpan w:val="2"/>
            <w:shd w:val="clear" w:color="auto" w:fill="auto"/>
          </w:tcPr>
          <w:p w:rsidR="00391B66" w:rsidRPr="0029742A" w:rsidRDefault="00391B66" w:rsidP="00504C13">
            <w:pPr>
              <w:jc w:val="center"/>
              <w:rPr>
                <w:rFonts w:ascii="Times New Roman" w:hAnsi="Times New Roman"/>
                <w:b/>
                <w:sz w:val="24"/>
                <w:szCs w:val="24"/>
                <w:lang w:val="uk-UA"/>
              </w:rPr>
            </w:pPr>
            <w:r w:rsidRPr="0029742A">
              <w:rPr>
                <w:rFonts w:ascii="Times New Roman" w:hAnsi="Times New Roman"/>
                <w:b/>
                <w:sz w:val="24"/>
                <w:szCs w:val="24"/>
                <w:lang w:val="uk-UA"/>
              </w:rPr>
              <w:t>11.3. Вимоги щодо інформаційного забезпечення надання послуг комерційного обліку</w:t>
            </w:r>
          </w:p>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w:t>
            </w:r>
          </w:p>
        </w:tc>
      </w:tr>
      <w:tr w:rsidR="00391B66" w:rsidRPr="0029742A" w:rsidTr="00391B66">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11.3.3 Сервіс «Особистий кабінет замовника послуг комерційного обліку» має забезпечувати замовнику можливість:</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9) перегляду (починаючи з дня їх формування) та вивантаження історичних даних комерційного обліку щодо обсягів відібраної/спожитої/виробленої/відпущеної електричної енергії по площадкам комерційного обліку замовника за різними періодами (година, доба, місяць, рік) і їх візуалізація в різних форматах (графіки, таблиці);</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p w:rsidR="00391B66" w:rsidRPr="0029742A" w:rsidRDefault="00391B66" w:rsidP="00504C13">
            <w:pPr>
              <w:jc w:val="both"/>
              <w:rPr>
                <w:rFonts w:ascii="Times New Roman" w:hAnsi="Times New Roman"/>
                <w:sz w:val="24"/>
                <w:szCs w:val="24"/>
                <w:lang w:val="uk-UA"/>
              </w:rPr>
            </w:pP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w:t>
            </w:r>
          </w:p>
        </w:tc>
        <w:tc>
          <w:tcPr>
            <w:tcW w:w="2500" w:type="pct"/>
            <w:shd w:val="clear" w:color="auto" w:fill="auto"/>
          </w:tcPr>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11.3.3 Сервіс «Особистий кабінет замовника послуг комерційного обліку» має забезпечувати замовнику можливість:</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w:t>
            </w:r>
          </w:p>
          <w:p w:rsidR="00391B66" w:rsidRPr="0029742A" w:rsidRDefault="00391B66" w:rsidP="00504C13">
            <w:pPr>
              <w:jc w:val="both"/>
              <w:rPr>
                <w:rFonts w:ascii="Times New Roman" w:hAnsi="Times New Roman"/>
                <w:sz w:val="24"/>
                <w:szCs w:val="24"/>
                <w:lang w:val="uk-UA"/>
              </w:rPr>
            </w:pPr>
            <w:r w:rsidRPr="0029742A">
              <w:rPr>
                <w:rFonts w:ascii="Times New Roman" w:hAnsi="Times New Roman"/>
                <w:sz w:val="24"/>
                <w:szCs w:val="24"/>
                <w:lang w:val="uk-UA"/>
              </w:rPr>
              <w:t xml:space="preserve">     9) перегляду (починаючи з дня їх формування) та вивантаження історичних даних комерційного обліку щодо обсягів відібраної/спожитої/виробленої/відпущеної електричної енергії по площадкам комерційного обліку замовника </w:t>
            </w:r>
            <w:r w:rsidRPr="0029742A">
              <w:rPr>
                <w:rFonts w:ascii="Times New Roman" w:hAnsi="Times New Roman"/>
                <w:sz w:val="24"/>
                <w:szCs w:val="24"/>
                <w:lang w:val="uk-UA"/>
              </w:rPr>
              <w:br/>
              <w:t>за різними періодами (година, доба, місяць, рік) і їх візуалізація в різних форматах (графіки, таблиці)</w:t>
            </w:r>
            <w:bookmarkStart w:id="3" w:name="_Hlk197109458"/>
            <w:r w:rsidRPr="00B477BE">
              <w:rPr>
                <w:rFonts w:ascii="Times New Roman" w:hAnsi="Times New Roman"/>
                <w:b/>
                <w:i/>
                <w:sz w:val="24"/>
                <w:szCs w:val="24"/>
                <w:lang w:val="uk-UA"/>
              </w:rPr>
              <w:t>,</w:t>
            </w:r>
            <w:r w:rsidRPr="0029742A">
              <w:rPr>
                <w:rFonts w:ascii="Times New Roman" w:hAnsi="Times New Roman"/>
                <w:sz w:val="24"/>
                <w:szCs w:val="24"/>
                <w:lang w:val="uk-UA"/>
              </w:rPr>
              <w:t xml:space="preserve"> </w:t>
            </w:r>
            <w:r w:rsidRPr="0029742A">
              <w:rPr>
                <w:rFonts w:ascii="Times New Roman" w:hAnsi="Times New Roman"/>
                <w:b/>
                <w:i/>
                <w:sz w:val="24"/>
                <w:szCs w:val="24"/>
                <w:lang w:val="uk-UA"/>
              </w:rPr>
              <w:t>а також відображення показів лічильника</w:t>
            </w:r>
            <w:r w:rsidRPr="0029742A">
              <w:rPr>
                <w:rFonts w:ascii="Times New Roman" w:hAnsi="Times New Roman"/>
                <w:lang w:val="uk-UA"/>
              </w:rPr>
              <w:t xml:space="preserve"> </w:t>
            </w:r>
            <w:r w:rsidRPr="0029742A">
              <w:rPr>
                <w:rFonts w:ascii="Times New Roman" w:hAnsi="Times New Roman"/>
                <w:b/>
                <w:i/>
                <w:sz w:val="24"/>
                <w:szCs w:val="24"/>
                <w:lang w:val="uk-UA"/>
              </w:rPr>
              <w:t>у відповідних періодах, на основі яких формувалися вказані обсяги</w:t>
            </w:r>
            <w:bookmarkEnd w:id="3"/>
            <w:r w:rsidRPr="0029742A">
              <w:rPr>
                <w:rFonts w:ascii="Times New Roman" w:hAnsi="Times New Roman"/>
                <w:sz w:val="24"/>
                <w:szCs w:val="24"/>
                <w:lang w:val="uk-UA"/>
              </w:rPr>
              <w:t>;</w:t>
            </w:r>
          </w:p>
          <w:p w:rsidR="00391B66" w:rsidRPr="0029742A" w:rsidRDefault="00391B66" w:rsidP="00504C13">
            <w:pPr>
              <w:rPr>
                <w:rFonts w:ascii="Times New Roman" w:hAnsi="Times New Roman"/>
                <w:sz w:val="24"/>
                <w:szCs w:val="24"/>
                <w:lang w:val="uk-UA"/>
              </w:rPr>
            </w:pPr>
            <w:r w:rsidRPr="0029742A">
              <w:rPr>
                <w:rFonts w:ascii="Times New Roman" w:hAnsi="Times New Roman"/>
                <w:sz w:val="24"/>
                <w:szCs w:val="24"/>
                <w:lang w:val="uk-UA"/>
              </w:rPr>
              <w:t xml:space="preserve">     …</w:t>
            </w:r>
          </w:p>
        </w:tc>
      </w:tr>
      <w:tr w:rsidR="00887DB8" w:rsidRPr="0029742A" w:rsidTr="00391B66">
        <w:tc>
          <w:tcPr>
            <w:tcW w:w="2500" w:type="pct"/>
            <w:shd w:val="clear" w:color="auto" w:fill="auto"/>
          </w:tcPr>
          <w:p w:rsidR="00887DB8" w:rsidRPr="0029742A" w:rsidRDefault="00592C76" w:rsidP="00592C76">
            <w:pPr>
              <w:jc w:val="center"/>
              <w:rPr>
                <w:sz w:val="24"/>
                <w:szCs w:val="24"/>
                <w:lang w:val="uk-UA"/>
              </w:rPr>
            </w:pPr>
            <w:r>
              <w:rPr>
                <w:sz w:val="24"/>
                <w:szCs w:val="24"/>
                <w:lang w:val="uk-UA"/>
              </w:rPr>
              <w:t>–</w:t>
            </w:r>
          </w:p>
        </w:tc>
        <w:tc>
          <w:tcPr>
            <w:tcW w:w="2500" w:type="pct"/>
            <w:shd w:val="clear" w:color="auto" w:fill="auto"/>
          </w:tcPr>
          <w:p w:rsidR="00887DB8" w:rsidRPr="0029742A" w:rsidRDefault="00887DB8" w:rsidP="00887DB8">
            <w:pPr>
              <w:ind w:left="4647"/>
              <w:rPr>
                <w:rFonts w:ascii="Times New Roman" w:hAnsi="Times New Roman"/>
                <w:sz w:val="24"/>
                <w:szCs w:val="24"/>
                <w:lang w:val="uk-UA"/>
              </w:rPr>
            </w:pPr>
            <w:bookmarkStart w:id="4" w:name="_Hlk197109793"/>
            <w:r w:rsidRPr="0029742A">
              <w:rPr>
                <w:rFonts w:ascii="Times New Roman" w:hAnsi="Times New Roman"/>
                <w:sz w:val="24"/>
                <w:szCs w:val="24"/>
                <w:lang w:val="uk-UA"/>
              </w:rPr>
              <w:t>Додаток 1</w:t>
            </w:r>
            <w:r w:rsidRPr="0029742A">
              <w:rPr>
                <w:rFonts w:ascii="Times New Roman" w:hAnsi="Times New Roman"/>
                <w:sz w:val="24"/>
                <w:szCs w:val="24"/>
                <w:lang w:val="uk-UA"/>
              </w:rPr>
              <w:br/>
              <w:t>до Кодексу комерційного обліку електричної енергії</w:t>
            </w:r>
          </w:p>
          <w:p w:rsidR="00887DB8" w:rsidRPr="0029742A" w:rsidRDefault="00887DB8" w:rsidP="00887DB8">
            <w:pPr>
              <w:jc w:val="right"/>
              <w:rPr>
                <w:rFonts w:ascii="Times New Roman" w:hAnsi="Times New Roman"/>
                <w:sz w:val="24"/>
                <w:szCs w:val="24"/>
                <w:lang w:val="uk-UA"/>
              </w:rPr>
            </w:pPr>
          </w:p>
          <w:p w:rsidR="00887DB8" w:rsidRPr="0029742A" w:rsidRDefault="00887DB8" w:rsidP="00887DB8">
            <w:pPr>
              <w:pStyle w:val="paragraph"/>
              <w:spacing w:before="0" w:beforeAutospacing="0" w:after="0" w:afterAutospacing="0"/>
              <w:jc w:val="center"/>
              <w:textAlignment w:val="baseline"/>
              <w:outlineLvl w:val="0"/>
              <w:rPr>
                <w:rFonts w:ascii="Times New Roman" w:hAnsi="Times New Roman"/>
                <w:b/>
                <w:lang w:val="uk-UA"/>
              </w:rPr>
            </w:pPr>
            <w:r w:rsidRPr="0029742A">
              <w:rPr>
                <w:rStyle w:val="normaltextrun"/>
                <w:rFonts w:ascii="Times New Roman" w:hAnsi="Times New Roman"/>
                <w:lang w:val="uk-UA"/>
              </w:rPr>
              <w:t>ТИПОВИЙ ДОГОВІР</w:t>
            </w:r>
          </w:p>
          <w:p w:rsidR="00887DB8" w:rsidRPr="0029742A" w:rsidRDefault="00887DB8" w:rsidP="00887DB8">
            <w:pPr>
              <w:pStyle w:val="paragraph"/>
              <w:spacing w:before="0" w:beforeAutospacing="0" w:after="0" w:afterAutospacing="0"/>
              <w:jc w:val="center"/>
              <w:textAlignment w:val="baseline"/>
              <w:rPr>
                <w:rFonts w:ascii="Times New Roman" w:hAnsi="Times New Roman"/>
                <w:b/>
                <w:lang w:val="uk-UA"/>
              </w:rPr>
            </w:pPr>
            <w:r w:rsidRPr="0029742A">
              <w:rPr>
                <w:rStyle w:val="normaltextrun"/>
                <w:rFonts w:ascii="Times New Roman" w:hAnsi="Times New Roman"/>
                <w:lang w:val="uk-UA"/>
              </w:rPr>
              <w:t>про інформаційну взаємодію на ринк</w:t>
            </w:r>
            <w:r w:rsidR="001A0B54" w:rsidRPr="0029742A">
              <w:rPr>
                <w:rStyle w:val="normaltextrun"/>
                <w:rFonts w:ascii="Times New Roman" w:hAnsi="Times New Roman"/>
                <w:lang w:val="uk-UA"/>
              </w:rPr>
              <w:t>у</w:t>
            </w:r>
            <w:r w:rsidRPr="0029742A">
              <w:rPr>
                <w:rStyle w:val="normaltextrun"/>
                <w:rFonts w:ascii="Times New Roman" w:hAnsi="Times New Roman"/>
                <w:lang w:val="uk-UA"/>
              </w:rPr>
              <w:t xml:space="preserve"> електричної енергії</w:t>
            </w:r>
          </w:p>
          <w:p w:rsidR="00887DB8" w:rsidRPr="0029742A" w:rsidRDefault="00887DB8" w:rsidP="00887DB8">
            <w:pPr>
              <w:pStyle w:val="paragraph"/>
              <w:spacing w:before="0" w:beforeAutospacing="0" w:after="0" w:afterAutospacing="0"/>
              <w:jc w:val="both"/>
              <w:textAlignment w:val="baseline"/>
              <w:rPr>
                <w:rStyle w:val="normaltextrun"/>
                <w:rFonts w:ascii="Times New Roman" w:hAnsi="Times New Roman"/>
                <w:lang w:val="uk-UA"/>
              </w:rPr>
            </w:pPr>
          </w:p>
          <w:p w:rsidR="00887DB8" w:rsidRPr="0029742A" w:rsidRDefault="00887DB8" w:rsidP="00887DB8">
            <w:pPr>
              <w:pStyle w:val="paragraph"/>
              <w:spacing w:before="0" w:beforeAutospacing="0" w:after="0" w:afterAutospacing="0"/>
              <w:jc w:val="both"/>
              <w:textAlignment w:val="baseline"/>
              <w:rPr>
                <w:rFonts w:ascii="Times New Roman" w:hAnsi="Times New Roman"/>
                <w:lang w:val="uk-UA"/>
              </w:rPr>
            </w:pPr>
            <w:r w:rsidRPr="0029742A">
              <w:rPr>
                <w:rStyle w:val="normaltextrun"/>
                <w:rFonts w:ascii="Times New Roman" w:hAnsi="Times New Roman"/>
                <w:lang w:val="uk-UA"/>
              </w:rPr>
              <w:t xml:space="preserve">Приватне акціонерне товариство «Національна енергетична компанія «Укренерго», в особі_________________, який діє на підставі довіреності від ______ № _______ та   ___________________, в особі __________________, який діє на підставі __________________ далі разом – Сторони, а кожен окремо – Сторона, уклали цей договір </w:t>
            </w:r>
            <w:r w:rsidRPr="0029742A">
              <w:rPr>
                <w:rStyle w:val="normaltextrun"/>
                <w:rFonts w:ascii="Times New Roman" w:hAnsi="Times New Roman"/>
                <w:lang w:val="uk-UA"/>
              </w:rPr>
              <w:br/>
              <w:t>(далі – Договір) про наступне.</w:t>
            </w:r>
          </w:p>
          <w:p w:rsidR="00887DB8" w:rsidRPr="0029742A" w:rsidRDefault="00887DB8" w:rsidP="00887DB8">
            <w:pPr>
              <w:pStyle w:val="paragraph"/>
              <w:spacing w:before="0" w:beforeAutospacing="0" w:after="0" w:afterAutospacing="0"/>
              <w:textAlignment w:val="baseline"/>
              <w:rPr>
                <w:rStyle w:val="eop"/>
                <w:rFonts w:ascii="Times New Roman" w:hAnsi="Times New Roman"/>
                <w:lang w:val="uk-UA"/>
              </w:rPr>
            </w:pPr>
          </w:p>
          <w:p w:rsidR="00887DB8" w:rsidRPr="0029742A" w:rsidRDefault="00887DB8" w:rsidP="00887DB8">
            <w:pPr>
              <w:pStyle w:val="paragraph"/>
              <w:spacing w:before="0" w:beforeAutospacing="0" w:after="0" w:afterAutospacing="0"/>
              <w:ind w:firstLine="709"/>
              <w:jc w:val="center"/>
              <w:textAlignment w:val="baseline"/>
              <w:rPr>
                <w:rStyle w:val="normaltextrun"/>
                <w:rFonts w:ascii="Times New Roman" w:hAnsi="Times New Roman"/>
                <w:b/>
                <w:bCs/>
                <w:lang w:val="uk-UA"/>
              </w:rPr>
            </w:pPr>
            <w:r w:rsidRPr="0029742A">
              <w:rPr>
                <w:rStyle w:val="normaltextrun"/>
                <w:rFonts w:ascii="Times New Roman" w:hAnsi="Times New Roman"/>
                <w:b/>
                <w:bCs/>
                <w:lang w:val="uk-UA"/>
              </w:rPr>
              <w:t>1. Предмет Договору</w:t>
            </w:r>
          </w:p>
          <w:p w:rsidR="00887DB8" w:rsidRPr="0029742A" w:rsidRDefault="00887DB8" w:rsidP="00887DB8">
            <w:pPr>
              <w:pStyle w:val="paragraph"/>
              <w:spacing w:before="0" w:beforeAutospacing="0" w:after="0" w:afterAutospacing="0"/>
              <w:ind w:firstLine="709"/>
              <w:jc w:val="center"/>
              <w:textAlignment w:val="baseline"/>
              <w:rPr>
                <w:rFonts w:ascii="Times New Roman" w:hAnsi="Times New Roman"/>
                <w:b/>
                <w:lang w:val="uk-UA"/>
              </w:rPr>
            </w:pPr>
          </w:p>
          <w:p w:rsidR="00887DB8" w:rsidRPr="0029742A" w:rsidRDefault="00887DB8" w:rsidP="00887DB8">
            <w:pPr>
              <w:pStyle w:val="paragraph"/>
              <w:spacing w:before="0" w:beforeAutospacing="0" w:after="0" w:afterAutospacing="0"/>
              <w:ind w:firstLine="284"/>
              <w:jc w:val="both"/>
              <w:rPr>
                <w:rStyle w:val="normaltextrun"/>
                <w:rFonts w:ascii="Times New Roman" w:hAnsi="Times New Roman"/>
                <w:lang w:val="uk-UA"/>
              </w:rPr>
            </w:pPr>
            <w:r w:rsidRPr="0029742A">
              <w:rPr>
                <w:rStyle w:val="normaltextrun"/>
                <w:rFonts w:ascii="Times New Roman" w:hAnsi="Times New Roman"/>
                <w:lang w:val="uk-UA"/>
              </w:rPr>
              <w:t>1.1.</w:t>
            </w:r>
            <w:r w:rsidRPr="0029742A">
              <w:rPr>
                <w:rStyle w:val="normaltextrun"/>
                <w:rFonts w:ascii="Times New Roman" w:hAnsi="Times New Roman"/>
                <w:lang w:val="uk-UA"/>
              </w:rPr>
              <w:tab/>
              <w:t xml:space="preserve">Приватне акціонерне товариство «Національна енергетична компанія «Укренерго» як Адміністратор комерційного обліку (далі – АКО) реєструє ______________________ як Постачальника послуг комерційного обліку (далі – ППКО) відповідно до вимог Закону України «Про ринок електричної енергії» та Кодексу комерційного обліку електричної енергії, затвердженого постановою НКРЕКП </w:t>
            </w:r>
            <w:r w:rsidRPr="0029742A">
              <w:rPr>
                <w:rStyle w:val="normaltextrun"/>
                <w:rFonts w:ascii="Times New Roman" w:hAnsi="Times New Roman"/>
                <w:lang w:val="uk-UA"/>
              </w:rPr>
              <w:br/>
              <w:t xml:space="preserve">від 14 березня 2018 року № 311 (далі – Кодекс). </w:t>
            </w:r>
          </w:p>
          <w:p w:rsidR="00887DB8" w:rsidRPr="0029742A" w:rsidRDefault="00887DB8" w:rsidP="00887DB8">
            <w:pPr>
              <w:pStyle w:val="paragraph"/>
              <w:spacing w:before="0" w:beforeAutospacing="0" w:after="0" w:afterAutospacing="0"/>
              <w:ind w:firstLine="284"/>
              <w:jc w:val="both"/>
              <w:rPr>
                <w:rStyle w:val="normaltextrun"/>
                <w:rFonts w:ascii="Times New Roman" w:hAnsi="Times New Roman"/>
                <w:lang w:val="uk-UA"/>
              </w:rPr>
            </w:pPr>
            <w:r w:rsidRPr="0029742A">
              <w:rPr>
                <w:rStyle w:val="normaltextrun"/>
                <w:rFonts w:ascii="Times New Roman" w:hAnsi="Times New Roman"/>
                <w:lang w:val="uk-UA"/>
              </w:rPr>
              <w:t>1.2.</w:t>
            </w:r>
            <w:r w:rsidRPr="0029742A">
              <w:rPr>
                <w:rStyle w:val="normaltextrun"/>
                <w:rFonts w:ascii="Times New Roman" w:hAnsi="Times New Roman"/>
                <w:lang w:val="uk-UA"/>
              </w:rPr>
              <w:tab/>
              <w:t>ППКО зобов’язується належним чином виконувати свої обов’язки як перед АКО, так і перед іншими ППКО та учасниками ринку електричної енергії, що передбачені цим Договором та чинним законодавством, Кодексом, іншими нормативно-правовими актами, нормативними документами, інструкціями, порядками, регламентами, роз’ясненнями АКО, які оприлюднюються на сайті НЕК «Укренерго», що регламентують організацію та функціонування комерційного обліку на ринку електричної енергії.</w:t>
            </w:r>
          </w:p>
          <w:p w:rsidR="00887DB8" w:rsidRPr="0029742A" w:rsidRDefault="00887DB8" w:rsidP="00887DB8">
            <w:pPr>
              <w:pStyle w:val="paragraph"/>
              <w:spacing w:before="0" w:beforeAutospacing="0" w:after="0" w:afterAutospacing="0"/>
              <w:ind w:firstLine="284"/>
              <w:jc w:val="both"/>
              <w:rPr>
                <w:rFonts w:ascii="Times New Roman" w:hAnsi="Times New Roman"/>
                <w:lang w:val="uk-UA"/>
              </w:rPr>
            </w:pPr>
            <w:r w:rsidRPr="0029742A">
              <w:rPr>
                <w:rStyle w:val="normaltextrun"/>
                <w:rFonts w:ascii="Times New Roman" w:hAnsi="Times New Roman"/>
                <w:lang w:val="uk-UA"/>
              </w:rPr>
              <w:t>1.3.</w:t>
            </w:r>
            <w:r w:rsidRPr="0029742A">
              <w:rPr>
                <w:rStyle w:val="normaltextrun"/>
                <w:rFonts w:ascii="Times New Roman" w:hAnsi="Times New Roman"/>
                <w:lang w:val="uk-UA"/>
              </w:rPr>
              <w:tab/>
              <w:t>Сторони зобов’язуються забезпечити своєчасний інформаційний обмін достовірними даними комерційного обліку, основними даними, іншою інформацією за встановленими регламентами та каналами зв’язку</w:t>
            </w:r>
            <w:r w:rsidR="000208CE">
              <w:rPr>
                <w:rStyle w:val="normaltextrun"/>
                <w:rFonts w:ascii="Times New Roman" w:hAnsi="Times New Roman"/>
                <w:lang w:val="uk-UA"/>
              </w:rPr>
              <w:t xml:space="preserve"> </w:t>
            </w:r>
            <w:r w:rsidRPr="0029742A">
              <w:rPr>
                <w:rStyle w:val="normaltextrun"/>
                <w:rFonts w:ascii="Times New Roman" w:hAnsi="Times New Roman"/>
                <w:lang w:val="uk-UA"/>
              </w:rPr>
              <w:t>в порядку та на умовах</w:t>
            </w:r>
            <w:r w:rsidR="000208CE">
              <w:rPr>
                <w:rStyle w:val="normaltextrun"/>
                <w:rFonts w:ascii="Times New Roman" w:hAnsi="Times New Roman"/>
                <w:lang w:val="uk-UA"/>
              </w:rPr>
              <w:t>,</w:t>
            </w:r>
            <w:r w:rsidRPr="0029742A">
              <w:rPr>
                <w:rStyle w:val="normaltextrun"/>
                <w:rFonts w:ascii="Times New Roman" w:hAnsi="Times New Roman"/>
                <w:lang w:val="uk-UA"/>
              </w:rPr>
              <w:t xml:space="preserve"> визначених цим Договором та нормативно-правовими актами, нормативними документами, інструкціями, порядками, регламентами, роз’ясненнями, які оприлюднюються на сайті НЕК «Укренерго», що регламентують організацію та функціонування комерційного обліку електричної енергії.</w:t>
            </w:r>
          </w:p>
          <w:p w:rsidR="00887DB8" w:rsidRPr="0029742A" w:rsidRDefault="00887DB8" w:rsidP="00887DB8">
            <w:pPr>
              <w:pStyle w:val="paragraph"/>
              <w:spacing w:before="0" w:beforeAutospacing="0" w:after="0" w:afterAutospacing="0"/>
              <w:ind w:firstLine="284"/>
              <w:jc w:val="center"/>
              <w:textAlignment w:val="baseline"/>
              <w:rPr>
                <w:rFonts w:ascii="Times New Roman" w:hAnsi="Times New Roman"/>
                <w:lang w:val="uk-UA"/>
              </w:rPr>
            </w:pPr>
          </w:p>
          <w:p w:rsidR="00887DB8" w:rsidRPr="0029742A" w:rsidRDefault="00887DB8" w:rsidP="00887DB8">
            <w:pPr>
              <w:pStyle w:val="paragraph"/>
              <w:spacing w:before="0" w:beforeAutospacing="0" w:after="0" w:afterAutospacing="0"/>
              <w:ind w:firstLine="284"/>
              <w:jc w:val="center"/>
              <w:textAlignment w:val="baseline"/>
              <w:rPr>
                <w:rFonts w:ascii="Times New Roman" w:hAnsi="Times New Roman"/>
                <w:b/>
                <w:lang w:val="uk-UA"/>
              </w:rPr>
            </w:pPr>
            <w:r w:rsidRPr="0029742A">
              <w:rPr>
                <w:rStyle w:val="normaltextrun"/>
                <w:rFonts w:ascii="Times New Roman" w:hAnsi="Times New Roman"/>
                <w:b/>
                <w:bCs/>
                <w:lang w:val="uk-UA"/>
              </w:rPr>
              <w:t>2.</w:t>
            </w:r>
            <w:r w:rsidR="001A0B54" w:rsidRPr="0029742A">
              <w:rPr>
                <w:rStyle w:val="normaltextrun"/>
                <w:rFonts w:ascii="Times New Roman" w:hAnsi="Times New Roman"/>
                <w:b/>
                <w:bCs/>
                <w:lang w:val="uk-UA"/>
              </w:rPr>
              <w:t xml:space="preserve"> </w:t>
            </w:r>
            <w:r w:rsidRPr="0029742A">
              <w:rPr>
                <w:rStyle w:val="normaltextrun"/>
                <w:rFonts w:ascii="Times New Roman" w:hAnsi="Times New Roman"/>
                <w:b/>
                <w:bCs/>
                <w:lang w:val="uk-UA"/>
              </w:rPr>
              <w:t>Обов'язки ППКО</w:t>
            </w:r>
          </w:p>
          <w:p w:rsidR="00887DB8" w:rsidRPr="0029742A" w:rsidRDefault="00887DB8" w:rsidP="00887DB8">
            <w:pPr>
              <w:pStyle w:val="paragraph"/>
              <w:spacing w:before="0" w:beforeAutospacing="0" w:after="0" w:afterAutospacing="0"/>
              <w:ind w:firstLine="284"/>
              <w:jc w:val="both"/>
              <w:rPr>
                <w:rStyle w:val="normaltextrun"/>
                <w:rFonts w:ascii="Times New Roman" w:hAnsi="Times New Roman"/>
                <w:lang w:val="uk-UA"/>
              </w:rPr>
            </w:pPr>
          </w:p>
          <w:p w:rsidR="00887DB8" w:rsidRPr="0029742A" w:rsidRDefault="00887DB8" w:rsidP="00887DB8">
            <w:pPr>
              <w:pStyle w:val="paragraph"/>
              <w:spacing w:before="0" w:beforeAutospacing="0" w:after="0" w:afterAutospacing="0"/>
              <w:ind w:firstLine="370"/>
              <w:jc w:val="both"/>
              <w:rPr>
                <w:rStyle w:val="normaltextrun"/>
                <w:rFonts w:ascii="Times New Roman" w:hAnsi="Times New Roman"/>
                <w:lang w:val="uk-UA"/>
              </w:rPr>
            </w:pPr>
            <w:r w:rsidRPr="0029742A">
              <w:rPr>
                <w:rStyle w:val="normaltextrun"/>
                <w:rFonts w:ascii="Times New Roman" w:hAnsi="Times New Roman"/>
                <w:lang w:val="uk-UA"/>
              </w:rPr>
              <w:t>2.1. ППКО зобов'язаний:</w:t>
            </w:r>
          </w:p>
          <w:p w:rsidR="00887DB8" w:rsidRPr="0029742A" w:rsidRDefault="00887DB8" w:rsidP="00887DB8">
            <w:pPr>
              <w:pStyle w:val="paragraph"/>
              <w:suppressAutoHyphens/>
              <w:spacing w:before="0" w:beforeAutospacing="0" w:after="0" w:afterAutospacing="0"/>
              <w:ind w:firstLine="370"/>
              <w:jc w:val="both"/>
              <w:rPr>
                <w:rStyle w:val="rvts0"/>
                <w:rFonts w:ascii="Times New Roman" w:hAnsi="Times New Roman"/>
                <w:lang w:val="uk-UA"/>
              </w:rPr>
            </w:pPr>
            <w:r w:rsidRPr="0029742A">
              <w:rPr>
                <w:rStyle w:val="rvts0"/>
                <w:rFonts w:ascii="Times New Roman" w:hAnsi="Times New Roman"/>
                <w:lang w:val="uk-UA"/>
              </w:rPr>
              <w:t xml:space="preserve">укладати договори, які є обов’язковими для </w:t>
            </w:r>
            <w:r w:rsidRPr="0029742A">
              <w:rPr>
                <w:rStyle w:val="normaltextrun"/>
                <w:rFonts w:ascii="Times New Roman" w:hAnsi="Times New Roman"/>
                <w:lang w:val="uk-UA"/>
              </w:rPr>
              <w:t xml:space="preserve">виконання функцій ППКО відповідно до зареєстрованих ролей, </w:t>
            </w:r>
            <w:r w:rsidRPr="0029742A">
              <w:rPr>
                <w:rStyle w:val="rvts0"/>
                <w:rFonts w:ascii="Times New Roman" w:hAnsi="Times New Roman"/>
                <w:lang w:val="uk-UA"/>
              </w:rPr>
              <w:t>та виконувати умови цих договорів;</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normaltextrun"/>
                <w:rFonts w:ascii="Times New Roman" w:hAnsi="Times New Roman"/>
                <w:lang w:val="uk-UA"/>
              </w:rPr>
              <w:t>надавати послуги комерційного обліку електричної енергії на недискримінаційній та прозорій основі;</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normaltextrun"/>
                <w:rFonts w:ascii="Times New Roman" w:hAnsi="Times New Roman"/>
                <w:lang w:val="uk-UA"/>
              </w:rPr>
              <w:lastRenderedPageBreak/>
              <w:t>забезпечувати виконання функцій ППКО відповідно до зареєстрованих ролей з використанням власних зареєстрованих у АКО автоматизованих систем та персоналу;</w:t>
            </w:r>
          </w:p>
          <w:p w:rsidR="00887DB8" w:rsidRPr="0029742A" w:rsidRDefault="00887DB8" w:rsidP="00887DB8">
            <w:pPr>
              <w:pStyle w:val="paragraph"/>
              <w:suppressAutoHyphens/>
              <w:spacing w:before="0" w:beforeAutospacing="0" w:after="0" w:afterAutospacing="0"/>
              <w:ind w:firstLine="370"/>
              <w:jc w:val="both"/>
              <w:rPr>
                <w:rFonts w:ascii="Times New Roman" w:hAnsi="Times New Roman"/>
                <w:lang w:val="uk-UA"/>
              </w:rPr>
            </w:pPr>
            <w:r w:rsidRPr="0029742A">
              <w:rPr>
                <w:rFonts w:ascii="Times New Roman" w:hAnsi="Times New Roman"/>
                <w:lang w:val="uk-UA"/>
              </w:rPr>
              <w:t xml:space="preserve">дотримуватися кадрових вимог, зокрема оформляти трудові відносини з персоналом шляхом укладення трудових договорів відповідно до положень </w:t>
            </w:r>
            <w:hyperlink r:id="rId6">
              <w:r w:rsidRPr="0029742A">
                <w:rPr>
                  <w:rFonts w:ascii="Times New Roman" w:hAnsi="Times New Roman"/>
                  <w:lang w:val="uk-UA"/>
                </w:rPr>
                <w:t>Кодексу законів про працю України</w:t>
              </w:r>
            </w:hyperlink>
            <w:r w:rsidRPr="0029742A">
              <w:rPr>
                <w:rFonts w:ascii="Times New Roman" w:hAnsi="Times New Roman"/>
                <w:lang w:val="uk-UA"/>
              </w:rPr>
              <w:t>, а також шляхом залучення інших осіб для виконання окремих робіт (послуг) на інших підставах, не заборонених чинним законодавством України;</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normaltextrun"/>
                <w:rFonts w:ascii="Times New Roman" w:hAnsi="Times New Roman"/>
                <w:lang w:val="uk-UA"/>
              </w:rPr>
              <w:t>своєчасно повідомляти АКО про зміни в наданій при реєстрації інформації;</w:t>
            </w:r>
          </w:p>
          <w:p w:rsidR="00887DB8" w:rsidRPr="0029742A" w:rsidRDefault="00887DB8" w:rsidP="00887DB8">
            <w:pPr>
              <w:pStyle w:val="paragraph"/>
              <w:suppressAutoHyphens/>
              <w:spacing w:before="0" w:beforeAutospacing="0" w:after="0" w:afterAutospacing="0"/>
              <w:ind w:firstLine="370"/>
              <w:jc w:val="both"/>
              <w:rPr>
                <w:rStyle w:val="rvts0"/>
                <w:rFonts w:ascii="Times New Roman" w:hAnsi="Times New Roman"/>
                <w:lang w:val="uk-UA"/>
              </w:rPr>
            </w:pPr>
            <w:r w:rsidRPr="0029742A">
              <w:rPr>
                <w:rStyle w:val="rvts0"/>
                <w:rFonts w:ascii="Times New Roman" w:hAnsi="Times New Roman"/>
                <w:lang w:val="uk-UA"/>
              </w:rPr>
              <w:t xml:space="preserve">зберігати протягом дії </w:t>
            </w:r>
            <w:r w:rsidRPr="0029742A">
              <w:rPr>
                <w:rStyle w:val="normaltextrun"/>
                <w:rFonts w:ascii="Times New Roman" w:hAnsi="Times New Roman"/>
                <w:lang w:val="uk-UA"/>
              </w:rPr>
              <w:t>Договору</w:t>
            </w:r>
            <w:r w:rsidRPr="0029742A">
              <w:rPr>
                <w:rStyle w:val="rvts0"/>
                <w:rFonts w:ascii="Times New Roman" w:hAnsi="Times New Roman"/>
                <w:lang w:val="uk-UA"/>
              </w:rPr>
              <w:t xml:space="preserve"> документи, копії яких подавалися до АКО;</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rvts0"/>
                <w:rFonts w:ascii="Times New Roman" w:hAnsi="Times New Roman"/>
                <w:lang w:val="uk-UA"/>
              </w:rPr>
              <w:t xml:space="preserve">повідомляти АКО із відповідним обґрунтуванням про намір вчинення по відношенню до засобів провадження діяльності з </w:t>
            </w:r>
            <w:r w:rsidRPr="0029742A">
              <w:rPr>
                <w:rStyle w:val="normaltextrun"/>
                <w:rFonts w:ascii="Times New Roman" w:hAnsi="Times New Roman"/>
                <w:lang w:val="uk-UA"/>
              </w:rPr>
              <w:t xml:space="preserve">виконання функцій ППКО </w:t>
            </w:r>
            <w:r w:rsidRPr="0029742A">
              <w:rPr>
                <w:rStyle w:val="rvts0"/>
                <w:rFonts w:ascii="Times New Roman" w:hAnsi="Times New Roman"/>
                <w:lang w:val="uk-UA"/>
              </w:rPr>
              <w:t xml:space="preserve">таких дій, як продаж, передача, переуступка, дарування, надання в оренду, кредит, іпотеку, поручительство, збереження, обмеження або припинення використання тощо, якщо такі дії призведуть до неспроможності виконувати функції та обов’язки ППКО, визначені цим </w:t>
            </w:r>
            <w:r w:rsidRPr="0029742A">
              <w:rPr>
                <w:rStyle w:val="normaltextrun"/>
                <w:rFonts w:ascii="Times New Roman" w:hAnsi="Times New Roman"/>
                <w:lang w:val="uk-UA"/>
              </w:rPr>
              <w:t>Договором</w:t>
            </w:r>
            <w:r w:rsidRPr="0029742A">
              <w:rPr>
                <w:rStyle w:val="rvts0"/>
                <w:rFonts w:ascii="Times New Roman" w:hAnsi="Times New Roman"/>
                <w:lang w:val="uk-UA"/>
              </w:rPr>
              <w:t xml:space="preserve"> та договорами, які є обов’язковими для </w:t>
            </w:r>
            <w:r w:rsidRPr="0029742A">
              <w:rPr>
                <w:rStyle w:val="normaltextrun"/>
                <w:rFonts w:ascii="Times New Roman" w:hAnsi="Times New Roman"/>
                <w:lang w:val="uk-UA"/>
              </w:rPr>
              <w:t>виконання функцій ППКО;</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normaltextrun"/>
                <w:rFonts w:ascii="Times New Roman" w:hAnsi="Times New Roman"/>
                <w:lang w:val="uk-UA"/>
              </w:rPr>
              <w:t>забезпечувати захист параметрів доступу до систем АКО та інших ППКО;</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normaltextrun"/>
                <w:rFonts w:ascii="Times New Roman" w:hAnsi="Times New Roman"/>
                <w:lang w:val="uk-UA"/>
              </w:rPr>
              <w:t xml:space="preserve">забезпечувати захист інформації (у тому числі </w:t>
            </w:r>
            <w:proofErr w:type="spellStart"/>
            <w:r w:rsidRPr="0029742A">
              <w:rPr>
                <w:rStyle w:val="normaltextrun"/>
                <w:rFonts w:ascii="Times New Roman" w:hAnsi="Times New Roman"/>
                <w:lang w:val="uk-UA"/>
              </w:rPr>
              <w:t>кіберзахист</w:t>
            </w:r>
            <w:proofErr w:type="spellEnd"/>
            <w:r w:rsidRPr="0029742A">
              <w:rPr>
                <w:rStyle w:val="normaltextrun"/>
                <w:rFonts w:ascii="Times New Roman" w:hAnsi="Times New Roman"/>
                <w:lang w:val="uk-UA"/>
              </w:rPr>
              <w:t>), отриманої на підставі цього Договору;</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normaltextrun"/>
                <w:rFonts w:ascii="Times New Roman" w:hAnsi="Times New Roman"/>
                <w:lang w:val="uk-UA"/>
              </w:rPr>
              <w:t>забезпечити дотримання чинного законодавства про персональні дані і правил щодо захисту персональних даних;</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normaltextrun"/>
                <w:rFonts w:ascii="Times New Roman" w:hAnsi="Times New Roman"/>
                <w:lang w:val="uk-UA"/>
              </w:rPr>
              <w:t>забезпечувати інформаційний обмін за встановленими регламентами та каналами зв’язку;</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normaltextrun"/>
                <w:rFonts w:ascii="Times New Roman" w:hAnsi="Times New Roman"/>
                <w:lang w:val="uk-UA"/>
              </w:rPr>
              <w:t>здійснювати внесення змін до власних автоматизованих систем, зокрема її функціональних характеристик, конфігурації тощо, які є наслідком внесення змін до документів, що регламентують процедури інформаційного обміну;</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normaltextrun"/>
                <w:rFonts w:ascii="Times New Roman" w:hAnsi="Times New Roman"/>
                <w:lang w:val="uk-UA"/>
              </w:rPr>
              <w:t>забезпечити можливість АКО або його уповноважених представників виконувати періодичні перевірки своєї діяльності щодо виконання функцій ППКО;</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rvts0"/>
                <w:rFonts w:ascii="Times New Roman" w:hAnsi="Times New Roman"/>
                <w:lang w:val="uk-UA"/>
              </w:rPr>
              <w:lastRenderedPageBreak/>
              <w:t xml:space="preserve">у разі призупинення дії </w:t>
            </w:r>
            <w:r w:rsidRPr="0029742A">
              <w:rPr>
                <w:rStyle w:val="eop"/>
                <w:rFonts w:ascii="Times New Roman" w:hAnsi="Times New Roman"/>
                <w:lang w:val="uk-UA"/>
              </w:rPr>
              <w:t>ц</w:t>
            </w:r>
            <w:r w:rsidRPr="0029742A">
              <w:rPr>
                <w:rStyle w:val="normaltextrun"/>
                <w:rFonts w:ascii="Times New Roman" w:hAnsi="Times New Roman"/>
                <w:lang w:val="uk-UA"/>
              </w:rPr>
              <w:t>ього Договору</w:t>
            </w:r>
            <w:r w:rsidRPr="0029742A">
              <w:rPr>
                <w:rStyle w:val="rvts0"/>
                <w:rFonts w:ascii="Times New Roman" w:hAnsi="Times New Roman"/>
                <w:lang w:val="uk-UA"/>
              </w:rPr>
              <w:t xml:space="preserve"> повністю або частково протягом строку, на який призупинено дію </w:t>
            </w:r>
            <w:r w:rsidRPr="0029742A">
              <w:rPr>
                <w:rStyle w:val="normaltextrun"/>
                <w:rFonts w:ascii="Times New Roman" w:hAnsi="Times New Roman"/>
                <w:lang w:val="uk-UA"/>
              </w:rPr>
              <w:t>Договору,</w:t>
            </w:r>
            <w:r w:rsidRPr="0029742A">
              <w:rPr>
                <w:rStyle w:val="rvts0"/>
                <w:rFonts w:ascii="Times New Roman" w:hAnsi="Times New Roman"/>
                <w:lang w:val="uk-UA"/>
              </w:rPr>
              <w:t xml:space="preserve"> повністю припинити </w:t>
            </w:r>
            <w:r w:rsidRPr="0029742A">
              <w:rPr>
                <w:rStyle w:val="normaltextrun"/>
                <w:rFonts w:ascii="Times New Roman" w:hAnsi="Times New Roman"/>
                <w:lang w:val="uk-UA"/>
              </w:rPr>
              <w:t>виконання функцій ППКО відповідно до ролей, що виконуються;</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eop"/>
                <w:rFonts w:ascii="Times New Roman" w:hAnsi="Times New Roman"/>
                <w:lang w:val="uk-UA"/>
              </w:rPr>
              <w:t xml:space="preserve">негайно повідомляти АКО про </w:t>
            </w:r>
            <w:r w:rsidRPr="0029742A">
              <w:rPr>
                <w:rStyle w:val="normaltextrun"/>
                <w:rFonts w:ascii="Times New Roman" w:hAnsi="Times New Roman"/>
                <w:lang w:val="uk-UA"/>
              </w:rPr>
              <w:t>початок процедури банкрутства</w:t>
            </w:r>
            <w:r w:rsidR="001A0B54" w:rsidRPr="0029742A">
              <w:rPr>
                <w:rStyle w:val="normaltextrun"/>
                <w:rFonts w:ascii="Times New Roman" w:hAnsi="Times New Roman"/>
                <w:lang w:val="uk-UA"/>
              </w:rPr>
              <w:t xml:space="preserve"> </w:t>
            </w:r>
            <w:r w:rsidRPr="0029742A">
              <w:rPr>
                <w:rStyle w:val="normaltextrun"/>
                <w:rFonts w:ascii="Times New Roman" w:hAnsi="Times New Roman"/>
                <w:lang w:val="uk-UA"/>
              </w:rPr>
              <w:t xml:space="preserve">та/або </w:t>
            </w:r>
            <w:r w:rsidR="00147B0E">
              <w:rPr>
                <w:rStyle w:val="normaltextrun"/>
                <w:rFonts w:ascii="Times New Roman" w:hAnsi="Times New Roman"/>
                <w:lang w:val="uk-UA"/>
              </w:rPr>
              <w:t>припинення</w:t>
            </w:r>
            <w:r w:rsidRPr="0029742A">
              <w:rPr>
                <w:rStyle w:val="normaltextrun"/>
                <w:rFonts w:ascii="Times New Roman" w:hAnsi="Times New Roman"/>
                <w:lang w:val="uk-UA"/>
              </w:rPr>
              <w:t>;</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eop"/>
                <w:rFonts w:ascii="Times New Roman" w:hAnsi="Times New Roman"/>
                <w:lang w:val="uk-UA"/>
              </w:rPr>
              <w:t xml:space="preserve">у разі </w:t>
            </w:r>
            <w:r w:rsidRPr="0029742A">
              <w:rPr>
                <w:rStyle w:val="normaltextrun"/>
                <w:rFonts w:ascii="Times New Roman" w:hAnsi="Times New Roman"/>
                <w:lang w:val="uk-UA"/>
              </w:rPr>
              <w:t xml:space="preserve">закінчення терміну реєстрації, анулювання реєстрації, початку процедури </w:t>
            </w:r>
            <w:r w:rsidR="00147B0E">
              <w:rPr>
                <w:rStyle w:val="normaltextrun"/>
                <w:rFonts w:ascii="Times New Roman" w:hAnsi="Times New Roman"/>
                <w:lang w:val="uk-UA"/>
              </w:rPr>
              <w:t>припинення</w:t>
            </w:r>
            <w:r w:rsidRPr="0029742A">
              <w:rPr>
                <w:rStyle w:val="normaltextrun"/>
                <w:rFonts w:ascii="Times New Roman" w:hAnsi="Times New Roman"/>
                <w:lang w:val="uk-UA"/>
              </w:rPr>
              <w:t xml:space="preserve"> або</w:t>
            </w:r>
            <w:r w:rsidRPr="0029742A">
              <w:rPr>
                <w:rStyle w:val="eop"/>
                <w:rFonts w:ascii="Times New Roman" w:hAnsi="Times New Roman"/>
                <w:lang w:val="uk-UA"/>
              </w:rPr>
              <w:t xml:space="preserve"> п</w:t>
            </w:r>
            <w:r w:rsidRPr="0029742A">
              <w:rPr>
                <w:rStyle w:val="normaltextrun"/>
                <w:rFonts w:ascii="Times New Roman" w:hAnsi="Times New Roman"/>
                <w:lang w:val="uk-UA"/>
              </w:rPr>
              <w:t xml:space="preserve">ри достроковому розірванні цього Договору </w:t>
            </w:r>
            <w:r w:rsidRPr="0029742A">
              <w:rPr>
                <w:rStyle w:val="eop"/>
                <w:rFonts w:ascii="Times New Roman" w:hAnsi="Times New Roman"/>
                <w:lang w:val="uk-UA"/>
              </w:rPr>
              <w:t xml:space="preserve">протягом 20 днів передати ВТКО та визначеному АКО оператору системи документацію, основні та первинні дані комерційного обліку за весь період здійснення своєї діяльності згідно </w:t>
            </w:r>
            <w:r w:rsidR="0083242F">
              <w:rPr>
                <w:rStyle w:val="eop"/>
                <w:rFonts w:ascii="Times New Roman" w:hAnsi="Times New Roman"/>
                <w:lang w:val="uk-UA"/>
              </w:rPr>
              <w:t>з</w:t>
            </w:r>
            <w:r w:rsidR="0083242F">
              <w:rPr>
                <w:rStyle w:val="eop"/>
              </w:rPr>
              <w:t xml:space="preserve"> </w:t>
            </w:r>
            <w:r w:rsidRPr="0029742A">
              <w:rPr>
                <w:rStyle w:val="eop"/>
                <w:rFonts w:ascii="Times New Roman" w:hAnsi="Times New Roman"/>
                <w:lang w:val="uk-UA"/>
              </w:rPr>
              <w:t>договор</w:t>
            </w:r>
            <w:r w:rsidR="0083242F">
              <w:rPr>
                <w:rStyle w:val="eop"/>
                <w:rFonts w:ascii="Times New Roman" w:hAnsi="Times New Roman"/>
                <w:lang w:val="uk-UA"/>
              </w:rPr>
              <w:t>ами</w:t>
            </w:r>
            <w:r w:rsidRPr="0029742A">
              <w:rPr>
                <w:rStyle w:val="eop"/>
                <w:rFonts w:ascii="Times New Roman" w:hAnsi="Times New Roman"/>
                <w:lang w:val="uk-UA"/>
              </w:rPr>
              <w:t xml:space="preserve">, які були укладені на виконання </w:t>
            </w:r>
            <w:r w:rsidRPr="0029742A">
              <w:rPr>
                <w:rStyle w:val="normaltextrun"/>
                <w:rFonts w:ascii="Times New Roman" w:hAnsi="Times New Roman"/>
                <w:lang w:val="uk-UA"/>
              </w:rPr>
              <w:t>функцій ППКО відповідно до обраної ролі (ролей);</w:t>
            </w:r>
          </w:p>
          <w:p w:rsidR="00887DB8" w:rsidRPr="0029742A" w:rsidRDefault="00887DB8" w:rsidP="00887DB8">
            <w:pPr>
              <w:pStyle w:val="paragraph"/>
              <w:suppressAutoHyphens/>
              <w:spacing w:before="0" w:beforeAutospacing="0" w:after="0" w:afterAutospacing="0"/>
              <w:ind w:firstLine="370"/>
              <w:jc w:val="both"/>
              <w:rPr>
                <w:rStyle w:val="rvts0"/>
                <w:rFonts w:ascii="Times New Roman" w:hAnsi="Times New Roman"/>
                <w:lang w:val="uk-UA"/>
              </w:rPr>
            </w:pPr>
            <w:r w:rsidRPr="0029742A">
              <w:rPr>
                <w:rStyle w:val="rvts0"/>
                <w:rFonts w:ascii="Times New Roman" w:hAnsi="Times New Roman"/>
                <w:lang w:val="uk-UA"/>
              </w:rPr>
              <w:t>забезпечити виконання рішень АКО, прийнятих за результатами розглядів суперечок, учасником якого є ППКО;</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normaltextrun"/>
                <w:rFonts w:ascii="Times New Roman" w:hAnsi="Times New Roman"/>
                <w:lang w:val="uk-UA"/>
              </w:rPr>
              <w:t>забезпечити сплату АКО штраф (грошове стягнення) у розмірі, що розраховується відповідно до затвердженої Регулятором методики у разі:</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normaltextrun"/>
                <w:rFonts w:ascii="Times New Roman" w:hAnsi="Times New Roman"/>
                <w:lang w:val="uk-UA"/>
              </w:rPr>
              <w:t>неналежного виконання послуг комерційного обліку електричної енергії;</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normaltextrun"/>
                <w:rFonts w:ascii="Times New Roman" w:hAnsi="Times New Roman"/>
                <w:lang w:val="uk-UA"/>
              </w:rPr>
              <w:t xml:space="preserve">невиконання вимог АКО та/або умов цього Договору і </w:t>
            </w:r>
            <w:r w:rsidRPr="0029742A">
              <w:rPr>
                <w:rStyle w:val="eop"/>
                <w:rFonts w:ascii="Times New Roman" w:hAnsi="Times New Roman"/>
                <w:lang w:val="uk-UA"/>
              </w:rPr>
              <w:t xml:space="preserve">договорів, які були укладені на виконання </w:t>
            </w:r>
            <w:r w:rsidRPr="0029742A">
              <w:rPr>
                <w:rStyle w:val="normaltextrun"/>
                <w:rFonts w:ascii="Times New Roman" w:hAnsi="Times New Roman"/>
                <w:lang w:val="uk-UA"/>
              </w:rPr>
              <w:t>функцій ППКО відповідно до ролей, що виконуються;</w:t>
            </w:r>
          </w:p>
          <w:p w:rsidR="00887DB8" w:rsidRPr="0029742A" w:rsidRDefault="00887DB8" w:rsidP="00887DB8">
            <w:pPr>
              <w:pStyle w:val="paragraph"/>
              <w:suppressAutoHyphens/>
              <w:spacing w:before="0" w:beforeAutospacing="0" w:after="0" w:afterAutospacing="0"/>
              <w:ind w:firstLine="370"/>
              <w:jc w:val="both"/>
              <w:rPr>
                <w:rStyle w:val="normaltextrun"/>
                <w:rFonts w:ascii="Times New Roman" w:hAnsi="Times New Roman"/>
                <w:lang w:val="uk-UA"/>
              </w:rPr>
            </w:pPr>
            <w:r w:rsidRPr="0029742A">
              <w:rPr>
                <w:rStyle w:val="normaltextrun"/>
                <w:rFonts w:ascii="Times New Roman" w:hAnsi="Times New Roman"/>
                <w:lang w:val="uk-UA"/>
              </w:rPr>
              <w:t>невиконання термінів усунення порушень, що були виявлені АКО під час проведення планових чи позапланових перевірок ППКО та оформлені відповідними актами із зазначеним переліком порушень та терміном їх усунення.</w:t>
            </w:r>
          </w:p>
          <w:p w:rsidR="00887DB8" w:rsidRPr="0029742A" w:rsidRDefault="00887DB8" w:rsidP="00887DB8">
            <w:pPr>
              <w:pStyle w:val="paragraph"/>
              <w:spacing w:before="0" w:beforeAutospacing="0" w:after="0" w:afterAutospacing="0"/>
              <w:ind w:firstLine="284"/>
              <w:jc w:val="center"/>
              <w:textAlignment w:val="baseline"/>
              <w:rPr>
                <w:rStyle w:val="normaltextrun"/>
                <w:rFonts w:ascii="Times New Roman" w:hAnsi="Times New Roman"/>
                <w:b/>
                <w:bCs/>
                <w:lang w:val="uk-UA"/>
              </w:rPr>
            </w:pPr>
          </w:p>
          <w:p w:rsidR="00887DB8" w:rsidRPr="0029742A" w:rsidRDefault="00887DB8" w:rsidP="00887DB8">
            <w:pPr>
              <w:pStyle w:val="paragraph"/>
              <w:spacing w:before="0" w:beforeAutospacing="0" w:after="0" w:afterAutospacing="0"/>
              <w:ind w:firstLine="284"/>
              <w:jc w:val="center"/>
              <w:textAlignment w:val="baseline"/>
              <w:rPr>
                <w:rStyle w:val="normaltextrun"/>
                <w:rFonts w:ascii="Times New Roman" w:hAnsi="Times New Roman"/>
                <w:b/>
                <w:bCs/>
                <w:lang w:val="uk-UA"/>
              </w:rPr>
            </w:pPr>
            <w:r w:rsidRPr="0029742A">
              <w:rPr>
                <w:rStyle w:val="normaltextrun"/>
                <w:rFonts w:ascii="Times New Roman" w:hAnsi="Times New Roman"/>
                <w:b/>
                <w:bCs/>
                <w:lang w:val="uk-UA"/>
              </w:rPr>
              <w:t>3. Права ППКО</w:t>
            </w:r>
          </w:p>
          <w:p w:rsidR="00887DB8" w:rsidRPr="0029742A" w:rsidRDefault="00887DB8" w:rsidP="00887DB8">
            <w:pPr>
              <w:pStyle w:val="paragraph"/>
              <w:spacing w:before="0" w:beforeAutospacing="0" w:after="0" w:afterAutospacing="0"/>
              <w:ind w:firstLine="284"/>
              <w:jc w:val="center"/>
              <w:textAlignment w:val="baseline"/>
              <w:rPr>
                <w:rFonts w:ascii="Times New Roman" w:hAnsi="Times New Roman"/>
                <w:b/>
                <w:lang w:val="uk-UA"/>
              </w:rPr>
            </w:pPr>
          </w:p>
          <w:p w:rsidR="00887DB8" w:rsidRPr="0029742A" w:rsidRDefault="00887DB8" w:rsidP="00887DB8">
            <w:pPr>
              <w:pStyle w:val="paragraph"/>
              <w:spacing w:before="0" w:beforeAutospacing="0" w:after="0" w:afterAutospacing="0"/>
              <w:ind w:firstLine="284"/>
              <w:jc w:val="both"/>
              <w:textAlignment w:val="baseline"/>
              <w:rPr>
                <w:rStyle w:val="normaltextrun"/>
                <w:rFonts w:ascii="Times New Roman" w:hAnsi="Times New Roman"/>
                <w:lang w:val="uk-UA"/>
              </w:rPr>
            </w:pPr>
            <w:r w:rsidRPr="0029742A">
              <w:rPr>
                <w:rStyle w:val="normaltextrun"/>
                <w:rFonts w:ascii="Times New Roman" w:hAnsi="Times New Roman"/>
                <w:lang w:val="uk-UA"/>
              </w:rPr>
              <w:t>3.1. ППКО має право:</w:t>
            </w:r>
          </w:p>
          <w:p w:rsidR="00887DB8" w:rsidRPr="0029742A" w:rsidRDefault="00887DB8" w:rsidP="00887DB8">
            <w:pPr>
              <w:pStyle w:val="paragraph"/>
              <w:spacing w:before="0" w:beforeAutospacing="0" w:after="0" w:afterAutospacing="0"/>
              <w:ind w:firstLine="284"/>
              <w:jc w:val="both"/>
              <w:textAlignment w:val="baseline"/>
              <w:rPr>
                <w:rStyle w:val="rvts0"/>
                <w:rFonts w:ascii="Times New Roman" w:hAnsi="Times New Roman"/>
                <w:lang w:val="uk-UA"/>
              </w:rPr>
            </w:pPr>
            <w:r w:rsidRPr="0029742A">
              <w:rPr>
                <w:rStyle w:val="rvts0"/>
                <w:rFonts w:ascii="Times New Roman" w:hAnsi="Times New Roman"/>
                <w:lang w:val="uk-UA"/>
              </w:rPr>
              <w:t>на отримання даних з реєстрів відповідно до ролей, що ним виконуються;</w:t>
            </w:r>
          </w:p>
          <w:p w:rsidR="00887DB8" w:rsidRPr="0029742A" w:rsidRDefault="00887DB8" w:rsidP="00887DB8">
            <w:pPr>
              <w:pStyle w:val="paragraph"/>
              <w:spacing w:before="0" w:beforeAutospacing="0" w:after="0" w:afterAutospacing="0"/>
              <w:ind w:firstLine="284"/>
              <w:jc w:val="both"/>
              <w:textAlignment w:val="baseline"/>
              <w:rPr>
                <w:rStyle w:val="rvts0"/>
                <w:rFonts w:ascii="Times New Roman" w:hAnsi="Times New Roman"/>
                <w:lang w:val="uk-UA"/>
              </w:rPr>
            </w:pPr>
            <w:r w:rsidRPr="0029742A">
              <w:rPr>
                <w:rStyle w:val="rvts0"/>
                <w:rFonts w:ascii="Times New Roman" w:hAnsi="Times New Roman"/>
                <w:lang w:val="uk-UA"/>
              </w:rPr>
              <w:t>на отримання даних від інших ППКО;</w:t>
            </w:r>
          </w:p>
          <w:p w:rsidR="00887DB8" w:rsidRPr="0029742A" w:rsidRDefault="00887DB8" w:rsidP="00887DB8">
            <w:pPr>
              <w:pStyle w:val="paragraph"/>
              <w:spacing w:before="0" w:beforeAutospacing="0" w:after="0" w:afterAutospacing="0"/>
              <w:ind w:firstLine="284"/>
              <w:jc w:val="both"/>
              <w:textAlignment w:val="baseline"/>
              <w:rPr>
                <w:rStyle w:val="rvts0"/>
                <w:rFonts w:ascii="Times New Roman" w:hAnsi="Times New Roman"/>
                <w:lang w:val="uk-UA"/>
              </w:rPr>
            </w:pPr>
            <w:r w:rsidRPr="0029742A">
              <w:rPr>
                <w:rStyle w:val="rvts0"/>
                <w:rFonts w:ascii="Times New Roman" w:hAnsi="Times New Roman"/>
                <w:lang w:val="uk-UA"/>
              </w:rPr>
              <w:lastRenderedPageBreak/>
              <w:t>на доступ до автоматизованих систем АКО відповідно до ролей, що ним виконуються;</w:t>
            </w:r>
          </w:p>
          <w:p w:rsidR="00887DB8" w:rsidRPr="0029742A" w:rsidRDefault="00887DB8" w:rsidP="00887DB8">
            <w:pPr>
              <w:pStyle w:val="paragraph"/>
              <w:spacing w:before="0" w:beforeAutospacing="0" w:after="0" w:afterAutospacing="0"/>
              <w:ind w:firstLine="284"/>
              <w:jc w:val="both"/>
              <w:textAlignment w:val="baseline"/>
              <w:rPr>
                <w:rStyle w:val="rvts0"/>
                <w:rFonts w:ascii="Times New Roman" w:hAnsi="Times New Roman"/>
                <w:lang w:val="uk-UA"/>
              </w:rPr>
            </w:pPr>
            <w:r w:rsidRPr="0029742A">
              <w:rPr>
                <w:rStyle w:val="rvts0"/>
                <w:rFonts w:ascii="Times New Roman" w:hAnsi="Times New Roman"/>
                <w:lang w:val="uk-UA"/>
              </w:rPr>
              <w:t>ініціювати суперечку щодо основних даних та даних комерційного обліку електричної енергії;</w:t>
            </w:r>
          </w:p>
          <w:p w:rsidR="00887DB8" w:rsidRPr="0029742A" w:rsidRDefault="00887DB8" w:rsidP="00887DB8">
            <w:pPr>
              <w:pStyle w:val="paragraph"/>
              <w:spacing w:before="0" w:beforeAutospacing="0" w:after="0" w:afterAutospacing="0"/>
              <w:ind w:firstLine="284"/>
              <w:jc w:val="both"/>
              <w:textAlignment w:val="baseline"/>
              <w:rPr>
                <w:rStyle w:val="rvts0"/>
                <w:rFonts w:ascii="Times New Roman" w:hAnsi="Times New Roman"/>
                <w:lang w:val="uk-UA"/>
              </w:rPr>
            </w:pPr>
            <w:r w:rsidRPr="0029742A">
              <w:rPr>
                <w:rStyle w:val="rvts0"/>
                <w:rFonts w:ascii="Times New Roman" w:hAnsi="Times New Roman"/>
                <w:lang w:val="uk-UA"/>
              </w:rPr>
              <w:t>ініціювати розробку та внесення змін до нормативних документів, що стосуються комерційного обліку електричної енергії.</w:t>
            </w:r>
          </w:p>
          <w:p w:rsidR="00887DB8" w:rsidRPr="0029742A" w:rsidRDefault="00887DB8" w:rsidP="00887DB8">
            <w:pPr>
              <w:pStyle w:val="paragraph"/>
              <w:spacing w:before="0" w:beforeAutospacing="0" w:after="0" w:afterAutospacing="0"/>
              <w:ind w:firstLine="284"/>
              <w:jc w:val="both"/>
              <w:textAlignment w:val="baseline"/>
              <w:rPr>
                <w:rFonts w:ascii="Times New Roman" w:hAnsi="Times New Roman"/>
                <w:lang w:val="uk-UA"/>
              </w:rPr>
            </w:pPr>
          </w:p>
          <w:p w:rsidR="00887DB8" w:rsidRPr="0029742A" w:rsidRDefault="00887DB8" w:rsidP="00887DB8">
            <w:pPr>
              <w:pStyle w:val="paragraph"/>
              <w:spacing w:before="0" w:beforeAutospacing="0" w:after="0" w:afterAutospacing="0"/>
              <w:ind w:firstLine="284"/>
              <w:jc w:val="center"/>
              <w:textAlignment w:val="baseline"/>
              <w:rPr>
                <w:rFonts w:ascii="Times New Roman" w:hAnsi="Times New Roman"/>
                <w:b/>
                <w:lang w:val="uk-UA"/>
              </w:rPr>
            </w:pPr>
            <w:r w:rsidRPr="0029742A">
              <w:rPr>
                <w:rStyle w:val="normaltextrun"/>
                <w:rFonts w:ascii="Times New Roman" w:hAnsi="Times New Roman"/>
                <w:b/>
                <w:bCs/>
                <w:lang w:val="uk-UA"/>
              </w:rPr>
              <w:t>4.</w:t>
            </w:r>
            <w:r w:rsidR="001A0B54" w:rsidRPr="0029742A">
              <w:rPr>
                <w:rStyle w:val="normaltextrun"/>
                <w:rFonts w:ascii="Times New Roman" w:hAnsi="Times New Roman"/>
                <w:b/>
                <w:bCs/>
                <w:lang w:val="uk-UA"/>
              </w:rPr>
              <w:t xml:space="preserve"> </w:t>
            </w:r>
            <w:r w:rsidRPr="0029742A">
              <w:rPr>
                <w:rStyle w:val="normaltextrun"/>
                <w:rFonts w:ascii="Times New Roman" w:hAnsi="Times New Roman"/>
                <w:b/>
                <w:bCs/>
                <w:lang w:val="uk-UA"/>
              </w:rPr>
              <w:t>Обов'язки АКО</w:t>
            </w:r>
          </w:p>
          <w:p w:rsidR="00887DB8" w:rsidRPr="0029742A" w:rsidRDefault="00887DB8" w:rsidP="00887DB8">
            <w:pPr>
              <w:pStyle w:val="paragraph"/>
              <w:spacing w:before="0" w:beforeAutospacing="0" w:after="0" w:afterAutospacing="0"/>
              <w:jc w:val="both"/>
              <w:textAlignment w:val="baseline"/>
              <w:rPr>
                <w:rStyle w:val="normaltextrun"/>
                <w:rFonts w:ascii="Times New Roman" w:hAnsi="Times New Roman"/>
                <w:lang w:val="uk-UA"/>
              </w:rPr>
            </w:pPr>
          </w:p>
          <w:p w:rsidR="00887DB8" w:rsidRPr="0029742A" w:rsidRDefault="00887DB8" w:rsidP="00887DB8">
            <w:pPr>
              <w:pStyle w:val="paragraph"/>
              <w:spacing w:before="0" w:beforeAutospacing="0" w:after="0" w:afterAutospacing="0"/>
              <w:ind w:firstLine="370"/>
              <w:jc w:val="both"/>
              <w:textAlignment w:val="baseline"/>
              <w:rPr>
                <w:rStyle w:val="normaltextrun"/>
                <w:rFonts w:ascii="Times New Roman" w:hAnsi="Times New Roman"/>
                <w:lang w:val="uk-UA"/>
              </w:rPr>
            </w:pPr>
            <w:r w:rsidRPr="0029742A">
              <w:rPr>
                <w:rStyle w:val="normaltextrun"/>
                <w:rFonts w:ascii="Times New Roman" w:hAnsi="Times New Roman"/>
                <w:lang w:val="uk-UA"/>
              </w:rPr>
              <w:t>4.1 АКО зобов'язаний:</w:t>
            </w:r>
          </w:p>
          <w:p w:rsidR="00887DB8" w:rsidRPr="0029742A" w:rsidRDefault="00887DB8" w:rsidP="00887DB8">
            <w:pPr>
              <w:pStyle w:val="paragraph"/>
              <w:spacing w:before="0" w:beforeAutospacing="0" w:after="0" w:afterAutospacing="0"/>
              <w:ind w:firstLine="370"/>
              <w:jc w:val="both"/>
              <w:textAlignment w:val="baseline"/>
              <w:rPr>
                <w:rStyle w:val="rvts0"/>
                <w:rFonts w:ascii="Times New Roman" w:hAnsi="Times New Roman"/>
                <w:lang w:val="uk-UA"/>
              </w:rPr>
            </w:pPr>
            <w:r w:rsidRPr="0029742A">
              <w:rPr>
                <w:rStyle w:val="rvts0"/>
                <w:rFonts w:ascii="Times New Roman" w:hAnsi="Times New Roman"/>
                <w:lang w:val="uk-UA"/>
              </w:rPr>
              <w:t>надавати ППКО авторизований доступ до систем, що забезпечують інформаційний обмін відповідно до ролей, що виконуються;</w:t>
            </w:r>
          </w:p>
          <w:p w:rsidR="00887DB8" w:rsidRPr="0029742A" w:rsidRDefault="00887DB8" w:rsidP="00887DB8">
            <w:pPr>
              <w:pStyle w:val="paragraph"/>
              <w:spacing w:before="0" w:beforeAutospacing="0" w:after="0" w:afterAutospacing="0"/>
              <w:ind w:firstLine="370"/>
              <w:jc w:val="both"/>
              <w:textAlignment w:val="baseline"/>
              <w:rPr>
                <w:rStyle w:val="rvts0"/>
                <w:rFonts w:ascii="Times New Roman" w:hAnsi="Times New Roman"/>
                <w:lang w:val="uk-UA"/>
              </w:rPr>
            </w:pPr>
            <w:r w:rsidRPr="0029742A">
              <w:rPr>
                <w:rStyle w:val="rvts0"/>
                <w:rFonts w:ascii="Times New Roman" w:hAnsi="Times New Roman"/>
                <w:lang w:val="uk-UA"/>
              </w:rPr>
              <w:t>забезпечити інформаційний обмін даними з ППКО відповідно до ролей, що виконуються;</w:t>
            </w:r>
          </w:p>
          <w:p w:rsidR="00887DB8" w:rsidRPr="0029742A" w:rsidRDefault="00887DB8" w:rsidP="00887DB8">
            <w:pPr>
              <w:pStyle w:val="paragraph"/>
              <w:spacing w:before="0" w:beforeAutospacing="0" w:after="0" w:afterAutospacing="0"/>
              <w:ind w:firstLine="370"/>
              <w:jc w:val="both"/>
              <w:textAlignment w:val="baseline"/>
              <w:rPr>
                <w:rStyle w:val="rvts0"/>
                <w:rFonts w:ascii="Times New Roman" w:hAnsi="Times New Roman"/>
                <w:lang w:val="uk-UA"/>
              </w:rPr>
            </w:pPr>
            <w:r w:rsidRPr="0029742A">
              <w:rPr>
                <w:rStyle w:val="rvts0"/>
                <w:rFonts w:ascii="Times New Roman" w:hAnsi="Times New Roman"/>
                <w:lang w:val="uk-UA"/>
              </w:rPr>
              <w:t xml:space="preserve">забезпечувати захист інформації (у тому числі </w:t>
            </w:r>
            <w:proofErr w:type="spellStart"/>
            <w:r w:rsidRPr="0029742A">
              <w:rPr>
                <w:rStyle w:val="rvts0"/>
                <w:rFonts w:ascii="Times New Roman" w:hAnsi="Times New Roman"/>
                <w:lang w:val="uk-UA"/>
              </w:rPr>
              <w:t>кіберзахист</w:t>
            </w:r>
            <w:proofErr w:type="spellEnd"/>
            <w:r w:rsidRPr="0029742A">
              <w:rPr>
                <w:rStyle w:val="rvts0"/>
                <w:rFonts w:ascii="Times New Roman" w:hAnsi="Times New Roman"/>
                <w:lang w:val="uk-UA"/>
              </w:rPr>
              <w:t>),</w:t>
            </w:r>
            <w:r w:rsidR="00B219D3">
              <w:rPr>
                <w:rStyle w:val="rvts0"/>
                <w:rFonts w:ascii="Times New Roman" w:hAnsi="Times New Roman"/>
                <w:lang w:val="uk-UA"/>
              </w:rPr>
              <w:t xml:space="preserve"> </w:t>
            </w:r>
            <w:r w:rsidRPr="0029742A">
              <w:rPr>
                <w:rStyle w:val="rvts0"/>
                <w:rFonts w:ascii="Times New Roman" w:hAnsi="Times New Roman"/>
                <w:lang w:val="uk-UA"/>
              </w:rPr>
              <w:t>отриманої на підставі цього Договору та договорів, які є обов’язковими для виконання функцій ППКО;</w:t>
            </w:r>
          </w:p>
          <w:p w:rsidR="00887DB8" w:rsidRPr="0029742A" w:rsidRDefault="00887DB8" w:rsidP="00887DB8">
            <w:pPr>
              <w:pStyle w:val="paragraph"/>
              <w:spacing w:before="0" w:beforeAutospacing="0" w:after="0" w:afterAutospacing="0"/>
              <w:ind w:firstLine="370"/>
              <w:jc w:val="both"/>
              <w:textAlignment w:val="baseline"/>
              <w:rPr>
                <w:rStyle w:val="rvts0"/>
                <w:rFonts w:ascii="Times New Roman" w:hAnsi="Times New Roman"/>
                <w:lang w:val="uk-UA"/>
              </w:rPr>
            </w:pPr>
            <w:r w:rsidRPr="0029742A">
              <w:rPr>
                <w:rStyle w:val="rvts0"/>
                <w:rFonts w:ascii="Times New Roman" w:hAnsi="Times New Roman"/>
                <w:lang w:val="uk-UA"/>
              </w:rPr>
              <w:t xml:space="preserve">у разі закінчення терміну реєстрації ППКО, анулювання реєстрації ППКО, банкрутства, </w:t>
            </w:r>
            <w:r w:rsidR="00147B0E" w:rsidRPr="00147B0E">
              <w:rPr>
                <w:rStyle w:val="rvts0"/>
                <w:rFonts w:ascii="Times New Roman" w:hAnsi="Times New Roman"/>
                <w:lang w:val="uk-UA"/>
              </w:rPr>
              <w:t>п</w:t>
            </w:r>
            <w:proofErr w:type="spellStart"/>
            <w:r w:rsidR="00147B0E" w:rsidRPr="00147B0E">
              <w:rPr>
                <w:rStyle w:val="rvts0"/>
                <w:rFonts w:ascii="Times New Roman" w:hAnsi="Times New Roman"/>
              </w:rPr>
              <w:t>рипинення</w:t>
            </w:r>
            <w:proofErr w:type="spellEnd"/>
            <w:r w:rsidRPr="0029742A">
              <w:rPr>
                <w:rStyle w:val="rvts0"/>
                <w:rFonts w:ascii="Times New Roman" w:hAnsi="Times New Roman"/>
                <w:lang w:val="uk-UA"/>
              </w:rPr>
              <w:t xml:space="preserve"> ППКО або при достроковому розірванні цього Договору, до моменту призначення чи вибору іншого ППКО визначити оператора системи, який буде виконувати функції ППКО;</w:t>
            </w:r>
          </w:p>
          <w:p w:rsidR="00887DB8" w:rsidRPr="0029742A" w:rsidRDefault="00887DB8" w:rsidP="00887DB8">
            <w:pPr>
              <w:pStyle w:val="paragraph"/>
              <w:spacing w:before="0" w:beforeAutospacing="0" w:after="0" w:afterAutospacing="0"/>
              <w:ind w:firstLine="370"/>
              <w:jc w:val="both"/>
              <w:textAlignment w:val="baseline"/>
              <w:rPr>
                <w:rStyle w:val="rvts0"/>
                <w:rFonts w:ascii="Times New Roman" w:hAnsi="Times New Roman"/>
                <w:lang w:val="uk-UA"/>
              </w:rPr>
            </w:pPr>
            <w:r w:rsidRPr="0029742A">
              <w:rPr>
                <w:rStyle w:val="rvts0"/>
                <w:rFonts w:ascii="Times New Roman" w:hAnsi="Times New Roman"/>
                <w:lang w:val="uk-UA"/>
              </w:rPr>
              <w:t>дотримуватися чинного законодавства про персональні дані і правил щодо захисту персональних даних;</w:t>
            </w:r>
          </w:p>
          <w:p w:rsidR="00887DB8" w:rsidRPr="0029742A" w:rsidRDefault="00887DB8" w:rsidP="00887DB8">
            <w:pPr>
              <w:pStyle w:val="paragraph"/>
              <w:spacing w:before="0" w:beforeAutospacing="0" w:after="0" w:afterAutospacing="0"/>
              <w:ind w:firstLine="370"/>
              <w:jc w:val="both"/>
              <w:textAlignment w:val="baseline"/>
              <w:rPr>
                <w:rStyle w:val="rvts0"/>
                <w:rFonts w:ascii="Times New Roman" w:hAnsi="Times New Roman"/>
                <w:lang w:val="uk-UA"/>
              </w:rPr>
            </w:pPr>
            <w:r w:rsidRPr="0029742A">
              <w:rPr>
                <w:rStyle w:val="rvts0"/>
                <w:rFonts w:ascii="Times New Roman" w:hAnsi="Times New Roman"/>
                <w:lang w:val="uk-UA"/>
              </w:rPr>
              <w:t>забезпечити зберігання електронних архівів основних даних та даних комерційного обліку електричної енергії, а також усіх змін у цих даних не менше чотирьох років;</w:t>
            </w:r>
          </w:p>
          <w:p w:rsidR="00887DB8" w:rsidRPr="0029742A" w:rsidRDefault="00887DB8" w:rsidP="00887DB8">
            <w:pPr>
              <w:pStyle w:val="paragraph"/>
              <w:spacing w:before="0" w:beforeAutospacing="0" w:after="0" w:afterAutospacing="0"/>
              <w:ind w:firstLine="370"/>
              <w:jc w:val="both"/>
              <w:textAlignment w:val="baseline"/>
              <w:rPr>
                <w:rStyle w:val="rvts0"/>
                <w:rFonts w:ascii="Times New Roman" w:hAnsi="Times New Roman"/>
                <w:lang w:val="uk-UA"/>
              </w:rPr>
            </w:pPr>
            <w:r w:rsidRPr="0029742A">
              <w:rPr>
                <w:rStyle w:val="rvts0"/>
                <w:rFonts w:ascii="Times New Roman" w:hAnsi="Times New Roman"/>
                <w:lang w:val="uk-UA"/>
              </w:rPr>
              <w:t>у разі проведення змін, які є наслідком внесення змін до чинного законодавства і мають значення для експлуатації програмного забезпечення АКО стосовно інформаційного обміну, вчасно проінформувати ППКО про внесення таких змін.</w:t>
            </w:r>
          </w:p>
          <w:p w:rsidR="00887DB8" w:rsidRPr="0029742A" w:rsidRDefault="00887DB8" w:rsidP="00887DB8">
            <w:pPr>
              <w:pStyle w:val="paragraph"/>
              <w:spacing w:before="0" w:beforeAutospacing="0" w:after="0" w:afterAutospacing="0"/>
              <w:ind w:firstLine="284"/>
              <w:jc w:val="center"/>
              <w:textAlignment w:val="baseline"/>
              <w:rPr>
                <w:rStyle w:val="normaltextrun"/>
                <w:rFonts w:ascii="Times New Roman" w:hAnsi="Times New Roman"/>
                <w:b/>
                <w:bCs/>
                <w:lang w:val="uk-UA"/>
              </w:rPr>
            </w:pPr>
          </w:p>
          <w:p w:rsidR="00887DB8" w:rsidRPr="0029742A" w:rsidRDefault="00887DB8" w:rsidP="00887DB8">
            <w:pPr>
              <w:pStyle w:val="paragraph"/>
              <w:spacing w:before="0" w:beforeAutospacing="0" w:after="0" w:afterAutospacing="0"/>
              <w:ind w:firstLine="284"/>
              <w:jc w:val="center"/>
              <w:textAlignment w:val="baseline"/>
              <w:rPr>
                <w:rFonts w:ascii="Times New Roman" w:hAnsi="Times New Roman"/>
                <w:b/>
                <w:lang w:val="uk-UA"/>
              </w:rPr>
            </w:pPr>
            <w:r w:rsidRPr="0029742A">
              <w:rPr>
                <w:rStyle w:val="normaltextrun"/>
                <w:rFonts w:ascii="Times New Roman" w:hAnsi="Times New Roman"/>
                <w:b/>
                <w:bCs/>
                <w:lang w:val="uk-UA"/>
              </w:rPr>
              <w:t>5. Права АКО</w:t>
            </w:r>
          </w:p>
          <w:p w:rsidR="00887DB8" w:rsidRPr="0029742A" w:rsidRDefault="00887DB8" w:rsidP="00887DB8">
            <w:pPr>
              <w:pStyle w:val="paragraph"/>
              <w:spacing w:before="0" w:beforeAutospacing="0" w:after="0" w:afterAutospacing="0"/>
              <w:ind w:firstLine="284"/>
              <w:jc w:val="both"/>
              <w:textAlignment w:val="baseline"/>
              <w:rPr>
                <w:rStyle w:val="normaltextrun"/>
                <w:rFonts w:ascii="Times New Roman" w:hAnsi="Times New Roman"/>
                <w:lang w:val="uk-UA"/>
              </w:rPr>
            </w:pPr>
          </w:p>
          <w:p w:rsidR="00887DB8" w:rsidRPr="0029742A" w:rsidRDefault="00887DB8" w:rsidP="00887DB8">
            <w:pPr>
              <w:pStyle w:val="paragraph"/>
              <w:spacing w:before="0" w:beforeAutospacing="0" w:after="0" w:afterAutospacing="0"/>
              <w:ind w:firstLine="284"/>
              <w:jc w:val="both"/>
              <w:textAlignment w:val="baseline"/>
              <w:rPr>
                <w:rStyle w:val="normaltextrun"/>
                <w:rFonts w:ascii="Times New Roman" w:hAnsi="Times New Roman"/>
                <w:lang w:val="uk-UA"/>
              </w:rPr>
            </w:pPr>
            <w:r w:rsidRPr="0029742A">
              <w:rPr>
                <w:rStyle w:val="normaltextrun"/>
                <w:rFonts w:ascii="Times New Roman" w:hAnsi="Times New Roman"/>
                <w:lang w:val="uk-UA"/>
              </w:rPr>
              <w:t>5.1. АКО має право:</w:t>
            </w:r>
          </w:p>
          <w:p w:rsidR="00887DB8" w:rsidRPr="0029742A" w:rsidRDefault="00887DB8" w:rsidP="00887DB8">
            <w:pPr>
              <w:pStyle w:val="paragraph"/>
              <w:spacing w:before="0" w:beforeAutospacing="0" w:after="0" w:afterAutospacing="0"/>
              <w:ind w:firstLine="284"/>
              <w:jc w:val="both"/>
              <w:textAlignment w:val="baseline"/>
              <w:rPr>
                <w:rStyle w:val="rvts0"/>
                <w:rFonts w:ascii="Times New Roman" w:hAnsi="Times New Roman"/>
                <w:lang w:val="uk-UA"/>
              </w:rPr>
            </w:pPr>
            <w:r w:rsidRPr="0029742A">
              <w:rPr>
                <w:rStyle w:val="rvts0"/>
                <w:rFonts w:ascii="Times New Roman" w:hAnsi="Times New Roman"/>
                <w:lang w:val="uk-UA"/>
              </w:rPr>
              <w:lastRenderedPageBreak/>
              <w:t>вимагати від ППКО надання у визначені АКО строки, але не пізніше як протягом 10 робочих днів, завірених в установленому законодавством порядку копій документів, пояснень та іншої інформації, пов’язаних із забезпеченням інформаційного обміну даними комерційного обліку електричної енергії, основними даними, необхідних для виконання покладених на АКО функцій;</w:t>
            </w:r>
          </w:p>
          <w:p w:rsidR="00887DB8" w:rsidRPr="0029742A" w:rsidRDefault="00887DB8" w:rsidP="00887DB8">
            <w:pPr>
              <w:pStyle w:val="paragraph"/>
              <w:spacing w:before="0" w:beforeAutospacing="0" w:after="0" w:afterAutospacing="0"/>
              <w:ind w:firstLine="284"/>
              <w:jc w:val="both"/>
              <w:textAlignment w:val="baseline"/>
              <w:rPr>
                <w:rStyle w:val="rvts0"/>
                <w:rFonts w:ascii="Times New Roman" w:hAnsi="Times New Roman"/>
                <w:lang w:val="uk-UA"/>
              </w:rPr>
            </w:pPr>
            <w:r w:rsidRPr="0029742A">
              <w:rPr>
                <w:rStyle w:val="rvts0"/>
                <w:rFonts w:ascii="Times New Roman" w:hAnsi="Times New Roman"/>
                <w:lang w:val="uk-UA"/>
              </w:rPr>
              <w:t xml:space="preserve">на доступ до електроустановок, розрахункових засобів та систем обліку електричної енергії, що розташовані на об'єктах </w:t>
            </w:r>
            <w:r w:rsidR="005125FA">
              <w:rPr>
                <w:rStyle w:val="rvts0"/>
                <w:rFonts w:ascii="Times New Roman" w:hAnsi="Times New Roman"/>
                <w:lang w:val="uk-UA"/>
              </w:rPr>
              <w:t>у</w:t>
            </w:r>
            <w:r w:rsidRPr="0029742A">
              <w:rPr>
                <w:rStyle w:val="rvts0"/>
                <w:rFonts w:ascii="Times New Roman" w:hAnsi="Times New Roman"/>
                <w:lang w:val="uk-UA"/>
              </w:rPr>
              <w:t xml:space="preserve"> зоні обслуговування ППКО, за якими здійснюється інформаційний обмін;</w:t>
            </w:r>
          </w:p>
          <w:p w:rsidR="00887DB8" w:rsidRPr="0029742A" w:rsidRDefault="00887DB8" w:rsidP="00887DB8">
            <w:pPr>
              <w:pStyle w:val="paragraph"/>
              <w:spacing w:before="0" w:beforeAutospacing="0" w:after="0" w:afterAutospacing="0"/>
              <w:ind w:firstLine="284"/>
              <w:jc w:val="both"/>
              <w:textAlignment w:val="baseline"/>
              <w:rPr>
                <w:rStyle w:val="rvts0"/>
                <w:rFonts w:ascii="Times New Roman" w:hAnsi="Times New Roman"/>
                <w:lang w:val="uk-UA"/>
              </w:rPr>
            </w:pPr>
            <w:r w:rsidRPr="0029742A">
              <w:rPr>
                <w:rStyle w:val="rvts0"/>
                <w:rFonts w:ascii="Times New Roman" w:hAnsi="Times New Roman"/>
                <w:lang w:val="uk-UA"/>
              </w:rPr>
              <w:t>на внесення змін до програмного забезпечення АКО стосовно інформаційного обміну, зокрема його функціональних характеристик, конфігурації тощо;</w:t>
            </w:r>
          </w:p>
          <w:p w:rsidR="00887DB8" w:rsidRPr="0029742A" w:rsidRDefault="00887DB8" w:rsidP="00887DB8">
            <w:pPr>
              <w:pStyle w:val="paragraph"/>
              <w:spacing w:before="0" w:beforeAutospacing="0" w:after="0" w:afterAutospacing="0"/>
              <w:ind w:firstLine="284"/>
              <w:jc w:val="both"/>
              <w:textAlignment w:val="baseline"/>
              <w:rPr>
                <w:rStyle w:val="rvts0"/>
                <w:rFonts w:ascii="Times New Roman" w:hAnsi="Times New Roman"/>
                <w:lang w:val="uk-UA"/>
              </w:rPr>
            </w:pPr>
            <w:r w:rsidRPr="0029742A">
              <w:rPr>
                <w:rStyle w:val="rvts0"/>
                <w:rFonts w:ascii="Times New Roman" w:hAnsi="Times New Roman"/>
                <w:lang w:val="uk-UA"/>
              </w:rPr>
              <w:t>ініціювати розробку та внесення змін до нормативних документів стосовно інформаційного обміну;</w:t>
            </w:r>
          </w:p>
          <w:p w:rsidR="00887DB8" w:rsidRPr="0029742A" w:rsidRDefault="00887DB8" w:rsidP="00887DB8">
            <w:pPr>
              <w:pStyle w:val="paragraph"/>
              <w:spacing w:before="0" w:beforeAutospacing="0" w:after="0" w:afterAutospacing="0"/>
              <w:ind w:firstLine="284"/>
              <w:jc w:val="both"/>
              <w:textAlignment w:val="baseline"/>
              <w:rPr>
                <w:rStyle w:val="rvts0"/>
                <w:rFonts w:ascii="Times New Roman" w:hAnsi="Times New Roman"/>
                <w:lang w:val="uk-UA"/>
              </w:rPr>
            </w:pPr>
            <w:r w:rsidRPr="0029742A">
              <w:rPr>
                <w:rStyle w:val="rvts0"/>
                <w:rFonts w:ascii="Times New Roman" w:hAnsi="Times New Roman"/>
                <w:lang w:val="uk-UA"/>
              </w:rPr>
              <w:t xml:space="preserve">нарахувати ППКО штраф (грошове стягнення) у розмірі, </w:t>
            </w:r>
            <w:r w:rsidRPr="0029742A">
              <w:rPr>
                <w:rStyle w:val="normaltextrun"/>
                <w:rFonts w:ascii="Times New Roman" w:hAnsi="Times New Roman"/>
                <w:lang w:val="uk-UA"/>
              </w:rPr>
              <w:t>що розраховується відповідно до затвердженої Регулятором методики,</w:t>
            </w:r>
            <w:r w:rsidRPr="0029742A">
              <w:rPr>
                <w:rStyle w:val="rvts0"/>
                <w:rFonts w:ascii="Times New Roman" w:hAnsi="Times New Roman"/>
                <w:lang w:val="uk-UA"/>
              </w:rPr>
              <w:t xml:space="preserve"> та оприлюднювати зазначену інформацію в публічному реєстрі у разі:</w:t>
            </w:r>
          </w:p>
          <w:p w:rsidR="00887DB8" w:rsidRPr="0029742A" w:rsidRDefault="00887DB8" w:rsidP="00887DB8">
            <w:pPr>
              <w:pStyle w:val="paragraph"/>
              <w:spacing w:before="0" w:beforeAutospacing="0" w:after="0" w:afterAutospacing="0"/>
              <w:ind w:firstLine="284"/>
              <w:jc w:val="both"/>
              <w:textAlignment w:val="baseline"/>
              <w:rPr>
                <w:rStyle w:val="normaltextrun"/>
                <w:rFonts w:ascii="Times New Roman" w:hAnsi="Times New Roman"/>
                <w:lang w:val="uk-UA"/>
              </w:rPr>
            </w:pPr>
            <w:r w:rsidRPr="0029742A">
              <w:rPr>
                <w:rStyle w:val="normaltextrun"/>
                <w:rFonts w:ascii="Times New Roman" w:hAnsi="Times New Roman"/>
                <w:lang w:val="uk-UA"/>
              </w:rPr>
              <w:t>- неналежного надання ППКО послуг комерційного обліку електричної енергії;</w:t>
            </w:r>
          </w:p>
          <w:p w:rsidR="00887DB8" w:rsidRPr="0029742A" w:rsidRDefault="00887DB8" w:rsidP="00887DB8">
            <w:pPr>
              <w:pStyle w:val="paragraph"/>
              <w:spacing w:before="0" w:beforeAutospacing="0" w:after="0" w:afterAutospacing="0"/>
              <w:ind w:firstLine="284"/>
              <w:jc w:val="both"/>
              <w:textAlignment w:val="baseline"/>
              <w:rPr>
                <w:rStyle w:val="normaltextrun"/>
                <w:rFonts w:ascii="Times New Roman" w:hAnsi="Times New Roman"/>
                <w:lang w:val="uk-UA"/>
              </w:rPr>
            </w:pPr>
            <w:r w:rsidRPr="0029742A">
              <w:rPr>
                <w:rStyle w:val="normaltextrun"/>
                <w:rFonts w:ascii="Times New Roman" w:hAnsi="Times New Roman"/>
                <w:lang w:val="uk-UA"/>
              </w:rPr>
              <w:t xml:space="preserve">- невиконання ППКО вимог АКО та/або умов цього Договору і договорів, які були укладені на виконання функцій ППКО відповідно </w:t>
            </w:r>
            <w:r w:rsidRPr="0029742A">
              <w:rPr>
                <w:rStyle w:val="rvts0"/>
                <w:rFonts w:ascii="Times New Roman" w:hAnsi="Times New Roman"/>
                <w:lang w:val="uk-UA"/>
              </w:rPr>
              <w:t>до ролей, що виконуються</w:t>
            </w:r>
            <w:r w:rsidRPr="0029742A">
              <w:rPr>
                <w:rStyle w:val="normaltextrun"/>
                <w:rFonts w:ascii="Times New Roman" w:hAnsi="Times New Roman"/>
                <w:lang w:val="uk-UA"/>
              </w:rPr>
              <w:t>;</w:t>
            </w:r>
          </w:p>
          <w:p w:rsidR="00887DB8" w:rsidRPr="0029742A" w:rsidRDefault="00887DB8" w:rsidP="00887DB8">
            <w:pPr>
              <w:pStyle w:val="paragraph"/>
              <w:spacing w:before="0" w:beforeAutospacing="0" w:after="0" w:afterAutospacing="0"/>
              <w:ind w:firstLine="284"/>
              <w:jc w:val="both"/>
              <w:textAlignment w:val="baseline"/>
              <w:rPr>
                <w:rStyle w:val="normaltextrun"/>
                <w:rFonts w:ascii="Times New Roman" w:hAnsi="Times New Roman"/>
                <w:lang w:val="uk-UA"/>
              </w:rPr>
            </w:pPr>
            <w:r w:rsidRPr="0029742A">
              <w:rPr>
                <w:rStyle w:val="normaltextrun"/>
                <w:rFonts w:ascii="Times New Roman" w:hAnsi="Times New Roman"/>
                <w:lang w:val="uk-UA"/>
              </w:rPr>
              <w:t>невиконання ППКО термінів усунення порушень, що були виявлені АКО під час проведення планових чи позапланових перевірок ППКО та оформлені відповідними актами із зазначеним переліком порушень та терміном їх усунення.</w:t>
            </w:r>
          </w:p>
          <w:p w:rsidR="00887DB8" w:rsidRPr="0029742A" w:rsidRDefault="00887DB8" w:rsidP="00887DB8">
            <w:pPr>
              <w:pStyle w:val="paragraph"/>
              <w:spacing w:before="0" w:beforeAutospacing="0" w:after="0" w:afterAutospacing="0"/>
              <w:ind w:firstLine="284"/>
              <w:jc w:val="both"/>
              <w:textAlignment w:val="baseline"/>
              <w:rPr>
                <w:rStyle w:val="eop"/>
                <w:rFonts w:ascii="Times New Roman" w:hAnsi="Times New Roman"/>
                <w:lang w:val="uk-UA"/>
              </w:rPr>
            </w:pPr>
          </w:p>
          <w:p w:rsidR="00887DB8" w:rsidRPr="0029742A" w:rsidRDefault="00887DB8" w:rsidP="00887DB8">
            <w:pPr>
              <w:pStyle w:val="paragraph"/>
              <w:spacing w:before="0" w:beforeAutospacing="0" w:after="0" w:afterAutospacing="0"/>
              <w:ind w:firstLine="284"/>
              <w:jc w:val="center"/>
              <w:textAlignment w:val="baseline"/>
              <w:rPr>
                <w:rFonts w:ascii="Times New Roman" w:hAnsi="Times New Roman"/>
                <w:b/>
                <w:lang w:val="uk-UA"/>
              </w:rPr>
            </w:pPr>
            <w:r w:rsidRPr="0029742A">
              <w:rPr>
                <w:rStyle w:val="normaltextrun"/>
                <w:rFonts w:ascii="Times New Roman" w:hAnsi="Times New Roman"/>
                <w:b/>
                <w:bCs/>
                <w:lang w:val="uk-UA"/>
              </w:rPr>
              <w:t>6. Відповідальність</w:t>
            </w:r>
          </w:p>
          <w:p w:rsidR="00887DB8" w:rsidRPr="0029742A" w:rsidRDefault="00887DB8" w:rsidP="00887DB8">
            <w:pPr>
              <w:pStyle w:val="paragraph"/>
              <w:spacing w:before="0" w:beforeAutospacing="0" w:after="0" w:afterAutospacing="0"/>
              <w:ind w:firstLine="284"/>
              <w:jc w:val="both"/>
              <w:textAlignment w:val="baseline"/>
              <w:rPr>
                <w:rStyle w:val="normaltextrun"/>
                <w:rFonts w:ascii="Times New Roman" w:hAnsi="Times New Roman"/>
                <w:lang w:val="uk-UA"/>
              </w:rPr>
            </w:pPr>
          </w:p>
          <w:p w:rsidR="00887DB8" w:rsidRPr="0029742A" w:rsidRDefault="00887DB8" w:rsidP="00887DB8">
            <w:pPr>
              <w:pStyle w:val="paragraph"/>
              <w:spacing w:before="0" w:beforeAutospacing="0" w:after="0" w:afterAutospacing="0"/>
              <w:ind w:firstLine="284"/>
              <w:jc w:val="both"/>
              <w:textAlignment w:val="baseline"/>
              <w:rPr>
                <w:rStyle w:val="normaltextrun"/>
                <w:rFonts w:ascii="Times New Roman" w:hAnsi="Times New Roman"/>
                <w:lang w:val="uk-UA"/>
              </w:rPr>
            </w:pPr>
            <w:r w:rsidRPr="0029742A">
              <w:rPr>
                <w:rStyle w:val="normaltextrun"/>
                <w:rFonts w:ascii="Times New Roman" w:hAnsi="Times New Roman"/>
                <w:lang w:val="uk-UA"/>
              </w:rPr>
              <w:t>6.1.</w:t>
            </w:r>
            <w:r w:rsidR="0029742A" w:rsidRPr="0029742A">
              <w:rPr>
                <w:rStyle w:val="normaltextrun"/>
                <w:rFonts w:ascii="Times New Roman" w:hAnsi="Times New Roman"/>
                <w:lang w:val="uk-UA"/>
              </w:rPr>
              <w:t xml:space="preserve"> </w:t>
            </w:r>
            <w:r w:rsidRPr="0029742A">
              <w:rPr>
                <w:rStyle w:val="normaltextrun"/>
                <w:rFonts w:ascii="Times New Roman" w:hAnsi="Times New Roman"/>
                <w:lang w:val="uk-UA"/>
              </w:rPr>
              <w:t>Сторони несуть відповідальність за:</w:t>
            </w:r>
          </w:p>
          <w:p w:rsidR="00887DB8" w:rsidRPr="0029742A" w:rsidRDefault="00887DB8" w:rsidP="00887DB8">
            <w:pPr>
              <w:pStyle w:val="paragraph"/>
              <w:spacing w:before="0" w:beforeAutospacing="0" w:after="0" w:afterAutospacing="0"/>
              <w:ind w:firstLine="284"/>
              <w:jc w:val="both"/>
              <w:textAlignment w:val="baseline"/>
              <w:rPr>
                <w:rStyle w:val="rvts0"/>
                <w:rFonts w:ascii="Times New Roman" w:hAnsi="Times New Roman"/>
                <w:lang w:val="uk-UA"/>
              </w:rPr>
            </w:pPr>
            <w:r w:rsidRPr="0029742A">
              <w:rPr>
                <w:rStyle w:val="rvts0"/>
                <w:rFonts w:ascii="Times New Roman" w:hAnsi="Times New Roman"/>
                <w:lang w:val="uk-UA"/>
              </w:rPr>
              <w:t>порушення забезпечення інформаційного обміну даними комерційного обліку електричної енергії, основними даними, іншою інформацією на ринку електричної енергії;</w:t>
            </w:r>
          </w:p>
          <w:p w:rsidR="00887DB8" w:rsidRPr="0029742A" w:rsidRDefault="00887DB8" w:rsidP="00887DB8">
            <w:pPr>
              <w:pStyle w:val="paragraph"/>
              <w:spacing w:before="0" w:beforeAutospacing="0" w:after="0" w:afterAutospacing="0"/>
              <w:ind w:firstLine="284"/>
              <w:jc w:val="both"/>
              <w:textAlignment w:val="baseline"/>
              <w:rPr>
                <w:rStyle w:val="rvts0"/>
                <w:rFonts w:ascii="Times New Roman" w:hAnsi="Times New Roman"/>
                <w:lang w:val="uk-UA"/>
              </w:rPr>
            </w:pPr>
            <w:r w:rsidRPr="0029742A">
              <w:rPr>
                <w:rStyle w:val="rvts0"/>
                <w:rFonts w:ascii="Times New Roman" w:hAnsi="Times New Roman"/>
                <w:lang w:val="uk-UA"/>
              </w:rPr>
              <w:lastRenderedPageBreak/>
              <w:t>невиконання або неналежне виконання своїх зобов'язань передбачених цим Договором та договорами, які є обов’язковими для виконання функцій ППКО.</w:t>
            </w:r>
          </w:p>
          <w:p w:rsidR="00887DB8" w:rsidRPr="0029742A" w:rsidRDefault="00887DB8" w:rsidP="00887DB8">
            <w:pPr>
              <w:pStyle w:val="paragraph"/>
              <w:spacing w:before="0" w:beforeAutospacing="0" w:after="0" w:afterAutospacing="0"/>
              <w:ind w:firstLine="284"/>
              <w:jc w:val="both"/>
              <w:textAlignment w:val="baseline"/>
              <w:rPr>
                <w:rFonts w:ascii="Times New Roman" w:hAnsi="Times New Roman"/>
                <w:b/>
                <w:lang w:val="uk-UA"/>
              </w:rPr>
            </w:pPr>
          </w:p>
          <w:p w:rsidR="00887DB8" w:rsidRPr="0029742A" w:rsidRDefault="00887DB8" w:rsidP="00887DB8">
            <w:pPr>
              <w:pStyle w:val="paragraph"/>
              <w:spacing w:before="0" w:beforeAutospacing="0" w:after="0" w:afterAutospacing="0"/>
              <w:ind w:firstLine="284"/>
              <w:jc w:val="center"/>
              <w:textAlignment w:val="baseline"/>
              <w:rPr>
                <w:rFonts w:ascii="Times New Roman" w:hAnsi="Times New Roman"/>
                <w:b/>
                <w:lang w:val="uk-UA"/>
              </w:rPr>
            </w:pPr>
            <w:r w:rsidRPr="0029742A">
              <w:rPr>
                <w:rStyle w:val="normaltextrun"/>
                <w:rFonts w:ascii="Times New Roman" w:hAnsi="Times New Roman"/>
                <w:b/>
                <w:bCs/>
                <w:lang w:val="uk-UA"/>
              </w:rPr>
              <w:t>7. Строк дії договору та припинення дії договору</w:t>
            </w:r>
          </w:p>
          <w:p w:rsidR="00887DB8" w:rsidRPr="0029742A" w:rsidRDefault="00887DB8" w:rsidP="00887DB8">
            <w:pPr>
              <w:pStyle w:val="paragraph"/>
              <w:spacing w:before="0" w:beforeAutospacing="0" w:after="0" w:afterAutospacing="0"/>
              <w:ind w:firstLine="284"/>
              <w:jc w:val="both"/>
              <w:textAlignment w:val="baseline"/>
              <w:outlineLvl w:val="0"/>
              <w:rPr>
                <w:rStyle w:val="normaltextrun"/>
                <w:rFonts w:ascii="Times New Roman" w:hAnsi="Times New Roman"/>
                <w:lang w:val="uk-UA"/>
              </w:rPr>
            </w:pPr>
          </w:p>
          <w:p w:rsidR="00887DB8" w:rsidRPr="0029742A" w:rsidRDefault="00887DB8" w:rsidP="00887DB8">
            <w:pPr>
              <w:pStyle w:val="paragraph"/>
              <w:spacing w:before="0" w:beforeAutospacing="0" w:after="0" w:afterAutospacing="0"/>
              <w:ind w:firstLine="284"/>
              <w:jc w:val="both"/>
              <w:textAlignment w:val="baseline"/>
              <w:outlineLvl w:val="0"/>
              <w:rPr>
                <w:rFonts w:ascii="Times New Roman" w:hAnsi="Times New Roman"/>
                <w:lang w:val="uk-UA"/>
              </w:rPr>
            </w:pPr>
            <w:r w:rsidRPr="0029742A">
              <w:rPr>
                <w:rStyle w:val="normaltextrun"/>
                <w:rFonts w:ascii="Times New Roman" w:hAnsi="Times New Roman"/>
                <w:lang w:val="uk-UA"/>
              </w:rPr>
              <w:t xml:space="preserve">7.1. Цей Договір набирає чинності з дня його підписання Сторонами і діє до </w:t>
            </w:r>
            <w:r w:rsidR="0029742A" w:rsidRPr="0029742A">
              <w:rPr>
                <w:rStyle w:val="normaltextrun"/>
                <w:rFonts w:ascii="Times New Roman" w:hAnsi="Times New Roman"/>
                <w:lang w:val="uk-UA"/>
              </w:rPr>
              <w:t>______</w:t>
            </w:r>
            <w:r w:rsidRPr="0029742A">
              <w:rPr>
                <w:rStyle w:val="normaltextrun"/>
                <w:rFonts w:ascii="Times New Roman" w:hAnsi="Times New Roman"/>
                <w:lang w:val="uk-UA"/>
              </w:rPr>
              <w:t>.</w:t>
            </w:r>
          </w:p>
          <w:p w:rsidR="00887DB8" w:rsidRPr="0029742A" w:rsidRDefault="00887DB8" w:rsidP="00887DB8">
            <w:pPr>
              <w:pStyle w:val="paragraph"/>
              <w:spacing w:before="0" w:beforeAutospacing="0" w:after="0" w:afterAutospacing="0"/>
              <w:ind w:firstLine="284"/>
              <w:jc w:val="both"/>
              <w:textAlignment w:val="baseline"/>
              <w:rPr>
                <w:rFonts w:ascii="Times New Roman" w:hAnsi="Times New Roman"/>
                <w:lang w:val="uk-UA"/>
              </w:rPr>
            </w:pPr>
            <w:r w:rsidRPr="0029742A">
              <w:rPr>
                <w:rStyle w:val="normaltextrun"/>
                <w:rFonts w:ascii="Times New Roman" w:hAnsi="Times New Roman"/>
                <w:lang w:val="uk-UA"/>
              </w:rPr>
              <w:t>7.2. Договір може бути розірвано за ініціативою будь-якої зі Сторін у порядку, встановленому чинним законодавством.</w:t>
            </w:r>
          </w:p>
          <w:p w:rsidR="00887DB8" w:rsidRPr="0029742A" w:rsidRDefault="00887DB8" w:rsidP="00887DB8">
            <w:pPr>
              <w:pStyle w:val="paragraph"/>
              <w:spacing w:before="0" w:beforeAutospacing="0" w:after="0" w:afterAutospacing="0"/>
              <w:ind w:firstLine="284"/>
              <w:jc w:val="both"/>
              <w:textAlignment w:val="baseline"/>
              <w:outlineLvl w:val="0"/>
              <w:rPr>
                <w:rStyle w:val="normaltextrun"/>
                <w:rFonts w:ascii="Times New Roman" w:hAnsi="Times New Roman"/>
                <w:lang w:val="uk-UA"/>
              </w:rPr>
            </w:pPr>
            <w:r w:rsidRPr="0029742A">
              <w:rPr>
                <w:rStyle w:val="normaltextrun"/>
                <w:rFonts w:ascii="Times New Roman" w:hAnsi="Times New Roman"/>
                <w:lang w:val="uk-UA"/>
              </w:rPr>
              <w:t xml:space="preserve">7.3. Дія цього Договору також припиняється у </w:t>
            </w:r>
            <w:r w:rsidR="000F6E75">
              <w:rPr>
                <w:rStyle w:val="normaltextrun"/>
                <w:rFonts w:ascii="Times New Roman" w:hAnsi="Times New Roman"/>
                <w:lang w:val="uk-UA"/>
              </w:rPr>
              <w:t>разі</w:t>
            </w:r>
            <w:r w:rsidRPr="0029742A">
              <w:rPr>
                <w:rStyle w:val="normaltextrun"/>
                <w:rFonts w:ascii="Times New Roman" w:hAnsi="Times New Roman"/>
                <w:lang w:val="uk-UA"/>
              </w:rPr>
              <w:t>:</w:t>
            </w:r>
          </w:p>
          <w:p w:rsidR="00887DB8" w:rsidRPr="0029742A" w:rsidRDefault="00887DB8" w:rsidP="00887DB8">
            <w:pPr>
              <w:pStyle w:val="paragraph"/>
              <w:spacing w:before="0" w:beforeAutospacing="0" w:after="0" w:afterAutospacing="0"/>
              <w:ind w:firstLine="284"/>
              <w:jc w:val="both"/>
              <w:textAlignment w:val="baseline"/>
              <w:outlineLvl w:val="0"/>
              <w:rPr>
                <w:rStyle w:val="rvts0"/>
                <w:rFonts w:ascii="Times New Roman" w:hAnsi="Times New Roman"/>
                <w:lang w:val="uk-UA"/>
              </w:rPr>
            </w:pPr>
            <w:r w:rsidRPr="0029742A">
              <w:rPr>
                <w:rStyle w:val="rvts0"/>
                <w:rFonts w:ascii="Times New Roman" w:hAnsi="Times New Roman"/>
                <w:lang w:val="uk-UA"/>
              </w:rPr>
              <w:t>закінчення терміну реєстрації ППКО;</w:t>
            </w:r>
          </w:p>
          <w:p w:rsidR="00887DB8" w:rsidRPr="0029742A" w:rsidRDefault="00887DB8" w:rsidP="00887DB8">
            <w:pPr>
              <w:pStyle w:val="paragraph"/>
              <w:spacing w:before="0" w:beforeAutospacing="0" w:after="0" w:afterAutospacing="0"/>
              <w:ind w:firstLine="284"/>
              <w:jc w:val="both"/>
              <w:textAlignment w:val="baseline"/>
              <w:outlineLvl w:val="0"/>
              <w:rPr>
                <w:rStyle w:val="rvts0"/>
                <w:rFonts w:ascii="Times New Roman" w:hAnsi="Times New Roman"/>
                <w:lang w:val="uk-UA"/>
              </w:rPr>
            </w:pPr>
            <w:r w:rsidRPr="0029742A">
              <w:rPr>
                <w:rStyle w:val="rvts0"/>
                <w:rFonts w:ascii="Times New Roman" w:hAnsi="Times New Roman"/>
                <w:lang w:val="uk-UA"/>
              </w:rPr>
              <w:t>анулювання реєстрації ППКО;</w:t>
            </w:r>
          </w:p>
          <w:p w:rsidR="00887DB8" w:rsidRPr="0029742A" w:rsidRDefault="00147B0E" w:rsidP="00887DB8">
            <w:pPr>
              <w:pStyle w:val="paragraph"/>
              <w:spacing w:before="0" w:beforeAutospacing="0" w:after="0" w:afterAutospacing="0"/>
              <w:ind w:firstLine="284"/>
              <w:jc w:val="both"/>
              <w:textAlignment w:val="baseline"/>
              <w:outlineLvl w:val="0"/>
              <w:rPr>
                <w:rStyle w:val="rvts0"/>
                <w:rFonts w:ascii="Times New Roman" w:hAnsi="Times New Roman"/>
                <w:lang w:val="uk-UA"/>
              </w:rPr>
            </w:pPr>
            <w:r>
              <w:rPr>
                <w:rStyle w:val="rvts0"/>
                <w:rFonts w:ascii="Times New Roman" w:hAnsi="Times New Roman"/>
                <w:lang w:val="uk-UA"/>
              </w:rPr>
              <w:t>припинення</w:t>
            </w:r>
            <w:r w:rsidR="00887DB8" w:rsidRPr="0029742A">
              <w:rPr>
                <w:rStyle w:val="rvts0"/>
                <w:rFonts w:ascii="Times New Roman" w:hAnsi="Times New Roman"/>
                <w:lang w:val="uk-UA"/>
              </w:rPr>
              <w:t xml:space="preserve"> ППКО.</w:t>
            </w:r>
          </w:p>
          <w:p w:rsidR="00887DB8" w:rsidRPr="0029742A" w:rsidRDefault="00887DB8" w:rsidP="00887DB8">
            <w:pPr>
              <w:pStyle w:val="paragraph"/>
              <w:spacing w:before="0" w:beforeAutospacing="0" w:after="0" w:afterAutospacing="0"/>
              <w:ind w:firstLine="284"/>
              <w:jc w:val="both"/>
              <w:textAlignment w:val="baseline"/>
              <w:rPr>
                <w:rStyle w:val="normaltextrun"/>
                <w:rFonts w:ascii="Times New Roman" w:hAnsi="Times New Roman"/>
                <w:lang w:val="uk-UA"/>
              </w:rPr>
            </w:pPr>
            <w:r w:rsidRPr="0029742A">
              <w:rPr>
                <w:rStyle w:val="normaltextrun"/>
                <w:rFonts w:ascii="Times New Roman" w:hAnsi="Times New Roman"/>
                <w:lang w:val="uk-UA"/>
              </w:rPr>
              <w:t xml:space="preserve">7.4. </w:t>
            </w:r>
            <w:r w:rsidR="000F6E75" w:rsidRPr="000F6E75">
              <w:rPr>
                <w:rStyle w:val="normaltextrun"/>
                <w:rFonts w:ascii="Times New Roman" w:hAnsi="Times New Roman"/>
                <w:lang w:val="uk-UA"/>
              </w:rPr>
              <w:t>При припиненні дії цього Договору АКО виключає ППКО з відповідного реєстру з дати припинення дії Договору</w:t>
            </w:r>
            <w:r w:rsidRPr="0029742A">
              <w:rPr>
                <w:rStyle w:val="normaltextrun"/>
                <w:rFonts w:ascii="Times New Roman" w:hAnsi="Times New Roman"/>
                <w:lang w:val="uk-UA"/>
              </w:rPr>
              <w:t>.</w:t>
            </w:r>
          </w:p>
          <w:p w:rsidR="00887DB8" w:rsidRPr="0029742A" w:rsidRDefault="00887DB8" w:rsidP="00887DB8">
            <w:pPr>
              <w:pStyle w:val="paragraph"/>
              <w:spacing w:before="0" w:beforeAutospacing="0" w:after="0" w:afterAutospacing="0"/>
              <w:ind w:firstLine="284"/>
              <w:jc w:val="both"/>
              <w:textAlignment w:val="baseline"/>
              <w:rPr>
                <w:rStyle w:val="normaltextrun"/>
                <w:rFonts w:ascii="Times New Roman" w:hAnsi="Times New Roman"/>
                <w:lang w:val="uk-UA"/>
              </w:rPr>
            </w:pPr>
          </w:p>
          <w:p w:rsidR="00887DB8" w:rsidRPr="0029742A" w:rsidRDefault="00887DB8" w:rsidP="00887DB8">
            <w:pPr>
              <w:pStyle w:val="paragraph"/>
              <w:spacing w:before="0" w:beforeAutospacing="0" w:after="0" w:afterAutospacing="0"/>
              <w:ind w:firstLine="284"/>
              <w:jc w:val="center"/>
              <w:textAlignment w:val="baseline"/>
              <w:rPr>
                <w:rFonts w:ascii="Times New Roman" w:hAnsi="Times New Roman"/>
                <w:b/>
                <w:lang w:val="uk-UA"/>
              </w:rPr>
            </w:pPr>
            <w:r w:rsidRPr="0029742A">
              <w:rPr>
                <w:rStyle w:val="normaltextrun"/>
                <w:rFonts w:ascii="Times New Roman" w:hAnsi="Times New Roman"/>
                <w:b/>
                <w:bCs/>
                <w:lang w:val="uk-UA"/>
              </w:rPr>
              <w:t>8. Форс-мажорні обставини</w:t>
            </w:r>
          </w:p>
          <w:p w:rsidR="00887DB8" w:rsidRPr="0029742A" w:rsidRDefault="00887DB8" w:rsidP="00887DB8">
            <w:pPr>
              <w:pStyle w:val="paragraph"/>
              <w:spacing w:before="0" w:beforeAutospacing="0" w:after="0" w:afterAutospacing="0"/>
              <w:ind w:firstLine="284"/>
              <w:jc w:val="both"/>
              <w:textAlignment w:val="baseline"/>
              <w:rPr>
                <w:rStyle w:val="normaltextrun"/>
                <w:rFonts w:ascii="Times New Roman" w:hAnsi="Times New Roman"/>
                <w:lang w:val="uk-UA"/>
              </w:rPr>
            </w:pPr>
          </w:p>
          <w:p w:rsidR="00887DB8" w:rsidRPr="0029742A" w:rsidRDefault="00887DB8" w:rsidP="00887DB8">
            <w:pPr>
              <w:pStyle w:val="paragraph"/>
              <w:spacing w:before="0" w:beforeAutospacing="0" w:after="0" w:afterAutospacing="0"/>
              <w:ind w:firstLine="284"/>
              <w:jc w:val="both"/>
              <w:textAlignment w:val="baseline"/>
              <w:rPr>
                <w:rFonts w:ascii="Times New Roman" w:hAnsi="Times New Roman"/>
                <w:lang w:val="uk-UA"/>
              </w:rPr>
            </w:pPr>
            <w:r w:rsidRPr="0029742A">
              <w:rPr>
                <w:rStyle w:val="normaltextrun"/>
                <w:rFonts w:ascii="Times New Roman" w:hAnsi="Times New Roman"/>
                <w:lang w:val="uk-UA"/>
              </w:rPr>
              <w:t xml:space="preserve">8.1. </w:t>
            </w:r>
            <w:r w:rsidRPr="0029742A">
              <w:rPr>
                <w:rFonts w:ascii="Times New Roman" w:hAnsi="Times New Roman"/>
                <w:lang w:val="uk-UA"/>
              </w:rPr>
              <w:t>Форс-мажор означає надзвичайні та невідворотні обставини (техногенного, природного/соціально-політичного/військового характеру/обставин юридичного форс-мажору (дія/рішення органів державної влади, органів/установ, що містять заборону або обмеження з питань, які мають пряме (безпосереднє) відношення до виконання Договору), які не існували під час укладення Договору, виникли поза волею Сторін та об’єктивно унеможливлюють виконання зобов’язань Сторонами.</w:t>
            </w:r>
          </w:p>
          <w:p w:rsidR="00887DB8" w:rsidRPr="0029742A" w:rsidRDefault="00887DB8" w:rsidP="00887DB8">
            <w:pPr>
              <w:pStyle w:val="paragraph"/>
              <w:spacing w:before="0" w:beforeAutospacing="0" w:after="0" w:afterAutospacing="0"/>
              <w:ind w:firstLine="284"/>
              <w:jc w:val="both"/>
              <w:textAlignment w:val="baseline"/>
              <w:rPr>
                <w:rFonts w:ascii="Times New Roman" w:hAnsi="Times New Roman"/>
                <w:lang w:val="uk-UA"/>
              </w:rPr>
            </w:pPr>
            <w:r w:rsidRPr="0029742A">
              <w:rPr>
                <w:rStyle w:val="normaltextrun"/>
                <w:rFonts w:ascii="Times New Roman" w:hAnsi="Times New Roman"/>
                <w:lang w:val="uk-UA"/>
              </w:rPr>
              <w:t xml:space="preserve">8.2. Сторони повинні без невиправданих затримок повідомити один одного про початок і припинення дії форс-мажорних обставин та протягом 14 днів з дати їх виникнення надати </w:t>
            </w:r>
            <w:r w:rsidR="00790AB5">
              <w:t xml:space="preserve"> </w:t>
            </w:r>
            <w:r w:rsidR="00790AB5" w:rsidRPr="00790AB5">
              <w:rPr>
                <w:rStyle w:val="normaltextrun"/>
                <w:rFonts w:ascii="Times New Roman" w:hAnsi="Times New Roman"/>
                <w:lang w:val="uk-UA"/>
              </w:rPr>
              <w:t xml:space="preserve">підтверджувальні </w:t>
            </w:r>
            <w:r w:rsidRPr="0029742A">
              <w:rPr>
                <w:rStyle w:val="normaltextrun"/>
                <w:rFonts w:ascii="Times New Roman" w:hAnsi="Times New Roman"/>
                <w:lang w:val="uk-UA"/>
              </w:rPr>
              <w:t xml:space="preserve"> документи щодо їх настання відповідно до чинного законодавства.</w:t>
            </w:r>
          </w:p>
          <w:p w:rsidR="00887DB8" w:rsidRPr="0029742A" w:rsidRDefault="00887DB8" w:rsidP="00887DB8">
            <w:pPr>
              <w:pStyle w:val="paragraph"/>
              <w:spacing w:before="0" w:beforeAutospacing="0" w:after="0" w:afterAutospacing="0"/>
              <w:ind w:firstLine="284"/>
              <w:jc w:val="both"/>
              <w:textAlignment w:val="baseline"/>
              <w:rPr>
                <w:rFonts w:ascii="Times New Roman" w:hAnsi="Times New Roman"/>
                <w:lang w:val="uk-UA"/>
              </w:rPr>
            </w:pPr>
            <w:r w:rsidRPr="0029742A">
              <w:rPr>
                <w:rStyle w:val="normaltextrun"/>
                <w:rFonts w:ascii="Times New Roman" w:hAnsi="Times New Roman"/>
                <w:lang w:val="uk-UA"/>
              </w:rPr>
              <w:t>8.3. Сторони звільняються від відповідальності за часткове або повне невиконання зобов'язань за цим Договором, якщо це невиконання є наслідком непереборної сили (форс-мажорних обставин).</w:t>
            </w:r>
          </w:p>
          <w:p w:rsidR="00887DB8" w:rsidRPr="0029742A" w:rsidRDefault="00887DB8" w:rsidP="00887DB8">
            <w:pPr>
              <w:pStyle w:val="paragraph"/>
              <w:spacing w:before="0" w:beforeAutospacing="0" w:after="0" w:afterAutospacing="0"/>
              <w:ind w:firstLine="284"/>
              <w:jc w:val="both"/>
              <w:textAlignment w:val="baseline"/>
              <w:rPr>
                <w:rFonts w:ascii="Times New Roman" w:hAnsi="Times New Roman"/>
                <w:lang w:val="uk-UA"/>
              </w:rPr>
            </w:pPr>
            <w:r w:rsidRPr="0029742A">
              <w:rPr>
                <w:rStyle w:val="normaltextrun"/>
                <w:rFonts w:ascii="Times New Roman" w:hAnsi="Times New Roman"/>
                <w:lang w:val="uk-UA"/>
              </w:rPr>
              <w:lastRenderedPageBreak/>
              <w:t>8.4. Строк виконання зобов'язань за цим Договором відкладається на строк дії форс-мажорних обставин.</w:t>
            </w:r>
          </w:p>
          <w:p w:rsidR="00887DB8" w:rsidRPr="0029742A" w:rsidRDefault="00887DB8" w:rsidP="00887DB8">
            <w:pPr>
              <w:pStyle w:val="paragraph"/>
              <w:spacing w:before="0" w:beforeAutospacing="0" w:after="0" w:afterAutospacing="0"/>
              <w:ind w:firstLine="284"/>
              <w:jc w:val="both"/>
              <w:textAlignment w:val="baseline"/>
              <w:rPr>
                <w:rFonts w:ascii="Times New Roman" w:hAnsi="Times New Roman"/>
                <w:lang w:val="uk-UA"/>
              </w:rPr>
            </w:pPr>
            <w:r w:rsidRPr="0029742A">
              <w:rPr>
                <w:rFonts w:ascii="Times New Roman" w:hAnsi="Times New Roman"/>
                <w:lang w:val="uk-UA"/>
              </w:rPr>
              <w:t>8.5. Доказом дії форс-мажору є документи (оригінали), видані Торгово-промисловою палатою України/регіональними торгово-промисловими палатами, іншим компетентним органом/установою.</w:t>
            </w:r>
          </w:p>
          <w:p w:rsidR="00887DB8" w:rsidRPr="0029742A" w:rsidRDefault="00887DB8" w:rsidP="00887DB8">
            <w:pPr>
              <w:pStyle w:val="paragraph"/>
              <w:spacing w:before="0" w:beforeAutospacing="0" w:after="0" w:afterAutospacing="0"/>
              <w:ind w:firstLine="284"/>
              <w:jc w:val="both"/>
              <w:textAlignment w:val="baseline"/>
              <w:rPr>
                <w:rFonts w:ascii="Times New Roman" w:hAnsi="Times New Roman"/>
                <w:lang w:val="uk-UA"/>
              </w:rPr>
            </w:pPr>
          </w:p>
          <w:p w:rsidR="00887DB8" w:rsidRPr="0029742A" w:rsidRDefault="00887DB8" w:rsidP="00887DB8">
            <w:pPr>
              <w:pStyle w:val="paragraph"/>
              <w:spacing w:before="0" w:beforeAutospacing="0" w:after="0" w:afterAutospacing="0"/>
              <w:ind w:firstLine="284"/>
              <w:jc w:val="center"/>
              <w:textAlignment w:val="baseline"/>
              <w:rPr>
                <w:rFonts w:ascii="Times New Roman" w:hAnsi="Times New Roman"/>
                <w:b/>
                <w:lang w:val="uk-UA"/>
              </w:rPr>
            </w:pPr>
            <w:r w:rsidRPr="0029742A">
              <w:rPr>
                <w:rStyle w:val="normaltextrun"/>
                <w:rFonts w:ascii="Times New Roman" w:hAnsi="Times New Roman"/>
                <w:b/>
                <w:bCs/>
                <w:lang w:val="uk-UA"/>
              </w:rPr>
              <w:t>9. Інші умови</w:t>
            </w:r>
          </w:p>
          <w:p w:rsidR="00887DB8" w:rsidRPr="0029742A" w:rsidRDefault="00887DB8" w:rsidP="00887DB8">
            <w:pPr>
              <w:pStyle w:val="paragraph"/>
              <w:spacing w:before="0" w:beforeAutospacing="0" w:after="0" w:afterAutospacing="0"/>
              <w:ind w:firstLine="284"/>
              <w:jc w:val="both"/>
              <w:textAlignment w:val="baseline"/>
              <w:rPr>
                <w:rStyle w:val="normaltextrun"/>
                <w:rFonts w:ascii="Times New Roman" w:hAnsi="Times New Roman"/>
                <w:lang w:val="uk-UA"/>
              </w:rPr>
            </w:pPr>
          </w:p>
          <w:p w:rsidR="00887DB8" w:rsidRPr="0029742A" w:rsidRDefault="00887DB8" w:rsidP="00887DB8">
            <w:pPr>
              <w:pStyle w:val="paragraph"/>
              <w:spacing w:before="0" w:beforeAutospacing="0" w:after="0" w:afterAutospacing="0"/>
              <w:ind w:firstLine="284"/>
              <w:jc w:val="both"/>
              <w:textAlignment w:val="baseline"/>
              <w:rPr>
                <w:rFonts w:ascii="Times New Roman" w:hAnsi="Times New Roman"/>
                <w:lang w:val="uk-UA"/>
              </w:rPr>
            </w:pPr>
            <w:r w:rsidRPr="0029742A">
              <w:rPr>
                <w:rStyle w:val="normaltextrun"/>
                <w:rFonts w:ascii="Times New Roman" w:hAnsi="Times New Roman"/>
                <w:lang w:val="uk-UA"/>
              </w:rPr>
              <w:t>9.1. Усі суперечки, що випливають з цього Договору, вирішуються шляхом переговорів між Сторонами у порядку, визначен</w:t>
            </w:r>
            <w:r w:rsidR="00C57F44">
              <w:rPr>
                <w:rStyle w:val="normaltextrun"/>
                <w:rFonts w:ascii="Times New Roman" w:hAnsi="Times New Roman"/>
                <w:lang w:val="uk-UA"/>
              </w:rPr>
              <w:t>ому</w:t>
            </w:r>
            <w:r w:rsidRPr="0029742A">
              <w:rPr>
                <w:rStyle w:val="normaltextrun"/>
                <w:rFonts w:ascii="Times New Roman" w:hAnsi="Times New Roman"/>
                <w:lang w:val="uk-UA"/>
              </w:rPr>
              <w:t xml:space="preserve"> Кодексом, Правилами ринку та постановами НКРЕКП. У випадку якщо їх неможливо вирішити шляхом переговорів між Сторонами, вони вирішуються в судовому порядку відповідно до чинного законодавства.</w:t>
            </w:r>
          </w:p>
          <w:p w:rsidR="00887DB8" w:rsidRPr="0029742A" w:rsidRDefault="00887DB8" w:rsidP="00887DB8">
            <w:pPr>
              <w:pStyle w:val="paragraph"/>
              <w:spacing w:before="0" w:beforeAutospacing="0" w:after="0" w:afterAutospacing="0"/>
              <w:ind w:firstLine="284"/>
              <w:jc w:val="both"/>
              <w:textAlignment w:val="baseline"/>
              <w:rPr>
                <w:rStyle w:val="normaltextrun"/>
                <w:rFonts w:ascii="Times New Roman" w:hAnsi="Times New Roman"/>
                <w:lang w:val="uk-UA"/>
              </w:rPr>
            </w:pPr>
            <w:r w:rsidRPr="0029742A">
              <w:rPr>
                <w:rStyle w:val="normaltextrun"/>
                <w:rFonts w:ascii="Times New Roman" w:hAnsi="Times New Roman"/>
                <w:lang w:val="uk-UA"/>
              </w:rPr>
              <w:t>9.2. Сторони зобов'язуються письмово повідомляти про зміну реквізитів (місцезнаходження, найменування, організаційно-правової форми, банківських реквізитів тощо) не пізніше п'яти робочих днів після настання таких змін.</w:t>
            </w:r>
          </w:p>
          <w:p w:rsidR="00887DB8" w:rsidRPr="0029742A" w:rsidRDefault="00887DB8" w:rsidP="00887DB8">
            <w:pPr>
              <w:pStyle w:val="paragraph"/>
              <w:spacing w:before="0" w:beforeAutospacing="0" w:after="0" w:afterAutospacing="0"/>
              <w:ind w:firstLine="284"/>
              <w:jc w:val="both"/>
              <w:textAlignment w:val="baseline"/>
              <w:rPr>
                <w:rFonts w:ascii="Times New Roman" w:hAnsi="Times New Roman"/>
                <w:lang w:val="uk-UA"/>
              </w:rPr>
            </w:pPr>
            <w:r w:rsidRPr="0029742A">
              <w:rPr>
                <w:rStyle w:val="eop"/>
                <w:rFonts w:ascii="Times New Roman" w:hAnsi="Times New Roman"/>
                <w:lang w:val="uk-UA"/>
              </w:rPr>
              <w:t xml:space="preserve">9.3. Штраф (грошове стягнення) повинен бути сплачений на поточний рахунок АКО </w:t>
            </w:r>
            <w:r w:rsidR="00C57F44">
              <w:rPr>
                <w:rStyle w:val="eop"/>
                <w:rFonts w:ascii="Times New Roman" w:hAnsi="Times New Roman"/>
                <w:lang w:val="uk-UA"/>
              </w:rPr>
              <w:t>у</w:t>
            </w:r>
            <w:r w:rsidRPr="0029742A">
              <w:rPr>
                <w:rStyle w:val="eop"/>
                <w:rFonts w:ascii="Times New Roman" w:hAnsi="Times New Roman"/>
                <w:lang w:val="uk-UA"/>
              </w:rPr>
              <w:t xml:space="preserve"> </w:t>
            </w:r>
            <w:proofErr w:type="spellStart"/>
            <w:r w:rsidRPr="0029742A">
              <w:rPr>
                <w:rStyle w:val="eop"/>
                <w:rFonts w:ascii="Times New Roman" w:hAnsi="Times New Roman"/>
                <w:lang w:val="uk-UA"/>
              </w:rPr>
              <w:t>тридцятиденний</w:t>
            </w:r>
            <w:proofErr w:type="spellEnd"/>
            <w:r w:rsidRPr="0029742A">
              <w:rPr>
                <w:rStyle w:val="eop"/>
                <w:rFonts w:ascii="Times New Roman" w:hAnsi="Times New Roman"/>
                <w:lang w:val="uk-UA"/>
              </w:rPr>
              <w:t xml:space="preserve"> термін з дня отримання відповідного повідомлення від АКО.</w:t>
            </w:r>
          </w:p>
          <w:p w:rsidR="00887DB8" w:rsidRPr="0029742A" w:rsidRDefault="00887DB8" w:rsidP="00887DB8">
            <w:pPr>
              <w:pStyle w:val="paragraph"/>
              <w:spacing w:before="0" w:beforeAutospacing="0" w:after="0" w:afterAutospacing="0"/>
              <w:ind w:firstLine="284"/>
              <w:jc w:val="both"/>
              <w:textAlignment w:val="baseline"/>
              <w:rPr>
                <w:rFonts w:ascii="Times New Roman" w:hAnsi="Times New Roman"/>
                <w:lang w:val="uk-UA"/>
              </w:rPr>
            </w:pPr>
            <w:r w:rsidRPr="0029742A">
              <w:rPr>
                <w:rStyle w:val="normaltextrun"/>
                <w:rFonts w:ascii="Times New Roman" w:hAnsi="Times New Roman"/>
                <w:lang w:val="uk-UA"/>
              </w:rPr>
              <w:t>9.4. АКО має повідомити ППКО про зміну будь-яких умов Договору не пізніше ніж за 20 днів до дати їх застосування.</w:t>
            </w:r>
          </w:p>
          <w:p w:rsidR="00887DB8" w:rsidRPr="0029742A" w:rsidRDefault="00887DB8" w:rsidP="00887DB8">
            <w:pPr>
              <w:pStyle w:val="paragraph"/>
              <w:spacing w:before="0" w:beforeAutospacing="0" w:after="0" w:afterAutospacing="0"/>
              <w:ind w:firstLine="284"/>
              <w:jc w:val="both"/>
              <w:textAlignment w:val="baseline"/>
              <w:rPr>
                <w:rFonts w:ascii="Times New Roman" w:hAnsi="Times New Roman"/>
                <w:lang w:val="uk-UA"/>
              </w:rPr>
            </w:pPr>
            <w:r w:rsidRPr="0029742A">
              <w:rPr>
                <w:rStyle w:val="normaltextrun"/>
                <w:rFonts w:ascii="Times New Roman" w:hAnsi="Times New Roman"/>
                <w:lang w:val="uk-UA"/>
              </w:rPr>
              <w:t xml:space="preserve">9.5. Цей Договір укладається в електронному </w:t>
            </w:r>
            <w:r w:rsidRPr="0029742A">
              <w:rPr>
                <w:rStyle w:val="eop"/>
                <w:rFonts w:ascii="Times New Roman" w:hAnsi="Times New Roman"/>
                <w:lang w:val="uk-UA"/>
              </w:rPr>
              <w:t>вигляді та має бути підписаний кваліфікованим електронним підписом з обох Сторін. Створення електронного документ</w:t>
            </w:r>
            <w:r w:rsidR="00217B60">
              <w:rPr>
                <w:rStyle w:val="eop"/>
                <w:rFonts w:ascii="Times New Roman" w:hAnsi="Times New Roman"/>
                <w:lang w:val="uk-UA"/>
              </w:rPr>
              <w:t>а</w:t>
            </w:r>
            <w:r w:rsidRPr="0029742A">
              <w:rPr>
                <w:rStyle w:val="eop"/>
                <w:rFonts w:ascii="Times New Roman" w:hAnsi="Times New Roman"/>
                <w:lang w:val="uk-UA"/>
              </w:rPr>
              <w:t xml:space="preserve"> (договору та/або додатків до нього та/або додаткових угод до нього) завершується накладенням останнього кваліфікованого електронного підпису, необхідного для чинності такого електронного документ</w:t>
            </w:r>
            <w:r w:rsidR="00217B60">
              <w:rPr>
                <w:rStyle w:val="eop"/>
                <w:rFonts w:ascii="Times New Roman" w:hAnsi="Times New Roman"/>
                <w:lang w:val="uk-UA"/>
              </w:rPr>
              <w:t>а</w:t>
            </w:r>
            <w:r w:rsidRPr="0029742A">
              <w:rPr>
                <w:rStyle w:val="eop"/>
                <w:rFonts w:ascii="Times New Roman" w:hAnsi="Times New Roman"/>
                <w:lang w:val="uk-UA"/>
              </w:rPr>
              <w:t>, та  електронний документ вважається чинним з дати такого підписання, якщо інша дата не встановлена в документі.</w:t>
            </w:r>
          </w:p>
          <w:p w:rsidR="00887DB8" w:rsidRPr="0029742A" w:rsidRDefault="00887DB8" w:rsidP="00887DB8">
            <w:pPr>
              <w:pStyle w:val="paragraph"/>
              <w:spacing w:before="0" w:beforeAutospacing="0" w:after="0" w:afterAutospacing="0"/>
              <w:ind w:firstLine="284"/>
              <w:jc w:val="both"/>
              <w:textAlignment w:val="baseline"/>
              <w:rPr>
                <w:rStyle w:val="eop"/>
                <w:rFonts w:ascii="Times New Roman" w:hAnsi="Times New Roman"/>
                <w:strike/>
                <w:lang w:val="uk-UA"/>
              </w:rPr>
            </w:pPr>
            <w:r w:rsidRPr="0029742A">
              <w:rPr>
                <w:rStyle w:val="normaltextrun"/>
                <w:rFonts w:ascii="Times New Roman" w:hAnsi="Times New Roman"/>
                <w:lang w:val="uk-UA"/>
              </w:rPr>
              <w:t>9.6. У</w:t>
            </w:r>
            <w:r w:rsidRPr="0029742A">
              <w:rPr>
                <w:rStyle w:val="eop"/>
                <w:rFonts w:ascii="Times New Roman" w:hAnsi="Times New Roman"/>
                <w:lang w:val="uk-UA"/>
              </w:rPr>
              <w:t>сі повідомлення за цим Договором здійснюються в електронному вигляді та мають бути підписані кваліфікованим електронним підписом уповноваженої особи Сторони, яка відправляє повідомлення.</w:t>
            </w:r>
          </w:p>
          <w:p w:rsidR="00887DB8" w:rsidRPr="0029742A" w:rsidRDefault="00887DB8" w:rsidP="00887DB8">
            <w:pPr>
              <w:pStyle w:val="paragraph"/>
              <w:spacing w:before="0" w:beforeAutospacing="0" w:after="0" w:afterAutospacing="0"/>
              <w:ind w:firstLine="709"/>
              <w:jc w:val="both"/>
              <w:textAlignment w:val="baseline"/>
              <w:rPr>
                <w:rFonts w:ascii="Times New Roman" w:hAnsi="Times New Roman"/>
                <w:lang w:val="uk-UA"/>
              </w:rPr>
            </w:pPr>
          </w:p>
          <w:p w:rsidR="00887DB8" w:rsidRPr="0029742A" w:rsidRDefault="00887DB8" w:rsidP="00887DB8">
            <w:pPr>
              <w:pStyle w:val="paragraph"/>
              <w:spacing w:before="0" w:beforeAutospacing="0" w:after="0" w:afterAutospacing="0"/>
              <w:jc w:val="center"/>
              <w:textAlignment w:val="baseline"/>
              <w:rPr>
                <w:rStyle w:val="normaltextrun"/>
                <w:rFonts w:ascii="Times New Roman" w:hAnsi="Times New Roman"/>
                <w:b/>
                <w:bCs/>
                <w:lang w:val="uk-UA"/>
              </w:rPr>
            </w:pPr>
            <w:r w:rsidRPr="0029742A">
              <w:rPr>
                <w:rStyle w:val="normaltextrun"/>
                <w:rFonts w:ascii="Times New Roman" w:hAnsi="Times New Roman"/>
                <w:b/>
                <w:bCs/>
                <w:lang w:val="uk-UA"/>
              </w:rPr>
              <w:t>10. Реквізити Сторін</w:t>
            </w:r>
          </w:p>
          <w:p w:rsidR="00887DB8" w:rsidRPr="0029742A" w:rsidRDefault="00887DB8" w:rsidP="00887DB8">
            <w:pPr>
              <w:pStyle w:val="paragraph"/>
              <w:spacing w:before="0" w:beforeAutospacing="0" w:after="0" w:afterAutospacing="0"/>
              <w:ind w:firstLine="709"/>
              <w:jc w:val="center"/>
              <w:textAlignment w:val="baseline"/>
              <w:rPr>
                <w:rFonts w:ascii="Times New Roman" w:hAnsi="Times New Roman"/>
                <w:lang w:val="uk-UA"/>
              </w:rPr>
            </w:pPr>
          </w:p>
          <w:tbl>
            <w:tblPr>
              <w:tblStyle w:val="a5"/>
              <w:tblW w:w="10280" w:type="dxa"/>
              <w:tblLayout w:type="fixed"/>
              <w:tblLook w:val="04A0" w:firstRow="1" w:lastRow="0" w:firstColumn="1" w:lastColumn="0" w:noHBand="0" w:noVBand="1"/>
            </w:tblPr>
            <w:tblGrid>
              <w:gridCol w:w="4360"/>
              <w:gridCol w:w="1134"/>
              <w:gridCol w:w="1703"/>
              <w:gridCol w:w="3083"/>
            </w:tblGrid>
            <w:tr w:rsidR="00887DB8" w:rsidRPr="0029742A" w:rsidTr="006620C1">
              <w:tc>
                <w:tcPr>
                  <w:tcW w:w="4360" w:type="dxa"/>
                  <w:tcBorders>
                    <w:top w:val="nil"/>
                    <w:left w:val="nil"/>
                    <w:bottom w:val="nil"/>
                    <w:right w:val="nil"/>
                  </w:tcBorders>
                </w:tcPr>
                <w:p w:rsidR="00887DB8" w:rsidRPr="0029742A" w:rsidRDefault="00887DB8" w:rsidP="00937CE0">
                  <w:pPr>
                    <w:pStyle w:val="paragraph"/>
                    <w:framePr w:hSpace="180" w:wrap="around" w:vAnchor="text" w:hAnchor="text" w:y="1"/>
                    <w:spacing w:before="0" w:beforeAutospacing="0" w:after="0" w:afterAutospacing="0"/>
                    <w:suppressOverlap/>
                    <w:jc w:val="both"/>
                    <w:textAlignment w:val="baseline"/>
                    <w:rPr>
                      <w:rFonts w:ascii="Times New Roman" w:hAnsi="Times New Roman"/>
                      <w:b/>
                      <w:lang w:val="uk-UA"/>
                    </w:rPr>
                  </w:pPr>
                  <w:r w:rsidRPr="0029742A">
                    <w:rPr>
                      <w:rStyle w:val="normaltextrun"/>
                      <w:rFonts w:ascii="Times New Roman" w:hAnsi="Times New Roman"/>
                      <w:lang w:val="uk-UA"/>
                    </w:rPr>
                    <w:t>АКО:</w:t>
                  </w:r>
                </w:p>
              </w:tc>
              <w:tc>
                <w:tcPr>
                  <w:tcW w:w="1134" w:type="dxa"/>
                  <w:tcBorders>
                    <w:top w:val="nil"/>
                    <w:left w:val="nil"/>
                    <w:bottom w:val="nil"/>
                    <w:right w:val="nil"/>
                  </w:tcBorders>
                </w:tcPr>
                <w:p w:rsidR="00887DB8" w:rsidRPr="0029742A" w:rsidRDefault="00887DB8" w:rsidP="00937CE0">
                  <w:pPr>
                    <w:pStyle w:val="paragraph"/>
                    <w:keepNext/>
                    <w:keepLines/>
                    <w:framePr w:hSpace="180" w:wrap="around" w:vAnchor="text" w:hAnchor="text" w:y="1"/>
                    <w:spacing w:before="0" w:beforeAutospacing="0" w:after="0" w:afterAutospacing="0"/>
                    <w:suppressOverlap/>
                    <w:jc w:val="both"/>
                    <w:textAlignment w:val="baseline"/>
                    <w:outlineLvl w:val="2"/>
                    <w:rPr>
                      <w:rFonts w:ascii="Times New Roman" w:hAnsi="Times New Roman"/>
                      <w:b/>
                      <w:lang w:val="uk-UA"/>
                    </w:rPr>
                  </w:pPr>
                </w:p>
              </w:tc>
              <w:tc>
                <w:tcPr>
                  <w:tcW w:w="4786" w:type="dxa"/>
                  <w:gridSpan w:val="2"/>
                  <w:tcBorders>
                    <w:top w:val="nil"/>
                    <w:left w:val="nil"/>
                    <w:bottom w:val="nil"/>
                    <w:right w:val="nil"/>
                  </w:tcBorders>
                </w:tcPr>
                <w:p w:rsidR="00887DB8" w:rsidRPr="0029742A" w:rsidRDefault="00887DB8" w:rsidP="00937CE0">
                  <w:pPr>
                    <w:pStyle w:val="paragraph"/>
                    <w:framePr w:hSpace="180" w:wrap="around" w:vAnchor="text" w:hAnchor="text" w:y="1"/>
                    <w:spacing w:before="0" w:beforeAutospacing="0" w:after="0" w:afterAutospacing="0"/>
                    <w:suppressOverlap/>
                    <w:textAlignment w:val="baseline"/>
                    <w:rPr>
                      <w:rFonts w:ascii="Times New Roman" w:hAnsi="Times New Roman"/>
                      <w:b/>
                      <w:lang w:val="uk-UA"/>
                    </w:rPr>
                  </w:pPr>
                  <w:r w:rsidRPr="0029742A">
                    <w:rPr>
                      <w:rStyle w:val="normaltextrun"/>
                      <w:rFonts w:ascii="Times New Roman" w:hAnsi="Times New Roman"/>
                      <w:lang w:val="uk-UA"/>
                    </w:rPr>
                    <w:t>ППКО:</w:t>
                  </w:r>
                </w:p>
              </w:tc>
            </w:tr>
            <w:tr w:rsidR="00887DB8" w:rsidRPr="0029742A" w:rsidTr="006620C1">
              <w:tc>
                <w:tcPr>
                  <w:tcW w:w="4360" w:type="dxa"/>
                  <w:tcBorders>
                    <w:top w:val="nil"/>
                    <w:left w:val="nil"/>
                    <w:bottom w:val="nil"/>
                    <w:right w:val="nil"/>
                  </w:tcBorders>
                </w:tcPr>
                <w:p w:rsidR="00887DB8" w:rsidRPr="0029742A" w:rsidRDefault="00887DB8" w:rsidP="00937CE0">
                  <w:pPr>
                    <w:pStyle w:val="paragraph"/>
                    <w:framePr w:hSpace="180" w:wrap="around" w:vAnchor="text" w:hAnchor="text" w:y="1"/>
                    <w:spacing w:before="0" w:beforeAutospacing="0" w:after="0" w:afterAutospacing="0"/>
                    <w:suppressOverlap/>
                    <w:textAlignment w:val="baseline"/>
                    <w:rPr>
                      <w:rStyle w:val="normaltextrun"/>
                      <w:rFonts w:ascii="Times New Roman" w:hAnsi="Times New Roman"/>
                      <w:lang w:val="uk-UA"/>
                    </w:rPr>
                  </w:pPr>
                  <w:r w:rsidRPr="0029742A">
                    <w:rPr>
                      <w:rStyle w:val="normaltextrun"/>
                      <w:rFonts w:ascii="Times New Roman" w:hAnsi="Times New Roman"/>
                      <w:lang w:val="uk-UA"/>
                    </w:rPr>
                    <w:t>Приватне акціонерне товариство «Національна енергетична компанія «Укренерго», код ЄДРПОУ 00100227</w:t>
                  </w:r>
                </w:p>
                <w:p w:rsidR="00887DB8" w:rsidRPr="0029742A" w:rsidRDefault="00887DB8" w:rsidP="00937CE0">
                  <w:pPr>
                    <w:pStyle w:val="paragraph"/>
                    <w:framePr w:hSpace="180" w:wrap="around" w:vAnchor="text" w:hAnchor="text" w:y="1"/>
                    <w:spacing w:before="0" w:beforeAutospacing="0" w:after="0" w:afterAutospacing="0"/>
                    <w:suppressOverlap/>
                    <w:textAlignment w:val="baseline"/>
                    <w:rPr>
                      <w:rStyle w:val="normaltextrun"/>
                      <w:rFonts w:ascii="Times New Roman" w:hAnsi="Times New Roman"/>
                      <w:lang w:val="uk-UA"/>
                    </w:rPr>
                  </w:pPr>
                  <w:r w:rsidRPr="0029742A">
                    <w:rPr>
                      <w:rStyle w:val="normaltextrun"/>
                      <w:rFonts w:ascii="Times New Roman" w:hAnsi="Times New Roman"/>
                      <w:lang w:val="uk-UA"/>
                    </w:rPr>
                    <w:t>м. Київ, вул. Кирилівська, 85</w:t>
                  </w:r>
                </w:p>
                <w:p w:rsidR="00887DB8" w:rsidRPr="0029742A" w:rsidRDefault="00887DB8" w:rsidP="00937CE0">
                  <w:pPr>
                    <w:pStyle w:val="paragraph"/>
                    <w:framePr w:hSpace="180" w:wrap="around" w:vAnchor="text" w:hAnchor="text" w:y="1"/>
                    <w:spacing w:before="0" w:beforeAutospacing="0" w:after="0" w:afterAutospacing="0"/>
                    <w:suppressOverlap/>
                    <w:textAlignment w:val="baseline"/>
                    <w:rPr>
                      <w:rStyle w:val="normaltextrun"/>
                      <w:rFonts w:ascii="Times New Roman" w:hAnsi="Times New Roman"/>
                      <w:lang w:val="uk-UA"/>
                    </w:rPr>
                  </w:pPr>
                  <w:proofErr w:type="spellStart"/>
                  <w:r w:rsidRPr="0029742A">
                    <w:rPr>
                      <w:rStyle w:val="normaltextrun"/>
                      <w:rFonts w:ascii="Times New Roman" w:hAnsi="Times New Roman"/>
                      <w:lang w:val="uk-UA"/>
                    </w:rPr>
                    <w:t>mop.datahub@ua.energy</w:t>
                  </w:r>
                  <w:proofErr w:type="spellEnd"/>
                </w:p>
                <w:p w:rsidR="00887DB8" w:rsidRPr="0029742A" w:rsidRDefault="00887DB8" w:rsidP="00937CE0">
                  <w:pPr>
                    <w:pStyle w:val="paragraph"/>
                    <w:framePr w:hSpace="180" w:wrap="around" w:vAnchor="text" w:hAnchor="text" w:y="1"/>
                    <w:spacing w:before="0" w:beforeAutospacing="0" w:after="0" w:afterAutospacing="0"/>
                    <w:suppressOverlap/>
                    <w:textAlignment w:val="baseline"/>
                    <w:rPr>
                      <w:rStyle w:val="normaltextrun"/>
                      <w:rFonts w:ascii="Times New Roman" w:hAnsi="Times New Roman"/>
                      <w:lang w:val="uk-UA"/>
                    </w:rPr>
                  </w:pPr>
                  <w:r w:rsidRPr="0029742A">
                    <w:rPr>
                      <w:rStyle w:val="spellingerror"/>
                      <w:rFonts w:ascii="Times New Roman" w:hAnsi="Times New Roman"/>
                      <w:lang w:val="uk-UA"/>
                    </w:rPr>
                    <w:t>тел</w:t>
                  </w:r>
                  <w:r w:rsidRPr="0029742A">
                    <w:rPr>
                      <w:rStyle w:val="normaltextrun"/>
                      <w:rFonts w:ascii="Times New Roman" w:hAnsi="Times New Roman"/>
                      <w:lang w:val="uk-UA"/>
                    </w:rPr>
                    <w:t>.+380 (44) 238 3060</w:t>
                  </w:r>
                </w:p>
                <w:p w:rsidR="00887DB8" w:rsidRPr="0029742A" w:rsidRDefault="00887DB8" w:rsidP="00937CE0">
                  <w:pPr>
                    <w:pStyle w:val="paragraph"/>
                    <w:framePr w:hSpace="180" w:wrap="around" w:vAnchor="text" w:hAnchor="text" w:y="1"/>
                    <w:spacing w:before="0" w:beforeAutospacing="0" w:after="0" w:afterAutospacing="0"/>
                    <w:suppressOverlap/>
                    <w:textAlignment w:val="baseline"/>
                    <w:rPr>
                      <w:rFonts w:ascii="Times New Roman" w:hAnsi="Times New Roman"/>
                      <w:lang w:val="uk-UA"/>
                    </w:rPr>
                  </w:pPr>
                </w:p>
              </w:tc>
              <w:tc>
                <w:tcPr>
                  <w:tcW w:w="1134" w:type="dxa"/>
                  <w:tcBorders>
                    <w:top w:val="nil"/>
                    <w:left w:val="nil"/>
                    <w:bottom w:val="nil"/>
                    <w:right w:val="nil"/>
                  </w:tcBorders>
                </w:tcPr>
                <w:p w:rsidR="00887DB8" w:rsidRPr="0029742A" w:rsidRDefault="00887DB8" w:rsidP="00937CE0">
                  <w:pPr>
                    <w:pStyle w:val="paragraph"/>
                    <w:framePr w:hSpace="180" w:wrap="around" w:vAnchor="text" w:hAnchor="text" w:y="1"/>
                    <w:spacing w:before="0" w:beforeAutospacing="0" w:after="0" w:afterAutospacing="0"/>
                    <w:suppressOverlap/>
                    <w:textAlignment w:val="baseline"/>
                    <w:rPr>
                      <w:rFonts w:ascii="Times New Roman" w:hAnsi="Times New Roman"/>
                      <w:lang w:val="uk-UA"/>
                    </w:rPr>
                  </w:pPr>
                </w:p>
              </w:tc>
              <w:tc>
                <w:tcPr>
                  <w:tcW w:w="4786" w:type="dxa"/>
                  <w:gridSpan w:val="2"/>
                  <w:tcBorders>
                    <w:top w:val="nil"/>
                    <w:left w:val="nil"/>
                    <w:bottom w:val="nil"/>
                    <w:right w:val="nil"/>
                  </w:tcBorders>
                </w:tcPr>
                <w:p w:rsidR="00887DB8" w:rsidRPr="0029742A" w:rsidRDefault="0029742A" w:rsidP="00937CE0">
                  <w:pPr>
                    <w:pStyle w:val="paragraph"/>
                    <w:framePr w:hSpace="180" w:wrap="around" w:vAnchor="text" w:hAnchor="text" w:y="1"/>
                    <w:spacing w:before="0" w:beforeAutospacing="0" w:after="0" w:afterAutospacing="0"/>
                    <w:suppressOverlap/>
                    <w:textAlignment w:val="baseline"/>
                    <w:rPr>
                      <w:rStyle w:val="normaltextrun"/>
                      <w:rFonts w:ascii="Times New Roman" w:hAnsi="Times New Roman"/>
                      <w:lang w:val="uk-UA"/>
                    </w:rPr>
                  </w:pPr>
                  <w:r>
                    <w:rPr>
                      <w:rStyle w:val="normaltextrun"/>
                      <w:rFonts w:ascii="Times New Roman" w:hAnsi="Times New Roman"/>
                      <w:lang w:val="uk-UA"/>
                    </w:rPr>
                    <w:t>_____________</w:t>
                  </w:r>
                  <w:r w:rsidR="00887DB8" w:rsidRPr="0029742A">
                    <w:rPr>
                      <w:rStyle w:val="normaltextrun"/>
                      <w:rFonts w:ascii="Times New Roman" w:hAnsi="Times New Roman"/>
                      <w:lang w:val="uk-UA"/>
                    </w:rPr>
                    <w:t xml:space="preserve"> </w:t>
                  </w:r>
                </w:p>
                <w:p w:rsidR="00887DB8" w:rsidRPr="0029742A" w:rsidRDefault="00887DB8" w:rsidP="00937CE0">
                  <w:pPr>
                    <w:pStyle w:val="paragraph"/>
                    <w:framePr w:hSpace="180" w:wrap="around" w:vAnchor="text" w:hAnchor="text" w:y="1"/>
                    <w:spacing w:before="0" w:beforeAutospacing="0" w:after="0" w:afterAutospacing="0"/>
                    <w:suppressOverlap/>
                    <w:textAlignment w:val="baseline"/>
                    <w:rPr>
                      <w:rStyle w:val="normaltextrun"/>
                      <w:rFonts w:ascii="Times New Roman" w:hAnsi="Times New Roman"/>
                      <w:lang w:val="uk-UA"/>
                    </w:rPr>
                  </w:pPr>
                  <w:r w:rsidRPr="0029742A">
                    <w:rPr>
                      <w:rStyle w:val="normaltextrun"/>
                      <w:rFonts w:ascii="Times New Roman" w:hAnsi="Times New Roman"/>
                      <w:lang w:val="uk-UA"/>
                    </w:rPr>
                    <w:t xml:space="preserve">код ЄДРПОУ </w:t>
                  </w:r>
                </w:p>
                <w:p w:rsidR="00887DB8" w:rsidRPr="0029742A" w:rsidRDefault="00887DB8" w:rsidP="00937CE0">
                  <w:pPr>
                    <w:pStyle w:val="paragraph"/>
                    <w:framePr w:hSpace="180" w:wrap="around" w:vAnchor="text" w:hAnchor="text" w:y="1"/>
                    <w:spacing w:before="0" w:beforeAutospacing="0" w:after="0" w:afterAutospacing="0"/>
                    <w:suppressOverlap/>
                    <w:textAlignment w:val="baseline"/>
                    <w:rPr>
                      <w:rFonts w:ascii="Times New Roman" w:hAnsi="Times New Roman"/>
                      <w:lang w:val="uk-UA"/>
                    </w:rPr>
                  </w:pPr>
                  <w:r w:rsidRPr="0029742A">
                    <w:rPr>
                      <w:rFonts w:ascii="Times New Roman" w:hAnsi="Times New Roman"/>
                      <w:lang w:val="uk-UA"/>
                    </w:rPr>
                    <w:t>адреса</w:t>
                  </w:r>
                </w:p>
                <w:p w:rsidR="00887DB8" w:rsidRPr="0029742A" w:rsidRDefault="00887DB8" w:rsidP="00937CE0">
                  <w:pPr>
                    <w:pStyle w:val="paragraph"/>
                    <w:framePr w:hSpace="180" w:wrap="around" w:vAnchor="text" w:hAnchor="text" w:y="1"/>
                    <w:spacing w:before="0" w:beforeAutospacing="0" w:after="0" w:afterAutospacing="0"/>
                    <w:suppressOverlap/>
                    <w:textAlignment w:val="baseline"/>
                    <w:rPr>
                      <w:rFonts w:ascii="Times New Roman" w:hAnsi="Times New Roman"/>
                      <w:lang w:val="uk-UA"/>
                    </w:rPr>
                  </w:pPr>
                  <w:r w:rsidRPr="0029742A">
                    <w:rPr>
                      <w:rFonts w:ascii="Times New Roman" w:hAnsi="Times New Roman"/>
                      <w:lang w:val="uk-UA"/>
                    </w:rPr>
                    <w:t>телефон</w:t>
                  </w:r>
                </w:p>
              </w:tc>
            </w:tr>
            <w:tr w:rsidR="00887DB8" w:rsidRPr="0029742A" w:rsidTr="0029742A">
              <w:trPr>
                <w:gridAfter w:val="1"/>
                <w:wAfter w:w="3083" w:type="dxa"/>
              </w:trPr>
              <w:tc>
                <w:tcPr>
                  <w:tcW w:w="4360" w:type="dxa"/>
                  <w:tcBorders>
                    <w:top w:val="nil"/>
                    <w:left w:val="nil"/>
                    <w:bottom w:val="nil"/>
                    <w:right w:val="nil"/>
                  </w:tcBorders>
                </w:tcPr>
                <w:p w:rsidR="00887DB8" w:rsidRPr="0029742A" w:rsidRDefault="00887DB8" w:rsidP="00937CE0">
                  <w:pPr>
                    <w:pStyle w:val="paragraph"/>
                    <w:framePr w:hSpace="180" w:wrap="around" w:vAnchor="text" w:hAnchor="text" w:y="1"/>
                    <w:spacing w:before="0" w:beforeAutospacing="0" w:after="0" w:afterAutospacing="0"/>
                    <w:suppressOverlap/>
                    <w:jc w:val="both"/>
                    <w:textAlignment w:val="baseline"/>
                    <w:rPr>
                      <w:rStyle w:val="normaltextrun"/>
                      <w:rFonts w:ascii="Times New Roman" w:hAnsi="Times New Roman"/>
                      <w:lang w:val="uk-UA"/>
                    </w:rPr>
                  </w:pPr>
                  <w:r w:rsidRPr="0029742A">
                    <w:rPr>
                      <w:rFonts w:ascii="Times New Roman" w:hAnsi="Times New Roman"/>
                      <w:lang w:val="uk-UA"/>
                    </w:rPr>
                    <w:t>Представник АКО</w:t>
                  </w:r>
                </w:p>
              </w:tc>
              <w:tc>
                <w:tcPr>
                  <w:tcW w:w="1134" w:type="dxa"/>
                  <w:tcBorders>
                    <w:top w:val="nil"/>
                    <w:left w:val="nil"/>
                    <w:bottom w:val="nil"/>
                    <w:right w:val="nil"/>
                  </w:tcBorders>
                </w:tcPr>
                <w:p w:rsidR="00887DB8" w:rsidRPr="0029742A" w:rsidRDefault="00887DB8" w:rsidP="00937CE0">
                  <w:pPr>
                    <w:pStyle w:val="paragraph"/>
                    <w:keepNext/>
                    <w:keepLines/>
                    <w:framePr w:hSpace="180" w:wrap="around" w:vAnchor="text" w:hAnchor="text" w:y="1"/>
                    <w:spacing w:before="0" w:beforeAutospacing="0" w:after="0" w:afterAutospacing="0"/>
                    <w:suppressOverlap/>
                    <w:jc w:val="both"/>
                    <w:textAlignment w:val="baseline"/>
                    <w:outlineLvl w:val="2"/>
                    <w:rPr>
                      <w:rFonts w:ascii="Times New Roman" w:hAnsi="Times New Roman"/>
                      <w:lang w:val="uk-UA"/>
                    </w:rPr>
                  </w:pPr>
                </w:p>
              </w:tc>
              <w:tc>
                <w:tcPr>
                  <w:tcW w:w="1703" w:type="dxa"/>
                  <w:tcBorders>
                    <w:top w:val="nil"/>
                    <w:left w:val="nil"/>
                    <w:bottom w:val="nil"/>
                    <w:right w:val="nil"/>
                  </w:tcBorders>
                </w:tcPr>
                <w:p w:rsidR="00887DB8" w:rsidRPr="0029742A" w:rsidRDefault="00887DB8" w:rsidP="00937CE0">
                  <w:pPr>
                    <w:pStyle w:val="paragraph"/>
                    <w:framePr w:hSpace="180" w:wrap="around" w:vAnchor="text" w:hAnchor="text" w:y="1"/>
                    <w:spacing w:before="0" w:beforeAutospacing="0" w:after="0" w:afterAutospacing="0"/>
                    <w:suppressOverlap/>
                    <w:jc w:val="both"/>
                    <w:textAlignment w:val="baseline"/>
                    <w:rPr>
                      <w:rFonts w:ascii="Times New Roman" w:hAnsi="Times New Roman"/>
                      <w:lang w:val="uk-UA"/>
                    </w:rPr>
                  </w:pPr>
                  <w:r w:rsidRPr="0029742A">
                    <w:rPr>
                      <w:rFonts w:ascii="Times New Roman" w:hAnsi="Times New Roman"/>
                      <w:lang w:val="uk-UA"/>
                    </w:rPr>
                    <w:t xml:space="preserve">Представник ППКО </w:t>
                  </w:r>
                </w:p>
              </w:tc>
            </w:tr>
            <w:bookmarkEnd w:id="4"/>
          </w:tbl>
          <w:p w:rsidR="00887DB8" w:rsidRPr="0029742A" w:rsidRDefault="00887DB8" w:rsidP="00504C13">
            <w:pPr>
              <w:jc w:val="both"/>
              <w:rPr>
                <w:rFonts w:ascii="Times New Roman" w:hAnsi="Times New Roman"/>
                <w:sz w:val="24"/>
                <w:szCs w:val="24"/>
                <w:lang w:val="uk-UA"/>
              </w:rPr>
            </w:pPr>
          </w:p>
        </w:tc>
      </w:tr>
      <w:tr w:rsidR="00887DB8" w:rsidRPr="0029742A" w:rsidTr="00391B66">
        <w:tc>
          <w:tcPr>
            <w:tcW w:w="2500" w:type="pct"/>
            <w:shd w:val="clear" w:color="auto" w:fill="auto"/>
          </w:tcPr>
          <w:p w:rsidR="00887DB8" w:rsidRPr="0029742A" w:rsidRDefault="00887DB8" w:rsidP="00504C13">
            <w:pPr>
              <w:jc w:val="both"/>
              <w:rPr>
                <w:sz w:val="24"/>
                <w:szCs w:val="24"/>
                <w:lang w:val="uk-UA"/>
              </w:rPr>
            </w:pPr>
          </w:p>
        </w:tc>
        <w:tc>
          <w:tcPr>
            <w:tcW w:w="2500" w:type="pct"/>
            <w:shd w:val="clear" w:color="auto" w:fill="auto"/>
          </w:tcPr>
          <w:p w:rsidR="008A5CDC" w:rsidRPr="008A5CDC" w:rsidRDefault="008A5CDC" w:rsidP="008A5CDC">
            <w:pPr>
              <w:ind w:left="4080"/>
              <w:rPr>
                <w:rFonts w:ascii="Times New Roman" w:hAnsi="Times New Roman"/>
                <w:sz w:val="24"/>
                <w:szCs w:val="24"/>
                <w:lang w:val="uk-UA"/>
              </w:rPr>
            </w:pPr>
            <w:proofErr w:type="spellStart"/>
            <w:r w:rsidRPr="008A5CDC">
              <w:rPr>
                <w:rFonts w:ascii="Times New Roman" w:hAnsi="Times New Roman"/>
                <w:sz w:val="24"/>
                <w:szCs w:val="24"/>
              </w:rPr>
              <w:t>Додаток</w:t>
            </w:r>
            <w:proofErr w:type="spellEnd"/>
            <w:r w:rsidRPr="008A5CDC">
              <w:rPr>
                <w:rFonts w:ascii="Times New Roman" w:hAnsi="Times New Roman"/>
                <w:sz w:val="24"/>
                <w:szCs w:val="24"/>
              </w:rPr>
              <w:t xml:space="preserve"> 2</w:t>
            </w:r>
            <w:r w:rsidRPr="008A5CDC">
              <w:rPr>
                <w:rFonts w:ascii="Times New Roman" w:hAnsi="Times New Roman"/>
                <w:sz w:val="24"/>
                <w:szCs w:val="24"/>
              </w:rPr>
              <w:br/>
              <w:t xml:space="preserve">до Кодексу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p>
          <w:p w:rsidR="008A5CDC" w:rsidRPr="008A5CDC" w:rsidRDefault="008A5CDC" w:rsidP="008A5CDC">
            <w:pPr>
              <w:ind w:left="6372"/>
              <w:rPr>
                <w:rFonts w:ascii="Times New Roman" w:hAnsi="Times New Roman"/>
                <w:sz w:val="24"/>
                <w:szCs w:val="24"/>
                <w:lang w:val="uk-UA"/>
              </w:rPr>
            </w:pPr>
          </w:p>
          <w:p w:rsidR="008A5CDC" w:rsidRPr="008A5CDC" w:rsidRDefault="008A5CDC" w:rsidP="008A5CDC">
            <w:pPr>
              <w:jc w:val="center"/>
              <w:rPr>
                <w:rFonts w:ascii="Times New Roman" w:hAnsi="Times New Roman"/>
                <w:bCs/>
                <w:sz w:val="24"/>
                <w:szCs w:val="24"/>
                <w:lang w:val="uk-UA"/>
              </w:rPr>
            </w:pPr>
            <w:bookmarkStart w:id="5" w:name="_Hlk197110076"/>
            <w:r w:rsidRPr="008A5CDC">
              <w:rPr>
                <w:rFonts w:ascii="Times New Roman" w:hAnsi="Times New Roman"/>
                <w:bCs/>
                <w:sz w:val="24"/>
                <w:szCs w:val="24"/>
              </w:rPr>
              <w:t xml:space="preserve">ПРИМІРНИЙ ДОГОВІР </w:t>
            </w:r>
          </w:p>
          <w:p w:rsidR="008A5CDC" w:rsidRPr="008A5CDC" w:rsidRDefault="008A5CDC" w:rsidP="008A5CDC">
            <w:pPr>
              <w:jc w:val="center"/>
              <w:rPr>
                <w:rFonts w:ascii="Times New Roman" w:hAnsi="Times New Roman"/>
                <w:bCs/>
                <w:sz w:val="24"/>
                <w:szCs w:val="24"/>
                <w:lang w:val="uk-UA"/>
              </w:rPr>
            </w:pPr>
            <w:r w:rsidRPr="008A5CDC">
              <w:rPr>
                <w:rFonts w:ascii="Times New Roman" w:hAnsi="Times New Roman"/>
                <w:bCs/>
                <w:sz w:val="24"/>
                <w:szCs w:val="24"/>
              </w:rPr>
              <w:t xml:space="preserve">про </w:t>
            </w:r>
            <w:proofErr w:type="spellStart"/>
            <w:r w:rsidRPr="008A5CDC">
              <w:rPr>
                <w:rFonts w:ascii="Times New Roman" w:hAnsi="Times New Roman"/>
                <w:bCs/>
                <w:sz w:val="24"/>
                <w:szCs w:val="24"/>
              </w:rPr>
              <w:t>надання</w:t>
            </w:r>
            <w:proofErr w:type="spellEnd"/>
            <w:r w:rsidRPr="008A5CDC">
              <w:rPr>
                <w:rFonts w:ascii="Times New Roman" w:hAnsi="Times New Roman"/>
                <w:bCs/>
                <w:sz w:val="24"/>
                <w:szCs w:val="24"/>
              </w:rPr>
              <w:t xml:space="preserve"> </w:t>
            </w:r>
            <w:proofErr w:type="spellStart"/>
            <w:r w:rsidRPr="008A5CDC">
              <w:rPr>
                <w:rFonts w:ascii="Times New Roman" w:hAnsi="Times New Roman"/>
                <w:bCs/>
                <w:sz w:val="24"/>
                <w:szCs w:val="24"/>
              </w:rPr>
              <w:t>послуг</w:t>
            </w:r>
            <w:proofErr w:type="spellEnd"/>
            <w:r w:rsidRPr="008A5CDC">
              <w:rPr>
                <w:rFonts w:ascii="Times New Roman" w:hAnsi="Times New Roman"/>
                <w:bCs/>
                <w:sz w:val="24"/>
                <w:szCs w:val="24"/>
              </w:rPr>
              <w:t xml:space="preserve"> </w:t>
            </w:r>
            <w:proofErr w:type="spellStart"/>
            <w:r w:rsidRPr="008A5CDC">
              <w:rPr>
                <w:rFonts w:ascii="Times New Roman" w:hAnsi="Times New Roman"/>
                <w:bCs/>
                <w:sz w:val="24"/>
                <w:szCs w:val="24"/>
              </w:rPr>
              <w:t>комерційного</w:t>
            </w:r>
            <w:proofErr w:type="spellEnd"/>
            <w:r w:rsidRPr="008A5CDC">
              <w:rPr>
                <w:rFonts w:ascii="Times New Roman" w:hAnsi="Times New Roman"/>
                <w:bCs/>
                <w:sz w:val="24"/>
                <w:szCs w:val="24"/>
              </w:rPr>
              <w:t xml:space="preserve"> </w:t>
            </w:r>
            <w:proofErr w:type="spellStart"/>
            <w:r w:rsidRPr="008A5CDC">
              <w:rPr>
                <w:rFonts w:ascii="Times New Roman" w:hAnsi="Times New Roman"/>
                <w:bCs/>
                <w:sz w:val="24"/>
                <w:szCs w:val="24"/>
              </w:rPr>
              <w:t>обліку</w:t>
            </w:r>
            <w:proofErr w:type="spellEnd"/>
            <w:r w:rsidRPr="008A5CDC">
              <w:rPr>
                <w:rFonts w:ascii="Times New Roman" w:hAnsi="Times New Roman"/>
                <w:bCs/>
                <w:sz w:val="24"/>
                <w:szCs w:val="24"/>
              </w:rPr>
              <w:t xml:space="preserve"> </w:t>
            </w:r>
            <w:proofErr w:type="spellStart"/>
            <w:r w:rsidRPr="008A5CDC">
              <w:rPr>
                <w:rFonts w:ascii="Times New Roman" w:hAnsi="Times New Roman"/>
                <w:bCs/>
                <w:sz w:val="24"/>
                <w:szCs w:val="24"/>
              </w:rPr>
              <w:t>електричної</w:t>
            </w:r>
            <w:proofErr w:type="spellEnd"/>
            <w:r w:rsidRPr="008A5CDC">
              <w:rPr>
                <w:rFonts w:ascii="Times New Roman" w:hAnsi="Times New Roman"/>
                <w:bCs/>
                <w:sz w:val="24"/>
                <w:szCs w:val="24"/>
              </w:rPr>
              <w:t xml:space="preserve"> </w:t>
            </w:r>
            <w:proofErr w:type="spellStart"/>
            <w:r w:rsidRPr="008A5CDC">
              <w:rPr>
                <w:rFonts w:ascii="Times New Roman" w:hAnsi="Times New Roman"/>
                <w:bCs/>
                <w:sz w:val="24"/>
                <w:szCs w:val="24"/>
              </w:rPr>
              <w:t>енергії</w:t>
            </w:r>
            <w:proofErr w:type="spellEnd"/>
          </w:p>
          <w:p w:rsidR="008A5CDC" w:rsidRPr="008A5CDC" w:rsidRDefault="008A5CDC" w:rsidP="008A5CDC">
            <w:pPr>
              <w:jc w:val="center"/>
              <w:rPr>
                <w:rFonts w:ascii="Times New Roman" w:hAnsi="Times New Roman"/>
                <w:b/>
                <w:bCs/>
                <w:sz w:val="24"/>
                <w:szCs w:val="24"/>
                <w:lang w:val="uk-UA"/>
              </w:rPr>
            </w:pPr>
          </w:p>
          <w:p w:rsidR="008A5CDC" w:rsidRPr="008A5CDC" w:rsidRDefault="008A5CDC" w:rsidP="008A5CDC">
            <w:pPr>
              <w:pStyle w:val="paragraph"/>
              <w:spacing w:before="0" w:beforeAutospacing="0" w:after="0" w:afterAutospacing="0"/>
              <w:jc w:val="both"/>
              <w:textAlignment w:val="baseline"/>
              <w:rPr>
                <w:rFonts w:ascii="Times New Roman" w:hAnsi="Times New Roman"/>
                <w:lang w:val="uk-UA"/>
              </w:rPr>
            </w:pPr>
            <w:r w:rsidRPr="008A5CDC">
              <w:rPr>
                <w:rStyle w:val="normaltextrun"/>
                <w:rFonts w:ascii="Times New Roman" w:hAnsi="Times New Roman"/>
              </w:rPr>
              <w:t>____</w:t>
            </w:r>
            <w:proofErr w:type="spellStart"/>
            <w:r w:rsidRPr="008A5CDC">
              <w:rPr>
                <w:rStyle w:val="normaltextrun"/>
                <w:rFonts w:ascii="Times New Roman" w:hAnsi="Times New Roman"/>
                <w:i/>
                <w:iCs/>
                <w:u w:val="single"/>
              </w:rPr>
              <w:t>Найменування</w:t>
            </w:r>
            <w:proofErr w:type="spellEnd"/>
            <w:r w:rsidRPr="008A5CDC">
              <w:rPr>
                <w:rStyle w:val="normaltextrun"/>
                <w:rFonts w:ascii="Times New Roman" w:hAnsi="Times New Roman"/>
                <w:i/>
                <w:iCs/>
                <w:u w:val="single"/>
              </w:rPr>
              <w:t xml:space="preserve"> ППКО</w:t>
            </w:r>
            <w:r w:rsidRPr="008A5CDC">
              <w:rPr>
                <w:rStyle w:val="normaltextrun"/>
                <w:rFonts w:ascii="Times New Roman" w:hAnsi="Times New Roman"/>
              </w:rPr>
              <w:t xml:space="preserve">______, в </w:t>
            </w:r>
            <w:proofErr w:type="spellStart"/>
            <w:r w:rsidRPr="008A5CDC">
              <w:rPr>
                <w:rStyle w:val="normaltextrun"/>
                <w:rFonts w:ascii="Times New Roman" w:hAnsi="Times New Roman"/>
              </w:rPr>
              <w:t>особі</w:t>
            </w:r>
            <w:proofErr w:type="spellEnd"/>
            <w:r w:rsidRPr="008A5CDC">
              <w:rPr>
                <w:rStyle w:val="normaltextrun"/>
                <w:rFonts w:ascii="Times New Roman" w:hAnsi="Times New Roman"/>
              </w:rPr>
              <w:t xml:space="preserve"> ______, </w:t>
            </w:r>
            <w:proofErr w:type="spellStart"/>
            <w:r w:rsidRPr="008A5CDC">
              <w:rPr>
                <w:rStyle w:val="normaltextrun"/>
                <w:rFonts w:ascii="Times New Roman" w:hAnsi="Times New Roman"/>
              </w:rPr>
              <w:t>який</w:t>
            </w:r>
            <w:proofErr w:type="spellEnd"/>
            <w:r w:rsidRPr="008A5CDC">
              <w:rPr>
                <w:rStyle w:val="normaltextrun"/>
                <w:rFonts w:ascii="Times New Roman" w:hAnsi="Times New Roman"/>
              </w:rPr>
              <w:t xml:space="preserve"> </w:t>
            </w:r>
            <w:proofErr w:type="spellStart"/>
            <w:r w:rsidRPr="008A5CDC">
              <w:rPr>
                <w:rStyle w:val="normaltextrun"/>
                <w:rFonts w:ascii="Times New Roman" w:hAnsi="Times New Roman"/>
              </w:rPr>
              <w:t>діє</w:t>
            </w:r>
            <w:proofErr w:type="spellEnd"/>
            <w:r w:rsidRPr="008A5CDC">
              <w:rPr>
                <w:rStyle w:val="normaltextrun"/>
                <w:rFonts w:ascii="Times New Roman" w:hAnsi="Times New Roman"/>
              </w:rPr>
              <w:t xml:space="preserve"> на </w:t>
            </w:r>
            <w:proofErr w:type="spellStart"/>
            <w:r w:rsidRPr="008A5CDC">
              <w:rPr>
                <w:rStyle w:val="normaltextrun"/>
                <w:rFonts w:ascii="Times New Roman" w:hAnsi="Times New Roman"/>
              </w:rPr>
              <w:t>підставі</w:t>
            </w:r>
            <w:proofErr w:type="spellEnd"/>
            <w:r w:rsidRPr="008A5CDC">
              <w:rPr>
                <w:rStyle w:val="normaltextrun"/>
                <w:rFonts w:ascii="Times New Roman" w:hAnsi="Times New Roman"/>
              </w:rPr>
              <w:t xml:space="preserve"> ______ та   ____</w:t>
            </w:r>
            <w:r w:rsidRPr="008A5CDC">
              <w:rPr>
                <w:rStyle w:val="normaltextrun"/>
                <w:rFonts w:ascii="Times New Roman" w:hAnsi="Times New Roman"/>
                <w:i/>
                <w:iCs/>
                <w:u w:val="single"/>
              </w:rPr>
              <w:t xml:space="preserve"> </w:t>
            </w:r>
            <w:proofErr w:type="spellStart"/>
            <w:r w:rsidRPr="008A5CDC">
              <w:rPr>
                <w:rStyle w:val="normaltextrun"/>
                <w:rFonts w:ascii="Times New Roman" w:hAnsi="Times New Roman"/>
                <w:i/>
                <w:iCs/>
                <w:u w:val="single"/>
              </w:rPr>
              <w:t>Найменування</w:t>
            </w:r>
            <w:proofErr w:type="spellEnd"/>
            <w:r w:rsidRPr="008A5CDC">
              <w:rPr>
                <w:rStyle w:val="normaltextrun"/>
                <w:rFonts w:ascii="Times New Roman" w:hAnsi="Times New Roman"/>
                <w:i/>
                <w:iCs/>
                <w:u w:val="single"/>
              </w:rPr>
              <w:t xml:space="preserve"> ВТКО</w:t>
            </w:r>
            <w:r w:rsidRPr="008A5CDC">
              <w:rPr>
                <w:rStyle w:val="normaltextrun"/>
                <w:rFonts w:ascii="Times New Roman" w:hAnsi="Times New Roman"/>
              </w:rPr>
              <w:t xml:space="preserve">_______________, в </w:t>
            </w:r>
            <w:proofErr w:type="spellStart"/>
            <w:r w:rsidRPr="008A5CDC">
              <w:rPr>
                <w:rStyle w:val="normaltextrun"/>
                <w:rFonts w:ascii="Times New Roman" w:hAnsi="Times New Roman"/>
              </w:rPr>
              <w:t>особі</w:t>
            </w:r>
            <w:proofErr w:type="spellEnd"/>
            <w:r w:rsidRPr="008A5CDC">
              <w:rPr>
                <w:rStyle w:val="normaltextrun"/>
                <w:rFonts w:ascii="Times New Roman" w:hAnsi="Times New Roman"/>
              </w:rPr>
              <w:t xml:space="preserve"> __________________, </w:t>
            </w:r>
            <w:proofErr w:type="spellStart"/>
            <w:r w:rsidRPr="008A5CDC">
              <w:rPr>
                <w:rStyle w:val="normaltextrun"/>
                <w:rFonts w:ascii="Times New Roman" w:hAnsi="Times New Roman"/>
              </w:rPr>
              <w:t>який</w:t>
            </w:r>
            <w:proofErr w:type="spellEnd"/>
            <w:r w:rsidRPr="008A5CDC">
              <w:rPr>
                <w:rStyle w:val="normaltextrun"/>
                <w:rFonts w:ascii="Times New Roman" w:hAnsi="Times New Roman"/>
              </w:rPr>
              <w:t xml:space="preserve"> </w:t>
            </w:r>
            <w:proofErr w:type="spellStart"/>
            <w:r w:rsidRPr="008A5CDC">
              <w:rPr>
                <w:rStyle w:val="normaltextrun"/>
                <w:rFonts w:ascii="Times New Roman" w:hAnsi="Times New Roman"/>
              </w:rPr>
              <w:t>діє</w:t>
            </w:r>
            <w:proofErr w:type="spellEnd"/>
            <w:r w:rsidRPr="008A5CDC">
              <w:rPr>
                <w:rStyle w:val="normaltextrun"/>
                <w:rFonts w:ascii="Times New Roman" w:hAnsi="Times New Roman"/>
              </w:rPr>
              <w:t xml:space="preserve"> на </w:t>
            </w:r>
            <w:proofErr w:type="spellStart"/>
            <w:r w:rsidRPr="008A5CDC">
              <w:rPr>
                <w:rStyle w:val="normaltextrun"/>
                <w:rFonts w:ascii="Times New Roman" w:hAnsi="Times New Roman"/>
              </w:rPr>
              <w:t>підставі</w:t>
            </w:r>
            <w:proofErr w:type="spellEnd"/>
            <w:r w:rsidRPr="008A5CDC">
              <w:rPr>
                <w:rStyle w:val="normaltextrun"/>
                <w:rFonts w:ascii="Times New Roman" w:hAnsi="Times New Roman"/>
              </w:rPr>
              <w:t xml:space="preserve"> __________________ </w:t>
            </w:r>
            <w:proofErr w:type="spellStart"/>
            <w:r w:rsidRPr="008A5CDC">
              <w:rPr>
                <w:rStyle w:val="normaltextrun"/>
                <w:rFonts w:ascii="Times New Roman" w:hAnsi="Times New Roman"/>
              </w:rPr>
              <w:t>далі</w:t>
            </w:r>
            <w:proofErr w:type="spellEnd"/>
            <w:r w:rsidRPr="008A5CDC">
              <w:rPr>
                <w:rStyle w:val="normaltextrun"/>
                <w:rFonts w:ascii="Times New Roman" w:hAnsi="Times New Roman"/>
              </w:rPr>
              <w:t xml:space="preserve"> разом – </w:t>
            </w:r>
            <w:proofErr w:type="spellStart"/>
            <w:r w:rsidRPr="008A5CDC">
              <w:rPr>
                <w:rStyle w:val="normaltextrun"/>
                <w:rFonts w:ascii="Times New Roman" w:hAnsi="Times New Roman"/>
              </w:rPr>
              <w:t>Сторони</w:t>
            </w:r>
            <w:proofErr w:type="spellEnd"/>
            <w:r w:rsidRPr="008A5CDC">
              <w:rPr>
                <w:rStyle w:val="normaltextrun"/>
                <w:rFonts w:ascii="Times New Roman" w:hAnsi="Times New Roman"/>
              </w:rPr>
              <w:t xml:space="preserve">, а </w:t>
            </w:r>
            <w:proofErr w:type="spellStart"/>
            <w:r w:rsidRPr="008A5CDC">
              <w:rPr>
                <w:rStyle w:val="normaltextrun"/>
                <w:rFonts w:ascii="Times New Roman" w:hAnsi="Times New Roman"/>
              </w:rPr>
              <w:t>кожен</w:t>
            </w:r>
            <w:proofErr w:type="spellEnd"/>
            <w:r w:rsidRPr="008A5CDC">
              <w:rPr>
                <w:rStyle w:val="normaltextrun"/>
                <w:rFonts w:ascii="Times New Roman" w:hAnsi="Times New Roman"/>
              </w:rPr>
              <w:t xml:space="preserve"> </w:t>
            </w:r>
            <w:proofErr w:type="spellStart"/>
            <w:r w:rsidRPr="008A5CDC">
              <w:rPr>
                <w:rStyle w:val="normaltextrun"/>
                <w:rFonts w:ascii="Times New Roman" w:hAnsi="Times New Roman"/>
              </w:rPr>
              <w:t>окремо</w:t>
            </w:r>
            <w:proofErr w:type="spellEnd"/>
            <w:r w:rsidRPr="008A5CDC">
              <w:rPr>
                <w:rStyle w:val="normaltextrun"/>
                <w:rFonts w:ascii="Times New Roman" w:hAnsi="Times New Roman"/>
              </w:rPr>
              <w:t xml:space="preserve"> – Сторона, </w:t>
            </w:r>
            <w:proofErr w:type="spellStart"/>
            <w:r w:rsidRPr="008A5CDC">
              <w:rPr>
                <w:rStyle w:val="normaltextrun"/>
                <w:rFonts w:ascii="Times New Roman" w:hAnsi="Times New Roman"/>
              </w:rPr>
              <w:t>уклали</w:t>
            </w:r>
            <w:proofErr w:type="spellEnd"/>
            <w:r w:rsidRPr="008A5CDC">
              <w:rPr>
                <w:rStyle w:val="normaltextrun"/>
                <w:rFonts w:ascii="Times New Roman" w:hAnsi="Times New Roman"/>
              </w:rPr>
              <w:t xml:space="preserve"> </w:t>
            </w:r>
            <w:proofErr w:type="spellStart"/>
            <w:r w:rsidRPr="008A5CDC">
              <w:rPr>
                <w:rStyle w:val="normaltextrun"/>
                <w:rFonts w:ascii="Times New Roman" w:hAnsi="Times New Roman"/>
              </w:rPr>
              <w:t>цей</w:t>
            </w:r>
            <w:proofErr w:type="spellEnd"/>
            <w:r w:rsidRPr="008A5CDC">
              <w:rPr>
                <w:rStyle w:val="normaltextrun"/>
                <w:rFonts w:ascii="Times New Roman" w:hAnsi="Times New Roman"/>
              </w:rPr>
              <w:t xml:space="preserve"> </w:t>
            </w:r>
            <w:proofErr w:type="spellStart"/>
            <w:r w:rsidRPr="008A5CDC">
              <w:rPr>
                <w:rStyle w:val="normaltextrun"/>
                <w:rFonts w:ascii="Times New Roman" w:hAnsi="Times New Roman"/>
              </w:rPr>
              <w:t>договір</w:t>
            </w:r>
            <w:proofErr w:type="spellEnd"/>
            <w:r w:rsidRPr="008A5CDC">
              <w:rPr>
                <w:rStyle w:val="normaltextrun"/>
                <w:rFonts w:ascii="Times New Roman" w:hAnsi="Times New Roman"/>
              </w:rPr>
              <w:t xml:space="preserve"> </w:t>
            </w:r>
            <w:r w:rsidRPr="008A5CDC">
              <w:rPr>
                <w:rStyle w:val="normaltextrun"/>
                <w:rFonts w:ascii="Times New Roman" w:hAnsi="Times New Roman"/>
              </w:rPr>
              <w:br/>
              <w:t>(</w:t>
            </w:r>
            <w:proofErr w:type="spellStart"/>
            <w:r w:rsidRPr="008A5CDC">
              <w:rPr>
                <w:rStyle w:val="normaltextrun"/>
                <w:rFonts w:ascii="Times New Roman" w:hAnsi="Times New Roman"/>
              </w:rPr>
              <w:t>далі</w:t>
            </w:r>
            <w:proofErr w:type="spellEnd"/>
            <w:r w:rsidRPr="008A5CDC">
              <w:rPr>
                <w:rStyle w:val="normaltextrun"/>
                <w:rFonts w:ascii="Times New Roman" w:hAnsi="Times New Roman"/>
              </w:rPr>
              <w:t xml:space="preserve"> –  </w:t>
            </w:r>
            <w:proofErr w:type="spellStart"/>
            <w:r w:rsidRPr="008A5CDC">
              <w:rPr>
                <w:rStyle w:val="normaltextrun"/>
                <w:rFonts w:ascii="Times New Roman" w:hAnsi="Times New Roman"/>
              </w:rPr>
              <w:t>Договір</w:t>
            </w:r>
            <w:proofErr w:type="spellEnd"/>
            <w:r w:rsidRPr="008A5CDC">
              <w:rPr>
                <w:rStyle w:val="normaltextrun"/>
                <w:rFonts w:ascii="Times New Roman" w:hAnsi="Times New Roman"/>
              </w:rPr>
              <w:t xml:space="preserve">) про </w:t>
            </w:r>
            <w:proofErr w:type="spellStart"/>
            <w:r w:rsidRPr="008A5CDC">
              <w:rPr>
                <w:rStyle w:val="normaltextrun"/>
                <w:rFonts w:ascii="Times New Roman" w:hAnsi="Times New Roman"/>
              </w:rPr>
              <w:t>наступне</w:t>
            </w:r>
            <w:proofErr w:type="spellEnd"/>
            <w:r w:rsidRPr="008A5CDC">
              <w:rPr>
                <w:rStyle w:val="normaltextrun"/>
                <w:rFonts w:ascii="Times New Roman" w:hAnsi="Times New Roman"/>
              </w:rPr>
              <w:t>.</w:t>
            </w:r>
          </w:p>
          <w:p w:rsidR="008A5CDC" w:rsidRPr="008A5CDC" w:rsidRDefault="008A5CDC" w:rsidP="008A5CDC">
            <w:pPr>
              <w:rPr>
                <w:rFonts w:ascii="Times New Roman" w:hAnsi="Times New Roman"/>
                <w:sz w:val="24"/>
                <w:szCs w:val="24"/>
                <w:lang w:val="uk-UA"/>
              </w:rPr>
            </w:pPr>
          </w:p>
          <w:p w:rsidR="008A5CDC" w:rsidRPr="008A5CDC" w:rsidRDefault="008A5CDC" w:rsidP="008A5CDC">
            <w:pPr>
              <w:ind w:hanging="31"/>
              <w:jc w:val="center"/>
              <w:rPr>
                <w:rFonts w:ascii="Times New Roman" w:hAnsi="Times New Roman"/>
                <w:b/>
                <w:sz w:val="24"/>
                <w:szCs w:val="24"/>
                <w:lang w:val="uk-UA"/>
              </w:rPr>
            </w:pPr>
            <w:r w:rsidRPr="008A5CDC">
              <w:rPr>
                <w:rFonts w:ascii="Times New Roman" w:hAnsi="Times New Roman"/>
                <w:b/>
                <w:sz w:val="24"/>
                <w:szCs w:val="24"/>
              </w:rPr>
              <w:t>1. Предмет Договору</w:t>
            </w:r>
          </w:p>
          <w:p w:rsidR="008A5CDC" w:rsidRPr="008A5CDC" w:rsidRDefault="008A5CDC" w:rsidP="008A5CDC">
            <w:pPr>
              <w:ind w:firstLine="709"/>
              <w:jc w:val="both"/>
              <w:rPr>
                <w:rFonts w:ascii="Times New Roman" w:hAnsi="Times New Roman"/>
                <w:b/>
                <w:sz w:val="24"/>
                <w:szCs w:val="24"/>
                <w:lang w:val="uk-UA"/>
              </w:rPr>
            </w:pP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rPr>
              <w:t xml:space="preserve">1.1. ППКО </w:t>
            </w:r>
            <w:proofErr w:type="spellStart"/>
            <w:r w:rsidRPr="008A5CDC">
              <w:rPr>
                <w:rFonts w:ascii="Times New Roman" w:hAnsi="Times New Roman"/>
                <w:sz w:val="24"/>
                <w:szCs w:val="24"/>
              </w:rPr>
              <w:t>надає</w:t>
            </w:r>
            <w:proofErr w:type="spellEnd"/>
            <w:r w:rsidRPr="008A5CDC">
              <w:rPr>
                <w:rFonts w:ascii="Times New Roman" w:hAnsi="Times New Roman"/>
                <w:sz w:val="24"/>
                <w:szCs w:val="24"/>
              </w:rPr>
              <w:t xml:space="preserve"> ВТКО </w:t>
            </w:r>
            <w:proofErr w:type="spellStart"/>
            <w:r w:rsidRPr="008A5CDC">
              <w:rPr>
                <w:rFonts w:ascii="Times New Roman" w:hAnsi="Times New Roman"/>
                <w:sz w:val="24"/>
                <w:szCs w:val="24"/>
              </w:rPr>
              <w:t>послуги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за площадками, </w:t>
            </w:r>
            <w:proofErr w:type="spellStart"/>
            <w:r w:rsidR="00395007">
              <w:rPr>
                <w:rFonts w:ascii="Times New Roman" w:hAnsi="Times New Roman"/>
                <w:sz w:val="24"/>
                <w:szCs w:val="24"/>
              </w:rPr>
              <w:t>наведеними</w:t>
            </w:r>
            <w:proofErr w:type="spellEnd"/>
            <w:r w:rsidRPr="008A5CDC">
              <w:rPr>
                <w:rFonts w:ascii="Times New Roman" w:hAnsi="Times New Roman"/>
                <w:sz w:val="24"/>
                <w:szCs w:val="24"/>
              </w:rPr>
              <w:t xml:space="preserve"> в </w:t>
            </w:r>
            <w:proofErr w:type="spellStart"/>
            <w:r w:rsidRPr="008A5CDC">
              <w:rPr>
                <w:rFonts w:ascii="Times New Roman" w:hAnsi="Times New Roman"/>
                <w:sz w:val="24"/>
                <w:szCs w:val="24"/>
              </w:rPr>
              <w:t>додатку</w:t>
            </w:r>
            <w:proofErr w:type="spellEnd"/>
            <w:r w:rsidRPr="008A5CDC">
              <w:rPr>
                <w:rFonts w:ascii="Times New Roman" w:hAnsi="Times New Roman"/>
                <w:sz w:val="24"/>
                <w:szCs w:val="24"/>
              </w:rPr>
              <w:t xml:space="preserve"> 1 до </w:t>
            </w:r>
            <w:proofErr w:type="spellStart"/>
            <w:r w:rsidRPr="008A5CDC">
              <w:rPr>
                <w:rFonts w:ascii="Times New Roman" w:hAnsi="Times New Roman"/>
                <w:sz w:val="24"/>
                <w:szCs w:val="24"/>
              </w:rPr>
              <w:t>цього</w:t>
            </w:r>
            <w:proofErr w:type="spellEnd"/>
            <w:r w:rsidRPr="008A5CDC">
              <w:rPr>
                <w:rFonts w:ascii="Times New Roman" w:hAnsi="Times New Roman"/>
                <w:sz w:val="24"/>
                <w:szCs w:val="24"/>
              </w:rPr>
              <w:t xml:space="preserve"> Договору, в </w:t>
            </w:r>
            <w:proofErr w:type="spellStart"/>
            <w:r w:rsidRPr="008A5CDC">
              <w:rPr>
                <w:rFonts w:ascii="Times New Roman" w:hAnsi="Times New Roman"/>
                <w:sz w:val="24"/>
                <w:szCs w:val="24"/>
              </w:rPr>
              <w:t>обсязі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послуг</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перелічених</w:t>
            </w:r>
            <w:proofErr w:type="spellEnd"/>
            <w:r w:rsidRPr="008A5CDC">
              <w:rPr>
                <w:rFonts w:ascii="Times New Roman" w:hAnsi="Times New Roman"/>
                <w:sz w:val="24"/>
                <w:szCs w:val="24"/>
              </w:rPr>
              <w:t xml:space="preserve"> у </w:t>
            </w:r>
            <w:proofErr w:type="spellStart"/>
            <w:r w:rsidRPr="008A5CDC">
              <w:rPr>
                <w:rFonts w:ascii="Times New Roman" w:hAnsi="Times New Roman"/>
                <w:sz w:val="24"/>
                <w:szCs w:val="24"/>
              </w:rPr>
              <w:t>додатку</w:t>
            </w:r>
            <w:proofErr w:type="spellEnd"/>
            <w:r w:rsidRPr="008A5CDC">
              <w:rPr>
                <w:rFonts w:ascii="Times New Roman" w:hAnsi="Times New Roman"/>
                <w:sz w:val="24"/>
                <w:szCs w:val="24"/>
              </w:rPr>
              <w:t xml:space="preserve"> 2 до </w:t>
            </w:r>
            <w:proofErr w:type="spellStart"/>
            <w:r w:rsidRPr="008A5CDC">
              <w:rPr>
                <w:rFonts w:ascii="Times New Roman" w:hAnsi="Times New Roman"/>
                <w:sz w:val="24"/>
                <w:szCs w:val="24"/>
              </w:rPr>
              <w:t>цього</w:t>
            </w:r>
            <w:proofErr w:type="spellEnd"/>
            <w:r w:rsidRPr="008A5CDC">
              <w:rPr>
                <w:rFonts w:ascii="Times New Roman" w:hAnsi="Times New Roman"/>
                <w:sz w:val="24"/>
                <w:szCs w:val="24"/>
              </w:rPr>
              <w:t xml:space="preserve"> Договору, </w:t>
            </w:r>
            <w:proofErr w:type="spellStart"/>
            <w:r w:rsidRPr="008A5CDC">
              <w:rPr>
                <w:rFonts w:ascii="Times New Roman" w:hAnsi="Times New Roman"/>
                <w:sz w:val="24"/>
                <w:szCs w:val="24"/>
              </w:rPr>
              <w:t>відповідно</w:t>
            </w:r>
            <w:proofErr w:type="spellEnd"/>
            <w:r w:rsidRPr="008A5CDC">
              <w:rPr>
                <w:rFonts w:ascii="Times New Roman" w:hAnsi="Times New Roman"/>
                <w:sz w:val="24"/>
                <w:szCs w:val="24"/>
              </w:rPr>
              <w:t xml:space="preserve"> до  Методики </w:t>
            </w:r>
            <w:proofErr w:type="spellStart"/>
            <w:r w:rsidRPr="008A5CDC">
              <w:rPr>
                <w:rFonts w:ascii="Times New Roman" w:hAnsi="Times New Roman"/>
                <w:sz w:val="24"/>
                <w:szCs w:val="24"/>
              </w:rPr>
              <w:t>розрахунку</w:t>
            </w:r>
            <w:proofErr w:type="spellEnd"/>
            <w:r w:rsidRPr="008A5CDC">
              <w:rPr>
                <w:rFonts w:ascii="Times New Roman" w:hAnsi="Times New Roman"/>
                <w:sz w:val="24"/>
                <w:szCs w:val="24"/>
              </w:rPr>
              <w:t xml:space="preserve"> плати за </w:t>
            </w:r>
            <w:proofErr w:type="spellStart"/>
            <w:r w:rsidRPr="008A5CDC">
              <w:rPr>
                <w:rFonts w:ascii="Times New Roman" w:hAnsi="Times New Roman"/>
                <w:sz w:val="24"/>
                <w:szCs w:val="24"/>
              </w:rPr>
              <w:t>послуги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що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надаються</w:t>
            </w:r>
            <w:proofErr w:type="spellEnd"/>
            <w:r w:rsidRPr="008A5CDC">
              <w:rPr>
                <w:rFonts w:ascii="Times New Roman" w:hAnsi="Times New Roman"/>
                <w:sz w:val="24"/>
                <w:szCs w:val="24"/>
              </w:rPr>
              <w:t xml:space="preserve"> оператором </w:t>
            </w:r>
            <w:proofErr w:type="spellStart"/>
            <w:r w:rsidRPr="008A5CDC">
              <w:rPr>
                <w:rFonts w:ascii="Times New Roman" w:hAnsi="Times New Roman"/>
                <w:sz w:val="24"/>
                <w:szCs w:val="24"/>
              </w:rPr>
              <w:t>системи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розподілу</w:t>
            </w:r>
            <w:proofErr w:type="spellEnd"/>
            <w:r w:rsidRPr="008A5CDC">
              <w:rPr>
                <w:rFonts w:ascii="Times New Roman" w:hAnsi="Times New Roman"/>
                <w:sz w:val="24"/>
                <w:szCs w:val="24"/>
              </w:rPr>
              <w:t xml:space="preserve"> на </w:t>
            </w:r>
            <w:proofErr w:type="spellStart"/>
            <w:r w:rsidRPr="008A5CDC">
              <w:rPr>
                <w:rFonts w:ascii="Times New Roman" w:hAnsi="Times New Roman"/>
                <w:sz w:val="24"/>
                <w:szCs w:val="24"/>
              </w:rPr>
              <w:t>території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здійснення</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його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ліцензованої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діяльності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затвердженої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постановою</w:t>
            </w:r>
            <w:proofErr w:type="spellEnd"/>
            <w:r w:rsidRPr="008A5CDC">
              <w:rPr>
                <w:rFonts w:ascii="Times New Roman" w:hAnsi="Times New Roman"/>
                <w:sz w:val="24"/>
                <w:szCs w:val="24"/>
              </w:rPr>
              <w:t xml:space="preserve"> НКРЕКП </w:t>
            </w:r>
            <w:proofErr w:type="spellStart"/>
            <w:r w:rsidRPr="008A5CDC">
              <w:rPr>
                <w:rFonts w:ascii="Times New Roman" w:hAnsi="Times New Roman"/>
                <w:sz w:val="24"/>
                <w:szCs w:val="24"/>
              </w:rPr>
              <w:t>від</w:t>
            </w:r>
            <w:proofErr w:type="spellEnd"/>
            <w:r w:rsidRPr="008A5CDC">
              <w:rPr>
                <w:rFonts w:ascii="Times New Roman" w:hAnsi="Times New Roman"/>
                <w:sz w:val="24"/>
                <w:szCs w:val="24"/>
              </w:rPr>
              <w:t xml:space="preserve"> 09 липня 2019 року № 1381 </w:t>
            </w:r>
            <w:r w:rsidRPr="008A5CDC">
              <w:rPr>
                <w:rFonts w:ascii="Times New Roman" w:hAnsi="Times New Roman"/>
                <w:sz w:val="24"/>
                <w:szCs w:val="24"/>
              </w:rPr>
              <w:lastRenderedPageBreak/>
              <w:t>(</w:t>
            </w:r>
            <w:proofErr w:type="spellStart"/>
            <w:r w:rsidRPr="008A5CDC">
              <w:rPr>
                <w:rFonts w:ascii="Times New Roman" w:hAnsi="Times New Roman"/>
                <w:sz w:val="24"/>
                <w:szCs w:val="24"/>
              </w:rPr>
              <w:t>далі</w:t>
            </w:r>
            <w:proofErr w:type="spellEnd"/>
            <w:r w:rsidRPr="008A5CDC">
              <w:rPr>
                <w:rFonts w:ascii="Times New Roman" w:hAnsi="Times New Roman"/>
                <w:sz w:val="24"/>
                <w:szCs w:val="24"/>
              </w:rPr>
              <w:t xml:space="preserve"> – Методика), та </w:t>
            </w:r>
            <w:proofErr w:type="spellStart"/>
            <w:r w:rsidRPr="008A5CDC">
              <w:rPr>
                <w:rFonts w:ascii="Times New Roman" w:hAnsi="Times New Roman"/>
                <w:sz w:val="24"/>
                <w:szCs w:val="24"/>
              </w:rPr>
              <w:t>вимог</w:t>
            </w:r>
            <w:proofErr w:type="spellEnd"/>
            <w:r w:rsidRPr="008A5CDC">
              <w:rPr>
                <w:rFonts w:ascii="Times New Roman" w:hAnsi="Times New Roman"/>
                <w:sz w:val="24"/>
                <w:szCs w:val="24"/>
              </w:rPr>
              <w:t xml:space="preserve"> Кодексу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затвердженого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постановою</w:t>
            </w:r>
            <w:proofErr w:type="spellEnd"/>
            <w:r w:rsidRPr="008A5CDC">
              <w:rPr>
                <w:rFonts w:ascii="Times New Roman" w:hAnsi="Times New Roman"/>
                <w:sz w:val="24"/>
                <w:szCs w:val="24"/>
              </w:rPr>
              <w:t xml:space="preserve"> НКРЕКП </w:t>
            </w:r>
            <w:proofErr w:type="spellStart"/>
            <w:r w:rsidRPr="008A5CDC">
              <w:rPr>
                <w:rFonts w:ascii="Times New Roman" w:hAnsi="Times New Roman"/>
                <w:sz w:val="24"/>
                <w:szCs w:val="24"/>
              </w:rPr>
              <w:t>від</w:t>
            </w:r>
            <w:proofErr w:type="spellEnd"/>
            <w:r w:rsidRPr="008A5CDC">
              <w:rPr>
                <w:rFonts w:ascii="Times New Roman" w:hAnsi="Times New Roman"/>
                <w:sz w:val="24"/>
                <w:szCs w:val="24"/>
              </w:rPr>
              <w:t xml:space="preserve"> 14 </w:t>
            </w:r>
            <w:proofErr w:type="spellStart"/>
            <w:r w:rsidRPr="008A5CDC">
              <w:rPr>
                <w:rFonts w:ascii="Times New Roman" w:hAnsi="Times New Roman"/>
                <w:sz w:val="24"/>
                <w:szCs w:val="24"/>
              </w:rPr>
              <w:t>березня</w:t>
            </w:r>
            <w:proofErr w:type="spellEnd"/>
            <w:r w:rsidRPr="008A5CDC">
              <w:rPr>
                <w:rFonts w:ascii="Times New Roman" w:hAnsi="Times New Roman"/>
                <w:sz w:val="24"/>
                <w:szCs w:val="24"/>
              </w:rPr>
              <w:t xml:space="preserve"> 2018 року № 311 (</w:t>
            </w:r>
            <w:proofErr w:type="spellStart"/>
            <w:r w:rsidRPr="008A5CDC">
              <w:rPr>
                <w:rFonts w:ascii="Times New Roman" w:hAnsi="Times New Roman"/>
                <w:sz w:val="24"/>
                <w:szCs w:val="24"/>
              </w:rPr>
              <w:t>далі</w:t>
            </w:r>
            <w:proofErr w:type="spellEnd"/>
            <w:r w:rsidRPr="008A5CDC">
              <w:rPr>
                <w:rFonts w:ascii="Times New Roman" w:hAnsi="Times New Roman"/>
                <w:sz w:val="24"/>
                <w:szCs w:val="24"/>
              </w:rPr>
              <w:t xml:space="preserve"> – Кодекс).</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rPr>
              <w:t xml:space="preserve">1.2. ВТКО </w:t>
            </w:r>
            <w:proofErr w:type="spellStart"/>
            <w:r w:rsidRPr="008A5CDC">
              <w:rPr>
                <w:rFonts w:ascii="Times New Roman" w:hAnsi="Times New Roman"/>
                <w:sz w:val="24"/>
                <w:szCs w:val="24"/>
              </w:rPr>
              <w:t>оплачує</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послуги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за </w:t>
            </w:r>
            <w:proofErr w:type="spellStart"/>
            <w:r w:rsidRPr="008A5CDC">
              <w:rPr>
                <w:rFonts w:ascii="Times New Roman" w:hAnsi="Times New Roman"/>
                <w:sz w:val="24"/>
                <w:szCs w:val="24"/>
              </w:rPr>
              <w:t>фактично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виконані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роботи</w:t>
            </w:r>
            <w:proofErr w:type="spellEnd"/>
            <w:r w:rsidRPr="008A5CDC">
              <w:rPr>
                <w:rFonts w:ascii="Times New Roman" w:hAnsi="Times New Roman"/>
                <w:sz w:val="24"/>
                <w:szCs w:val="24"/>
              </w:rPr>
              <w:t>/</w:t>
            </w:r>
            <w:proofErr w:type="spellStart"/>
            <w:r w:rsidRPr="008A5CDC">
              <w:rPr>
                <w:rFonts w:ascii="Times New Roman" w:hAnsi="Times New Roman"/>
                <w:sz w:val="24"/>
                <w:szCs w:val="24"/>
              </w:rPr>
              <w:t>надані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послуги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згідно</w:t>
            </w:r>
            <w:proofErr w:type="spellEnd"/>
            <w:r w:rsidRPr="008A5CDC">
              <w:rPr>
                <w:rFonts w:ascii="Times New Roman" w:hAnsi="Times New Roman"/>
                <w:sz w:val="24"/>
                <w:szCs w:val="24"/>
              </w:rPr>
              <w:t xml:space="preserve"> з </w:t>
            </w:r>
            <w:proofErr w:type="spellStart"/>
            <w:r w:rsidRPr="008A5CDC">
              <w:rPr>
                <w:rFonts w:ascii="Times New Roman" w:hAnsi="Times New Roman"/>
                <w:sz w:val="24"/>
                <w:szCs w:val="24"/>
              </w:rPr>
              <w:t>вартістю</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послуг</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оприлюднених</w:t>
            </w:r>
            <w:proofErr w:type="spellEnd"/>
            <w:r w:rsidRPr="008A5CDC">
              <w:rPr>
                <w:rFonts w:ascii="Times New Roman" w:hAnsi="Times New Roman"/>
                <w:sz w:val="24"/>
                <w:szCs w:val="24"/>
              </w:rPr>
              <w:t xml:space="preserve"> на </w:t>
            </w:r>
            <w:proofErr w:type="spellStart"/>
            <w:r w:rsidRPr="008A5CDC">
              <w:rPr>
                <w:rFonts w:ascii="Times New Roman" w:hAnsi="Times New Roman"/>
                <w:sz w:val="24"/>
                <w:szCs w:val="24"/>
              </w:rPr>
              <w:t>офіційному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сайті</w:t>
            </w:r>
            <w:proofErr w:type="spellEnd"/>
            <w:r w:rsidRPr="008A5CDC">
              <w:rPr>
                <w:rFonts w:ascii="Times New Roman" w:hAnsi="Times New Roman"/>
                <w:sz w:val="24"/>
                <w:szCs w:val="24"/>
              </w:rPr>
              <w:t xml:space="preserve"> ППКО/</w:t>
            </w:r>
            <w:proofErr w:type="spellStart"/>
            <w:r w:rsidRPr="008A5CDC">
              <w:rPr>
                <w:rFonts w:ascii="Times New Roman" w:hAnsi="Times New Roman"/>
                <w:sz w:val="24"/>
                <w:szCs w:val="24"/>
              </w:rPr>
              <w:t>або</w:t>
            </w:r>
            <w:proofErr w:type="spellEnd"/>
            <w:r w:rsidRPr="008A5CDC">
              <w:rPr>
                <w:rFonts w:ascii="Times New Roman" w:hAnsi="Times New Roman"/>
                <w:sz w:val="24"/>
                <w:szCs w:val="24"/>
              </w:rPr>
              <w:t xml:space="preserve"> в </w:t>
            </w:r>
            <w:proofErr w:type="spellStart"/>
            <w:r w:rsidRPr="008A5CDC">
              <w:rPr>
                <w:rFonts w:ascii="Times New Roman" w:hAnsi="Times New Roman"/>
                <w:sz w:val="24"/>
                <w:szCs w:val="24"/>
              </w:rPr>
              <w:t>особистому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кабінеті</w:t>
            </w:r>
            <w:proofErr w:type="spellEnd"/>
            <w:r w:rsidRPr="008A5CDC">
              <w:rPr>
                <w:rFonts w:ascii="Times New Roman" w:hAnsi="Times New Roman"/>
                <w:sz w:val="24"/>
                <w:szCs w:val="24"/>
              </w:rPr>
              <w:t xml:space="preserve"> ВТКО</w:t>
            </w:r>
            <w:r w:rsidR="00466E76">
              <w:rPr>
                <w:rFonts w:ascii="Times New Roman" w:hAnsi="Times New Roman"/>
                <w:sz w:val="24"/>
                <w:szCs w:val="24"/>
              </w:rPr>
              <w:t>,</w:t>
            </w:r>
            <w:r w:rsidRPr="008A5CDC">
              <w:rPr>
                <w:rFonts w:ascii="Times New Roman" w:hAnsi="Times New Roman"/>
                <w:sz w:val="24"/>
                <w:szCs w:val="24"/>
              </w:rPr>
              <w:t xml:space="preserve"> та </w:t>
            </w:r>
            <w:proofErr w:type="spellStart"/>
            <w:r w:rsidRPr="008A5CDC">
              <w:rPr>
                <w:rFonts w:ascii="Times New Roman" w:hAnsi="Times New Roman"/>
                <w:sz w:val="24"/>
                <w:szCs w:val="24"/>
              </w:rPr>
              <w:t>які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зазначені</w:t>
            </w:r>
            <w:proofErr w:type="spellEnd"/>
            <w:r w:rsidRPr="008A5CDC">
              <w:rPr>
                <w:rFonts w:ascii="Times New Roman" w:hAnsi="Times New Roman"/>
                <w:sz w:val="24"/>
                <w:szCs w:val="24"/>
              </w:rPr>
              <w:t xml:space="preserve"> в </w:t>
            </w:r>
            <w:proofErr w:type="spellStart"/>
            <w:r w:rsidRPr="008A5CDC">
              <w:rPr>
                <w:rFonts w:ascii="Times New Roman" w:hAnsi="Times New Roman"/>
                <w:sz w:val="24"/>
                <w:szCs w:val="24"/>
              </w:rPr>
              <w:t>Додатку</w:t>
            </w:r>
            <w:proofErr w:type="spellEnd"/>
            <w:r w:rsidRPr="008A5CDC">
              <w:rPr>
                <w:rFonts w:ascii="Times New Roman" w:hAnsi="Times New Roman"/>
                <w:sz w:val="24"/>
                <w:szCs w:val="24"/>
              </w:rPr>
              <w:t xml:space="preserve"> 2 до </w:t>
            </w:r>
            <w:proofErr w:type="spellStart"/>
            <w:r w:rsidRPr="008A5CDC">
              <w:rPr>
                <w:rFonts w:ascii="Times New Roman" w:hAnsi="Times New Roman"/>
                <w:sz w:val="24"/>
                <w:szCs w:val="24"/>
              </w:rPr>
              <w:t>цього</w:t>
            </w:r>
            <w:proofErr w:type="spellEnd"/>
            <w:r w:rsidRPr="008A5CDC">
              <w:rPr>
                <w:rFonts w:ascii="Times New Roman" w:hAnsi="Times New Roman"/>
                <w:sz w:val="24"/>
                <w:szCs w:val="24"/>
              </w:rPr>
              <w:t xml:space="preserve"> Договору.</w:t>
            </w:r>
          </w:p>
          <w:p w:rsidR="008A5CDC" w:rsidRPr="008A5CDC" w:rsidRDefault="008A5CDC" w:rsidP="008A5CDC">
            <w:pPr>
              <w:ind w:firstLine="709"/>
              <w:jc w:val="both"/>
              <w:rPr>
                <w:rFonts w:ascii="Times New Roman" w:hAnsi="Times New Roman"/>
                <w:b/>
                <w:sz w:val="24"/>
                <w:szCs w:val="24"/>
                <w:lang w:val="uk-UA"/>
              </w:rPr>
            </w:pPr>
          </w:p>
          <w:p w:rsidR="008A5CDC" w:rsidRPr="008A5CDC" w:rsidRDefault="008A5CDC" w:rsidP="008A5CDC">
            <w:pPr>
              <w:jc w:val="center"/>
              <w:rPr>
                <w:rFonts w:ascii="Times New Roman" w:hAnsi="Times New Roman"/>
                <w:b/>
                <w:sz w:val="24"/>
                <w:szCs w:val="24"/>
                <w:lang w:val="uk-UA"/>
              </w:rPr>
            </w:pPr>
            <w:r w:rsidRPr="008A5CDC">
              <w:rPr>
                <w:rFonts w:ascii="Times New Roman" w:hAnsi="Times New Roman"/>
                <w:b/>
                <w:sz w:val="24"/>
                <w:szCs w:val="24"/>
              </w:rPr>
              <w:t xml:space="preserve">2. </w:t>
            </w:r>
            <w:proofErr w:type="spellStart"/>
            <w:r w:rsidRPr="008A5CDC">
              <w:rPr>
                <w:rFonts w:ascii="Times New Roman" w:hAnsi="Times New Roman"/>
                <w:b/>
                <w:sz w:val="24"/>
                <w:szCs w:val="24"/>
              </w:rPr>
              <w:t>Ціна</w:t>
            </w:r>
            <w:proofErr w:type="spellEnd"/>
            <w:r w:rsidRPr="008A5CDC">
              <w:rPr>
                <w:rFonts w:ascii="Times New Roman" w:hAnsi="Times New Roman"/>
                <w:b/>
                <w:sz w:val="24"/>
                <w:szCs w:val="24"/>
              </w:rPr>
              <w:t xml:space="preserve"> договору, оплата </w:t>
            </w:r>
            <w:proofErr w:type="spellStart"/>
            <w:r w:rsidRPr="008A5CDC">
              <w:rPr>
                <w:rFonts w:ascii="Times New Roman" w:hAnsi="Times New Roman"/>
                <w:b/>
                <w:sz w:val="24"/>
                <w:szCs w:val="24"/>
              </w:rPr>
              <w:t>послуг</w:t>
            </w:r>
            <w:proofErr w:type="spellEnd"/>
            <w:r w:rsidRPr="008A5CDC">
              <w:rPr>
                <w:rFonts w:ascii="Times New Roman" w:hAnsi="Times New Roman"/>
                <w:b/>
                <w:sz w:val="24"/>
                <w:szCs w:val="24"/>
              </w:rPr>
              <w:t xml:space="preserve"> </w:t>
            </w:r>
            <w:proofErr w:type="spellStart"/>
            <w:r w:rsidRPr="008A5CDC">
              <w:rPr>
                <w:rFonts w:ascii="Times New Roman" w:hAnsi="Times New Roman"/>
                <w:b/>
                <w:sz w:val="24"/>
                <w:szCs w:val="24"/>
              </w:rPr>
              <w:t>комерційного</w:t>
            </w:r>
            <w:proofErr w:type="spellEnd"/>
            <w:r w:rsidRPr="008A5CDC">
              <w:rPr>
                <w:rFonts w:ascii="Times New Roman" w:hAnsi="Times New Roman"/>
                <w:b/>
                <w:sz w:val="24"/>
                <w:szCs w:val="24"/>
              </w:rPr>
              <w:t xml:space="preserve"> </w:t>
            </w:r>
            <w:proofErr w:type="spellStart"/>
            <w:r w:rsidRPr="008A5CDC">
              <w:rPr>
                <w:rFonts w:ascii="Times New Roman" w:hAnsi="Times New Roman"/>
                <w:b/>
                <w:sz w:val="24"/>
                <w:szCs w:val="24"/>
              </w:rPr>
              <w:t>обліку</w:t>
            </w:r>
            <w:proofErr w:type="spellEnd"/>
            <w:r w:rsidRPr="008A5CDC">
              <w:rPr>
                <w:rFonts w:ascii="Times New Roman" w:hAnsi="Times New Roman"/>
                <w:b/>
                <w:sz w:val="24"/>
                <w:szCs w:val="24"/>
              </w:rPr>
              <w:t xml:space="preserve"> </w:t>
            </w:r>
            <w:proofErr w:type="spellStart"/>
            <w:r w:rsidRPr="008A5CDC">
              <w:rPr>
                <w:rFonts w:ascii="Times New Roman" w:hAnsi="Times New Roman"/>
                <w:b/>
                <w:sz w:val="24"/>
                <w:szCs w:val="24"/>
              </w:rPr>
              <w:t>електричної</w:t>
            </w:r>
            <w:proofErr w:type="spellEnd"/>
            <w:r w:rsidRPr="008A5CDC">
              <w:rPr>
                <w:rFonts w:ascii="Times New Roman" w:hAnsi="Times New Roman"/>
                <w:b/>
                <w:sz w:val="24"/>
                <w:szCs w:val="24"/>
              </w:rPr>
              <w:t xml:space="preserve"> </w:t>
            </w:r>
            <w:proofErr w:type="spellStart"/>
            <w:r w:rsidRPr="008A5CDC">
              <w:rPr>
                <w:rFonts w:ascii="Times New Roman" w:hAnsi="Times New Roman"/>
                <w:b/>
                <w:sz w:val="24"/>
                <w:szCs w:val="24"/>
              </w:rPr>
              <w:t>енергії</w:t>
            </w:r>
            <w:proofErr w:type="spellEnd"/>
          </w:p>
          <w:p w:rsidR="008A5CDC" w:rsidRPr="008A5CDC" w:rsidRDefault="008A5CDC" w:rsidP="008A5CDC">
            <w:pPr>
              <w:ind w:firstLine="709"/>
              <w:rPr>
                <w:rFonts w:ascii="Times New Roman" w:hAnsi="Times New Roman"/>
                <w:b/>
                <w:sz w:val="24"/>
                <w:szCs w:val="24"/>
                <w:lang w:val="uk-UA"/>
              </w:rPr>
            </w:pP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rPr>
              <w:t xml:space="preserve">2.1. </w:t>
            </w:r>
            <w:proofErr w:type="spellStart"/>
            <w:r w:rsidRPr="008A5CDC">
              <w:rPr>
                <w:rFonts w:ascii="Times New Roman" w:hAnsi="Times New Roman"/>
                <w:sz w:val="24"/>
                <w:szCs w:val="24"/>
              </w:rPr>
              <w:t>Ціною</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цього</w:t>
            </w:r>
            <w:proofErr w:type="spellEnd"/>
            <w:r w:rsidRPr="008A5CDC">
              <w:rPr>
                <w:rFonts w:ascii="Times New Roman" w:hAnsi="Times New Roman"/>
                <w:sz w:val="24"/>
                <w:szCs w:val="24"/>
              </w:rPr>
              <w:t xml:space="preserve"> Договору є </w:t>
            </w:r>
            <w:proofErr w:type="spellStart"/>
            <w:r w:rsidRPr="008A5CDC">
              <w:rPr>
                <w:rFonts w:ascii="Times New Roman" w:hAnsi="Times New Roman"/>
                <w:sz w:val="24"/>
                <w:szCs w:val="24"/>
              </w:rPr>
              <w:t>вартість</w:t>
            </w:r>
            <w:proofErr w:type="spellEnd"/>
            <w:r w:rsidRPr="008A5CDC">
              <w:rPr>
                <w:rFonts w:ascii="Times New Roman" w:hAnsi="Times New Roman"/>
                <w:sz w:val="24"/>
                <w:szCs w:val="24"/>
              </w:rPr>
              <w:t xml:space="preserve"> </w:t>
            </w:r>
            <w:proofErr w:type="spellStart"/>
            <w:r w:rsidR="00395007">
              <w:rPr>
                <w:rFonts w:ascii="Times New Roman" w:hAnsi="Times New Roman"/>
                <w:sz w:val="24"/>
                <w:szCs w:val="24"/>
              </w:rPr>
              <w:t>зазначених</w:t>
            </w:r>
            <w:proofErr w:type="spellEnd"/>
            <w:r w:rsidRPr="008A5CDC">
              <w:rPr>
                <w:rFonts w:ascii="Times New Roman" w:hAnsi="Times New Roman"/>
                <w:sz w:val="24"/>
                <w:szCs w:val="24"/>
              </w:rPr>
              <w:t xml:space="preserve"> у </w:t>
            </w:r>
            <w:proofErr w:type="spellStart"/>
            <w:r w:rsidRPr="008A5CDC">
              <w:rPr>
                <w:rFonts w:ascii="Times New Roman" w:hAnsi="Times New Roman"/>
                <w:sz w:val="24"/>
                <w:szCs w:val="24"/>
              </w:rPr>
              <w:t>додатку</w:t>
            </w:r>
            <w:proofErr w:type="spellEnd"/>
            <w:r w:rsidRPr="008A5CDC">
              <w:rPr>
                <w:rFonts w:ascii="Times New Roman" w:hAnsi="Times New Roman"/>
                <w:sz w:val="24"/>
                <w:szCs w:val="24"/>
              </w:rPr>
              <w:t xml:space="preserve"> 2 до </w:t>
            </w:r>
            <w:proofErr w:type="spellStart"/>
            <w:r w:rsidRPr="008A5CDC">
              <w:rPr>
                <w:rFonts w:ascii="Times New Roman" w:hAnsi="Times New Roman"/>
                <w:sz w:val="24"/>
                <w:szCs w:val="24"/>
              </w:rPr>
              <w:t>цього</w:t>
            </w:r>
            <w:proofErr w:type="spellEnd"/>
            <w:r w:rsidRPr="008A5CDC">
              <w:rPr>
                <w:rFonts w:ascii="Times New Roman" w:hAnsi="Times New Roman"/>
                <w:sz w:val="24"/>
                <w:szCs w:val="24"/>
              </w:rPr>
              <w:t xml:space="preserve"> Договору </w:t>
            </w:r>
            <w:proofErr w:type="spellStart"/>
            <w:r w:rsidRPr="008A5CDC">
              <w:rPr>
                <w:rFonts w:ascii="Times New Roman" w:hAnsi="Times New Roman"/>
                <w:sz w:val="24"/>
                <w:szCs w:val="24"/>
              </w:rPr>
              <w:t>послуг</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яка </w:t>
            </w:r>
            <w:proofErr w:type="spellStart"/>
            <w:r w:rsidRPr="008A5CDC">
              <w:rPr>
                <w:rFonts w:ascii="Times New Roman" w:hAnsi="Times New Roman"/>
                <w:sz w:val="24"/>
                <w:szCs w:val="24"/>
              </w:rPr>
              <w:t>розрахована</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відповідно</w:t>
            </w:r>
            <w:proofErr w:type="spellEnd"/>
            <w:r w:rsidRPr="008A5CDC">
              <w:rPr>
                <w:rFonts w:ascii="Times New Roman" w:hAnsi="Times New Roman"/>
                <w:sz w:val="24"/>
                <w:szCs w:val="24"/>
              </w:rPr>
              <w:t xml:space="preserve"> до Методики.</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rPr>
              <w:t xml:space="preserve">2.2. Оплата </w:t>
            </w:r>
            <w:proofErr w:type="spellStart"/>
            <w:r w:rsidRPr="008A5CDC">
              <w:rPr>
                <w:rFonts w:ascii="Times New Roman" w:hAnsi="Times New Roman"/>
                <w:sz w:val="24"/>
                <w:szCs w:val="24"/>
              </w:rPr>
              <w:t>послуг</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за </w:t>
            </w:r>
            <w:proofErr w:type="spellStart"/>
            <w:r w:rsidRPr="008A5CDC">
              <w:rPr>
                <w:rFonts w:ascii="Times New Roman" w:hAnsi="Times New Roman"/>
                <w:sz w:val="24"/>
                <w:szCs w:val="24"/>
              </w:rPr>
              <w:t>цим</w:t>
            </w:r>
            <w:proofErr w:type="spellEnd"/>
            <w:r w:rsidRPr="008A5CDC">
              <w:rPr>
                <w:rFonts w:ascii="Times New Roman" w:hAnsi="Times New Roman"/>
                <w:sz w:val="24"/>
                <w:szCs w:val="24"/>
              </w:rPr>
              <w:t xml:space="preserve"> Договором </w:t>
            </w:r>
            <w:proofErr w:type="spellStart"/>
            <w:r w:rsidRPr="008A5CDC">
              <w:rPr>
                <w:rFonts w:ascii="Times New Roman" w:hAnsi="Times New Roman"/>
                <w:sz w:val="24"/>
                <w:szCs w:val="24"/>
              </w:rPr>
              <w:t>здійснюється</w:t>
            </w:r>
            <w:proofErr w:type="spellEnd"/>
            <w:r w:rsidRPr="008A5CDC">
              <w:rPr>
                <w:rFonts w:ascii="Times New Roman" w:hAnsi="Times New Roman"/>
                <w:sz w:val="24"/>
                <w:szCs w:val="24"/>
              </w:rPr>
              <w:t xml:space="preserve"> на </w:t>
            </w:r>
            <w:proofErr w:type="spellStart"/>
            <w:r w:rsidRPr="008A5CDC">
              <w:rPr>
                <w:rFonts w:ascii="Times New Roman" w:hAnsi="Times New Roman"/>
                <w:sz w:val="24"/>
                <w:szCs w:val="24"/>
              </w:rPr>
              <w:t>рахунок</w:t>
            </w:r>
            <w:proofErr w:type="spellEnd"/>
            <w:r w:rsidRPr="008A5CDC">
              <w:rPr>
                <w:rFonts w:ascii="Times New Roman" w:hAnsi="Times New Roman"/>
                <w:sz w:val="24"/>
                <w:szCs w:val="24"/>
              </w:rPr>
              <w:t xml:space="preserve"> ППКО, </w:t>
            </w:r>
            <w:proofErr w:type="spellStart"/>
            <w:r w:rsidRPr="008A5CDC">
              <w:rPr>
                <w:rFonts w:ascii="Times New Roman" w:hAnsi="Times New Roman"/>
                <w:sz w:val="24"/>
                <w:szCs w:val="24"/>
              </w:rPr>
              <w:t>зазначений</w:t>
            </w:r>
            <w:proofErr w:type="spellEnd"/>
            <w:r w:rsidRPr="008A5CDC">
              <w:rPr>
                <w:rFonts w:ascii="Times New Roman" w:hAnsi="Times New Roman"/>
                <w:sz w:val="24"/>
                <w:szCs w:val="24"/>
              </w:rPr>
              <w:t xml:space="preserve"> у </w:t>
            </w:r>
            <w:proofErr w:type="spellStart"/>
            <w:r w:rsidRPr="008A5CDC">
              <w:rPr>
                <w:rFonts w:ascii="Times New Roman" w:hAnsi="Times New Roman"/>
                <w:sz w:val="24"/>
                <w:szCs w:val="24"/>
              </w:rPr>
              <w:t>Договорі</w:t>
            </w:r>
            <w:proofErr w:type="spellEnd"/>
            <w:r w:rsidRPr="008A5CDC">
              <w:rPr>
                <w:rFonts w:ascii="Times New Roman" w:hAnsi="Times New Roman"/>
                <w:sz w:val="24"/>
                <w:szCs w:val="24"/>
              </w:rPr>
              <w:t>.</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rPr>
              <w:t xml:space="preserve">2.3. Оплата за </w:t>
            </w:r>
            <w:proofErr w:type="spellStart"/>
            <w:r w:rsidRPr="008A5CDC">
              <w:rPr>
                <w:rFonts w:ascii="Times New Roman" w:hAnsi="Times New Roman"/>
                <w:sz w:val="24"/>
                <w:szCs w:val="24"/>
              </w:rPr>
              <w:t>послуги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має</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здійснюватися</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згідно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зі</w:t>
            </w:r>
            <w:proofErr w:type="spellEnd"/>
            <w:r w:rsidRPr="008A5CDC">
              <w:rPr>
                <w:rFonts w:ascii="Times New Roman" w:hAnsi="Times New Roman"/>
                <w:sz w:val="24"/>
                <w:szCs w:val="24"/>
              </w:rPr>
              <w:t xml:space="preserve"> строками, </w:t>
            </w:r>
            <w:proofErr w:type="spellStart"/>
            <w:r w:rsidRPr="008A5CDC">
              <w:rPr>
                <w:rFonts w:ascii="Times New Roman" w:hAnsi="Times New Roman"/>
                <w:sz w:val="24"/>
                <w:szCs w:val="24"/>
              </w:rPr>
              <w:t>встановленими</w:t>
            </w:r>
            <w:proofErr w:type="spellEnd"/>
            <w:r w:rsidRPr="008A5CDC">
              <w:rPr>
                <w:rFonts w:ascii="Times New Roman" w:hAnsi="Times New Roman"/>
                <w:sz w:val="24"/>
                <w:szCs w:val="24"/>
              </w:rPr>
              <w:t xml:space="preserve"> Договором та </w:t>
            </w:r>
            <w:proofErr w:type="spellStart"/>
            <w:r w:rsidRPr="008A5CDC">
              <w:rPr>
                <w:rFonts w:ascii="Times New Roman" w:hAnsi="Times New Roman"/>
                <w:sz w:val="24"/>
                <w:szCs w:val="24"/>
              </w:rPr>
              <w:t>сформованим</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відповідним</w:t>
            </w:r>
            <w:proofErr w:type="spellEnd"/>
            <w:r w:rsidRPr="008A5CDC">
              <w:rPr>
                <w:rFonts w:ascii="Times New Roman" w:hAnsi="Times New Roman"/>
                <w:sz w:val="24"/>
                <w:szCs w:val="24"/>
              </w:rPr>
              <w:t xml:space="preserve"> ППКО </w:t>
            </w:r>
            <w:proofErr w:type="spellStart"/>
            <w:r w:rsidRPr="008A5CDC">
              <w:rPr>
                <w:rFonts w:ascii="Times New Roman" w:hAnsi="Times New Roman"/>
                <w:sz w:val="24"/>
                <w:szCs w:val="24"/>
              </w:rPr>
              <w:t>платіжним</w:t>
            </w:r>
            <w:proofErr w:type="spellEnd"/>
            <w:r w:rsidRPr="008A5CDC">
              <w:rPr>
                <w:rFonts w:ascii="Times New Roman" w:hAnsi="Times New Roman"/>
                <w:sz w:val="24"/>
                <w:szCs w:val="24"/>
              </w:rPr>
              <w:t xml:space="preserve"> документом.</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rPr>
              <w:t xml:space="preserve">2.4. Оплата за </w:t>
            </w:r>
            <w:proofErr w:type="spellStart"/>
            <w:r w:rsidRPr="008A5CDC">
              <w:rPr>
                <w:rFonts w:ascii="Times New Roman" w:hAnsi="Times New Roman"/>
                <w:sz w:val="24"/>
                <w:szCs w:val="24"/>
              </w:rPr>
              <w:t>відповідним</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платіжним</w:t>
            </w:r>
            <w:proofErr w:type="spellEnd"/>
            <w:r w:rsidRPr="008A5CDC">
              <w:rPr>
                <w:rFonts w:ascii="Times New Roman" w:hAnsi="Times New Roman"/>
                <w:sz w:val="24"/>
                <w:szCs w:val="24"/>
              </w:rPr>
              <w:t xml:space="preserve"> документом </w:t>
            </w:r>
            <w:proofErr w:type="spellStart"/>
            <w:r w:rsidRPr="008A5CDC">
              <w:rPr>
                <w:rFonts w:ascii="Times New Roman" w:hAnsi="Times New Roman"/>
                <w:sz w:val="24"/>
                <w:szCs w:val="24"/>
              </w:rPr>
              <w:t>може</w:t>
            </w:r>
            <w:proofErr w:type="spellEnd"/>
            <w:r w:rsidRPr="008A5CDC">
              <w:rPr>
                <w:rFonts w:ascii="Times New Roman" w:hAnsi="Times New Roman"/>
                <w:sz w:val="24"/>
                <w:szCs w:val="24"/>
              </w:rPr>
              <w:t xml:space="preserve"> бути </w:t>
            </w:r>
            <w:proofErr w:type="spellStart"/>
            <w:r w:rsidRPr="008A5CDC">
              <w:rPr>
                <w:rFonts w:ascii="Times New Roman" w:hAnsi="Times New Roman"/>
                <w:sz w:val="24"/>
                <w:szCs w:val="24"/>
              </w:rPr>
              <w:t>здійснена</w:t>
            </w:r>
            <w:proofErr w:type="spellEnd"/>
            <w:r w:rsidRPr="008A5CDC">
              <w:rPr>
                <w:rFonts w:ascii="Times New Roman" w:hAnsi="Times New Roman"/>
                <w:sz w:val="24"/>
                <w:szCs w:val="24"/>
              </w:rPr>
              <w:t xml:space="preserve"> за </w:t>
            </w:r>
            <w:proofErr w:type="spellStart"/>
            <w:r w:rsidRPr="008A5CDC">
              <w:rPr>
                <w:rFonts w:ascii="Times New Roman" w:hAnsi="Times New Roman"/>
                <w:sz w:val="24"/>
                <w:szCs w:val="24"/>
              </w:rPr>
              <w:t>вибором</w:t>
            </w:r>
            <w:proofErr w:type="spellEnd"/>
            <w:r w:rsidRPr="008A5CDC">
              <w:rPr>
                <w:rFonts w:ascii="Times New Roman" w:hAnsi="Times New Roman"/>
                <w:sz w:val="24"/>
                <w:szCs w:val="24"/>
              </w:rPr>
              <w:t xml:space="preserve"> ВТКО:</w:t>
            </w:r>
          </w:p>
          <w:p w:rsidR="008A5CDC" w:rsidRPr="008A5CDC" w:rsidRDefault="008A5CDC" w:rsidP="008A5CDC">
            <w:pPr>
              <w:ind w:firstLine="709"/>
              <w:jc w:val="both"/>
              <w:rPr>
                <w:rFonts w:ascii="Times New Roman" w:hAnsi="Times New Roman"/>
                <w:sz w:val="24"/>
                <w:szCs w:val="24"/>
                <w:lang w:val="uk-UA"/>
              </w:rPr>
            </w:pPr>
            <w:proofErr w:type="spellStart"/>
            <w:r w:rsidRPr="008A5CDC">
              <w:rPr>
                <w:rFonts w:ascii="Times New Roman" w:hAnsi="Times New Roman"/>
                <w:sz w:val="24"/>
                <w:szCs w:val="24"/>
              </w:rPr>
              <w:t>готівковими</w:t>
            </w:r>
            <w:proofErr w:type="spellEnd"/>
            <w:r w:rsidRPr="008A5CDC">
              <w:rPr>
                <w:rFonts w:ascii="Times New Roman" w:hAnsi="Times New Roman"/>
                <w:sz w:val="24"/>
                <w:szCs w:val="24"/>
              </w:rPr>
              <w:t xml:space="preserve"> коштами </w:t>
            </w:r>
            <w:proofErr w:type="spellStart"/>
            <w:r w:rsidRPr="008A5CDC">
              <w:rPr>
                <w:rFonts w:ascii="Times New Roman" w:hAnsi="Times New Roman"/>
                <w:sz w:val="24"/>
                <w:szCs w:val="24"/>
              </w:rPr>
              <w:t>або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платіжною</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карткою</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чи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безготівковими</w:t>
            </w:r>
            <w:proofErr w:type="spellEnd"/>
            <w:r w:rsidRPr="008A5CDC">
              <w:rPr>
                <w:rFonts w:ascii="Times New Roman" w:hAnsi="Times New Roman"/>
                <w:sz w:val="24"/>
                <w:szCs w:val="24"/>
              </w:rPr>
              <w:t xml:space="preserve"> коштами в центрах </w:t>
            </w:r>
            <w:proofErr w:type="spellStart"/>
            <w:r w:rsidRPr="008A5CDC">
              <w:rPr>
                <w:rFonts w:ascii="Times New Roman" w:hAnsi="Times New Roman"/>
                <w:sz w:val="24"/>
                <w:szCs w:val="24"/>
              </w:rPr>
              <w:t>обслуговування</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споживачів</w:t>
            </w:r>
            <w:proofErr w:type="spellEnd"/>
            <w:r w:rsidRPr="008A5CDC">
              <w:rPr>
                <w:rFonts w:ascii="Times New Roman" w:hAnsi="Times New Roman"/>
                <w:sz w:val="24"/>
                <w:szCs w:val="24"/>
              </w:rPr>
              <w:t xml:space="preserve">, банках </w:t>
            </w:r>
            <w:proofErr w:type="spellStart"/>
            <w:r w:rsidRPr="008A5CDC">
              <w:rPr>
                <w:rFonts w:ascii="Times New Roman" w:hAnsi="Times New Roman"/>
                <w:sz w:val="24"/>
                <w:szCs w:val="24"/>
              </w:rPr>
              <w:t>або</w:t>
            </w:r>
            <w:proofErr w:type="spellEnd"/>
            <w:r w:rsidRPr="008A5CDC">
              <w:rPr>
                <w:rFonts w:ascii="Times New Roman" w:hAnsi="Times New Roman"/>
                <w:sz w:val="24"/>
                <w:szCs w:val="24"/>
              </w:rPr>
              <w:t xml:space="preserve"> через </w:t>
            </w:r>
            <w:proofErr w:type="spellStart"/>
            <w:r w:rsidRPr="008A5CDC">
              <w:rPr>
                <w:rFonts w:ascii="Times New Roman" w:hAnsi="Times New Roman"/>
                <w:sz w:val="24"/>
                <w:szCs w:val="24"/>
              </w:rPr>
              <w:t>інші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сервіси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прямих</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платежів</w:t>
            </w:r>
            <w:proofErr w:type="spellEnd"/>
            <w:r w:rsidRPr="008A5CDC">
              <w:rPr>
                <w:rFonts w:ascii="Times New Roman" w:hAnsi="Times New Roman"/>
                <w:sz w:val="24"/>
                <w:szCs w:val="24"/>
              </w:rPr>
              <w:t>;</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rPr>
              <w:t xml:space="preserve">з </w:t>
            </w:r>
            <w:proofErr w:type="spellStart"/>
            <w:r w:rsidRPr="008A5CDC">
              <w:rPr>
                <w:rFonts w:ascii="Times New Roman" w:hAnsi="Times New Roman"/>
                <w:sz w:val="24"/>
                <w:szCs w:val="24"/>
              </w:rPr>
              <w:t>використанням</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мережі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Інтернет</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інтернет-банкінг</w:t>
            </w:r>
            <w:proofErr w:type="spellEnd"/>
            <w:r w:rsidRPr="008A5CDC">
              <w:rPr>
                <w:rFonts w:ascii="Times New Roman" w:hAnsi="Times New Roman"/>
                <w:sz w:val="24"/>
                <w:szCs w:val="24"/>
              </w:rPr>
              <w:t>);</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rPr>
              <w:t xml:space="preserve">в </w:t>
            </w:r>
            <w:proofErr w:type="spellStart"/>
            <w:r w:rsidRPr="008A5CDC">
              <w:rPr>
                <w:rFonts w:ascii="Times New Roman" w:hAnsi="Times New Roman"/>
                <w:sz w:val="24"/>
                <w:szCs w:val="24"/>
              </w:rPr>
              <w:t>інший</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спосіб</w:t>
            </w:r>
            <w:proofErr w:type="spellEnd"/>
            <w:r w:rsidRPr="008A5CDC">
              <w:rPr>
                <w:rFonts w:ascii="Times New Roman" w:hAnsi="Times New Roman"/>
                <w:sz w:val="24"/>
                <w:szCs w:val="24"/>
              </w:rPr>
              <w:t xml:space="preserve">, не </w:t>
            </w:r>
            <w:proofErr w:type="spellStart"/>
            <w:r w:rsidRPr="008A5CDC">
              <w:rPr>
                <w:rFonts w:ascii="Times New Roman" w:hAnsi="Times New Roman"/>
                <w:sz w:val="24"/>
                <w:szCs w:val="24"/>
              </w:rPr>
              <w:t>заборонений</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чинним</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законодавством</w:t>
            </w:r>
            <w:proofErr w:type="spellEnd"/>
            <w:r w:rsidRPr="008A5CDC">
              <w:rPr>
                <w:rFonts w:ascii="Times New Roman" w:hAnsi="Times New Roman"/>
                <w:sz w:val="24"/>
                <w:szCs w:val="24"/>
              </w:rPr>
              <w:t>.</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rPr>
              <w:t xml:space="preserve">2.5. </w:t>
            </w:r>
            <w:proofErr w:type="spellStart"/>
            <w:r w:rsidRPr="008A5CDC">
              <w:rPr>
                <w:rFonts w:ascii="Times New Roman" w:hAnsi="Times New Roman"/>
                <w:sz w:val="24"/>
                <w:szCs w:val="24"/>
              </w:rPr>
              <w:t>Розрахунки</w:t>
            </w:r>
            <w:proofErr w:type="spellEnd"/>
            <w:r w:rsidRPr="008A5CDC">
              <w:rPr>
                <w:rFonts w:ascii="Times New Roman" w:hAnsi="Times New Roman"/>
                <w:sz w:val="24"/>
                <w:szCs w:val="24"/>
              </w:rPr>
              <w:t xml:space="preserve"> за </w:t>
            </w:r>
            <w:proofErr w:type="spellStart"/>
            <w:r w:rsidRPr="008A5CDC">
              <w:rPr>
                <w:rFonts w:ascii="Times New Roman" w:hAnsi="Times New Roman"/>
                <w:sz w:val="24"/>
                <w:szCs w:val="24"/>
              </w:rPr>
              <w:t>послуги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що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надаються</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між</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учасниками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цього</w:t>
            </w:r>
            <w:proofErr w:type="spellEnd"/>
            <w:r w:rsidRPr="008A5CDC">
              <w:rPr>
                <w:rFonts w:ascii="Times New Roman" w:hAnsi="Times New Roman"/>
                <w:sz w:val="24"/>
                <w:szCs w:val="24"/>
              </w:rPr>
              <w:t xml:space="preserve"> Договору, </w:t>
            </w:r>
            <w:proofErr w:type="spellStart"/>
            <w:r w:rsidRPr="008A5CDC">
              <w:rPr>
                <w:rFonts w:ascii="Times New Roman" w:hAnsi="Times New Roman"/>
                <w:sz w:val="24"/>
                <w:szCs w:val="24"/>
              </w:rPr>
              <w:t>здійснюються</w:t>
            </w:r>
            <w:proofErr w:type="spellEnd"/>
            <w:r w:rsidRPr="008A5CDC">
              <w:rPr>
                <w:rFonts w:ascii="Times New Roman" w:hAnsi="Times New Roman"/>
                <w:sz w:val="24"/>
                <w:szCs w:val="24"/>
              </w:rPr>
              <w:t xml:space="preserve"> у </w:t>
            </w:r>
            <w:proofErr w:type="spellStart"/>
            <w:r w:rsidRPr="008A5CDC">
              <w:rPr>
                <w:rFonts w:ascii="Times New Roman" w:hAnsi="Times New Roman"/>
                <w:sz w:val="24"/>
                <w:szCs w:val="24"/>
              </w:rPr>
              <w:t>грошовій</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формі</w:t>
            </w:r>
            <w:proofErr w:type="spellEnd"/>
            <w:r w:rsidRPr="008A5CDC">
              <w:rPr>
                <w:rFonts w:ascii="Times New Roman" w:hAnsi="Times New Roman"/>
                <w:sz w:val="24"/>
                <w:szCs w:val="24"/>
              </w:rPr>
              <w:t>.</w:t>
            </w:r>
          </w:p>
          <w:p w:rsidR="008A5CDC" w:rsidRPr="008A5CDC" w:rsidRDefault="008A5CDC" w:rsidP="008A5CDC">
            <w:pPr>
              <w:jc w:val="center"/>
              <w:rPr>
                <w:rFonts w:ascii="Times New Roman" w:hAnsi="Times New Roman"/>
                <w:b/>
                <w:sz w:val="24"/>
                <w:szCs w:val="24"/>
                <w:lang w:val="uk-UA"/>
              </w:rPr>
            </w:pPr>
          </w:p>
          <w:p w:rsidR="008A5CDC" w:rsidRPr="008A5CDC" w:rsidRDefault="008A5CDC" w:rsidP="008A5CDC">
            <w:pPr>
              <w:jc w:val="center"/>
              <w:rPr>
                <w:rFonts w:ascii="Times New Roman" w:hAnsi="Times New Roman"/>
                <w:b/>
                <w:sz w:val="24"/>
                <w:szCs w:val="24"/>
                <w:lang w:val="uk-UA"/>
              </w:rPr>
            </w:pPr>
            <w:r w:rsidRPr="008A5CDC">
              <w:rPr>
                <w:rFonts w:ascii="Times New Roman" w:hAnsi="Times New Roman"/>
                <w:b/>
                <w:sz w:val="24"/>
                <w:szCs w:val="24"/>
              </w:rPr>
              <w:t xml:space="preserve">3. </w:t>
            </w:r>
            <w:proofErr w:type="spellStart"/>
            <w:r w:rsidRPr="008A5CDC">
              <w:rPr>
                <w:rFonts w:ascii="Times New Roman" w:hAnsi="Times New Roman"/>
                <w:b/>
                <w:sz w:val="24"/>
                <w:szCs w:val="24"/>
              </w:rPr>
              <w:t>Зобов'язання</w:t>
            </w:r>
            <w:proofErr w:type="spellEnd"/>
            <w:r w:rsidRPr="008A5CDC">
              <w:rPr>
                <w:rFonts w:ascii="Times New Roman" w:hAnsi="Times New Roman"/>
                <w:b/>
                <w:sz w:val="24"/>
                <w:szCs w:val="24"/>
              </w:rPr>
              <w:t xml:space="preserve"> </w:t>
            </w:r>
            <w:proofErr w:type="spellStart"/>
            <w:r w:rsidRPr="008A5CDC">
              <w:rPr>
                <w:rFonts w:ascii="Times New Roman" w:hAnsi="Times New Roman"/>
                <w:b/>
                <w:sz w:val="24"/>
                <w:szCs w:val="24"/>
              </w:rPr>
              <w:t>Сторін</w:t>
            </w:r>
            <w:proofErr w:type="spellEnd"/>
          </w:p>
          <w:p w:rsidR="008A5CDC" w:rsidRPr="008A5CDC" w:rsidRDefault="008A5CDC" w:rsidP="008A5CDC">
            <w:pPr>
              <w:ind w:firstLine="709"/>
              <w:rPr>
                <w:rFonts w:ascii="Times New Roman" w:hAnsi="Times New Roman"/>
                <w:b/>
                <w:sz w:val="24"/>
                <w:szCs w:val="24"/>
                <w:lang w:val="uk-UA"/>
              </w:rPr>
            </w:pP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rPr>
              <w:t xml:space="preserve">3.1. ППКО </w:t>
            </w:r>
            <w:proofErr w:type="spellStart"/>
            <w:r w:rsidRPr="008A5CDC">
              <w:rPr>
                <w:rFonts w:ascii="Times New Roman" w:hAnsi="Times New Roman"/>
                <w:sz w:val="24"/>
                <w:szCs w:val="24"/>
              </w:rPr>
              <w:t>зобов'язується</w:t>
            </w:r>
            <w:proofErr w:type="spellEnd"/>
            <w:r w:rsidRPr="008A5CDC">
              <w:rPr>
                <w:rFonts w:ascii="Times New Roman" w:hAnsi="Times New Roman"/>
                <w:sz w:val="24"/>
                <w:szCs w:val="24"/>
              </w:rPr>
              <w:t>:</w:t>
            </w:r>
          </w:p>
          <w:p w:rsidR="008A5CDC" w:rsidRPr="008A5CDC" w:rsidRDefault="008A5CDC" w:rsidP="008A5CDC">
            <w:pPr>
              <w:ind w:firstLine="709"/>
              <w:jc w:val="both"/>
              <w:rPr>
                <w:rFonts w:ascii="Times New Roman" w:hAnsi="Times New Roman"/>
                <w:sz w:val="24"/>
                <w:szCs w:val="24"/>
                <w:lang w:val="uk-UA"/>
              </w:rPr>
            </w:pPr>
            <w:proofErr w:type="spellStart"/>
            <w:r w:rsidRPr="008A5CDC">
              <w:rPr>
                <w:rFonts w:ascii="Times New Roman" w:hAnsi="Times New Roman"/>
                <w:sz w:val="24"/>
                <w:szCs w:val="24"/>
              </w:rPr>
              <w:t>виконувати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умови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цього</w:t>
            </w:r>
            <w:proofErr w:type="spellEnd"/>
            <w:r w:rsidRPr="008A5CDC">
              <w:rPr>
                <w:rFonts w:ascii="Times New Roman" w:hAnsi="Times New Roman"/>
                <w:sz w:val="24"/>
                <w:szCs w:val="24"/>
              </w:rPr>
              <w:t xml:space="preserve"> Договору;</w:t>
            </w:r>
          </w:p>
          <w:p w:rsidR="008A5CDC" w:rsidRPr="008A5CDC" w:rsidRDefault="008A5CDC" w:rsidP="008A5CDC">
            <w:pPr>
              <w:ind w:firstLine="709"/>
              <w:jc w:val="both"/>
              <w:rPr>
                <w:rFonts w:ascii="Times New Roman" w:hAnsi="Times New Roman"/>
                <w:sz w:val="24"/>
                <w:szCs w:val="24"/>
                <w:lang w:val="uk-UA"/>
              </w:rPr>
            </w:pPr>
            <w:proofErr w:type="spellStart"/>
            <w:r w:rsidRPr="008A5CDC">
              <w:rPr>
                <w:rFonts w:ascii="Times New Roman" w:hAnsi="Times New Roman"/>
                <w:sz w:val="24"/>
                <w:szCs w:val="24"/>
              </w:rPr>
              <w:lastRenderedPageBreak/>
              <w:t>надавати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послуги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на </w:t>
            </w:r>
            <w:proofErr w:type="spellStart"/>
            <w:r w:rsidRPr="008A5CDC">
              <w:rPr>
                <w:rFonts w:ascii="Times New Roman" w:hAnsi="Times New Roman"/>
                <w:sz w:val="24"/>
                <w:szCs w:val="24"/>
              </w:rPr>
              <w:t>недискримінаційній</w:t>
            </w:r>
            <w:proofErr w:type="spellEnd"/>
            <w:r w:rsidRPr="008A5CDC">
              <w:rPr>
                <w:rFonts w:ascii="Times New Roman" w:hAnsi="Times New Roman"/>
                <w:sz w:val="24"/>
                <w:szCs w:val="24"/>
              </w:rPr>
              <w:t xml:space="preserve"> та </w:t>
            </w:r>
            <w:proofErr w:type="spellStart"/>
            <w:r w:rsidRPr="008A5CDC">
              <w:rPr>
                <w:rFonts w:ascii="Times New Roman" w:hAnsi="Times New Roman"/>
                <w:sz w:val="24"/>
                <w:szCs w:val="24"/>
              </w:rPr>
              <w:t>прозорій</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основі</w:t>
            </w:r>
            <w:proofErr w:type="spellEnd"/>
            <w:r w:rsidRPr="008A5CDC">
              <w:rPr>
                <w:rFonts w:ascii="Times New Roman" w:hAnsi="Times New Roman"/>
                <w:sz w:val="24"/>
                <w:szCs w:val="24"/>
              </w:rPr>
              <w:t>;</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lang w:val="uk-UA"/>
              </w:rPr>
              <w:t>використовувати технічні параметри, які зазначені в паспорті(ах) точки(</w:t>
            </w:r>
            <w:proofErr w:type="spellStart"/>
            <w:r w:rsidRPr="008A5CDC">
              <w:rPr>
                <w:rFonts w:ascii="Times New Roman" w:hAnsi="Times New Roman"/>
                <w:sz w:val="24"/>
                <w:szCs w:val="24"/>
                <w:lang w:val="uk-UA"/>
              </w:rPr>
              <w:t>ок</w:t>
            </w:r>
            <w:proofErr w:type="spellEnd"/>
            <w:r w:rsidRPr="008A5CDC">
              <w:rPr>
                <w:rFonts w:ascii="Times New Roman" w:hAnsi="Times New Roman"/>
                <w:sz w:val="24"/>
                <w:szCs w:val="24"/>
                <w:lang w:val="uk-UA"/>
              </w:rPr>
              <w:t>) розподілу площадки(</w:t>
            </w:r>
            <w:proofErr w:type="spellStart"/>
            <w:r w:rsidRPr="008A5CDC">
              <w:rPr>
                <w:rFonts w:ascii="Times New Roman" w:hAnsi="Times New Roman"/>
                <w:sz w:val="24"/>
                <w:szCs w:val="24"/>
                <w:lang w:val="uk-UA"/>
              </w:rPr>
              <w:t>ок</w:t>
            </w:r>
            <w:proofErr w:type="spellEnd"/>
            <w:r w:rsidRPr="008A5CDC">
              <w:rPr>
                <w:rFonts w:ascii="Times New Roman" w:hAnsi="Times New Roman"/>
                <w:sz w:val="24"/>
                <w:szCs w:val="24"/>
                <w:lang w:val="uk-UA"/>
              </w:rPr>
              <w:t>) комерційного обліку за об’єктом споживача, що є додатком 2 до договору про надання послуг з розподілу (передачі) електричної енергії відповідно до Правил роздрібного ринку електричної енергії, затверджених постановою НКРЕКП від 14 березня 2018 року № 312 (далі – Правила роздрібного ринку), та які відповідають даним у централізованому реєстр</w:t>
            </w:r>
            <w:r w:rsidR="00ED3E8B">
              <w:rPr>
                <w:rFonts w:ascii="Times New Roman" w:hAnsi="Times New Roman"/>
                <w:sz w:val="24"/>
                <w:szCs w:val="24"/>
                <w:lang w:val="uk-UA"/>
              </w:rPr>
              <w:t>і</w:t>
            </w:r>
            <w:r w:rsidRPr="008A5CDC">
              <w:rPr>
                <w:rFonts w:ascii="Times New Roman" w:hAnsi="Times New Roman"/>
                <w:sz w:val="24"/>
                <w:szCs w:val="24"/>
                <w:lang w:val="uk-UA"/>
              </w:rPr>
              <w:t xml:space="preserve"> ТКО інформаційно-комунікаційної системи Датахаб (далі – Датахаб), а за їх відсутності – зазначені в технічних умовах на ТКО;</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lang w:val="uk-UA"/>
              </w:rPr>
              <w:t>дотримуватись вимог Кодексу та інших нормативно-правових актів і нормативних документів, що регламентують функціонування ринку електричної енергії в частині комерційного обліку;</w:t>
            </w:r>
          </w:p>
          <w:p w:rsidR="008A5CDC" w:rsidRPr="008A5CDC" w:rsidRDefault="008A5CDC" w:rsidP="008A5CDC">
            <w:pPr>
              <w:ind w:firstLine="709"/>
              <w:jc w:val="both"/>
              <w:rPr>
                <w:rFonts w:ascii="Times New Roman" w:hAnsi="Times New Roman"/>
                <w:sz w:val="24"/>
                <w:szCs w:val="24"/>
                <w:lang w:val="uk-UA"/>
              </w:rPr>
            </w:pPr>
            <w:proofErr w:type="spellStart"/>
            <w:r w:rsidRPr="008A5CDC">
              <w:rPr>
                <w:rFonts w:ascii="Times New Roman" w:hAnsi="Times New Roman"/>
                <w:sz w:val="24"/>
                <w:szCs w:val="24"/>
              </w:rPr>
              <w:t>забезпечити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своєчасне</w:t>
            </w:r>
            <w:proofErr w:type="spellEnd"/>
            <w:r w:rsidRPr="008A5CDC">
              <w:rPr>
                <w:rFonts w:ascii="Times New Roman" w:hAnsi="Times New Roman"/>
                <w:sz w:val="24"/>
                <w:szCs w:val="24"/>
              </w:rPr>
              <w:t xml:space="preserve"> та в </w:t>
            </w:r>
            <w:proofErr w:type="spellStart"/>
            <w:r w:rsidRPr="008A5CDC">
              <w:rPr>
                <w:rFonts w:ascii="Times New Roman" w:hAnsi="Times New Roman"/>
                <w:sz w:val="24"/>
                <w:szCs w:val="24"/>
              </w:rPr>
              <w:t>повному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обсязі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надання</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послуг</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замовникам</w:t>
            </w:r>
            <w:proofErr w:type="spellEnd"/>
            <w:r w:rsidRPr="008A5CDC">
              <w:rPr>
                <w:rFonts w:ascii="Times New Roman" w:hAnsi="Times New Roman"/>
                <w:sz w:val="24"/>
                <w:szCs w:val="24"/>
              </w:rPr>
              <w:t xml:space="preserve"> у </w:t>
            </w:r>
            <w:proofErr w:type="spellStart"/>
            <w:r w:rsidRPr="008A5CDC">
              <w:rPr>
                <w:rFonts w:ascii="Times New Roman" w:hAnsi="Times New Roman"/>
                <w:sz w:val="24"/>
                <w:szCs w:val="24"/>
              </w:rPr>
              <w:t>терміни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передбачені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цим</w:t>
            </w:r>
            <w:proofErr w:type="spellEnd"/>
            <w:r w:rsidRPr="008A5CDC">
              <w:rPr>
                <w:rFonts w:ascii="Times New Roman" w:hAnsi="Times New Roman"/>
                <w:sz w:val="24"/>
                <w:szCs w:val="24"/>
              </w:rPr>
              <w:t xml:space="preserve"> Договором, Кодексом, регламентами та протоколами АКО;</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lang w:val="uk-UA"/>
              </w:rPr>
              <w:t xml:space="preserve">вносити/змінювати інформацію в Датахаб за переліком площадок, </w:t>
            </w:r>
            <w:r w:rsidR="007822C6">
              <w:rPr>
                <w:rFonts w:ascii="Times New Roman" w:hAnsi="Times New Roman"/>
                <w:sz w:val="24"/>
                <w:szCs w:val="24"/>
                <w:lang w:val="uk-UA"/>
              </w:rPr>
              <w:t>наведених</w:t>
            </w:r>
            <w:r w:rsidRPr="008A5CDC">
              <w:rPr>
                <w:rFonts w:ascii="Times New Roman" w:hAnsi="Times New Roman"/>
                <w:sz w:val="24"/>
                <w:szCs w:val="24"/>
                <w:lang w:val="uk-UA"/>
              </w:rPr>
              <w:t xml:space="preserve"> у додатку 1 до цього Договору, згідно з регламентом інформаційної взаємодії щодо зміни ППКО, оприлюдненим на сайті АКО;</w:t>
            </w:r>
          </w:p>
          <w:p w:rsidR="008A5CDC" w:rsidRPr="008A5CDC" w:rsidRDefault="008A5CDC" w:rsidP="008A5CDC">
            <w:pPr>
              <w:ind w:firstLine="709"/>
              <w:jc w:val="both"/>
              <w:rPr>
                <w:rFonts w:ascii="Times New Roman" w:hAnsi="Times New Roman"/>
                <w:sz w:val="24"/>
                <w:szCs w:val="24"/>
                <w:lang w:val="uk-UA"/>
              </w:rPr>
            </w:pPr>
            <w:proofErr w:type="spellStart"/>
            <w:r w:rsidRPr="008A5CDC">
              <w:rPr>
                <w:rFonts w:ascii="Times New Roman" w:hAnsi="Times New Roman"/>
                <w:sz w:val="24"/>
                <w:szCs w:val="24"/>
              </w:rPr>
              <w:t>інформувати</w:t>
            </w:r>
            <w:proofErr w:type="spellEnd"/>
            <w:r w:rsidRPr="008A5CDC">
              <w:rPr>
                <w:rFonts w:ascii="Times New Roman" w:hAnsi="Times New Roman"/>
                <w:sz w:val="24"/>
                <w:szCs w:val="24"/>
              </w:rPr>
              <w:t xml:space="preserve"> ВТКО з </w:t>
            </w:r>
            <w:proofErr w:type="spellStart"/>
            <w:r w:rsidRPr="008A5CDC">
              <w:rPr>
                <w:rFonts w:ascii="Times New Roman" w:hAnsi="Times New Roman"/>
                <w:sz w:val="24"/>
                <w:szCs w:val="24"/>
              </w:rPr>
              <w:t>питань</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що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стосуються</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виконання</w:t>
            </w:r>
            <w:proofErr w:type="spellEnd"/>
            <w:r w:rsidRPr="008A5CDC">
              <w:rPr>
                <w:rFonts w:ascii="Times New Roman" w:hAnsi="Times New Roman"/>
                <w:sz w:val="24"/>
                <w:szCs w:val="24"/>
              </w:rPr>
              <w:t xml:space="preserve"> ВТКО </w:t>
            </w:r>
            <w:proofErr w:type="spellStart"/>
            <w:r w:rsidRPr="008A5CDC">
              <w:rPr>
                <w:rFonts w:ascii="Times New Roman" w:hAnsi="Times New Roman"/>
                <w:sz w:val="24"/>
                <w:szCs w:val="24"/>
              </w:rPr>
              <w:t>його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договірних</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зобов’язань</w:t>
            </w:r>
            <w:proofErr w:type="spellEnd"/>
            <w:r w:rsidRPr="008A5CDC">
              <w:rPr>
                <w:rFonts w:ascii="Times New Roman" w:hAnsi="Times New Roman"/>
                <w:sz w:val="24"/>
                <w:szCs w:val="24"/>
              </w:rPr>
              <w:t xml:space="preserve"> та умов Договору</w:t>
            </w:r>
            <w:r w:rsidR="00736DF5">
              <w:rPr>
                <w:rFonts w:ascii="Times New Roman" w:hAnsi="Times New Roman"/>
                <w:sz w:val="24"/>
                <w:szCs w:val="24"/>
              </w:rPr>
              <w:t>.</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rPr>
              <w:t xml:space="preserve">3.2. ВТКО </w:t>
            </w:r>
            <w:proofErr w:type="spellStart"/>
            <w:r w:rsidRPr="008A5CDC">
              <w:rPr>
                <w:rFonts w:ascii="Times New Roman" w:hAnsi="Times New Roman"/>
                <w:sz w:val="24"/>
                <w:szCs w:val="24"/>
              </w:rPr>
              <w:t>зобов’язується</w:t>
            </w:r>
            <w:proofErr w:type="spellEnd"/>
            <w:r w:rsidRPr="008A5CDC">
              <w:rPr>
                <w:rFonts w:ascii="Times New Roman" w:hAnsi="Times New Roman"/>
                <w:sz w:val="24"/>
                <w:szCs w:val="24"/>
              </w:rPr>
              <w:t>:</w:t>
            </w:r>
          </w:p>
          <w:p w:rsidR="008A5CDC" w:rsidRPr="008A5CDC" w:rsidRDefault="008A5CDC" w:rsidP="008A5CDC">
            <w:pPr>
              <w:ind w:firstLine="709"/>
              <w:jc w:val="both"/>
              <w:rPr>
                <w:rFonts w:ascii="Times New Roman" w:hAnsi="Times New Roman"/>
                <w:sz w:val="24"/>
                <w:szCs w:val="24"/>
                <w:lang w:val="uk-UA"/>
              </w:rPr>
            </w:pPr>
            <w:proofErr w:type="spellStart"/>
            <w:r w:rsidRPr="008A5CDC">
              <w:rPr>
                <w:rFonts w:ascii="Times New Roman" w:hAnsi="Times New Roman"/>
                <w:sz w:val="24"/>
                <w:szCs w:val="24"/>
              </w:rPr>
              <w:t>виконувати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умови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цього</w:t>
            </w:r>
            <w:proofErr w:type="spellEnd"/>
            <w:r w:rsidRPr="008A5CDC">
              <w:rPr>
                <w:rFonts w:ascii="Times New Roman" w:hAnsi="Times New Roman"/>
                <w:sz w:val="24"/>
                <w:szCs w:val="24"/>
              </w:rPr>
              <w:t xml:space="preserve"> Договору;</w:t>
            </w:r>
          </w:p>
          <w:p w:rsidR="008A5CDC" w:rsidRPr="008A5CDC" w:rsidRDefault="008A5CDC" w:rsidP="008A5CDC">
            <w:pPr>
              <w:ind w:firstLine="709"/>
              <w:jc w:val="both"/>
              <w:rPr>
                <w:rFonts w:ascii="Times New Roman" w:hAnsi="Times New Roman"/>
                <w:sz w:val="24"/>
                <w:szCs w:val="24"/>
                <w:lang w:val="uk-UA"/>
              </w:rPr>
            </w:pPr>
            <w:proofErr w:type="spellStart"/>
            <w:r w:rsidRPr="008A5CDC">
              <w:rPr>
                <w:rFonts w:ascii="Times New Roman" w:hAnsi="Times New Roman"/>
                <w:sz w:val="24"/>
                <w:szCs w:val="24"/>
              </w:rPr>
              <w:t>здійснювати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вчасно</w:t>
            </w:r>
            <w:proofErr w:type="spellEnd"/>
            <w:r w:rsidRPr="008A5CDC">
              <w:rPr>
                <w:rFonts w:ascii="Times New Roman" w:hAnsi="Times New Roman"/>
                <w:sz w:val="24"/>
                <w:szCs w:val="24"/>
              </w:rPr>
              <w:t xml:space="preserve"> та в </w:t>
            </w:r>
            <w:proofErr w:type="spellStart"/>
            <w:r w:rsidRPr="008A5CDC">
              <w:rPr>
                <w:rFonts w:ascii="Times New Roman" w:hAnsi="Times New Roman"/>
                <w:sz w:val="24"/>
                <w:szCs w:val="24"/>
              </w:rPr>
              <w:t>повному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обсязі</w:t>
            </w:r>
            <w:proofErr w:type="spellEnd"/>
            <w:r w:rsidRPr="008A5CDC">
              <w:rPr>
                <w:rFonts w:ascii="Times New Roman" w:hAnsi="Times New Roman"/>
                <w:sz w:val="24"/>
                <w:szCs w:val="24"/>
              </w:rPr>
              <w:t xml:space="preserve"> оплату за </w:t>
            </w:r>
            <w:proofErr w:type="spellStart"/>
            <w:r w:rsidRPr="008A5CDC">
              <w:rPr>
                <w:rFonts w:ascii="Times New Roman" w:hAnsi="Times New Roman"/>
                <w:sz w:val="24"/>
                <w:szCs w:val="24"/>
              </w:rPr>
              <w:t>фактично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виконані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роботи</w:t>
            </w:r>
            <w:proofErr w:type="spellEnd"/>
            <w:r w:rsidRPr="008A5CDC">
              <w:rPr>
                <w:rFonts w:ascii="Times New Roman" w:hAnsi="Times New Roman"/>
                <w:sz w:val="24"/>
                <w:szCs w:val="24"/>
              </w:rPr>
              <w:t xml:space="preserve"> та </w:t>
            </w:r>
            <w:proofErr w:type="spellStart"/>
            <w:r w:rsidRPr="008A5CDC">
              <w:rPr>
                <w:rFonts w:ascii="Times New Roman" w:hAnsi="Times New Roman"/>
                <w:sz w:val="24"/>
                <w:szCs w:val="24"/>
              </w:rPr>
              <w:t>надані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послуги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відповідно</w:t>
            </w:r>
            <w:proofErr w:type="spellEnd"/>
            <w:r w:rsidRPr="008A5CDC">
              <w:rPr>
                <w:rFonts w:ascii="Times New Roman" w:hAnsi="Times New Roman"/>
                <w:sz w:val="24"/>
                <w:szCs w:val="24"/>
              </w:rPr>
              <w:t xml:space="preserve"> до умов </w:t>
            </w:r>
            <w:proofErr w:type="spellStart"/>
            <w:r w:rsidRPr="008A5CDC">
              <w:rPr>
                <w:rFonts w:ascii="Times New Roman" w:hAnsi="Times New Roman"/>
                <w:sz w:val="24"/>
                <w:szCs w:val="24"/>
              </w:rPr>
              <w:t>цього</w:t>
            </w:r>
            <w:proofErr w:type="spellEnd"/>
            <w:r w:rsidRPr="008A5CDC">
              <w:rPr>
                <w:rFonts w:ascii="Times New Roman" w:hAnsi="Times New Roman"/>
                <w:sz w:val="24"/>
                <w:szCs w:val="24"/>
              </w:rPr>
              <w:t xml:space="preserve"> Договору;</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lang w:val="uk-UA"/>
              </w:rPr>
              <w:t>забезпечити експлуатацію та технічний стан належних їй ЗКО та вузлів обліку, а також безперервність процесів вимірювання, формування та передачі даних комерційного обліку, згідно з регламентами та протоколами інформаційної взаємодії учасників ринку щодо обміну даними комерційного обліку;</w:t>
            </w:r>
          </w:p>
          <w:p w:rsidR="008A5CDC" w:rsidRPr="008A5CDC" w:rsidRDefault="008A5CDC" w:rsidP="008A5CDC">
            <w:pPr>
              <w:ind w:firstLine="709"/>
              <w:jc w:val="both"/>
              <w:rPr>
                <w:rFonts w:ascii="Times New Roman" w:hAnsi="Times New Roman"/>
                <w:sz w:val="24"/>
                <w:szCs w:val="24"/>
                <w:lang w:val="uk-UA"/>
              </w:rPr>
            </w:pPr>
            <w:proofErr w:type="spellStart"/>
            <w:r w:rsidRPr="008A5CDC">
              <w:rPr>
                <w:rFonts w:ascii="Times New Roman" w:hAnsi="Times New Roman"/>
                <w:sz w:val="24"/>
                <w:szCs w:val="24"/>
              </w:rPr>
              <w:lastRenderedPageBreak/>
              <w:t>забезпечити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виконання</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рішень</w:t>
            </w:r>
            <w:proofErr w:type="spellEnd"/>
            <w:r w:rsidRPr="008A5CDC">
              <w:rPr>
                <w:rFonts w:ascii="Times New Roman" w:hAnsi="Times New Roman"/>
                <w:sz w:val="24"/>
                <w:szCs w:val="24"/>
              </w:rPr>
              <w:t xml:space="preserve"> АКО, </w:t>
            </w:r>
            <w:proofErr w:type="spellStart"/>
            <w:r w:rsidRPr="008A5CDC">
              <w:rPr>
                <w:rFonts w:ascii="Times New Roman" w:hAnsi="Times New Roman"/>
                <w:sz w:val="24"/>
                <w:szCs w:val="24"/>
              </w:rPr>
              <w:t>прийнятих</w:t>
            </w:r>
            <w:proofErr w:type="spellEnd"/>
            <w:r w:rsidRPr="008A5CDC">
              <w:rPr>
                <w:rFonts w:ascii="Times New Roman" w:hAnsi="Times New Roman"/>
                <w:sz w:val="24"/>
                <w:szCs w:val="24"/>
              </w:rPr>
              <w:t xml:space="preserve"> за результатами </w:t>
            </w:r>
            <w:proofErr w:type="spellStart"/>
            <w:r w:rsidRPr="008A5CDC">
              <w:rPr>
                <w:rFonts w:ascii="Times New Roman" w:hAnsi="Times New Roman"/>
                <w:sz w:val="24"/>
                <w:szCs w:val="24"/>
              </w:rPr>
              <w:t>розглядів</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спорів</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учасником</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якого</w:t>
            </w:r>
            <w:proofErr w:type="spellEnd"/>
            <w:r w:rsidRPr="008A5CDC">
              <w:rPr>
                <w:rFonts w:ascii="Times New Roman" w:hAnsi="Times New Roman"/>
                <w:sz w:val="24"/>
                <w:szCs w:val="24"/>
              </w:rPr>
              <w:t xml:space="preserve"> є ВТКО;</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lang w:val="uk-UA"/>
              </w:rPr>
              <w:t>забезпечити заміну ППКО у випадку анулювання реєстрації ППКО, що є Стороною цього Договору;</w:t>
            </w:r>
          </w:p>
          <w:p w:rsidR="008A5CDC" w:rsidRPr="008A5CDC" w:rsidRDefault="008A5CDC" w:rsidP="008A5CDC">
            <w:pPr>
              <w:ind w:firstLine="709"/>
              <w:jc w:val="both"/>
              <w:rPr>
                <w:rFonts w:ascii="Times New Roman" w:hAnsi="Times New Roman"/>
                <w:sz w:val="24"/>
                <w:szCs w:val="24"/>
                <w:lang w:val="uk-UA"/>
              </w:rPr>
            </w:pPr>
            <w:proofErr w:type="spellStart"/>
            <w:r w:rsidRPr="008A5CDC">
              <w:rPr>
                <w:rFonts w:ascii="Times New Roman" w:hAnsi="Times New Roman"/>
                <w:sz w:val="24"/>
                <w:szCs w:val="24"/>
              </w:rPr>
              <w:t>дотримуватись</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вимог</w:t>
            </w:r>
            <w:proofErr w:type="spellEnd"/>
            <w:r w:rsidRPr="008A5CDC">
              <w:rPr>
                <w:rFonts w:ascii="Times New Roman" w:hAnsi="Times New Roman"/>
                <w:sz w:val="24"/>
                <w:szCs w:val="24"/>
              </w:rPr>
              <w:t xml:space="preserve"> Кодексу</w:t>
            </w:r>
            <w:proofErr w:type="gramStart"/>
            <w:r w:rsidRPr="008A5CDC">
              <w:rPr>
                <w:rFonts w:ascii="Times New Roman" w:hAnsi="Times New Roman"/>
                <w:sz w:val="24"/>
                <w:szCs w:val="24"/>
              </w:rPr>
              <w:t>, Правил</w:t>
            </w:r>
            <w:proofErr w:type="gramEnd"/>
            <w:r w:rsidRPr="008A5CDC">
              <w:rPr>
                <w:rFonts w:ascii="Times New Roman" w:hAnsi="Times New Roman"/>
                <w:sz w:val="24"/>
                <w:szCs w:val="24"/>
              </w:rPr>
              <w:t xml:space="preserve"> </w:t>
            </w:r>
            <w:proofErr w:type="spellStart"/>
            <w:r w:rsidRPr="008A5CDC">
              <w:rPr>
                <w:rFonts w:ascii="Times New Roman" w:hAnsi="Times New Roman"/>
                <w:sz w:val="24"/>
                <w:szCs w:val="24"/>
              </w:rPr>
              <w:t>роздрібного</w:t>
            </w:r>
            <w:proofErr w:type="spellEnd"/>
            <w:r w:rsidRPr="008A5CDC">
              <w:rPr>
                <w:rFonts w:ascii="Times New Roman" w:hAnsi="Times New Roman"/>
                <w:sz w:val="24"/>
                <w:szCs w:val="24"/>
              </w:rPr>
              <w:t xml:space="preserve"> ринку</w:t>
            </w:r>
            <w:r w:rsidRPr="00A76FF3">
              <w:rPr>
                <w:rFonts w:ascii="Times New Roman" w:hAnsi="Times New Roman"/>
                <w:sz w:val="24"/>
                <w:szCs w:val="24"/>
              </w:rPr>
              <w:t xml:space="preserve"> </w:t>
            </w:r>
            <w:r w:rsidRPr="008A5CDC">
              <w:rPr>
                <w:rFonts w:ascii="Times New Roman" w:hAnsi="Times New Roman"/>
                <w:sz w:val="24"/>
                <w:szCs w:val="24"/>
              </w:rPr>
              <w:t xml:space="preserve">та </w:t>
            </w:r>
            <w:proofErr w:type="spellStart"/>
            <w:r w:rsidRPr="008A5CDC">
              <w:rPr>
                <w:rFonts w:ascii="Times New Roman" w:hAnsi="Times New Roman"/>
                <w:sz w:val="24"/>
                <w:szCs w:val="24"/>
              </w:rPr>
              <w:t>вимог</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інших</w:t>
            </w:r>
            <w:proofErr w:type="spellEnd"/>
            <w:r w:rsidRPr="008A5CDC">
              <w:rPr>
                <w:rFonts w:ascii="Times New Roman" w:hAnsi="Times New Roman"/>
                <w:sz w:val="24"/>
                <w:szCs w:val="24"/>
              </w:rPr>
              <w:t xml:space="preserve"> нормативно-</w:t>
            </w:r>
            <w:proofErr w:type="spellStart"/>
            <w:r w:rsidRPr="008A5CDC">
              <w:rPr>
                <w:rFonts w:ascii="Times New Roman" w:hAnsi="Times New Roman"/>
                <w:sz w:val="24"/>
                <w:szCs w:val="24"/>
              </w:rPr>
              <w:t>правових</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актів</w:t>
            </w:r>
            <w:proofErr w:type="spellEnd"/>
            <w:r w:rsidRPr="008A5CDC">
              <w:rPr>
                <w:rFonts w:ascii="Times New Roman" w:hAnsi="Times New Roman"/>
                <w:sz w:val="24"/>
                <w:szCs w:val="24"/>
              </w:rPr>
              <w:t xml:space="preserve"> у </w:t>
            </w:r>
            <w:proofErr w:type="spellStart"/>
            <w:r w:rsidRPr="008A5CDC">
              <w:rPr>
                <w:rFonts w:ascii="Times New Roman" w:hAnsi="Times New Roman"/>
                <w:sz w:val="24"/>
                <w:szCs w:val="24"/>
              </w:rPr>
              <w:t>частині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w:t>
            </w:r>
          </w:p>
          <w:p w:rsidR="008A5CDC" w:rsidRPr="008A5CDC" w:rsidRDefault="008A5CDC" w:rsidP="008A5CDC">
            <w:pPr>
              <w:pStyle w:val="a6"/>
              <w:spacing w:before="0" w:beforeAutospacing="0" w:after="0" w:afterAutospacing="0"/>
              <w:jc w:val="both"/>
              <w:rPr>
                <w:rFonts w:ascii="Times New Roman" w:hAnsi="Times New Roman"/>
                <w:lang w:val="uk-UA"/>
              </w:rPr>
            </w:pPr>
          </w:p>
          <w:p w:rsidR="008A5CDC" w:rsidRPr="008A5CDC" w:rsidRDefault="008A5CDC" w:rsidP="008A5CDC">
            <w:pPr>
              <w:ind w:hanging="31"/>
              <w:jc w:val="center"/>
              <w:rPr>
                <w:rFonts w:ascii="Times New Roman" w:hAnsi="Times New Roman"/>
                <w:b/>
                <w:sz w:val="24"/>
                <w:szCs w:val="24"/>
                <w:lang w:val="uk-UA"/>
              </w:rPr>
            </w:pPr>
            <w:r w:rsidRPr="008A5CDC">
              <w:rPr>
                <w:rFonts w:ascii="Times New Roman" w:hAnsi="Times New Roman"/>
                <w:b/>
                <w:sz w:val="24"/>
                <w:szCs w:val="24"/>
              </w:rPr>
              <w:t xml:space="preserve">4. Права </w:t>
            </w:r>
            <w:proofErr w:type="spellStart"/>
            <w:r w:rsidRPr="008A5CDC">
              <w:rPr>
                <w:rFonts w:ascii="Times New Roman" w:hAnsi="Times New Roman"/>
                <w:b/>
                <w:sz w:val="24"/>
                <w:szCs w:val="24"/>
              </w:rPr>
              <w:t>сторін</w:t>
            </w:r>
            <w:proofErr w:type="spellEnd"/>
          </w:p>
          <w:p w:rsidR="008A5CDC" w:rsidRPr="008A5CDC" w:rsidRDefault="008A5CDC" w:rsidP="008A5CDC">
            <w:pPr>
              <w:ind w:firstLine="709"/>
              <w:jc w:val="center"/>
              <w:rPr>
                <w:rFonts w:ascii="Times New Roman" w:hAnsi="Times New Roman"/>
                <w:b/>
                <w:sz w:val="24"/>
                <w:szCs w:val="24"/>
                <w:lang w:val="uk-UA"/>
              </w:rPr>
            </w:pPr>
          </w:p>
          <w:p w:rsidR="008A5CDC" w:rsidRPr="008A5CDC" w:rsidRDefault="008A5CDC" w:rsidP="008A5CDC">
            <w:pPr>
              <w:pStyle w:val="af0"/>
              <w:ind w:left="0" w:firstLine="795"/>
              <w:jc w:val="both"/>
              <w:rPr>
                <w:rFonts w:ascii="Times New Roman" w:hAnsi="Times New Roman"/>
                <w:sz w:val="24"/>
                <w:szCs w:val="24"/>
                <w:lang w:val="uk-UA"/>
              </w:rPr>
            </w:pPr>
            <w:r w:rsidRPr="008A5CDC">
              <w:rPr>
                <w:rFonts w:ascii="Times New Roman" w:hAnsi="Times New Roman"/>
                <w:sz w:val="24"/>
                <w:szCs w:val="24"/>
              </w:rPr>
              <w:t xml:space="preserve">4.1. ППКО </w:t>
            </w:r>
            <w:proofErr w:type="spellStart"/>
            <w:r w:rsidRPr="008A5CDC">
              <w:rPr>
                <w:rFonts w:ascii="Times New Roman" w:hAnsi="Times New Roman"/>
                <w:sz w:val="24"/>
                <w:szCs w:val="24"/>
              </w:rPr>
              <w:t>має</w:t>
            </w:r>
            <w:proofErr w:type="spellEnd"/>
            <w:r w:rsidRPr="008A5CDC">
              <w:rPr>
                <w:rFonts w:ascii="Times New Roman" w:hAnsi="Times New Roman"/>
                <w:sz w:val="24"/>
                <w:szCs w:val="24"/>
              </w:rPr>
              <w:t xml:space="preserve"> право:</w:t>
            </w:r>
          </w:p>
          <w:p w:rsidR="008A5CDC" w:rsidRPr="008A5CDC" w:rsidRDefault="008A5CDC" w:rsidP="008A5CDC">
            <w:pPr>
              <w:ind w:firstLine="795"/>
              <w:jc w:val="both"/>
              <w:rPr>
                <w:rFonts w:ascii="Times New Roman" w:hAnsi="Times New Roman"/>
                <w:sz w:val="24"/>
                <w:szCs w:val="24"/>
                <w:lang w:val="uk-UA"/>
              </w:rPr>
            </w:pPr>
            <w:proofErr w:type="spellStart"/>
            <w:r w:rsidRPr="008A5CDC">
              <w:rPr>
                <w:rFonts w:ascii="Times New Roman" w:hAnsi="Times New Roman"/>
                <w:sz w:val="24"/>
                <w:szCs w:val="24"/>
              </w:rPr>
              <w:t>отримувати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вчасно</w:t>
            </w:r>
            <w:proofErr w:type="spellEnd"/>
            <w:r w:rsidRPr="008A5CDC">
              <w:rPr>
                <w:rFonts w:ascii="Times New Roman" w:hAnsi="Times New Roman"/>
                <w:sz w:val="24"/>
                <w:szCs w:val="24"/>
              </w:rPr>
              <w:t xml:space="preserve"> та в </w:t>
            </w:r>
            <w:proofErr w:type="spellStart"/>
            <w:r w:rsidRPr="008A5CDC">
              <w:rPr>
                <w:rFonts w:ascii="Times New Roman" w:hAnsi="Times New Roman"/>
                <w:sz w:val="24"/>
                <w:szCs w:val="24"/>
              </w:rPr>
              <w:t>повному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обсязі</w:t>
            </w:r>
            <w:proofErr w:type="spellEnd"/>
            <w:r w:rsidRPr="008A5CDC">
              <w:rPr>
                <w:rFonts w:ascii="Times New Roman" w:hAnsi="Times New Roman"/>
                <w:sz w:val="24"/>
                <w:szCs w:val="24"/>
              </w:rPr>
              <w:t xml:space="preserve"> оплату за </w:t>
            </w:r>
            <w:proofErr w:type="spellStart"/>
            <w:r w:rsidRPr="008A5CDC">
              <w:rPr>
                <w:rFonts w:ascii="Times New Roman" w:hAnsi="Times New Roman"/>
                <w:sz w:val="24"/>
                <w:szCs w:val="24"/>
              </w:rPr>
              <w:t>фактично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виконані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роботи</w:t>
            </w:r>
            <w:proofErr w:type="spellEnd"/>
            <w:r w:rsidRPr="008A5CDC">
              <w:rPr>
                <w:rFonts w:ascii="Times New Roman" w:hAnsi="Times New Roman"/>
                <w:sz w:val="24"/>
                <w:szCs w:val="24"/>
              </w:rPr>
              <w:t xml:space="preserve"> та </w:t>
            </w:r>
            <w:proofErr w:type="spellStart"/>
            <w:r w:rsidRPr="008A5CDC">
              <w:rPr>
                <w:rFonts w:ascii="Times New Roman" w:hAnsi="Times New Roman"/>
                <w:sz w:val="24"/>
                <w:szCs w:val="24"/>
              </w:rPr>
              <w:t>надані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послуги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відповідно</w:t>
            </w:r>
            <w:proofErr w:type="spellEnd"/>
            <w:r w:rsidRPr="008A5CDC">
              <w:rPr>
                <w:rFonts w:ascii="Times New Roman" w:hAnsi="Times New Roman"/>
                <w:sz w:val="24"/>
                <w:szCs w:val="24"/>
              </w:rPr>
              <w:t xml:space="preserve"> до умов </w:t>
            </w:r>
            <w:proofErr w:type="spellStart"/>
            <w:r w:rsidRPr="008A5CDC">
              <w:rPr>
                <w:rFonts w:ascii="Times New Roman" w:hAnsi="Times New Roman"/>
                <w:sz w:val="24"/>
                <w:szCs w:val="24"/>
              </w:rPr>
              <w:t>цього</w:t>
            </w:r>
            <w:proofErr w:type="spellEnd"/>
            <w:r w:rsidRPr="008A5CDC">
              <w:rPr>
                <w:rFonts w:ascii="Times New Roman" w:hAnsi="Times New Roman"/>
                <w:sz w:val="24"/>
                <w:szCs w:val="24"/>
              </w:rPr>
              <w:t xml:space="preserve"> Договору;</w:t>
            </w:r>
          </w:p>
          <w:p w:rsidR="008A5CDC" w:rsidRPr="008A5CDC" w:rsidRDefault="008A5CDC" w:rsidP="008A5CDC">
            <w:pPr>
              <w:ind w:firstLine="709"/>
              <w:jc w:val="both"/>
              <w:rPr>
                <w:rFonts w:ascii="Times New Roman" w:hAnsi="Times New Roman"/>
                <w:sz w:val="24"/>
                <w:szCs w:val="24"/>
                <w:lang w:val="uk-UA"/>
              </w:rPr>
            </w:pPr>
            <w:proofErr w:type="spellStart"/>
            <w:r w:rsidRPr="008A5CDC">
              <w:rPr>
                <w:rFonts w:ascii="Times New Roman" w:hAnsi="Times New Roman"/>
                <w:sz w:val="24"/>
                <w:szCs w:val="24"/>
              </w:rPr>
              <w:t>відмовляти</w:t>
            </w:r>
            <w:proofErr w:type="spellEnd"/>
            <w:r w:rsidRPr="008A5CDC">
              <w:rPr>
                <w:rFonts w:ascii="Times New Roman" w:hAnsi="Times New Roman"/>
                <w:sz w:val="24"/>
                <w:szCs w:val="24"/>
              </w:rPr>
              <w:t xml:space="preserve"> ВТКО в </w:t>
            </w:r>
            <w:proofErr w:type="spellStart"/>
            <w:r w:rsidRPr="008A5CDC">
              <w:rPr>
                <w:rFonts w:ascii="Times New Roman" w:hAnsi="Times New Roman"/>
                <w:sz w:val="24"/>
                <w:szCs w:val="24"/>
              </w:rPr>
              <w:t>наданні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послуг</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у </w:t>
            </w:r>
            <w:proofErr w:type="spellStart"/>
            <w:r w:rsidRPr="008A5CDC">
              <w:rPr>
                <w:rFonts w:ascii="Times New Roman" w:hAnsi="Times New Roman"/>
                <w:sz w:val="24"/>
                <w:szCs w:val="24"/>
              </w:rPr>
              <w:t>випадках</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передбачених</w:t>
            </w:r>
            <w:proofErr w:type="spellEnd"/>
            <w:r w:rsidRPr="008A5CDC">
              <w:rPr>
                <w:rFonts w:ascii="Times New Roman" w:hAnsi="Times New Roman"/>
                <w:sz w:val="24"/>
                <w:szCs w:val="24"/>
              </w:rPr>
              <w:t xml:space="preserve"> Кодексом та </w:t>
            </w:r>
            <w:proofErr w:type="spellStart"/>
            <w:r w:rsidRPr="008A5CDC">
              <w:rPr>
                <w:rFonts w:ascii="Times New Roman" w:hAnsi="Times New Roman"/>
                <w:sz w:val="24"/>
                <w:szCs w:val="24"/>
              </w:rPr>
              <w:t>іншими</w:t>
            </w:r>
            <w:proofErr w:type="spellEnd"/>
            <w:r w:rsidRPr="008A5CDC">
              <w:rPr>
                <w:rFonts w:ascii="Times New Roman" w:hAnsi="Times New Roman"/>
                <w:sz w:val="24"/>
                <w:szCs w:val="24"/>
              </w:rPr>
              <w:t xml:space="preserve"> нормативно-</w:t>
            </w:r>
            <w:proofErr w:type="spellStart"/>
            <w:r w:rsidRPr="008A5CDC">
              <w:rPr>
                <w:rFonts w:ascii="Times New Roman" w:hAnsi="Times New Roman"/>
                <w:sz w:val="24"/>
                <w:szCs w:val="24"/>
              </w:rPr>
              <w:t>правовими</w:t>
            </w:r>
            <w:proofErr w:type="spellEnd"/>
            <w:r w:rsidRPr="008A5CDC">
              <w:rPr>
                <w:rFonts w:ascii="Times New Roman" w:hAnsi="Times New Roman"/>
                <w:sz w:val="24"/>
                <w:szCs w:val="24"/>
              </w:rPr>
              <w:t xml:space="preserve"> актами НКРЕКП;</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lang w:val="uk-UA"/>
              </w:rPr>
              <w:t>вимагати від ВТКО забезпечити експлуатацію та технічний стан належних їй ЗКО та вузлів обліку відповідно до Кодексу, Правил роздрібного ринку та інших нормативно-правових актів НКРЕКП;</w:t>
            </w:r>
          </w:p>
          <w:p w:rsidR="008A5CDC" w:rsidRPr="008A5CDC" w:rsidRDefault="008A5CDC" w:rsidP="008A5CDC">
            <w:pPr>
              <w:ind w:firstLine="709"/>
              <w:jc w:val="both"/>
              <w:rPr>
                <w:rFonts w:ascii="Times New Roman" w:eastAsiaTheme="minorEastAsia" w:hAnsi="Times New Roman"/>
                <w:sz w:val="24"/>
                <w:szCs w:val="24"/>
                <w:lang w:val="uk-UA"/>
              </w:rPr>
            </w:pPr>
            <w:proofErr w:type="spellStart"/>
            <w:r w:rsidRPr="008A5CDC">
              <w:rPr>
                <w:rFonts w:ascii="Times New Roman" w:eastAsiaTheme="minorEastAsia" w:hAnsi="Times New Roman"/>
                <w:sz w:val="24"/>
                <w:szCs w:val="24"/>
              </w:rPr>
              <w:t>ініціювати</w:t>
            </w:r>
            <w:proofErr w:type="spellEnd"/>
            <w:r w:rsidRPr="008A5CDC">
              <w:rPr>
                <w:rFonts w:ascii="Times New Roman" w:eastAsiaTheme="minorEastAsia" w:hAnsi="Times New Roman"/>
                <w:sz w:val="24"/>
                <w:szCs w:val="24"/>
              </w:rPr>
              <w:t xml:space="preserve"> </w:t>
            </w:r>
            <w:proofErr w:type="spellStart"/>
            <w:r w:rsidRPr="008A5CDC">
              <w:rPr>
                <w:rFonts w:ascii="Times New Roman" w:eastAsiaTheme="minorEastAsia" w:hAnsi="Times New Roman"/>
                <w:sz w:val="24"/>
                <w:szCs w:val="24"/>
              </w:rPr>
              <w:t>розробку</w:t>
            </w:r>
            <w:proofErr w:type="spellEnd"/>
            <w:r w:rsidRPr="008A5CDC">
              <w:rPr>
                <w:rFonts w:ascii="Times New Roman" w:eastAsiaTheme="minorEastAsia" w:hAnsi="Times New Roman"/>
                <w:sz w:val="24"/>
                <w:szCs w:val="24"/>
              </w:rPr>
              <w:t xml:space="preserve"> та </w:t>
            </w:r>
            <w:proofErr w:type="spellStart"/>
            <w:r w:rsidRPr="008A5CDC">
              <w:rPr>
                <w:rFonts w:ascii="Times New Roman" w:eastAsiaTheme="minorEastAsia" w:hAnsi="Times New Roman"/>
                <w:sz w:val="24"/>
                <w:szCs w:val="24"/>
              </w:rPr>
              <w:t>внесення</w:t>
            </w:r>
            <w:proofErr w:type="spellEnd"/>
            <w:r w:rsidRPr="008A5CDC">
              <w:rPr>
                <w:rFonts w:ascii="Times New Roman" w:eastAsiaTheme="minorEastAsia" w:hAnsi="Times New Roman"/>
                <w:sz w:val="24"/>
                <w:szCs w:val="24"/>
              </w:rPr>
              <w:t xml:space="preserve"> </w:t>
            </w:r>
            <w:proofErr w:type="spellStart"/>
            <w:r w:rsidRPr="008A5CDC">
              <w:rPr>
                <w:rFonts w:ascii="Times New Roman" w:eastAsiaTheme="minorEastAsia" w:hAnsi="Times New Roman"/>
                <w:sz w:val="24"/>
                <w:szCs w:val="24"/>
              </w:rPr>
              <w:t>змін</w:t>
            </w:r>
            <w:proofErr w:type="spellEnd"/>
            <w:r w:rsidRPr="008A5CDC">
              <w:rPr>
                <w:rFonts w:ascii="Times New Roman" w:eastAsiaTheme="minorEastAsia" w:hAnsi="Times New Roman"/>
                <w:sz w:val="24"/>
                <w:szCs w:val="24"/>
              </w:rPr>
              <w:t xml:space="preserve"> до нормативно-</w:t>
            </w:r>
            <w:proofErr w:type="spellStart"/>
            <w:r w:rsidRPr="008A5CDC">
              <w:rPr>
                <w:rFonts w:ascii="Times New Roman" w:eastAsiaTheme="minorEastAsia" w:hAnsi="Times New Roman"/>
                <w:sz w:val="24"/>
                <w:szCs w:val="24"/>
              </w:rPr>
              <w:t>правових</w:t>
            </w:r>
            <w:proofErr w:type="spellEnd"/>
            <w:r w:rsidRPr="008A5CDC">
              <w:rPr>
                <w:rFonts w:ascii="Times New Roman" w:eastAsiaTheme="minorEastAsia" w:hAnsi="Times New Roman"/>
                <w:sz w:val="24"/>
                <w:szCs w:val="24"/>
              </w:rPr>
              <w:t xml:space="preserve"> </w:t>
            </w:r>
            <w:proofErr w:type="spellStart"/>
            <w:r w:rsidRPr="008A5CDC">
              <w:rPr>
                <w:rFonts w:ascii="Times New Roman" w:eastAsiaTheme="minorEastAsia" w:hAnsi="Times New Roman"/>
                <w:sz w:val="24"/>
                <w:szCs w:val="24"/>
              </w:rPr>
              <w:t>актів</w:t>
            </w:r>
            <w:proofErr w:type="spellEnd"/>
            <w:r w:rsidRPr="008A5CDC">
              <w:rPr>
                <w:rFonts w:ascii="Times New Roman" w:eastAsiaTheme="minorEastAsia" w:hAnsi="Times New Roman"/>
                <w:sz w:val="24"/>
                <w:szCs w:val="24"/>
              </w:rPr>
              <w:t xml:space="preserve"> та </w:t>
            </w:r>
            <w:proofErr w:type="spellStart"/>
            <w:r w:rsidRPr="008A5CDC">
              <w:rPr>
                <w:rFonts w:ascii="Times New Roman" w:eastAsiaTheme="minorEastAsia" w:hAnsi="Times New Roman"/>
                <w:sz w:val="24"/>
                <w:szCs w:val="24"/>
              </w:rPr>
              <w:t>нормативних</w:t>
            </w:r>
            <w:proofErr w:type="spellEnd"/>
            <w:r w:rsidRPr="008A5CDC">
              <w:rPr>
                <w:rFonts w:ascii="Times New Roman" w:eastAsiaTheme="minorEastAsia" w:hAnsi="Times New Roman"/>
                <w:sz w:val="24"/>
                <w:szCs w:val="24"/>
              </w:rPr>
              <w:t xml:space="preserve"> </w:t>
            </w:r>
            <w:proofErr w:type="spellStart"/>
            <w:r w:rsidRPr="008A5CDC">
              <w:rPr>
                <w:rFonts w:ascii="Times New Roman" w:eastAsiaTheme="minorEastAsia" w:hAnsi="Times New Roman"/>
                <w:sz w:val="24"/>
                <w:szCs w:val="24"/>
              </w:rPr>
              <w:t>документів</w:t>
            </w:r>
            <w:proofErr w:type="spellEnd"/>
            <w:r w:rsidRPr="008A5CDC">
              <w:rPr>
                <w:rFonts w:ascii="Times New Roman" w:eastAsiaTheme="minorEastAsia" w:hAnsi="Times New Roman"/>
                <w:sz w:val="24"/>
                <w:szCs w:val="24"/>
              </w:rPr>
              <w:t xml:space="preserve">, </w:t>
            </w:r>
            <w:proofErr w:type="spellStart"/>
            <w:r w:rsidRPr="008A5CDC">
              <w:rPr>
                <w:rFonts w:ascii="Times New Roman" w:eastAsiaTheme="minorEastAsia" w:hAnsi="Times New Roman"/>
                <w:sz w:val="24"/>
                <w:szCs w:val="24"/>
              </w:rPr>
              <w:t>що</w:t>
            </w:r>
            <w:proofErr w:type="spellEnd"/>
            <w:r w:rsidRPr="008A5CDC">
              <w:rPr>
                <w:rFonts w:ascii="Times New Roman" w:eastAsiaTheme="minorEastAsia" w:hAnsi="Times New Roman"/>
                <w:sz w:val="24"/>
                <w:szCs w:val="24"/>
              </w:rPr>
              <w:t xml:space="preserve"> </w:t>
            </w:r>
            <w:proofErr w:type="spellStart"/>
            <w:r w:rsidRPr="008A5CDC">
              <w:rPr>
                <w:rFonts w:ascii="Times New Roman" w:eastAsiaTheme="minorEastAsia" w:hAnsi="Times New Roman"/>
                <w:sz w:val="24"/>
                <w:szCs w:val="24"/>
              </w:rPr>
              <w:t>стосуються</w:t>
            </w:r>
            <w:proofErr w:type="spellEnd"/>
            <w:r w:rsidRPr="008A5CDC">
              <w:rPr>
                <w:rFonts w:ascii="Times New Roman" w:eastAsiaTheme="minorEastAsia" w:hAnsi="Times New Roman"/>
                <w:sz w:val="24"/>
                <w:szCs w:val="24"/>
              </w:rPr>
              <w:t xml:space="preserve"> </w:t>
            </w:r>
            <w:proofErr w:type="spellStart"/>
            <w:r w:rsidRPr="008A5CDC">
              <w:rPr>
                <w:rFonts w:ascii="Times New Roman" w:eastAsiaTheme="minorEastAsia" w:hAnsi="Times New Roman"/>
                <w:sz w:val="24"/>
                <w:szCs w:val="24"/>
              </w:rPr>
              <w:t>комерційного</w:t>
            </w:r>
            <w:proofErr w:type="spellEnd"/>
            <w:r w:rsidRPr="008A5CDC">
              <w:rPr>
                <w:rFonts w:ascii="Times New Roman" w:eastAsiaTheme="minorEastAsia" w:hAnsi="Times New Roman"/>
                <w:sz w:val="24"/>
                <w:szCs w:val="24"/>
              </w:rPr>
              <w:t xml:space="preserve"> </w:t>
            </w:r>
            <w:proofErr w:type="spellStart"/>
            <w:r w:rsidRPr="008A5CDC">
              <w:rPr>
                <w:rFonts w:ascii="Times New Roman" w:eastAsiaTheme="minorEastAsia" w:hAnsi="Times New Roman"/>
                <w:sz w:val="24"/>
                <w:szCs w:val="24"/>
              </w:rPr>
              <w:t>обліку</w:t>
            </w:r>
            <w:proofErr w:type="spellEnd"/>
            <w:r w:rsidRPr="008A5CDC">
              <w:rPr>
                <w:rFonts w:ascii="Times New Roman" w:eastAsiaTheme="minorEastAsia" w:hAnsi="Times New Roman"/>
                <w:sz w:val="24"/>
                <w:szCs w:val="24"/>
              </w:rPr>
              <w:t xml:space="preserve"> </w:t>
            </w:r>
            <w:proofErr w:type="spellStart"/>
            <w:r w:rsidRPr="008A5CDC">
              <w:rPr>
                <w:rFonts w:ascii="Times New Roman" w:eastAsiaTheme="minorEastAsia" w:hAnsi="Times New Roman"/>
                <w:sz w:val="24"/>
                <w:szCs w:val="24"/>
              </w:rPr>
              <w:t>електричної</w:t>
            </w:r>
            <w:proofErr w:type="spellEnd"/>
            <w:r w:rsidRPr="008A5CDC">
              <w:rPr>
                <w:rFonts w:ascii="Times New Roman" w:eastAsiaTheme="minorEastAsia" w:hAnsi="Times New Roman"/>
                <w:sz w:val="24"/>
                <w:szCs w:val="24"/>
              </w:rPr>
              <w:t xml:space="preserve"> </w:t>
            </w:r>
            <w:proofErr w:type="spellStart"/>
            <w:r w:rsidRPr="008A5CDC">
              <w:rPr>
                <w:rFonts w:ascii="Times New Roman" w:eastAsiaTheme="minorEastAsia" w:hAnsi="Times New Roman"/>
                <w:sz w:val="24"/>
                <w:szCs w:val="24"/>
              </w:rPr>
              <w:t>енергії</w:t>
            </w:r>
            <w:proofErr w:type="spellEnd"/>
            <w:r w:rsidRPr="008A5CDC">
              <w:rPr>
                <w:rFonts w:ascii="Times New Roman" w:eastAsiaTheme="minorEastAsia" w:hAnsi="Times New Roman"/>
                <w:sz w:val="24"/>
                <w:szCs w:val="24"/>
              </w:rPr>
              <w:t>.</w:t>
            </w:r>
          </w:p>
          <w:p w:rsidR="008A5CDC" w:rsidRPr="008A5CDC" w:rsidRDefault="008A5CDC" w:rsidP="008A5CDC">
            <w:pPr>
              <w:ind w:firstLine="709"/>
              <w:jc w:val="both"/>
              <w:rPr>
                <w:rFonts w:ascii="Times New Roman" w:eastAsia="Times New Roman" w:hAnsi="Times New Roman"/>
                <w:sz w:val="24"/>
                <w:szCs w:val="24"/>
                <w:lang w:val="uk-UA"/>
              </w:rPr>
            </w:pPr>
            <w:r w:rsidRPr="008A5CDC">
              <w:rPr>
                <w:rFonts w:ascii="Times New Roman" w:hAnsi="Times New Roman"/>
                <w:sz w:val="24"/>
                <w:szCs w:val="24"/>
              </w:rPr>
              <w:t xml:space="preserve">4.2. ВТКО </w:t>
            </w:r>
            <w:proofErr w:type="spellStart"/>
            <w:r w:rsidRPr="008A5CDC">
              <w:rPr>
                <w:rFonts w:ascii="Times New Roman" w:hAnsi="Times New Roman"/>
                <w:sz w:val="24"/>
                <w:szCs w:val="24"/>
              </w:rPr>
              <w:t>має</w:t>
            </w:r>
            <w:proofErr w:type="spellEnd"/>
            <w:r w:rsidRPr="008A5CDC">
              <w:rPr>
                <w:rFonts w:ascii="Times New Roman" w:hAnsi="Times New Roman"/>
                <w:sz w:val="24"/>
                <w:szCs w:val="24"/>
              </w:rPr>
              <w:t xml:space="preserve"> право:</w:t>
            </w:r>
          </w:p>
          <w:p w:rsidR="008A5CDC" w:rsidRPr="008A5CDC" w:rsidRDefault="008A5CDC" w:rsidP="008A5CDC">
            <w:pPr>
              <w:ind w:firstLine="709"/>
              <w:jc w:val="both"/>
              <w:rPr>
                <w:rFonts w:ascii="Times New Roman" w:hAnsi="Times New Roman"/>
                <w:sz w:val="24"/>
                <w:szCs w:val="24"/>
                <w:lang w:val="uk-UA"/>
              </w:rPr>
            </w:pPr>
            <w:proofErr w:type="spellStart"/>
            <w:r w:rsidRPr="008A5CDC">
              <w:rPr>
                <w:rFonts w:ascii="Times New Roman" w:hAnsi="Times New Roman"/>
                <w:sz w:val="24"/>
                <w:szCs w:val="24"/>
              </w:rPr>
              <w:t>отримувати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послуги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електричної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енергії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відповідно</w:t>
            </w:r>
            <w:proofErr w:type="spellEnd"/>
            <w:r w:rsidRPr="008A5CDC">
              <w:rPr>
                <w:rFonts w:ascii="Times New Roman" w:hAnsi="Times New Roman"/>
                <w:sz w:val="24"/>
                <w:szCs w:val="24"/>
              </w:rPr>
              <w:t xml:space="preserve"> до умов Договору;</w:t>
            </w:r>
          </w:p>
          <w:p w:rsidR="008A5CDC" w:rsidRPr="008A5CDC" w:rsidRDefault="008A5CDC" w:rsidP="008A5CDC">
            <w:pPr>
              <w:ind w:firstLine="709"/>
              <w:jc w:val="both"/>
              <w:rPr>
                <w:rFonts w:ascii="Times New Roman" w:hAnsi="Times New Roman"/>
                <w:sz w:val="24"/>
                <w:szCs w:val="24"/>
                <w:lang w:val="uk-UA"/>
              </w:rPr>
            </w:pPr>
            <w:proofErr w:type="spellStart"/>
            <w:r w:rsidRPr="008A5CDC">
              <w:rPr>
                <w:rFonts w:ascii="Times New Roman" w:hAnsi="Times New Roman"/>
                <w:sz w:val="24"/>
                <w:szCs w:val="24"/>
              </w:rPr>
              <w:t>отримувати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інформацію</w:t>
            </w:r>
            <w:proofErr w:type="spellEnd"/>
            <w:r w:rsidRPr="008A5CDC">
              <w:rPr>
                <w:rFonts w:ascii="Times New Roman" w:hAnsi="Times New Roman"/>
                <w:sz w:val="24"/>
                <w:szCs w:val="24"/>
              </w:rPr>
              <w:t xml:space="preserve"> про </w:t>
            </w:r>
            <w:proofErr w:type="spellStart"/>
            <w:r w:rsidRPr="008A5CDC">
              <w:rPr>
                <w:rFonts w:ascii="Times New Roman" w:hAnsi="Times New Roman"/>
                <w:sz w:val="24"/>
                <w:szCs w:val="24"/>
              </w:rPr>
              <w:t>формуванням</w:t>
            </w:r>
            <w:proofErr w:type="spellEnd"/>
            <w:r w:rsidRPr="008A5CDC">
              <w:rPr>
                <w:rFonts w:ascii="Times New Roman" w:hAnsi="Times New Roman"/>
                <w:sz w:val="24"/>
                <w:szCs w:val="24"/>
              </w:rPr>
              <w:t xml:space="preserve"> ППКО </w:t>
            </w:r>
            <w:proofErr w:type="spellStart"/>
            <w:r w:rsidRPr="008A5CDC">
              <w:rPr>
                <w:rFonts w:ascii="Times New Roman" w:hAnsi="Times New Roman"/>
                <w:sz w:val="24"/>
                <w:szCs w:val="24"/>
              </w:rPr>
              <w:t>даних</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комерційного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обліку</w:t>
            </w:r>
            <w:proofErr w:type="spellEnd"/>
            <w:r w:rsidRPr="008A5CDC">
              <w:rPr>
                <w:rFonts w:ascii="Times New Roman" w:hAnsi="Times New Roman"/>
                <w:sz w:val="24"/>
                <w:szCs w:val="24"/>
              </w:rPr>
              <w:t xml:space="preserve"> та </w:t>
            </w:r>
            <w:proofErr w:type="spellStart"/>
            <w:r w:rsidRPr="008A5CDC">
              <w:rPr>
                <w:rFonts w:ascii="Times New Roman" w:hAnsi="Times New Roman"/>
                <w:sz w:val="24"/>
                <w:szCs w:val="24"/>
              </w:rPr>
              <w:t>їх</w:t>
            </w:r>
            <w:proofErr w:type="spellEnd"/>
            <w:r w:rsidRPr="008A5CDC">
              <w:rPr>
                <w:rFonts w:ascii="Times New Roman" w:hAnsi="Times New Roman"/>
                <w:sz w:val="24"/>
                <w:szCs w:val="24"/>
              </w:rPr>
              <w:t xml:space="preserve"> передачу АКО;</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rPr>
              <w:t xml:space="preserve">на доступ до </w:t>
            </w:r>
            <w:proofErr w:type="spellStart"/>
            <w:r w:rsidRPr="008A5CDC">
              <w:rPr>
                <w:rFonts w:ascii="Times New Roman" w:hAnsi="Times New Roman"/>
                <w:sz w:val="24"/>
                <w:szCs w:val="24"/>
              </w:rPr>
              <w:t>автоматизованих</w:t>
            </w:r>
            <w:proofErr w:type="spellEnd"/>
            <w:r w:rsidRPr="008A5CDC">
              <w:rPr>
                <w:rFonts w:ascii="Times New Roman" w:hAnsi="Times New Roman"/>
                <w:sz w:val="24"/>
                <w:szCs w:val="24"/>
              </w:rPr>
              <w:t xml:space="preserve"> систем ППКО </w:t>
            </w:r>
            <w:proofErr w:type="spellStart"/>
            <w:r w:rsidRPr="008A5CDC">
              <w:rPr>
                <w:rFonts w:ascii="Times New Roman" w:hAnsi="Times New Roman"/>
                <w:sz w:val="24"/>
                <w:szCs w:val="24"/>
              </w:rPr>
              <w:t>відповідно</w:t>
            </w:r>
            <w:proofErr w:type="spellEnd"/>
            <w:r w:rsidRPr="008A5CDC">
              <w:rPr>
                <w:rFonts w:ascii="Times New Roman" w:hAnsi="Times New Roman"/>
                <w:sz w:val="24"/>
                <w:szCs w:val="24"/>
              </w:rPr>
              <w:t xml:space="preserve"> до ролей, </w:t>
            </w:r>
            <w:proofErr w:type="spellStart"/>
            <w:r w:rsidRPr="008A5CDC">
              <w:rPr>
                <w:rFonts w:ascii="Times New Roman" w:hAnsi="Times New Roman"/>
                <w:sz w:val="24"/>
                <w:szCs w:val="24"/>
              </w:rPr>
              <w:t>що</w:t>
            </w:r>
            <w:proofErr w:type="spellEnd"/>
            <w:r w:rsidRPr="008A5CDC">
              <w:rPr>
                <w:rFonts w:ascii="Times New Roman" w:hAnsi="Times New Roman"/>
                <w:sz w:val="24"/>
                <w:szCs w:val="24"/>
              </w:rPr>
              <w:t xml:space="preserve"> нею </w:t>
            </w:r>
            <w:proofErr w:type="spellStart"/>
            <w:r w:rsidRPr="008A5CDC">
              <w:rPr>
                <w:rFonts w:ascii="Times New Roman" w:hAnsi="Times New Roman"/>
                <w:sz w:val="24"/>
                <w:szCs w:val="24"/>
              </w:rPr>
              <w:t>виконуються</w:t>
            </w:r>
            <w:proofErr w:type="spellEnd"/>
            <w:r w:rsidRPr="008A5CDC">
              <w:rPr>
                <w:rFonts w:ascii="Times New Roman" w:hAnsi="Times New Roman"/>
                <w:sz w:val="24"/>
                <w:szCs w:val="24"/>
              </w:rPr>
              <w:t>;</w:t>
            </w:r>
          </w:p>
          <w:p w:rsidR="008A5CDC" w:rsidRPr="008A5CDC" w:rsidRDefault="008A5CDC" w:rsidP="008A5CDC">
            <w:pPr>
              <w:ind w:firstLine="709"/>
              <w:jc w:val="both"/>
              <w:rPr>
                <w:rFonts w:ascii="Times New Roman" w:hAnsi="Times New Roman"/>
                <w:sz w:val="24"/>
                <w:szCs w:val="24"/>
                <w:lang w:val="uk-UA"/>
              </w:rPr>
            </w:pPr>
            <w:proofErr w:type="spellStart"/>
            <w:r w:rsidRPr="008A5CDC">
              <w:rPr>
                <w:rFonts w:ascii="Times New Roman" w:hAnsi="Times New Roman"/>
                <w:sz w:val="24"/>
                <w:szCs w:val="24"/>
              </w:rPr>
              <w:t>змінювати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визначеного</w:t>
            </w:r>
            <w:proofErr w:type="spellEnd"/>
            <w:r w:rsidRPr="008A5CDC">
              <w:rPr>
                <w:rFonts w:ascii="Times New Roman" w:hAnsi="Times New Roman"/>
                <w:sz w:val="24"/>
                <w:szCs w:val="24"/>
              </w:rPr>
              <w:t xml:space="preserve"> ППКО </w:t>
            </w:r>
            <w:proofErr w:type="spellStart"/>
            <w:r w:rsidRPr="008A5CDC">
              <w:rPr>
                <w:rFonts w:ascii="Times New Roman" w:hAnsi="Times New Roman"/>
                <w:sz w:val="24"/>
                <w:szCs w:val="24"/>
              </w:rPr>
              <w:t>відповідно</w:t>
            </w:r>
            <w:proofErr w:type="spellEnd"/>
            <w:r w:rsidRPr="008A5CDC">
              <w:rPr>
                <w:rFonts w:ascii="Times New Roman" w:hAnsi="Times New Roman"/>
                <w:sz w:val="24"/>
                <w:szCs w:val="24"/>
              </w:rPr>
              <w:t xml:space="preserve"> до порядку </w:t>
            </w:r>
            <w:proofErr w:type="spellStart"/>
            <w:r w:rsidRPr="008A5CDC">
              <w:rPr>
                <w:rFonts w:ascii="Times New Roman" w:hAnsi="Times New Roman"/>
                <w:sz w:val="24"/>
                <w:szCs w:val="24"/>
              </w:rPr>
              <w:t>зміни</w:t>
            </w:r>
            <w:proofErr w:type="spellEnd"/>
            <w:r w:rsidRPr="008A5CDC">
              <w:rPr>
                <w:rFonts w:ascii="Times New Roman" w:hAnsi="Times New Roman"/>
                <w:sz w:val="24"/>
                <w:szCs w:val="24"/>
              </w:rPr>
              <w:t xml:space="preserve"> ППКО, </w:t>
            </w:r>
            <w:proofErr w:type="spellStart"/>
            <w:r w:rsidRPr="008A5CDC">
              <w:rPr>
                <w:rFonts w:ascii="Times New Roman" w:hAnsi="Times New Roman"/>
                <w:sz w:val="24"/>
                <w:szCs w:val="24"/>
              </w:rPr>
              <w:t>передбаченого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відповідним</w:t>
            </w:r>
            <w:proofErr w:type="spellEnd"/>
            <w:r w:rsidRPr="008A5CDC">
              <w:rPr>
                <w:rFonts w:ascii="Times New Roman" w:hAnsi="Times New Roman"/>
                <w:sz w:val="24"/>
                <w:szCs w:val="24"/>
              </w:rPr>
              <w:t xml:space="preserve"> регламентом АКО.</w:t>
            </w:r>
          </w:p>
          <w:p w:rsidR="008A5CDC" w:rsidRDefault="008A5CDC" w:rsidP="008A5CDC">
            <w:pPr>
              <w:ind w:firstLine="709"/>
              <w:jc w:val="both"/>
              <w:rPr>
                <w:rFonts w:ascii="Times New Roman" w:hAnsi="Times New Roman"/>
                <w:sz w:val="24"/>
                <w:szCs w:val="24"/>
                <w:lang w:val="uk-UA"/>
              </w:rPr>
            </w:pPr>
          </w:p>
          <w:p w:rsidR="005F1890" w:rsidRDefault="005F1890" w:rsidP="008A5CDC">
            <w:pPr>
              <w:ind w:firstLine="709"/>
              <w:jc w:val="both"/>
              <w:rPr>
                <w:rFonts w:ascii="Times New Roman" w:hAnsi="Times New Roman"/>
                <w:sz w:val="24"/>
                <w:szCs w:val="24"/>
                <w:lang w:val="uk-UA"/>
              </w:rPr>
            </w:pPr>
          </w:p>
          <w:p w:rsidR="005F1890" w:rsidRPr="008A5CDC" w:rsidRDefault="005F1890" w:rsidP="008A5CDC">
            <w:pPr>
              <w:ind w:firstLine="709"/>
              <w:jc w:val="both"/>
              <w:rPr>
                <w:rFonts w:ascii="Times New Roman" w:hAnsi="Times New Roman"/>
                <w:sz w:val="24"/>
                <w:szCs w:val="24"/>
                <w:lang w:val="uk-UA"/>
              </w:rPr>
            </w:pPr>
          </w:p>
          <w:p w:rsidR="008A5CDC" w:rsidRPr="008A5CDC" w:rsidRDefault="008A5CDC" w:rsidP="00040C5E">
            <w:pPr>
              <w:jc w:val="center"/>
              <w:rPr>
                <w:rFonts w:ascii="Times New Roman" w:hAnsi="Times New Roman"/>
                <w:b/>
                <w:sz w:val="24"/>
                <w:szCs w:val="24"/>
                <w:lang w:val="uk-UA"/>
              </w:rPr>
            </w:pPr>
            <w:r w:rsidRPr="008A5CDC">
              <w:rPr>
                <w:rFonts w:ascii="Times New Roman" w:hAnsi="Times New Roman"/>
                <w:b/>
                <w:sz w:val="24"/>
                <w:szCs w:val="24"/>
              </w:rPr>
              <w:lastRenderedPageBreak/>
              <w:t xml:space="preserve">5. </w:t>
            </w:r>
            <w:proofErr w:type="spellStart"/>
            <w:r w:rsidRPr="008A5CDC">
              <w:rPr>
                <w:rFonts w:ascii="Times New Roman" w:hAnsi="Times New Roman"/>
                <w:b/>
                <w:sz w:val="24"/>
                <w:szCs w:val="24"/>
              </w:rPr>
              <w:t>Відповідальність</w:t>
            </w:r>
            <w:proofErr w:type="spellEnd"/>
            <w:r w:rsidRPr="008A5CDC">
              <w:rPr>
                <w:rFonts w:ascii="Times New Roman" w:hAnsi="Times New Roman"/>
                <w:b/>
                <w:sz w:val="24"/>
                <w:szCs w:val="24"/>
              </w:rPr>
              <w:t xml:space="preserve"> </w:t>
            </w:r>
            <w:proofErr w:type="spellStart"/>
            <w:r w:rsidRPr="008A5CDC">
              <w:rPr>
                <w:rFonts w:ascii="Times New Roman" w:hAnsi="Times New Roman"/>
                <w:b/>
                <w:sz w:val="24"/>
                <w:szCs w:val="24"/>
              </w:rPr>
              <w:t>сторін</w:t>
            </w:r>
            <w:proofErr w:type="spellEnd"/>
          </w:p>
          <w:p w:rsidR="008A5CDC" w:rsidRPr="008A5CDC" w:rsidRDefault="008A5CDC" w:rsidP="008A5CDC">
            <w:pPr>
              <w:ind w:firstLine="709"/>
              <w:jc w:val="center"/>
              <w:rPr>
                <w:rFonts w:ascii="Times New Roman" w:hAnsi="Times New Roman"/>
                <w:b/>
                <w:sz w:val="24"/>
                <w:szCs w:val="24"/>
                <w:lang w:val="uk-UA"/>
              </w:rPr>
            </w:pPr>
          </w:p>
          <w:p w:rsidR="005F1890" w:rsidRPr="005F1890" w:rsidRDefault="005F1890" w:rsidP="005F1890">
            <w:pPr>
              <w:pStyle w:val="a6"/>
              <w:spacing w:before="0" w:beforeAutospacing="0" w:after="0" w:afterAutospacing="0"/>
              <w:ind w:firstLine="567"/>
              <w:jc w:val="both"/>
              <w:rPr>
                <w:rFonts w:ascii="Times New Roman" w:hAnsi="Times New Roman"/>
              </w:rPr>
            </w:pPr>
            <w:r w:rsidRPr="005F1890">
              <w:rPr>
                <w:rFonts w:ascii="Times New Roman" w:hAnsi="Times New Roman"/>
              </w:rPr>
              <w:t xml:space="preserve">5.1. ППКО в межах </w:t>
            </w:r>
            <w:proofErr w:type="spellStart"/>
            <w:r w:rsidRPr="005F1890">
              <w:rPr>
                <w:rFonts w:ascii="Times New Roman" w:hAnsi="Times New Roman"/>
              </w:rPr>
              <w:t>зареєстрованих</w:t>
            </w:r>
            <w:proofErr w:type="spellEnd"/>
            <w:r w:rsidRPr="005F1890">
              <w:rPr>
                <w:rFonts w:ascii="Times New Roman" w:hAnsi="Times New Roman"/>
              </w:rPr>
              <w:t xml:space="preserve"> в АКО </w:t>
            </w:r>
            <w:proofErr w:type="spellStart"/>
            <w:r w:rsidRPr="005F1890">
              <w:rPr>
                <w:rFonts w:ascii="Times New Roman" w:hAnsi="Times New Roman"/>
              </w:rPr>
              <w:t>функцій</w:t>
            </w:r>
            <w:proofErr w:type="spellEnd"/>
            <w:r w:rsidRPr="005F1890">
              <w:rPr>
                <w:rFonts w:ascii="Times New Roman" w:hAnsi="Times New Roman"/>
              </w:rPr>
              <w:t xml:space="preserve"> не </w:t>
            </w:r>
            <w:proofErr w:type="spellStart"/>
            <w:r w:rsidRPr="005F1890">
              <w:rPr>
                <w:rFonts w:ascii="Times New Roman" w:hAnsi="Times New Roman"/>
              </w:rPr>
              <w:t>може</w:t>
            </w:r>
            <w:proofErr w:type="spellEnd"/>
            <w:r w:rsidRPr="005F1890">
              <w:rPr>
                <w:rFonts w:ascii="Times New Roman" w:hAnsi="Times New Roman"/>
              </w:rPr>
              <w:t xml:space="preserve"> </w:t>
            </w:r>
            <w:proofErr w:type="spellStart"/>
            <w:r w:rsidRPr="005F1890">
              <w:rPr>
                <w:rFonts w:ascii="Times New Roman" w:hAnsi="Times New Roman"/>
              </w:rPr>
              <w:t>розділяти</w:t>
            </w:r>
            <w:proofErr w:type="spellEnd"/>
            <w:r w:rsidRPr="005F1890">
              <w:rPr>
                <w:rFonts w:ascii="Times New Roman" w:hAnsi="Times New Roman"/>
              </w:rPr>
              <w:t xml:space="preserve"> </w:t>
            </w:r>
            <w:proofErr w:type="spellStart"/>
            <w:r w:rsidRPr="005F1890">
              <w:rPr>
                <w:rFonts w:ascii="Times New Roman" w:hAnsi="Times New Roman"/>
              </w:rPr>
              <w:t>їх</w:t>
            </w:r>
            <w:proofErr w:type="spellEnd"/>
            <w:r w:rsidRPr="005F1890">
              <w:rPr>
                <w:rFonts w:ascii="Times New Roman" w:hAnsi="Times New Roman"/>
              </w:rPr>
              <w:t xml:space="preserve"> </w:t>
            </w:r>
            <w:proofErr w:type="spellStart"/>
            <w:r w:rsidRPr="005F1890">
              <w:rPr>
                <w:rFonts w:ascii="Times New Roman" w:hAnsi="Times New Roman"/>
              </w:rPr>
              <w:t>виконання</w:t>
            </w:r>
            <w:proofErr w:type="spellEnd"/>
            <w:r w:rsidRPr="005F1890">
              <w:rPr>
                <w:rFonts w:ascii="Times New Roman" w:hAnsi="Times New Roman"/>
              </w:rPr>
              <w:t xml:space="preserve"> з </w:t>
            </w:r>
            <w:proofErr w:type="spellStart"/>
            <w:r w:rsidRPr="005F1890">
              <w:rPr>
                <w:rFonts w:ascii="Times New Roman" w:hAnsi="Times New Roman"/>
              </w:rPr>
              <w:t>іншими</w:t>
            </w:r>
            <w:proofErr w:type="spellEnd"/>
            <w:r w:rsidRPr="005F1890">
              <w:rPr>
                <w:rFonts w:ascii="Times New Roman" w:hAnsi="Times New Roman"/>
              </w:rPr>
              <w:t xml:space="preserve"> ППКО.</w:t>
            </w:r>
          </w:p>
          <w:p w:rsidR="005F1890" w:rsidRPr="005F1890" w:rsidRDefault="005F1890" w:rsidP="005F1890">
            <w:pPr>
              <w:pStyle w:val="a6"/>
              <w:spacing w:before="0" w:beforeAutospacing="0" w:after="0" w:afterAutospacing="0"/>
              <w:ind w:firstLine="567"/>
              <w:jc w:val="both"/>
              <w:rPr>
                <w:rFonts w:ascii="Times New Roman" w:hAnsi="Times New Roman"/>
              </w:rPr>
            </w:pPr>
            <w:r w:rsidRPr="005F1890">
              <w:rPr>
                <w:rFonts w:ascii="Times New Roman" w:hAnsi="Times New Roman"/>
              </w:rPr>
              <w:t xml:space="preserve">5.2. ППКО </w:t>
            </w:r>
            <w:proofErr w:type="spellStart"/>
            <w:r w:rsidRPr="005F1890">
              <w:rPr>
                <w:rFonts w:ascii="Times New Roman" w:hAnsi="Times New Roman"/>
              </w:rPr>
              <w:t>відповідає</w:t>
            </w:r>
            <w:proofErr w:type="spellEnd"/>
            <w:r w:rsidRPr="005F1890">
              <w:rPr>
                <w:rFonts w:ascii="Times New Roman" w:hAnsi="Times New Roman"/>
              </w:rPr>
              <w:t xml:space="preserve"> перед ВТКО за </w:t>
            </w:r>
            <w:proofErr w:type="spellStart"/>
            <w:r w:rsidRPr="005F1890">
              <w:rPr>
                <w:rFonts w:ascii="Times New Roman" w:hAnsi="Times New Roman"/>
              </w:rPr>
              <w:t>своєчасність</w:t>
            </w:r>
            <w:proofErr w:type="spellEnd"/>
            <w:r w:rsidRPr="005F1890">
              <w:rPr>
                <w:rFonts w:ascii="Times New Roman" w:hAnsi="Times New Roman"/>
              </w:rPr>
              <w:t xml:space="preserve"> та </w:t>
            </w:r>
            <w:proofErr w:type="spellStart"/>
            <w:r w:rsidRPr="005F1890">
              <w:rPr>
                <w:rFonts w:ascii="Times New Roman" w:hAnsi="Times New Roman"/>
              </w:rPr>
              <w:t>повноту</w:t>
            </w:r>
            <w:proofErr w:type="spellEnd"/>
            <w:r w:rsidRPr="005F1890">
              <w:rPr>
                <w:rFonts w:ascii="Times New Roman" w:hAnsi="Times New Roman"/>
              </w:rPr>
              <w:t xml:space="preserve"> </w:t>
            </w:r>
            <w:proofErr w:type="spellStart"/>
            <w:r w:rsidRPr="005F1890">
              <w:rPr>
                <w:rFonts w:ascii="Times New Roman" w:hAnsi="Times New Roman"/>
              </w:rPr>
              <w:t>наданих</w:t>
            </w:r>
            <w:proofErr w:type="spellEnd"/>
            <w:r w:rsidRPr="005F1890">
              <w:rPr>
                <w:rFonts w:ascii="Times New Roman" w:hAnsi="Times New Roman"/>
              </w:rPr>
              <w:t xml:space="preserve"> </w:t>
            </w:r>
            <w:proofErr w:type="spellStart"/>
            <w:r w:rsidRPr="005F1890">
              <w:rPr>
                <w:rFonts w:ascii="Times New Roman" w:hAnsi="Times New Roman"/>
              </w:rPr>
              <w:t>послуг</w:t>
            </w:r>
            <w:proofErr w:type="spellEnd"/>
            <w:r w:rsidRPr="005F1890">
              <w:rPr>
                <w:rFonts w:ascii="Times New Roman" w:hAnsi="Times New Roman"/>
              </w:rPr>
              <w:t xml:space="preserve"> </w:t>
            </w:r>
            <w:proofErr w:type="spellStart"/>
            <w:r w:rsidRPr="005F1890">
              <w:rPr>
                <w:rFonts w:ascii="Times New Roman" w:hAnsi="Times New Roman"/>
              </w:rPr>
              <w:t>комерційного</w:t>
            </w:r>
            <w:proofErr w:type="spellEnd"/>
            <w:r w:rsidRPr="005F1890">
              <w:rPr>
                <w:rFonts w:ascii="Times New Roman" w:hAnsi="Times New Roman"/>
              </w:rPr>
              <w:t xml:space="preserve"> </w:t>
            </w:r>
            <w:proofErr w:type="spellStart"/>
            <w:r w:rsidRPr="005F1890">
              <w:rPr>
                <w:rFonts w:ascii="Times New Roman" w:hAnsi="Times New Roman"/>
              </w:rPr>
              <w:t>обліку</w:t>
            </w:r>
            <w:proofErr w:type="spellEnd"/>
            <w:r w:rsidRPr="005F1890">
              <w:rPr>
                <w:rFonts w:ascii="Times New Roman" w:hAnsi="Times New Roman"/>
              </w:rPr>
              <w:t xml:space="preserve"> </w:t>
            </w:r>
            <w:proofErr w:type="spellStart"/>
            <w:r w:rsidRPr="005F1890">
              <w:rPr>
                <w:rFonts w:ascii="Times New Roman" w:hAnsi="Times New Roman"/>
              </w:rPr>
              <w:t>електричної</w:t>
            </w:r>
            <w:proofErr w:type="spellEnd"/>
            <w:r w:rsidRPr="005F1890">
              <w:rPr>
                <w:rFonts w:ascii="Times New Roman" w:hAnsi="Times New Roman"/>
              </w:rPr>
              <w:t xml:space="preserve"> </w:t>
            </w:r>
            <w:proofErr w:type="spellStart"/>
            <w:r w:rsidRPr="005F1890">
              <w:rPr>
                <w:rFonts w:ascii="Times New Roman" w:hAnsi="Times New Roman"/>
              </w:rPr>
              <w:t>енергії</w:t>
            </w:r>
            <w:proofErr w:type="spellEnd"/>
            <w:r w:rsidRPr="005F1890">
              <w:rPr>
                <w:rFonts w:ascii="Times New Roman" w:hAnsi="Times New Roman"/>
              </w:rPr>
              <w:t xml:space="preserve"> </w:t>
            </w:r>
            <w:proofErr w:type="spellStart"/>
            <w:r w:rsidRPr="005F1890">
              <w:rPr>
                <w:rFonts w:ascii="Times New Roman" w:hAnsi="Times New Roman"/>
              </w:rPr>
              <w:t>відповідно</w:t>
            </w:r>
            <w:proofErr w:type="spellEnd"/>
            <w:r w:rsidRPr="005F1890">
              <w:rPr>
                <w:rFonts w:ascii="Times New Roman" w:hAnsi="Times New Roman"/>
              </w:rPr>
              <w:t xml:space="preserve"> до умов </w:t>
            </w:r>
            <w:proofErr w:type="spellStart"/>
            <w:r w:rsidRPr="005F1890">
              <w:rPr>
                <w:rFonts w:ascii="Times New Roman" w:hAnsi="Times New Roman"/>
              </w:rPr>
              <w:t>цього</w:t>
            </w:r>
            <w:proofErr w:type="spellEnd"/>
            <w:r w:rsidRPr="005F1890">
              <w:rPr>
                <w:rFonts w:ascii="Times New Roman" w:hAnsi="Times New Roman"/>
              </w:rPr>
              <w:t xml:space="preserve"> Договору та </w:t>
            </w:r>
            <w:proofErr w:type="spellStart"/>
            <w:r w:rsidRPr="005F1890">
              <w:rPr>
                <w:rFonts w:ascii="Times New Roman" w:hAnsi="Times New Roman"/>
              </w:rPr>
              <w:t>згідно</w:t>
            </w:r>
            <w:proofErr w:type="spellEnd"/>
            <w:r w:rsidRPr="005F1890">
              <w:rPr>
                <w:rFonts w:ascii="Times New Roman" w:hAnsi="Times New Roman"/>
              </w:rPr>
              <w:t xml:space="preserve"> з </w:t>
            </w:r>
            <w:proofErr w:type="spellStart"/>
            <w:r w:rsidRPr="005F1890">
              <w:rPr>
                <w:rFonts w:ascii="Times New Roman" w:hAnsi="Times New Roman"/>
              </w:rPr>
              <w:t>вимогами</w:t>
            </w:r>
            <w:proofErr w:type="spellEnd"/>
            <w:r w:rsidRPr="005F1890">
              <w:rPr>
                <w:rFonts w:ascii="Times New Roman" w:hAnsi="Times New Roman"/>
              </w:rPr>
              <w:t xml:space="preserve"> Кодексу. </w:t>
            </w:r>
          </w:p>
          <w:p w:rsidR="005F1890" w:rsidRPr="005F1890" w:rsidRDefault="005F1890" w:rsidP="005F1890">
            <w:pPr>
              <w:pStyle w:val="a6"/>
              <w:spacing w:before="0" w:beforeAutospacing="0" w:after="0" w:afterAutospacing="0"/>
              <w:ind w:firstLine="567"/>
              <w:jc w:val="both"/>
              <w:rPr>
                <w:rFonts w:ascii="Times New Roman" w:hAnsi="Times New Roman"/>
              </w:rPr>
            </w:pPr>
            <w:r w:rsidRPr="005F1890">
              <w:rPr>
                <w:rFonts w:ascii="Times New Roman" w:hAnsi="Times New Roman"/>
              </w:rPr>
              <w:t xml:space="preserve">5.3. ППКО </w:t>
            </w:r>
            <w:proofErr w:type="spellStart"/>
            <w:r w:rsidRPr="005F1890">
              <w:rPr>
                <w:rFonts w:ascii="Times New Roman" w:hAnsi="Times New Roman"/>
              </w:rPr>
              <w:t>несе</w:t>
            </w:r>
            <w:proofErr w:type="spellEnd"/>
            <w:r w:rsidRPr="005F1890">
              <w:rPr>
                <w:rFonts w:ascii="Times New Roman" w:hAnsi="Times New Roman"/>
              </w:rPr>
              <w:t xml:space="preserve"> </w:t>
            </w:r>
            <w:proofErr w:type="spellStart"/>
            <w:r w:rsidRPr="005F1890">
              <w:rPr>
                <w:rFonts w:ascii="Times New Roman" w:hAnsi="Times New Roman"/>
              </w:rPr>
              <w:t>відповідальність</w:t>
            </w:r>
            <w:proofErr w:type="spellEnd"/>
            <w:r w:rsidRPr="005F1890">
              <w:rPr>
                <w:rFonts w:ascii="Times New Roman" w:hAnsi="Times New Roman"/>
              </w:rPr>
              <w:t xml:space="preserve"> </w:t>
            </w:r>
            <w:proofErr w:type="spellStart"/>
            <w:r w:rsidRPr="005F1890">
              <w:rPr>
                <w:rFonts w:ascii="Times New Roman" w:hAnsi="Times New Roman"/>
              </w:rPr>
              <w:t>згідно</w:t>
            </w:r>
            <w:proofErr w:type="spellEnd"/>
            <w:r w:rsidRPr="005F1890">
              <w:rPr>
                <w:rFonts w:ascii="Times New Roman" w:hAnsi="Times New Roman"/>
              </w:rPr>
              <w:t xml:space="preserve"> з </w:t>
            </w:r>
            <w:proofErr w:type="spellStart"/>
            <w:r w:rsidRPr="005F1890">
              <w:rPr>
                <w:rFonts w:ascii="Times New Roman" w:hAnsi="Times New Roman"/>
              </w:rPr>
              <w:t>законодавством</w:t>
            </w:r>
            <w:proofErr w:type="spellEnd"/>
            <w:r w:rsidRPr="005F1890">
              <w:rPr>
                <w:rFonts w:ascii="Times New Roman" w:hAnsi="Times New Roman"/>
              </w:rPr>
              <w:t xml:space="preserve"> </w:t>
            </w:r>
            <w:proofErr w:type="spellStart"/>
            <w:r w:rsidRPr="005F1890">
              <w:rPr>
                <w:rFonts w:ascii="Times New Roman" w:hAnsi="Times New Roman"/>
              </w:rPr>
              <w:t>України</w:t>
            </w:r>
            <w:proofErr w:type="spellEnd"/>
            <w:r w:rsidRPr="005F1890">
              <w:rPr>
                <w:rFonts w:ascii="Times New Roman" w:hAnsi="Times New Roman"/>
              </w:rPr>
              <w:t xml:space="preserve"> за </w:t>
            </w:r>
            <w:proofErr w:type="spellStart"/>
            <w:r w:rsidRPr="005F1890">
              <w:rPr>
                <w:rFonts w:ascii="Times New Roman" w:hAnsi="Times New Roman"/>
              </w:rPr>
              <w:t>недостовірність</w:t>
            </w:r>
            <w:proofErr w:type="spellEnd"/>
            <w:r w:rsidRPr="005F1890">
              <w:rPr>
                <w:rFonts w:ascii="Times New Roman" w:hAnsi="Times New Roman"/>
              </w:rPr>
              <w:t xml:space="preserve"> </w:t>
            </w:r>
            <w:proofErr w:type="spellStart"/>
            <w:r w:rsidRPr="005F1890">
              <w:rPr>
                <w:rFonts w:ascii="Times New Roman" w:hAnsi="Times New Roman"/>
              </w:rPr>
              <w:t>даних</w:t>
            </w:r>
            <w:proofErr w:type="spellEnd"/>
            <w:r w:rsidRPr="005F1890">
              <w:rPr>
                <w:rFonts w:ascii="Times New Roman" w:hAnsi="Times New Roman"/>
              </w:rPr>
              <w:t xml:space="preserve"> та </w:t>
            </w:r>
            <w:proofErr w:type="spellStart"/>
            <w:r w:rsidRPr="005F1890">
              <w:rPr>
                <w:rFonts w:ascii="Times New Roman" w:hAnsi="Times New Roman"/>
              </w:rPr>
              <w:t>інформації</w:t>
            </w:r>
            <w:proofErr w:type="spellEnd"/>
            <w:r w:rsidRPr="005F1890">
              <w:rPr>
                <w:rFonts w:ascii="Times New Roman" w:hAnsi="Times New Roman"/>
              </w:rPr>
              <w:t xml:space="preserve"> в </w:t>
            </w:r>
            <w:proofErr w:type="spellStart"/>
            <w:r w:rsidRPr="005F1890">
              <w:rPr>
                <w:rFonts w:ascii="Times New Roman" w:hAnsi="Times New Roman"/>
              </w:rPr>
              <w:t>електронних</w:t>
            </w:r>
            <w:proofErr w:type="spellEnd"/>
            <w:r w:rsidRPr="005F1890">
              <w:rPr>
                <w:rFonts w:ascii="Times New Roman" w:hAnsi="Times New Roman"/>
              </w:rPr>
              <w:t xml:space="preserve"> документах, </w:t>
            </w:r>
            <w:proofErr w:type="spellStart"/>
            <w:r w:rsidRPr="005F1890">
              <w:rPr>
                <w:rFonts w:ascii="Times New Roman" w:hAnsi="Times New Roman"/>
              </w:rPr>
              <w:t>що</w:t>
            </w:r>
            <w:proofErr w:type="spellEnd"/>
            <w:r w:rsidRPr="005F1890">
              <w:rPr>
                <w:rFonts w:ascii="Times New Roman" w:hAnsi="Times New Roman"/>
              </w:rPr>
              <w:t xml:space="preserve"> </w:t>
            </w:r>
            <w:proofErr w:type="spellStart"/>
            <w:r w:rsidRPr="005F1890">
              <w:rPr>
                <w:rFonts w:ascii="Times New Roman" w:hAnsi="Times New Roman"/>
              </w:rPr>
              <w:t>надаються</w:t>
            </w:r>
            <w:proofErr w:type="spellEnd"/>
            <w:r w:rsidRPr="005F1890">
              <w:rPr>
                <w:rFonts w:ascii="Times New Roman" w:hAnsi="Times New Roman"/>
              </w:rPr>
              <w:t xml:space="preserve"> ними до АКО та </w:t>
            </w:r>
            <w:proofErr w:type="spellStart"/>
            <w:r w:rsidRPr="005F1890">
              <w:rPr>
                <w:rFonts w:ascii="Times New Roman" w:hAnsi="Times New Roman"/>
              </w:rPr>
              <w:t>іншим</w:t>
            </w:r>
            <w:proofErr w:type="spellEnd"/>
            <w:r w:rsidRPr="005F1890">
              <w:rPr>
                <w:rFonts w:ascii="Times New Roman" w:hAnsi="Times New Roman"/>
              </w:rPr>
              <w:t xml:space="preserve"> сторонам, </w:t>
            </w:r>
            <w:proofErr w:type="spellStart"/>
            <w:r w:rsidRPr="005F1890">
              <w:rPr>
                <w:rFonts w:ascii="Times New Roman" w:hAnsi="Times New Roman"/>
              </w:rPr>
              <w:t>зокрема</w:t>
            </w:r>
            <w:proofErr w:type="spellEnd"/>
            <w:r w:rsidRPr="005F1890">
              <w:rPr>
                <w:rFonts w:ascii="Times New Roman" w:hAnsi="Times New Roman"/>
              </w:rPr>
              <w:t xml:space="preserve"> за </w:t>
            </w:r>
            <w:proofErr w:type="spellStart"/>
            <w:r w:rsidRPr="005F1890">
              <w:rPr>
                <w:rFonts w:ascii="Times New Roman" w:hAnsi="Times New Roman"/>
              </w:rPr>
              <w:t>складання</w:t>
            </w:r>
            <w:proofErr w:type="spellEnd"/>
            <w:r w:rsidRPr="005F1890">
              <w:rPr>
                <w:rFonts w:ascii="Times New Roman" w:hAnsi="Times New Roman"/>
              </w:rPr>
              <w:t xml:space="preserve"> </w:t>
            </w:r>
            <w:proofErr w:type="spellStart"/>
            <w:r w:rsidRPr="005F1890">
              <w:rPr>
                <w:rFonts w:ascii="Times New Roman" w:hAnsi="Times New Roman"/>
              </w:rPr>
              <w:t>неправдивих</w:t>
            </w:r>
            <w:proofErr w:type="spellEnd"/>
            <w:r w:rsidRPr="005F1890">
              <w:rPr>
                <w:rFonts w:ascii="Times New Roman" w:hAnsi="Times New Roman"/>
              </w:rPr>
              <w:t xml:space="preserve"> </w:t>
            </w:r>
            <w:proofErr w:type="spellStart"/>
            <w:r w:rsidRPr="005F1890">
              <w:rPr>
                <w:rFonts w:ascii="Times New Roman" w:hAnsi="Times New Roman"/>
              </w:rPr>
              <w:t>документів</w:t>
            </w:r>
            <w:proofErr w:type="spellEnd"/>
            <w:r w:rsidRPr="005F1890">
              <w:rPr>
                <w:rFonts w:ascii="Times New Roman" w:hAnsi="Times New Roman"/>
              </w:rPr>
              <w:t xml:space="preserve">, </w:t>
            </w:r>
            <w:proofErr w:type="spellStart"/>
            <w:r w:rsidRPr="005F1890">
              <w:rPr>
                <w:rFonts w:ascii="Times New Roman" w:hAnsi="Times New Roman"/>
              </w:rPr>
              <w:t>унесення</w:t>
            </w:r>
            <w:proofErr w:type="spellEnd"/>
            <w:r w:rsidRPr="005F1890">
              <w:rPr>
                <w:rFonts w:ascii="Times New Roman" w:hAnsi="Times New Roman"/>
              </w:rPr>
              <w:t xml:space="preserve"> до </w:t>
            </w:r>
            <w:proofErr w:type="spellStart"/>
            <w:r w:rsidRPr="005F1890">
              <w:rPr>
                <w:rFonts w:ascii="Times New Roman" w:hAnsi="Times New Roman"/>
              </w:rPr>
              <w:t>документів</w:t>
            </w:r>
            <w:proofErr w:type="spellEnd"/>
            <w:r w:rsidRPr="005F1890">
              <w:rPr>
                <w:rFonts w:ascii="Times New Roman" w:hAnsi="Times New Roman"/>
              </w:rPr>
              <w:t xml:space="preserve"> </w:t>
            </w:r>
            <w:proofErr w:type="spellStart"/>
            <w:r w:rsidRPr="005F1890">
              <w:rPr>
                <w:rFonts w:ascii="Times New Roman" w:hAnsi="Times New Roman"/>
              </w:rPr>
              <w:t>неправдивих</w:t>
            </w:r>
            <w:proofErr w:type="spellEnd"/>
            <w:r w:rsidRPr="005F1890">
              <w:rPr>
                <w:rFonts w:ascii="Times New Roman" w:hAnsi="Times New Roman"/>
              </w:rPr>
              <w:t xml:space="preserve"> </w:t>
            </w:r>
            <w:proofErr w:type="spellStart"/>
            <w:r w:rsidRPr="005F1890">
              <w:rPr>
                <w:rFonts w:ascii="Times New Roman" w:hAnsi="Times New Roman"/>
              </w:rPr>
              <w:t>відомостей</w:t>
            </w:r>
            <w:proofErr w:type="spellEnd"/>
            <w:r w:rsidRPr="005F1890">
              <w:rPr>
                <w:rFonts w:ascii="Times New Roman" w:hAnsi="Times New Roman"/>
              </w:rPr>
              <w:t xml:space="preserve">, </w:t>
            </w:r>
            <w:proofErr w:type="spellStart"/>
            <w:r w:rsidRPr="005F1890">
              <w:rPr>
                <w:rFonts w:ascii="Times New Roman" w:hAnsi="Times New Roman"/>
              </w:rPr>
              <w:t>видачу</w:t>
            </w:r>
            <w:proofErr w:type="spellEnd"/>
            <w:r w:rsidRPr="005F1890">
              <w:rPr>
                <w:rFonts w:ascii="Times New Roman" w:hAnsi="Times New Roman"/>
              </w:rPr>
              <w:t xml:space="preserve"> </w:t>
            </w:r>
            <w:proofErr w:type="spellStart"/>
            <w:r w:rsidRPr="005F1890">
              <w:rPr>
                <w:rFonts w:ascii="Times New Roman" w:hAnsi="Times New Roman"/>
              </w:rPr>
              <w:t>неправдивих</w:t>
            </w:r>
            <w:proofErr w:type="spellEnd"/>
            <w:r w:rsidRPr="005F1890">
              <w:rPr>
                <w:rFonts w:ascii="Times New Roman" w:hAnsi="Times New Roman"/>
              </w:rPr>
              <w:t xml:space="preserve"> </w:t>
            </w:r>
            <w:proofErr w:type="spellStart"/>
            <w:r w:rsidRPr="005F1890">
              <w:rPr>
                <w:rFonts w:ascii="Times New Roman" w:hAnsi="Times New Roman"/>
              </w:rPr>
              <w:t>документів</w:t>
            </w:r>
            <w:proofErr w:type="spellEnd"/>
            <w:r w:rsidRPr="005F1890">
              <w:rPr>
                <w:rFonts w:ascii="Times New Roman" w:hAnsi="Times New Roman"/>
              </w:rPr>
              <w:t xml:space="preserve">, </w:t>
            </w:r>
            <w:proofErr w:type="spellStart"/>
            <w:r w:rsidRPr="005F1890">
              <w:rPr>
                <w:rFonts w:ascii="Times New Roman" w:hAnsi="Times New Roman"/>
              </w:rPr>
              <w:t>підроблення</w:t>
            </w:r>
            <w:proofErr w:type="spellEnd"/>
            <w:r w:rsidRPr="005F1890">
              <w:rPr>
                <w:rFonts w:ascii="Times New Roman" w:hAnsi="Times New Roman"/>
              </w:rPr>
              <w:t xml:space="preserve"> </w:t>
            </w:r>
            <w:proofErr w:type="spellStart"/>
            <w:r w:rsidRPr="005F1890">
              <w:rPr>
                <w:rFonts w:ascii="Times New Roman" w:hAnsi="Times New Roman"/>
              </w:rPr>
              <w:t>документів</w:t>
            </w:r>
            <w:proofErr w:type="spellEnd"/>
            <w:r w:rsidRPr="005F1890">
              <w:rPr>
                <w:rFonts w:ascii="Times New Roman" w:hAnsi="Times New Roman"/>
              </w:rPr>
              <w:t xml:space="preserve">, а </w:t>
            </w:r>
            <w:proofErr w:type="spellStart"/>
            <w:r w:rsidRPr="005F1890">
              <w:rPr>
                <w:rFonts w:ascii="Times New Roman" w:hAnsi="Times New Roman"/>
              </w:rPr>
              <w:t>також</w:t>
            </w:r>
            <w:proofErr w:type="spellEnd"/>
            <w:r w:rsidRPr="005F1890">
              <w:rPr>
                <w:rFonts w:ascii="Times New Roman" w:hAnsi="Times New Roman"/>
              </w:rPr>
              <w:t xml:space="preserve"> за </w:t>
            </w:r>
            <w:proofErr w:type="spellStart"/>
            <w:r w:rsidRPr="005F1890">
              <w:rPr>
                <w:rFonts w:ascii="Times New Roman" w:hAnsi="Times New Roman"/>
              </w:rPr>
              <w:t>викривлення</w:t>
            </w:r>
            <w:proofErr w:type="spellEnd"/>
            <w:r w:rsidRPr="005F1890">
              <w:rPr>
                <w:rFonts w:ascii="Times New Roman" w:hAnsi="Times New Roman"/>
              </w:rPr>
              <w:t xml:space="preserve"> </w:t>
            </w:r>
            <w:proofErr w:type="spellStart"/>
            <w:r w:rsidRPr="005F1890">
              <w:rPr>
                <w:rFonts w:ascii="Times New Roman" w:hAnsi="Times New Roman"/>
              </w:rPr>
              <w:t>даних</w:t>
            </w:r>
            <w:proofErr w:type="spellEnd"/>
            <w:r w:rsidRPr="005F1890">
              <w:rPr>
                <w:rFonts w:ascii="Times New Roman" w:hAnsi="Times New Roman"/>
              </w:rPr>
              <w:t xml:space="preserve"> </w:t>
            </w:r>
            <w:proofErr w:type="spellStart"/>
            <w:r w:rsidRPr="005F1890">
              <w:rPr>
                <w:rFonts w:ascii="Times New Roman" w:hAnsi="Times New Roman"/>
              </w:rPr>
              <w:t>комерційного</w:t>
            </w:r>
            <w:proofErr w:type="spellEnd"/>
            <w:r w:rsidRPr="005F1890">
              <w:rPr>
                <w:rFonts w:ascii="Times New Roman" w:hAnsi="Times New Roman"/>
              </w:rPr>
              <w:t xml:space="preserve"> </w:t>
            </w:r>
            <w:proofErr w:type="spellStart"/>
            <w:r w:rsidRPr="005F1890">
              <w:rPr>
                <w:rFonts w:ascii="Times New Roman" w:hAnsi="Times New Roman"/>
              </w:rPr>
              <w:t>обліку</w:t>
            </w:r>
            <w:proofErr w:type="spellEnd"/>
            <w:r w:rsidRPr="005F1890">
              <w:rPr>
                <w:rFonts w:ascii="Times New Roman" w:hAnsi="Times New Roman"/>
              </w:rPr>
              <w:t xml:space="preserve"> </w:t>
            </w:r>
            <w:proofErr w:type="spellStart"/>
            <w:r w:rsidRPr="005F1890">
              <w:rPr>
                <w:rFonts w:ascii="Times New Roman" w:hAnsi="Times New Roman"/>
              </w:rPr>
              <w:t>електричної</w:t>
            </w:r>
            <w:proofErr w:type="spellEnd"/>
            <w:r w:rsidRPr="005F1890">
              <w:rPr>
                <w:rFonts w:ascii="Times New Roman" w:hAnsi="Times New Roman"/>
              </w:rPr>
              <w:t xml:space="preserve"> </w:t>
            </w:r>
            <w:proofErr w:type="spellStart"/>
            <w:r w:rsidRPr="005F1890">
              <w:rPr>
                <w:rFonts w:ascii="Times New Roman" w:hAnsi="Times New Roman"/>
              </w:rPr>
              <w:t>енергії</w:t>
            </w:r>
            <w:proofErr w:type="spellEnd"/>
            <w:r w:rsidRPr="005F1890">
              <w:rPr>
                <w:rFonts w:ascii="Times New Roman" w:hAnsi="Times New Roman"/>
              </w:rPr>
              <w:t>.</w:t>
            </w:r>
          </w:p>
          <w:p w:rsidR="005F1890" w:rsidRPr="005F1890" w:rsidRDefault="005F1890" w:rsidP="005F1890">
            <w:pPr>
              <w:pStyle w:val="a6"/>
              <w:spacing w:before="0" w:beforeAutospacing="0" w:after="0" w:afterAutospacing="0"/>
              <w:ind w:firstLine="567"/>
              <w:jc w:val="both"/>
              <w:rPr>
                <w:rFonts w:ascii="Times New Roman" w:hAnsi="Times New Roman"/>
              </w:rPr>
            </w:pPr>
            <w:r w:rsidRPr="005F1890">
              <w:rPr>
                <w:rFonts w:ascii="Times New Roman" w:hAnsi="Times New Roman"/>
              </w:rPr>
              <w:t xml:space="preserve">5.4. ВТКО </w:t>
            </w:r>
            <w:proofErr w:type="spellStart"/>
            <w:r w:rsidRPr="005F1890">
              <w:rPr>
                <w:rFonts w:ascii="Times New Roman" w:hAnsi="Times New Roman"/>
              </w:rPr>
              <w:t>відповідає</w:t>
            </w:r>
            <w:proofErr w:type="spellEnd"/>
            <w:r w:rsidRPr="005F1890">
              <w:rPr>
                <w:rFonts w:ascii="Times New Roman" w:hAnsi="Times New Roman"/>
              </w:rPr>
              <w:t xml:space="preserve"> за </w:t>
            </w:r>
            <w:proofErr w:type="spellStart"/>
            <w:r w:rsidRPr="005F1890">
              <w:rPr>
                <w:rFonts w:ascii="Times New Roman" w:hAnsi="Times New Roman"/>
              </w:rPr>
              <w:t>безперервність</w:t>
            </w:r>
            <w:proofErr w:type="spellEnd"/>
            <w:r w:rsidRPr="005F1890">
              <w:rPr>
                <w:rFonts w:ascii="Times New Roman" w:hAnsi="Times New Roman"/>
              </w:rPr>
              <w:t xml:space="preserve"> </w:t>
            </w:r>
            <w:proofErr w:type="spellStart"/>
            <w:r w:rsidRPr="005F1890">
              <w:rPr>
                <w:rFonts w:ascii="Times New Roman" w:hAnsi="Times New Roman"/>
              </w:rPr>
              <w:t>процесів</w:t>
            </w:r>
            <w:proofErr w:type="spellEnd"/>
            <w:r w:rsidRPr="005F1890">
              <w:rPr>
                <w:rFonts w:ascii="Times New Roman" w:hAnsi="Times New Roman"/>
              </w:rPr>
              <w:t xml:space="preserve"> </w:t>
            </w:r>
            <w:proofErr w:type="spellStart"/>
            <w:r w:rsidRPr="005F1890">
              <w:rPr>
                <w:rFonts w:ascii="Times New Roman" w:hAnsi="Times New Roman"/>
              </w:rPr>
              <w:t>вимірювання</w:t>
            </w:r>
            <w:proofErr w:type="spellEnd"/>
            <w:r w:rsidRPr="005F1890">
              <w:rPr>
                <w:rFonts w:ascii="Times New Roman" w:hAnsi="Times New Roman"/>
              </w:rPr>
              <w:t xml:space="preserve">, </w:t>
            </w:r>
            <w:proofErr w:type="spellStart"/>
            <w:r w:rsidRPr="005F1890">
              <w:rPr>
                <w:rFonts w:ascii="Times New Roman" w:hAnsi="Times New Roman"/>
              </w:rPr>
              <w:t>формування</w:t>
            </w:r>
            <w:proofErr w:type="spellEnd"/>
            <w:r w:rsidRPr="005F1890">
              <w:rPr>
                <w:rFonts w:ascii="Times New Roman" w:hAnsi="Times New Roman"/>
              </w:rPr>
              <w:t xml:space="preserve"> та </w:t>
            </w:r>
            <w:proofErr w:type="spellStart"/>
            <w:r w:rsidRPr="005F1890">
              <w:rPr>
                <w:rFonts w:ascii="Times New Roman" w:hAnsi="Times New Roman"/>
              </w:rPr>
              <w:t>передачі</w:t>
            </w:r>
            <w:proofErr w:type="spellEnd"/>
            <w:r w:rsidRPr="005F1890">
              <w:rPr>
                <w:rFonts w:ascii="Times New Roman" w:hAnsi="Times New Roman"/>
              </w:rPr>
              <w:t xml:space="preserve"> </w:t>
            </w:r>
            <w:proofErr w:type="spellStart"/>
            <w:r w:rsidRPr="005F1890">
              <w:rPr>
                <w:rFonts w:ascii="Times New Roman" w:hAnsi="Times New Roman"/>
              </w:rPr>
              <w:t>даних</w:t>
            </w:r>
            <w:proofErr w:type="spellEnd"/>
            <w:r w:rsidRPr="005F1890">
              <w:rPr>
                <w:rFonts w:ascii="Times New Roman" w:hAnsi="Times New Roman"/>
              </w:rPr>
              <w:t xml:space="preserve"> </w:t>
            </w:r>
            <w:proofErr w:type="spellStart"/>
            <w:r w:rsidRPr="005F1890">
              <w:rPr>
                <w:rFonts w:ascii="Times New Roman" w:hAnsi="Times New Roman"/>
              </w:rPr>
              <w:t>комерційного</w:t>
            </w:r>
            <w:proofErr w:type="spellEnd"/>
            <w:r w:rsidRPr="005F1890">
              <w:rPr>
                <w:rFonts w:ascii="Times New Roman" w:hAnsi="Times New Roman"/>
              </w:rPr>
              <w:t xml:space="preserve"> </w:t>
            </w:r>
            <w:proofErr w:type="spellStart"/>
            <w:r w:rsidRPr="005F1890">
              <w:rPr>
                <w:rFonts w:ascii="Times New Roman" w:hAnsi="Times New Roman"/>
              </w:rPr>
              <w:t>обліку</w:t>
            </w:r>
            <w:proofErr w:type="spellEnd"/>
            <w:r w:rsidRPr="005F1890">
              <w:rPr>
                <w:rFonts w:ascii="Times New Roman" w:hAnsi="Times New Roman"/>
              </w:rPr>
              <w:t xml:space="preserve"> </w:t>
            </w:r>
            <w:proofErr w:type="spellStart"/>
            <w:r w:rsidRPr="005F1890">
              <w:rPr>
                <w:rFonts w:ascii="Times New Roman" w:hAnsi="Times New Roman"/>
              </w:rPr>
              <w:t>електричної</w:t>
            </w:r>
            <w:proofErr w:type="spellEnd"/>
            <w:r w:rsidRPr="005F1890">
              <w:rPr>
                <w:rFonts w:ascii="Times New Roman" w:hAnsi="Times New Roman"/>
              </w:rPr>
              <w:t xml:space="preserve"> </w:t>
            </w:r>
            <w:proofErr w:type="spellStart"/>
            <w:r w:rsidRPr="005F1890">
              <w:rPr>
                <w:rFonts w:ascii="Times New Roman" w:hAnsi="Times New Roman"/>
              </w:rPr>
              <w:t>енергії</w:t>
            </w:r>
            <w:proofErr w:type="spellEnd"/>
            <w:r w:rsidRPr="005F1890">
              <w:rPr>
                <w:rFonts w:ascii="Times New Roman" w:hAnsi="Times New Roman"/>
              </w:rPr>
              <w:t xml:space="preserve"> для </w:t>
            </w:r>
            <w:proofErr w:type="spellStart"/>
            <w:r w:rsidRPr="005F1890">
              <w:rPr>
                <w:rFonts w:ascii="Times New Roman" w:hAnsi="Times New Roman"/>
              </w:rPr>
              <w:t>відповідних</w:t>
            </w:r>
            <w:proofErr w:type="spellEnd"/>
            <w:r w:rsidRPr="005F1890">
              <w:rPr>
                <w:rFonts w:ascii="Times New Roman" w:hAnsi="Times New Roman"/>
              </w:rPr>
              <w:t xml:space="preserve"> ТКО </w:t>
            </w:r>
            <w:proofErr w:type="spellStart"/>
            <w:r w:rsidRPr="005F1890">
              <w:rPr>
                <w:rFonts w:ascii="Times New Roman" w:hAnsi="Times New Roman"/>
              </w:rPr>
              <w:t>згідно</w:t>
            </w:r>
            <w:proofErr w:type="spellEnd"/>
            <w:r w:rsidRPr="005F1890">
              <w:rPr>
                <w:rFonts w:ascii="Times New Roman" w:hAnsi="Times New Roman"/>
              </w:rPr>
              <w:t xml:space="preserve"> з регламентами та протоколами </w:t>
            </w:r>
            <w:proofErr w:type="spellStart"/>
            <w:r w:rsidRPr="005F1890">
              <w:rPr>
                <w:rFonts w:ascii="Times New Roman" w:hAnsi="Times New Roman"/>
              </w:rPr>
              <w:t>інформаційної</w:t>
            </w:r>
            <w:proofErr w:type="spellEnd"/>
            <w:r w:rsidRPr="005F1890">
              <w:rPr>
                <w:rFonts w:ascii="Times New Roman" w:hAnsi="Times New Roman"/>
              </w:rPr>
              <w:t xml:space="preserve"> </w:t>
            </w:r>
            <w:proofErr w:type="spellStart"/>
            <w:r w:rsidRPr="005F1890">
              <w:rPr>
                <w:rFonts w:ascii="Times New Roman" w:hAnsi="Times New Roman"/>
              </w:rPr>
              <w:t>взаємодії</w:t>
            </w:r>
            <w:proofErr w:type="spellEnd"/>
            <w:r w:rsidRPr="005F1890">
              <w:rPr>
                <w:rFonts w:ascii="Times New Roman" w:hAnsi="Times New Roman"/>
              </w:rPr>
              <w:t xml:space="preserve"> </w:t>
            </w:r>
            <w:proofErr w:type="spellStart"/>
            <w:r w:rsidRPr="005F1890">
              <w:rPr>
                <w:rFonts w:ascii="Times New Roman" w:hAnsi="Times New Roman"/>
              </w:rPr>
              <w:t>учасників</w:t>
            </w:r>
            <w:proofErr w:type="spellEnd"/>
            <w:r w:rsidRPr="005F1890">
              <w:rPr>
                <w:rFonts w:ascii="Times New Roman" w:hAnsi="Times New Roman"/>
              </w:rPr>
              <w:t xml:space="preserve"> ринку </w:t>
            </w:r>
            <w:proofErr w:type="spellStart"/>
            <w:r w:rsidRPr="005F1890">
              <w:rPr>
                <w:rFonts w:ascii="Times New Roman" w:hAnsi="Times New Roman"/>
              </w:rPr>
              <w:t>щодо</w:t>
            </w:r>
            <w:proofErr w:type="spellEnd"/>
            <w:r w:rsidRPr="005F1890">
              <w:rPr>
                <w:rFonts w:ascii="Times New Roman" w:hAnsi="Times New Roman"/>
              </w:rPr>
              <w:t xml:space="preserve"> </w:t>
            </w:r>
            <w:proofErr w:type="spellStart"/>
            <w:r w:rsidRPr="005F1890">
              <w:rPr>
                <w:rFonts w:ascii="Times New Roman" w:hAnsi="Times New Roman"/>
              </w:rPr>
              <w:t>обміну</w:t>
            </w:r>
            <w:proofErr w:type="spellEnd"/>
            <w:r w:rsidRPr="005F1890">
              <w:rPr>
                <w:rFonts w:ascii="Times New Roman" w:hAnsi="Times New Roman"/>
              </w:rPr>
              <w:t xml:space="preserve"> </w:t>
            </w:r>
            <w:proofErr w:type="spellStart"/>
            <w:r w:rsidRPr="005F1890">
              <w:rPr>
                <w:rFonts w:ascii="Times New Roman" w:hAnsi="Times New Roman"/>
              </w:rPr>
              <w:t>даними</w:t>
            </w:r>
            <w:proofErr w:type="spellEnd"/>
            <w:r w:rsidRPr="005F1890">
              <w:rPr>
                <w:rFonts w:ascii="Times New Roman" w:hAnsi="Times New Roman"/>
              </w:rPr>
              <w:t xml:space="preserve"> </w:t>
            </w:r>
            <w:proofErr w:type="spellStart"/>
            <w:r w:rsidRPr="005F1890">
              <w:rPr>
                <w:rFonts w:ascii="Times New Roman" w:hAnsi="Times New Roman"/>
              </w:rPr>
              <w:t>комерційного</w:t>
            </w:r>
            <w:proofErr w:type="spellEnd"/>
            <w:r w:rsidRPr="005F1890">
              <w:rPr>
                <w:rFonts w:ascii="Times New Roman" w:hAnsi="Times New Roman"/>
              </w:rPr>
              <w:t xml:space="preserve"> </w:t>
            </w:r>
            <w:proofErr w:type="spellStart"/>
            <w:r w:rsidRPr="005F1890">
              <w:rPr>
                <w:rFonts w:ascii="Times New Roman" w:hAnsi="Times New Roman"/>
              </w:rPr>
              <w:t>обліку</w:t>
            </w:r>
            <w:proofErr w:type="spellEnd"/>
            <w:r w:rsidRPr="005F1890">
              <w:rPr>
                <w:rFonts w:ascii="Times New Roman" w:hAnsi="Times New Roman"/>
              </w:rPr>
              <w:t xml:space="preserve"> </w:t>
            </w:r>
            <w:proofErr w:type="spellStart"/>
            <w:r w:rsidRPr="005F1890">
              <w:rPr>
                <w:rFonts w:ascii="Times New Roman" w:hAnsi="Times New Roman"/>
              </w:rPr>
              <w:t>відповідно</w:t>
            </w:r>
            <w:proofErr w:type="spellEnd"/>
            <w:r w:rsidRPr="005F1890">
              <w:rPr>
                <w:rFonts w:ascii="Times New Roman" w:hAnsi="Times New Roman"/>
              </w:rPr>
              <w:t xml:space="preserve"> до </w:t>
            </w:r>
            <w:proofErr w:type="spellStart"/>
            <w:r w:rsidRPr="005F1890">
              <w:rPr>
                <w:rFonts w:ascii="Times New Roman" w:hAnsi="Times New Roman"/>
              </w:rPr>
              <w:t>вимог</w:t>
            </w:r>
            <w:proofErr w:type="spellEnd"/>
            <w:r w:rsidRPr="005F1890">
              <w:rPr>
                <w:rFonts w:ascii="Times New Roman" w:hAnsi="Times New Roman"/>
              </w:rPr>
              <w:t xml:space="preserve"> Кодексу, </w:t>
            </w:r>
            <w:proofErr w:type="spellStart"/>
            <w:r w:rsidRPr="005F1890">
              <w:rPr>
                <w:rFonts w:ascii="Times New Roman" w:hAnsi="Times New Roman"/>
              </w:rPr>
              <w:t>інших</w:t>
            </w:r>
            <w:proofErr w:type="spellEnd"/>
            <w:r w:rsidRPr="005F1890">
              <w:rPr>
                <w:rFonts w:ascii="Times New Roman" w:hAnsi="Times New Roman"/>
              </w:rPr>
              <w:t xml:space="preserve"> </w:t>
            </w:r>
            <w:proofErr w:type="spellStart"/>
            <w:r w:rsidRPr="005F1890">
              <w:rPr>
                <w:rFonts w:ascii="Times New Roman" w:hAnsi="Times New Roman"/>
              </w:rPr>
              <w:t>нормативних-правових</w:t>
            </w:r>
            <w:proofErr w:type="spellEnd"/>
            <w:r w:rsidRPr="005F1890">
              <w:rPr>
                <w:rFonts w:ascii="Times New Roman" w:hAnsi="Times New Roman"/>
              </w:rPr>
              <w:t xml:space="preserve"> </w:t>
            </w:r>
            <w:proofErr w:type="spellStart"/>
            <w:r w:rsidRPr="005F1890">
              <w:rPr>
                <w:rFonts w:ascii="Times New Roman" w:hAnsi="Times New Roman"/>
              </w:rPr>
              <w:t>актів</w:t>
            </w:r>
            <w:proofErr w:type="spellEnd"/>
            <w:r w:rsidRPr="005F1890">
              <w:rPr>
                <w:rFonts w:ascii="Times New Roman" w:hAnsi="Times New Roman"/>
              </w:rPr>
              <w:t>.</w:t>
            </w:r>
          </w:p>
          <w:p w:rsidR="005F1890" w:rsidRPr="005F1890" w:rsidRDefault="005F1890" w:rsidP="005F1890">
            <w:pPr>
              <w:pStyle w:val="a6"/>
              <w:spacing w:before="0" w:beforeAutospacing="0" w:after="0" w:afterAutospacing="0"/>
              <w:ind w:firstLine="567"/>
              <w:jc w:val="both"/>
              <w:rPr>
                <w:rFonts w:ascii="Times New Roman" w:hAnsi="Times New Roman"/>
              </w:rPr>
            </w:pPr>
            <w:r w:rsidRPr="005F1890">
              <w:rPr>
                <w:rFonts w:ascii="Times New Roman" w:hAnsi="Times New Roman"/>
              </w:rPr>
              <w:t xml:space="preserve">5.5. ВТКО </w:t>
            </w:r>
            <w:proofErr w:type="spellStart"/>
            <w:r w:rsidRPr="005F1890">
              <w:rPr>
                <w:rFonts w:ascii="Times New Roman" w:hAnsi="Times New Roman"/>
              </w:rPr>
              <w:t>відповідає</w:t>
            </w:r>
            <w:proofErr w:type="spellEnd"/>
            <w:r w:rsidRPr="005F1890">
              <w:rPr>
                <w:rFonts w:ascii="Times New Roman" w:hAnsi="Times New Roman"/>
              </w:rPr>
              <w:t xml:space="preserve"> за </w:t>
            </w:r>
            <w:proofErr w:type="spellStart"/>
            <w:r w:rsidRPr="005F1890">
              <w:rPr>
                <w:rFonts w:ascii="Times New Roman" w:hAnsi="Times New Roman"/>
              </w:rPr>
              <w:t>збереження</w:t>
            </w:r>
            <w:proofErr w:type="spellEnd"/>
            <w:r w:rsidRPr="005F1890">
              <w:rPr>
                <w:rFonts w:ascii="Times New Roman" w:hAnsi="Times New Roman"/>
              </w:rPr>
              <w:t xml:space="preserve"> і </w:t>
            </w:r>
            <w:proofErr w:type="spellStart"/>
            <w:r w:rsidRPr="005F1890">
              <w:rPr>
                <w:rFonts w:ascii="Times New Roman" w:hAnsi="Times New Roman"/>
              </w:rPr>
              <w:t>цілісність</w:t>
            </w:r>
            <w:proofErr w:type="spellEnd"/>
            <w:r w:rsidRPr="005F1890">
              <w:rPr>
                <w:rFonts w:ascii="Times New Roman" w:hAnsi="Times New Roman"/>
              </w:rPr>
              <w:t xml:space="preserve"> </w:t>
            </w:r>
            <w:proofErr w:type="spellStart"/>
            <w:r w:rsidRPr="005F1890">
              <w:rPr>
                <w:rFonts w:ascii="Times New Roman" w:hAnsi="Times New Roman"/>
              </w:rPr>
              <w:t>засобів</w:t>
            </w:r>
            <w:proofErr w:type="spellEnd"/>
            <w:r w:rsidRPr="005F1890">
              <w:rPr>
                <w:rFonts w:ascii="Times New Roman" w:hAnsi="Times New Roman"/>
              </w:rPr>
              <w:t xml:space="preserve"> </w:t>
            </w:r>
            <w:proofErr w:type="spellStart"/>
            <w:r w:rsidRPr="005F1890">
              <w:rPr>
                <w:rFonts w:ascii="Times New Roman" w:hAnsi="Times New Roman"/>
              </w:rPr>
              <w:t>комерційного</w:t>
            </w:r>
            <w:proofErr w:type="spellEnd"/>
            <w:r w:rsidRPr="005F1890">
              <w:rPr>
                <w:rFonts w:ascii="Times New Roman" w:hAnsi="Times New Roman"/>
              </w:rPr>
              <w:t xml:space="preserve"> </w:t>
            </w:r>
            <w:proofErr w:type="spellStart"/>
            <w:r w:rsidRPr="005F1890">
              <w:rPr>
                <w:rFonts w:ascii="Times New Roman" w:hAnsi="Times New Roman"/>
              </w:rPr>
              <w:t>обліку</w:t>
            </w:r>
            <w:proofErr w:type="spellEnd"/>
            <w:r w:rsidRPr="005F1890">
              <w:rPr>
                <w:rFonts w:ascii="Times New Roman" w:hAnsi="Times New Roman"/>
              </w:rPr>
              <w:t xml:space="preserve"> </w:t>
            </w:r>
            <w:proofErr w:type="spellStart"/>
            <w:r w:rsidRPr="005F1890">
              <w:rPr>
                <w:rFonts w:ascii="Times New Roman" w:hAnsi="Times New Roman"/>
              </w:rPr>
              <w:t>електричної</w:t>
            </w:r>
            <w:proofErr w:type="spellEnd"/>
            <w:r w:rsidRPr="005F1890">
              <w:rPr>
                <w:rFonts w:ascii="Times New Roman" w:hAnsi="Times New Roman"/>
              </w:rPr>
              <w:t xml:space="preserve"> </w:t>
            </w:r>
            <w:proofErr w:type="spellStart"/>
            <w:r w:rsidRPr="005F1890">
              <w:rPr>
                <w:rFonts w:ascii="Times New Roman" w:hAnsi="Times New Roman"/>
              </w:rPr>
              <w:t>енергії</w:t>
            </w:r>
            <w:proofErr w:type="spellEnd"/>
            <w:r w:rsidRPr="005F1890">
              <w:rPr>
                <w:rFonts w:ascii="Times New Roman" w:hAnsi="Times New Roman"/>
              </w:rPr>
              <w:t xml:space="preserve"> та пломб (</w:t>
            </w:r>
            <w:proofErr w:type="spellStart"/>
            <w:r w:rsidRPr="005F1890">
              <w:rPr>
                <w:rFonts w:ascii="Times New Roman" w:hAnsi="Times New Roman"/>
              </w:rPr>
              <w:t>відбитків</w:t>
            </w:r>
            <w:proofErr w:type="spellEnd"/>
            <w:r w:rsidRPr="005F1890">
              <w:rPr>
                <w:rFonts w:ascii="Times New Roman" w:hAnsi="Times New Roman"/>
              </w:rPr>
              <w:t xml:space="preserve"> </w:t>
            </w:r>
            <w:proofErr w:type="spellStart"/>
            <w:r w:rsidRPr="005F1890">
              <w:rPr>
                <w:rFonts w:ascii="Times New Roman" w:hAnsi="Times New Roman"/>
              </w:rPr>
              <w:t>їх</w:t>
            </w:r>
            <w:proofErr w:type="spellEnd"/>
            <w:r w:rsidRPr="005F1890">
              <w:rPr>
                <w:rFonts w:ascii="Times New Roman" w:hAnsi="Times New Roman"/>
              </w:rPr>
              <w:t xml:space="preserve"> тавр) </w:t>
            </w:r>
            <w:proofErr w:type="spellStart"/>
            <w:r w:rsidRPr="005F1890">
              <w:rPr>
                <w:rFonts w:ascii="Times New Roman" w:hAnsi="Times New Roman"/>
              </w:rPr>
              <w:t>відповідно</w:t>
            </w:r>
            <w:proofErr w:type="spellEnd"/>
            <w:r w:rsidRPr="005F1890">
              <w:rPr>
                <w:rFonts w:ascii="Times New Roman" w:hAnsi="Times New Roman"/>
              </w:rPr>
              <w:t xml:space="preserve"> до акта про </w:t>
            </w:r>
            <w:proofErr w:type="spellStart"/>
            <w:r w:rsidRPr="005F1890">
              <w:rPr>
                <w:rFonts w:ascii="Times New Roman" w:hAnsi="Times New Roman"/>
              </w:rPr>
              <w:t>пломбування</w:t>
            </w:r>
            <w:proofErr w:type="spellEnd"/>
            <w:r w:rsidRPr="005F1890">
              <w:rPr>
                <w:rFonts w:ascii="Times New Roman" w:hAnsi="Times New Roman"/>
              </w:rPr>
              <w:t>.</w:t>
            </w:r>
          </w:p>
          <w:p w:rsidR="008A5CDC" w:rsidRDefault="005F1890" w:rsidP="005F1890">
            <w:pPr>
              <w:ind w:firstLine="709"/>
              <w:jc w:val="both"/>
              <w:rPr>
                <w:rFonts w:ascii="Times New Roman" w:hAnsi="Times New Roman"/>
              </w:rPr>
            </w:pPr>
            <w:r w:rsidRPr="005F1890">
              <w:rPr>
                <w:rFonts w:ascii="Times New Roman" w:hAnsi="Times New Roman"/>
              </w:rPr>
              <w:t xml:space="preserve">5.6. ВТКО </w:t>
            </w:r>
            <w:proofErr w:type="spellStart"/>
            <w:r w:rsidRPr="005F1890">
              <w:rPr>
                <w:rFonts w:ascii="Times New Roman" w:hAnsi="Times New Roman"/>
              </w:rPr>
              <w:t>відповідає</w:t>
            </w:r>
            <w:proofErr w:type="spellEnd"/>
            <w:r w:rsidRPr="005F1890">
              <w:rPr>
                <w:rFonts w:ascii="Times New Roman" w:hAnsi="Times New Roman"/>
              </w:rPr>
              <w:t xml:space="preserve"> за </w:t>
            </w:r>
            <w:proofErr w:type="spellStart"/>
            <w:r w:rsidRPr="005F1890">
              <w:rPr>
                <w:rFonts w:ascii="Times New Roman" w:hAnsi="Times New Roman"/>
              </w:rPr>
              <w:t>експлуатацію</w:t>
            </w:r>
            <w:proofErr w:type="spellEnd"/>
            <w:r w:rsidRPr="005F1890">
              <w:rPr>
                <w:rFonts w:ascii="Times New Roman" w:hAnsi="Times New Roman"/>
              </w:rPr>
              <w:t xml:space="preserve"> та </w:t>
            </w:r>
            <w:proofErr w:type="spellStart"/>
            <w:r w:rsidRPr="005F1890">
              <w:rPr>
                <w:rFonts w:ascii="Times New Roman" w:hAnsi="Times New Roman"/>
              </w:rPr>
              <w:t>технічний</w:t>
            </w:r>
            <w:proofErr w:type="spellEnd"/>
            <w:r w:rsidRPr="005F1890">
              <w:rPr>
                <w:rFonts w:ascii="Times New Roman" w:hAnsi="Times New Roman"/>
              </w:rPr>
              <w:t xml:space="preserve"> стан </w:t>
            </w:r>
            <w:proofErr w:type="spellStart"/>
            <w:r w:rsidRPr="005F1890">
              <w:rPr>
                <w:rFonts w:ascii="Times New Roman" w:hAnsi="Times New Roman"/>
              </w:rPr>
              <w:t>засобів</w:t>
            </w:r>
            <w:proofErr w:type="spellEnd"/>
            <w:r w:rsidRPr="005F1890">
              <w:rPr>
                <w:rFonts w:ascii="Times New Roman" w:hAnsi="Times New Roman"/>
              </w:rPr>
              <w:t xml:space="preserve"> (</w:t>
            </w:r>
            <w:proofErr w:type="spellStart"/>
            <w:r w:rsidRPr="005F1890">
              <w:rPr>
                <w:rFonts w:ascii="Times New Roman" w:hAnsi="Times New Roman"/>
              </w:rPr>
              <w:t>вузлів</w:t>
            </w:r>
            <w:proofErr w:type="spellEnd"/>
            <w:r w:rsidRPr="005F1890">
              <w:rPr>
                <w:rFonts w:ascii="Times New Roman" w:hAnsi="Times New Roman"/>
              </w:rPr>
              <w:t xml:space="preserve">) </w:t>
            </w:r>
            <w:proofErr w:type="spellStart"/>
            <w:r w:rsidRPr="005F1890">
              <w:rPr>
                <w:rFonts w:ascii="Times New Roman" w:hAnsi="Times New Roman"/>
              </w:rPr>
              <w:t>вимірювальної</w:t>
            </w:r>
            <w:proofErr w:type="spellEnd"/>
            <w:r w:rsidRPr="005F1890">
              <w:rPr>
                <w:rFonts w:ascii="Times New Roman" w:hAnsi="Times New Roman"/>
              </w:rPr>
              <w:t xml:space="preserve"> </w:t>
            </w:r>
            <w:proofErr w:type="spellStart"/>
            <w:r w:rsidRPr="005F1890">
              <w:rPr>
                <w:rFonts w:ascii="Times New Roman" w:hAnsi="Times New Roman"/>
              </w:rPr>
              <w:t>техніки</w:t>
            </w:r>
            <w:proofErr w:type="spellEnd"/>
            <w:r w:rsidRPr="005F1890">
              <w:rPr>
                <w:rFonts w:ascii="Times New Roman" w:hAnsi="Times New Roman"/>
              </w:rPr>
              <w:t>.</w:t>
            </w:r>
          </w:p>
          <w:p w:rsidR="005F1890" w:rsidRPr="008A5CDC" w:rsidRDefault="005F1890" w:rsidP="005F1890">
            <w:pPr>
              <w:ind w:firstLine="709"/>
              <w:jc w:val="both"/>
              <w:rPr>
                <w:rFonts w:ascii="Times New Roman" w:hAnsi="Times New Roman"/>
                <w:sz w:val="24"/>
                <w:szCs w:val="24"/>
                <w:lang w:val="uk-UA"/>
              </w:rPr>
            </w:pPr>
          </w:p>
          <w:p w:rsidR="008A5CDC" w:rsidRPr="008A5CDC" w:rsidRDefault="008A5CDC" w:rsidP="00040C5E">
            <w:pPr>
              <w:jc w:val="center"/>
              <w:rPr>
                <w:rFonts w:ascii="Times New Roman" w:hAnsi="Times New Roman"/>
                <w:b/>
                <w:sz w:val="24"/>
                <w:szCs w:val="24"/>
                <w:lang w:val="uk-UA"/>
              </w:rPr>
            </w:pPr>
            <w:r w:rsidRPr="008A5CDC">
              <w:rPr>
                <w:rFonts w:ascii="Times New Roman" w:hAnsi="Times New Roman"/>
                <w:b/>
                <w:sz w:val="24"/>
                <w:szCs w:val="24"/>
              </w:rPr>
              <w:t xml:space="preserve">6. </w:t>
            </w:r>
            <w:proofErr w:type="spellStart"/>
            <w:r w:rsidRPr="008A5CDC">
              <w:rPr>
                <w:rFonts w:ascii="Times New Roman" w:hAnsi="Times New Roman"/>
                <w:b/>
                <w:sz w:val="24"/>
                <w:szCs w:val="24"/>
              </w:rPr>
              <w:t>Обставини</w:t>
            </w:r>
            <w:proofErr w:type="spellEnd"/>
            <w:r w:rsidRPr="008A5CDC">
              <w:rPr>
                <w:rFonts w:ascii="Times New Roman" w:hAnsi="Times New Roman"/>
                <w:b/>
                <w:sz w:val="24"/>
                <w:szCs w:val="24"/>
              </w:rPr>
              <w:t xml:space="preserve"> </w:t>
            </w:r>
            <w:proofErr w:type="spellStart"/>
            <w:r w:rsidRPr="008A5CDC">
              <w:rPr>
                <w:rFonts w:ascii="Times New Roman" w:hAnsi="Times New Roman"/>
                <w:b/>
                <w:sz w:val="24"/>
                <w:szCs w:val="24"/>
              </w:rPr>
              <w:t>непереборної</w:t>
            </w:r>
            <w:proofErr w:type="spellEnd"/>
            <w:r w:rsidRPr="008A5CDC">
              <w:rPr>
                <w:rFonts w:ascii="Times New Roman" w:hAnsi="Times New Roman"/>
                <w:b/>
                <w:sz w:val="24"/>
                <w:szCs w:val="24"/>
              </w:rPr>
              <w:t xml:space="preserve"> </w:t>
            </w:r>
            <w:proofErr w:type="spellStart"/>
            <w:r w:rsidRPr="008A5CDC">
              <w:rPr>
                <w:rFonts w:ascii="Times New Roman" w:hAnsi="Times New Roman"/>
                <w:b/>
                <w:sz w:val="24"/>
                <w:szCs w:val="24"/>
              </w:rPr>
              <w:t>сили</w:t>
            </w:r>
            <w:proofErr w:type="spellEnd"/>
          </w:p>
          <w:p w:rsidR="008A5CDC" w:rsidRPr="008A5CDC" w:rsidRDefault="008A5CDC" w:rsidP="008A5CDC">
            <w:pPr>
              <w:ind w:firstLine="709"/>
              <w:jc w:val="center"/>
              <w:rPr>
                <w:rFonts w:ascii="Times New Roman" w:hAnsi="Times New Roman"/>
                <w:b/>
                <w:sz w:val="24"/>
                <w:szCs w:val="24"/>
                <w:lang w:val="uk-UA"/>
              </w:rPr>
            </w:pP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rPr>
              <w:t xml:space="preserve">6.1. </w:t>
            </w:r>
            <w:proofErr w:type="spellStart"/>
            <w:r w:rsidRPr="008A5CDC">
              <w:rPr>
                <w:rFonts w:ascii="Times New Roman" w:hAnsi="Times New Roman"/>
                <w:sz w:val="24"/>
                <w:szCs w:val="24"/>
              </w:rPr>
              <w:t>Сторони</w:t>
            </w:r>
            <w:proofErr w:type="spellEnd"/>
            <w:r w:rsidRPr="008A5CDC">
              <w:rPr>
                <w:rFonts w:ascii="Times New Roman" w:hAnsi="Times New Roman"/>
                <w:sz w:val="24"/>
                <w:szCs w:val="24"/>
              </w:rPr>
              <w:t xml:space="preserve"> не </w:t>
            </w:r>
            <w:proofErr w:type="spellStart"/>
            <w:r w:rsidRPr="008A5CDC">
              <w:rPr>
                <w:rFonts w:ascii="Times New Roman" w:hAnsi="Times New Roman"/>
                <w:sz w:val="24"/>
                <w:szCs w:val="24"/>
              </w:rPr>
              <w:t>несуть</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відповідальності</w:t>
            </w:r>
            <w:proofErr w:type="spellEnd"/>
            <w:r w:rsidRPr="008A5CDC">
              <w:rPr>
                <w:rFonts w:ascii="Times New Roman" w:hAnsi="Times New Roman"/>
                <w:sz w:val="24"/>
                <w:szCs w:val="24"/>
              </w:rPr>
              <w:t xml:space="preserve"> за </w:t>
            </w:r>
            <w:proofErr w:type="spellStart"/>
            <w:r w:rsidRPr="008A5CDC">
              <w:rPr>
                <w:rFonts w:ascii="Times New Roman" w:hAnsi="Times New Roman"/>
                <w:sz w:val="24"/>
                <w:szCs w:val="24"/>
              </w:rPr>
              <w:t>повне</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або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часткове</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невиконання</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своїх</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зобов'язань</w:t>
            </w:r>
            <w:proofErr w:type="spellEnd"/>
            <w:r w:rsidRPr="008A5CDC">
              <w:rPr>
                <w:rFonts w:ascii="Times New Roman" w:hAnsi="Times New Roman"/>
                <w:sz w:val="24"/>
                <w:szCs w:val="24"/>
              </w:rPr>
              <w:t xml:space="preserve"> за </w:t>
            </w:r>
            <w:proofErr w:type="spellStart"/>
            <w:r w:rsidRPr="008A5CDC">
              <w:rPr>
                <w:rFonts w:ascii="Times New Roman" w:hAnsi="Times New Roman"/>
                <w:sz w:val="24"/>
                <w:szCs w:val="24"/>
              </w:rPr>
              <w:t>цим</w:t>
            </w:r>
            <w:proofErr w:type="spellEnd"/>
            <w:r w:rsidRPr="008A5CDC">
              <w:rPr>
                <w:rFonts w:ascii="Times New Roman" w:hAnsi="Times New Roman"/>
                <w:sz w:val="24"/>
                <w:szCs w:val="24"/>
              </w:rPr>
              <w:t xml:space="preserve"> Договором, </w:t>
            </w:r>
            <w:proofErr w:type="spellStart"/>
            <w:r w:rsidRPr="008A5CDC">
              <w:rPr>
                <w:rFonts w:ascii="Times New Roman" w:hAnsi="Times New Roman"/>
                <w:sz w:val="24"/>
                <w:szCs w:val="24"/>
              </w:rPr>
              <w:t>якщо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воно</w:t>
            </w:r>
            <w:proofErr w:type="spellEnd"/>
            <w:r w:rsidRPr="008A5CDC">
              <w:rPr>
                <w:rFonts w:ascii="Times New Roman" w:hAnsi="Times New Roman"/>
                <w:sz w:val="24"/>
                <w:szCs w:val="24"/>
              </w:rPr>
              <w:t xml:space="preserve"> є результатом </w:t>
            </w:r>
            <w:proofErr w:type="spellStart"/>
            <w:r w:rsidRPr="008A5CDC">
              <w:rPr>
                <w:rFonts w:ascii="Times New Roman" w:hAnsi="Times New Roman"/>
                <w:sz w:val="24"/>
                <w:szCs w:val="24"/>
              </w:rPr>
              <w:t>дії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обставин</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непереборної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сили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що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перешкоджають</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виконанню</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договірних</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зобов'язань</w:t>
            </w:r>
            <w:proofErr w:type="spellEnd"/>
            <w:r w:rsidRPr="008A5CDC">
              <w:rPr>
                <w:rFonts w:ascii="Times New Roman" w:hAnsi="Times New Roman"/>
                <w:sz w:val="24"/>
                <w:szCs w:val="24"/>
              </w:rPr>
              <w:t xml:space="preserve"> у </w:t>
            </w:r>
            <w:proofErr w:type="spellStart"/>
            <w:r w:rsidRPr="008A5CDC">
              <w:rPr>
                <w:rFonts w:ascii="Times New Roman" w:hAnsi="Times New Roman"/>
                <w:sz w:val="24"/>
                <w:szCs w:val="24"/>
              </w:rPr>
              <w:t>цілому</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або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частково</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Наявність</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обставин</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непереборної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сили</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підтверджується</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відповідною</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довідкою</w:t>
            </w:r>
            <w:proofErr w:type="spellEnd"/>
            <w:r w:rsidRPr="008A5CDC">
              <w:rPr>
                <w:rFonts w:ascii="Times New Roman" w:hAnsi="Times New Roman"/>
                <w:sz w:val="24"/>
                <w:szCs w:val="24"/>
              </w:rPr>
              <w:t>, виданою Торгово-</w:t>
            </w:r>
            <w:proofErr w:type="spellStart"/>
            <w:r w:rsidRPr="008A5CDC">
              <w:rPr>
                <w:rFonts w:ascii="Times New Roman" w:hAnsi="Times New Roman"/>
                <w:sz w:val="24"/>
                <w:szCs w:val="24"/>
              </w:rPr>
              <w:t>промисловою</w:t>
            </w:r>
            <w:proofErr w:type="spellEnd"/>
            <w:r w:rsidRPr="008A5CDC">
              <w:rPr>
                <w:rFonts w:ascii="Times New Roman" w:hAnsi="Times New Roman"/>
                <w:sz w:val="24"/>
                <w:szCs w:val="24"/>
              </w:rPr>
              <w:t xml:space="preserve"> палатою </w:t>
            </w:r>
            <w:proofErr w:type="spellStart"/>
            <w:r w:rsidRPr="008A5CDC">
              <w:rPr>
                <w:rFonts w:ascii="Times New Roman" w:hAnsi="Times New Roman"/>
                <w:sz w:val="24"/>
                <w:szCs w:val="24"/>
              </w:rPr>
              <w:t>України</w:t>
            </w:r>
            <w:proofErr w:type="spellEnd"/>
            <w:r w:rsidRPr="008A5CDC">
              <w:rPr>
                <w:rFonts w:ascii="Times New Roman" w:hAnsi="Times New Roman"/>
                <w:sz w:val="24"/>
                <w:szCs w:val="24"/>
              </w:rPr>
              <w:t xml:space="preserve">. Строк </w:t>
            </w:r>
            <w:proofErr w:type="spellStart"/>
            <w:r w:rsidRPr="008A5CDC">
              <w:rPr>
                <w:rFonts w:ascii="Times New Roman" w:hAnsi="Times New Roman"/>
                <w:sz w:val="24"/>
                <w:szCs w:val="24"/>
              </w:rPr>
              <w:t>виконання</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зобов'язань</w:t>
            </w:r>
            <w:proofErr w:type="spellEnd"/>
            <w:r w:rsidRPr="008A5CDC">
              <w:rPr>
                <w:rFonts w:ascii="Times New Roman" w:hAnsi="Times New Roman"/>
                <w:sz w:val="24"/>
                <w:szCs w:val="24"/>
              </w:rPr>
              <w:t xml:space="preserve"> за </w:t>
            </w:r>
            <w:proofErr w:type="spellStart"/>
            <w:r w:rsidRPr="008A5CDC">
              <w:rPr>
                <w:rFonts w:ascii="Times New Roman" w:hAnsi="Times New Roman"/>
                <w:sz w:val="24"/>
                <w:szCs w:val="24"/>
              </w:rPr>
              <w:t>цим</w:t>
            </w:r>
            <w:proofErr w:type="spellEnd"/>
            <w:r w:rsidRPr="008A5CDC">
              <w:rPr>
                <w:rFonts w:ascii="Times New Roman" w:hAnsi="Times New Roman"/>
                <w:sz w:val="24"/>
                <w:szCs w:val="24"/>
              </w:rPr>
              <w:t xml:space="preserve"> Договором у такому </w:t>
            </w:r>
            <w:proofErr w:type="spellStart"/>
            <w:r w:rsidRPr="008A5CDC">
              <w:rPr>
                <w:rFonts w:ascii="Times New Roman" w:hAnsi="Times New Roman"/>
                <w:sz w:val="24"/>
                <w:szCs w:val="24"/>
              </w:rPr>
              <w:t>разі</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відкладається</w:t>
            </w:r>
            <w:proofErr w:type="spellEnd"/>
            <w:r w:rsidRPr="008A5CDC">
              <w:rPr>
                <w:rFonts w:ascii="Times New Roman" w:hAnsi="Times New Roman"/>
                <w:sz w:val="24"/>
                <w:szCs w:val="24"/>
              </w:rPr>
              <w:t xml:space="preserve"> на строк </w:t>
            </w:r>
            <w:proofErr w:type="spellStart"/>
            <w:r w:rsidRPr="008A5CDC">
              <w:rPr>
                <w:rFonts w:ascii="Times New Roman" w:hAnsi="Times New Roman"/>
                <w:sz w:val="24"/>
                <w:szCs w:val="24"/>
              </w:rPr>
              <w:t>дії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обставин</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непереборної</w:t>
            </w:r>
            <w:proofErr w:type="spellEnd"/>
            <w:r w:rsidRPr="008A5CDC">
              <w:rPr>
                <w:rFonts w:ascii="Times New Roman" w:hAnsi="Times New Roman"/>
                <w:sz w:val="24"/>
                <w:szCs w:val="24"/>
              </w:rPr>
              <w:t xml:space="preserve"> </w:t>
            </w:r>
            <w:proofErr w:type="spellStart"/>
            <w:r w:rsidRPr="008A5CDC">
              <w:rPr>
                <w:rFonts w:ascii="Times New Roman" w:hAnsi="Times New Roman"/>
                <w:sz w:val="24"/>
                <w:szCs w:val="24"/>
              </w:rPr>
              <w:t>сили</w:t>
            </w:r>
            <w:proofErr w:type="spellEnd"/>
            <w:r w:rsidRPr="008A5CDC">
              <w:rPr>
                <w:rFonts w:ascii="Times New Roman" w:hAnsi="Times New Roman"/>
                <w:sz w:val="24"/>
                <w:szCs w:val="24"/>
              </w:rPr>
              <w:t>.</w:t>
            </w:r>
          </w:p>
          <w:p w:rsidR="008A5CDC" w:rsidRPr="008A5CDC" w:rsidRDefault="008A5CDC" w:rsidP="008A5CDC">
            <w:pPr>
              <w:ind w:firstLine="709"/>
              <w:jc w:val="both"/>
              <w:rPr>
                <w:rFonts w:ascii="Times New Roman" w:hAnsi="Times New Roman"/>
                <w:sz w:val="24"/>
                <w:szCs w:val="24"/>
                <w:lang w:val="uk-UA"/>
              </w:rPr>
            </w:pPr>
            <w:r w:rsidRPr="008A5CDC">
              <w:rPr>
                <w:rFonts w:ascii="Times New Roman" w:hAnsi="Times New Roman"/>
                <w:sz w:val="24"/>
                <w:szCs w:val="24"/>
                <w:lang w:val="uk-UA"/>
              </w:rPr>
              <w:lastRenderedPageBreak/>
              <w:t>6.2. Сторона, для якої виконання зобов'язань стало неможливим унаслідок дії обставин непереборної сили, має не пізніше ніж через 5 днів письмово повідомити іншу Сторону про початок, тривалість та вірогідну дату припинення дії обставин непереборної сили.</w:t>
            </w:r>
          </w:p>
          <w:p w:rsidR="008A5CDC" w:rsidRPr="008A5CDC" w:rsidRDefault="008A5CDC" w:rsidP="008A5CDC">
            <w:pPr>
              <w:jc w:val="center"/>
              <w:rPr>
                <w:rFonts w:ascii="Times New Roman" w:hAnsi="Times New Roman"/>
                <w:b/>
                <w:sz w:val="24"/>
                <w:szCs w:val="24"/>
                <w:lang w:val="uk-UA"/>
              </w:rPr>
            </w:pPr>
          </w:p>
          <w:p w:rsidR="008A5CDC" w:rsidRPr="008A5CDC" w:rsidRDefault="008A5CDC" w:rsidP="00040C5E">
            <w:pPr>
              <w:jc w:val="center"/>
              <w:rPr>
                <w:rFonts w:ascii="Times New Roman" w:hAnsi="Times New Roman"/>
                <w:b/>
                <w:sz w:val="24"/>
                <w:szCs w:val="24"/>
                <w:lang w:val="uk-UA"/>
              </w:rPr>
            </w:pPr>
            <w:r w:rsidRPr="008A5CDC">
              <w:rPr>
                <w:rFonts w:ascii="Times New Roman" w:hAnsi="Times New Roman"/>
                <w:b/>
                <w:sz w:val="24"/>
                <w:szCs w:val="24"/>
              </w:rPr>
              <w:t xml:space="preserve">7. Строк </w:t>
            </w:r>
            <w:proofErr w:type="spellStart"/>
            <w:r w:rsidRPr="008A5CDC">
              <w:rPr>
                <w:rFonts w:ascii="Times New Roman" w:hAnsi="Times New Roman"/>
                <w:b/>
                <w:sz w:val="24"/>
                <w:szCs w:val="24"/>
              </w:rPr>
              <w:t>дії</w:t>
            </w:r>
            <w:proofErr w:type="spellEnd"/>
            <w:r w:rsidRPr="008A5CDC">
              <w:rPr>
                <w:rFonts w:ascii="Times New Roman" w:hAnsi="Times New Roman"/>
                <w:b/>
                <w:sz w:val="24"/>
                <w:szCs w:val="24"/>
              </w:rPr>
              <w:t xml:space="preserve"> договору</w:t>
            </w:r>
          </w:p>
          <w:p w:rsidR="008A5CDC" w:rsidRPr="008A5CDC" w:rsidRDefault="008A5CDC" w:rsidP="008A5CDC">
            <w:pPr>
              <w:ind w:firstLine="709"/>
              <w:jc w:val="center"/>
              <w:rPr>
                <w:rFonts w:ascii="Times New Roman" w:hAnsi="Times New Roman"/>
                <w:b/>
                <w:sz w:val="24"/>
                <w:szCs w:val="24"/>
                <w:lang w:val="uk-UA"/>
              </w:rPr>
            </w:pPr>
          </w:p>
          <w:p w:rsidR="005F1890" w:rsidRPr="005F1890" w:rsidRDefault="005F1890" w:rsidP="005F1890">
            <w:pPr>
              <w:ind w:firstLine="709"/>
              <w:jc w:val="both"/>
              <w:rPr>
                <w:rFonts w:ascii="Times New Roman" w:hAnsi="Times New Roman"/>
                <w:sz w:val="24"/>
                <w:szCs w:val="24"/>
              </w:rPr>
            </w:pPr>
            <w:r w:rsidRPr="005F1890">
              <w:rPr>
                <w:rFonts w:ascii="Times New Roman" w:hAnsi="Times New Roman"/>
                <w:sz w:val="24"/>
                <w:szCs w:val="24"/>
              </w:rPr>
              <w:t xml:space="preserve">7.1. </w:t>
            </w:r>
            <w:proofErr w:type="spellStart"/>
            <w:r w:rsidRPr="005F1890">
              <w:rPr>
                <w:rFonts w:ascii="Times New Roman" w:hAnsi="Times New Roman"/>
                <w:sz w:val="24"/>
                <w:szCs w:val="24"/>
              </w:rPr>
              <w:t>Цей</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Договір</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набирає</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чинності</w:t>
            </w:r>
            <w:proofErr w:type="spellEnd"/>
            <w:r w:rsidRPr="005F1890">
              <w:rPr>
                <w:rFonts w:ascii="Times New Roman" w:hAnsi="Times New Roman"/>
                <w:sz w:val="24"/>
                <w:szCs w:val="24"/>
              </w:rPr>
              <w:t xml:space="preserve"> з дня </w:t>
            </w:r>
            <w:proofErr w:type="spellStart"/>
            <w:r w:rsidRPr="005F1890">
              <w:rPr>
                <w:rFonts w:ascii="Times New Roman" w:hAnsi="Times New Roman"/>
                <w:sz w:val="24"/>
                <w:szCs w:val="24"/>
              </w:rPr>
              <w:t>підписання</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його</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обома</w:t>
            </w:r>
            <w:proofErr w:type="spellEnd"/>
            <w:r w:rsidRPr="005F1890">
              <w:rPr>
                <w:rFonts w:ascii="Times New Roman" w:hAnsi="Times New Roman"/>
                <w:sz w:val="24"/>
                <w:szCs w:val="24"/>
              </w:rPr>
              <w:t xml:space="preserve"> Сторонами і </w:t>
            </w:r>
            <w:proofErr w:type="spellStart"/>
            <w:r w:rsidRPr="005F1890">
              <w:rPr>
                <w:rFonts w:ascii="Times New Roman" w:hAnsi="Times New Roman"/>
                <w:sz w:val="24"/>
                <w:szCs w:val="24"/>
              </w:rPr>
              <w:t>діє</w:t>
            </w:r>
            <w:proofErr w:type="spellEnd"/>
            <w:r w:rsidRPr="005F1890">
              <w:rPr>
                <w:rFonts w:ascii="Times New Roman" w:hAnsi="Times New Roman"/>
                <w:sz w:val="24"/>
                <w:szCs w:val="24"/>
              </w:rPr>
              <w:t xml:space="preserve"> до ______, але не </w:t>
            </w:r>
            <w:proofErr w:type="spellStart"/>
            <w:r w:rsidRPr="005F1890">
              <w:rPr>
                <w:rFonts w:ascii="Times New Roman" w:hAnsi="Times New Roman"/>
                <w:sz w:val="24"/>
                <w:szCs w:val="24"/>
              </w:rPr>
              <w:t>довше</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терміну</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реєстрації</w:t>
            </w:r>
            <w:proofErr w:type="spellEnd"/>
            <w:r w:rsidRPr="005F1890">
              <w:rPr>
                <w:rFonts w:ascii="Times New Roman" w:hAnsi="Times New Roman"/>
                <w:sz w:val="24"/>
                <w:szCs w:val="24"/>
              </w:rPr>
              <w:t xml:space="preserve"> ППКО в АКО, </w:t>
            </w:r>
            <w:proofErr w:type="spellStart"/>
            <w:r w:rsidRPr="005F1890">
              <w:rPr>
                <w:rFonts w:ascii="Times New Roman" w:hAnsi="Times New Roman"/>
                <w:sz w:val="24"/>
                <w:szCs w:val="24"/>
              </w:rPr>
              <w:t>зазначеного</w:t>
            </w:r>
            <w:proofErr w:type="spellEnd"/>
            <w:r w:rsidRPr="005F1890">
              <w:rPr>
                <w:rFonts w:ascii="Times New Roman" w:hAnsi="Times New Roman"/>
                <w:sz w:val="24"/>
                <w:szCs w:val="24"/>
              </w:rPr>
              <w:t xml:space="preserve"> в </w:t>
            </w:r>
            <w:proofErr w:type="spellStart"/>
            <w:r w:rsidRPr="005F1890">
              <w:rPr>
                <w:rFonts w:ascii="Times New Roman" w:hAnsi="Times New Roman"/>
                <w:sz w:val="24"/>
                <w:szCs w:val="24"/>
              </w:rPr>
              <w:t>Реєстрі</w:t>
            </w:r>
            <w:proofErr w:type="spellEnd"/>
            <w:r w:rsidRPr="005F1890">
              <w:rPr>
                <w:rFonts w:ascii="Times New Roman" w:hAnsi="Times New Roman"/>
                <w:sz w:val="24"/>
                <w:szCs w:val="24"/>
              </w:rPr>
              <w:t xml:space="preserve"> ППКО та </w:t>
            </w:r>
            <w:proofErr w:type="spellStart"/>
            <w:r w:rsidRPr="005F1890">
              <w:rPr>
                <w:rFonts w:ascii="Times New Roman" w:hAnsi="Times New Roman"/>
                <w:sz w:val="24"/>
                <w:szCs w:val="24"/>
              </w:rPr>
              <w:t>опублікованого</w:t>
            </w:r>
            <w:proofErr w:type="spellEnd"/>
            <w:r w:rsidRPr="005F1890">
              <w:rPr>
                <w:rFonts w:ascii="Times New Roman" w:hAnsi="Times New Roman"/>
                <w:sz w:val="24"/>
                <w:szCs w:val="24"/>
              </w:rPr>
              <w:t xml:space="preserve"> на </w:t>
            </w:r>
            <w:proofErr w:type="spellStart"/>
            <w:r w:rsidRPr="005F1890">
              <w:rPr>
                <w:rFonts w:ascii="Times New Roman" w:hAnsi="Times New Roman"/>
                <w:sz w:val="24"/>
                <w:szCs w:val="24"/>
              </w:rPr>
              <w:t>вебсайті</w:t>
            </w:r>
            <w:proofErr w:type="spellEnd"/>
            <w:r w:rsidRPr="005F1890">
              <w:rPr>
                <w:rFonts w:ascii="Times New Roman" w:hAnsi="Times New Roman"/>
                <w:sz w:val="24"/>
                <w:szCs w:val="24"/>
              </w:rPr>
              <w:t xml:space="preserve"> АКО. </w:t>
            </w:r>
          </w:p>
          <w:p w:rsidR="005F1890" w:rsidRPr="005F1890" w:rsidRDefault="005F1890" w:rsidP="005F1890">
            <w:pPr>
              <w:ind w:firstLine="709"/>
              <w:jc w:val="both"/>
              <w:rPr>
                <w:rFonts w:ascii="Times New Roman" w:hAnsi="Times New Roman"/>
                <w:sz w:val="24"/>
                <w:szCs w:val="24"/>
              </w:rPr>
            </w:pPr>
            <w:r w:rsidRPr="005F1890">
              <w:rPr>
                <w:rFonts w:ascii="Times New Roman" w:hAnsi="Times New Roman"/>
                <w:sz w:val="24"/>
                <w:szCs w:val="24"/>
              </w:rPr>
              <w:t xml:space="preserve">7.2. </w:t>
            </w:r>
            <w:proofErr w:type="spellStart"/>
            <w:r w:rsidRPr="005F1890">
              <w:rPr>
                <w:rFonts w:ascii="Times New Roman" w:hAnsi="Times New Roman"/>
                <w:sz w:val="24"/>
                <w:szCs w:val="24"/>
              </w:rPr>
              <w:t>Договір</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може</w:t>
            </w:r>
            <w:proofErr w:type="spellEnd"/>
            <w:r w:rsidRPr="005F1890">
              <w:rPr>
                <w:rFonts w:ascii="Times New Roman" w:hAnsi="Times New Roman"/>
                <w:sz w:val="24"/>
                <w:szCs w:val="24"/>
              </w:rPr>
              <w:t xml:space="preserve"> бути </w:t>
            </w:r>
            <w:proofErr w:type="spellStart"/>
            <w:r w:rsidRPr="005F1890">
              <w:rPr>
                <w:rFonts w:ascii="Times New Roman" w:hAnsi="Times New Roman"/>
                <w:sz w:val="24"/>
                <w:szCs w:val="24"/>
              </w:rPr>
              <w:t>розірвано</w:t>
            </w:r>
            <w:proofErr w:type="spellEnd"/>
            <w:r w:rsidRPr="005F1890">
              <w:rPr>
                <w:rFonts w:ascii="Times New Roman" w:hAnsi="Times New Roman"/>
                <w:sz w:val="24"/>
                <w:szCs w:val="24"/>
              </w:rPr>
              <w:t xml:space="preserve"> і в </w:t>
            </w:r>
            <w:proofErr w:type="spellStart"/>
            <w:r w:rsidRPr="005F1890">
              <w:rPr>
                <w:rFonts w:ascii="Times New Roman" w:hAnsi="Times New Roman"/>
                <w:sz w:val="24"/>
                <w:szCs w:val="24"/>
              </w:rPr>
              <w:t>інший</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термін</w:t>
            </w:r>
            <w:proofErr w:type="spellEnd"/>
            <w:r w:rsidRPr="005F1890">
              <w:rPr>
                <w:rFonts w:ascii="Times New Roman" w:hAnsi="Times New Roman"/>
                <w:sz w:val="24"/>
                <w:szCs w:val="24"/>
              </w:rPr>
              <w:t xml:space="preserve"> за </w:t>
            </w:r>
            <w:proofErr w:type="spellStart"/>
            <w:r w:rsidRPr="005F1890">
              <w:rPr>
                <w:rFonts w:ascii="Times New Roman" w:hAnsi="Times New Roman"/>
                <w:sz w:val="24"/>
                <w:szCs w:val="24"/>
              </w:rPr>
              <w:t>ініціативою</w:t>
            </w:r>
            <w:proofErr w:type="spellEnd"/>
            <w:r w:rsidRPr="005F1890">
              <w:rPr>
                <w:rFonts w:ascii="Times New Roman" w:hAnsi="Times New Roman"/>
                <w:sz w:val="24"/>
                <w:szCs w:val="24"/>
              </w:rPr>
              <w:t xml:space="preserve"> будь-</w:t>
            </w:r>
            <w:proofErr w:type="spellStart"/>
            <w:r w:rsidRPr="005F1890">
              <w:rPr>
                <w:rFonts w:ascii="Times New Roman" w:hAnsi="Times New Roman"/>
                <w:sz w:val="24"/>
                <w:szCs w:val="24"/>
              </w:rPr>
              <w:t>якої</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із</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Сторін</w:t>
            </w:r>
            <w:proofErr w:type="spellEnd"/>
            <w:r w:rsidRPr="005F1890">
              <w:rPr>
                <w:rFonts w:ascii="Times New Roman" w:hAnsi="Times New Roman"/>
                <w:sz w:val="24"/>
                <w:szCs w:val="24"/>
              </w:rPr>
              <w:t xml:space="preserve"> у порядку, </w:t>
            </w:r>
            <w:proofErr w:type="spellStart"/>
            <w:r w:rsidRPr="005F1890">
              <w:rPr>
                <w:rFonts w:ascii="Times New Roman" w:hAnsi="Times New Roman"/>
                <w:sz w:val="24"/>
                <w:szCs w:val="24"/>
              </w:rPr>
              <w:t>визначеному</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законодавством</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України</w:t>
            </w:r>
            <w:proofErr w:type="spellEnd"/>
            <w:r w:rsidRPr="005F1890">
              <w:rPr>
                <w:rFonts w:ascii="Times New Roman" w:hAnsi="Times New Roman"/>
                <w:sz w:val="24"/>
                <w:szCs w:val="24"/>
              </w:rPr>
              <w:t>.</w:t>
            </w:r>
          </w:p>
          <w:p w:rsidR="008A5CDC" w:rsidRDefault="005F1890" w:rsidP="005F1890">
            <w:pPr>
              <w:ind w:firstLine="709"/>
              <w:jc w:val="both"/>
              <w:rPr>
                <w:rFonts w:ascii="Times New Roman" w:hAnsi="Times New Roman"/>
                <w:sz w:val="24"/>
                <w:szCs w:val="24"/>
              </w:rPr>
            </w:pPr>
            <w:r w:rsidRPr="005F1890">
              <w:rPr>
                <w:rFonts w:ascii="Times New Roman" w:hAnsi="Times New Roman"/>
                <w:sz w:val="24"/>
                <w:szCs w:val="24"/>
              </w:rPr>
              <w:t xml:space="preserve">7.3. У </w:t>
            </w:r>
            <w:proofErr w:type="spellStart"/>
            <w:r w:rsidRPr="005F1890">
              <w:rPr>
                <w:rFonts w:ascii="Times New Roman" w:hAnsi="Times New Roman"/>
                <w:sz w:val="24"/>
                <w:szCs w:val="24"/>
              </w:rPr>
              <w:t>разі</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розірвання</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Договір</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діє</w:t>
            </w:r>
            <w:proofErr w:type="spellEnd"/>
            <w:r w:rsidRPr="005F1890">
              <w:rPr>
                <w:rFonts w:ascii="Times New Roman" w:hAnsi="Times New Roman"/>
                <w:sz w:val="24"/>
                <w:szCs w:val="24"/>
              </w:rPr>
              <w:t xml:space="preserve"> до моменту </w:t>
            </w:r>
            <w:proofErr w:type="spellStart"/>
            <w:r w:rsidRPr="005F1890">
              <w:rPr>
                <w:rFonts w:ascii="Times New Roman" w:hAnsi="Times New Roman"/>
                <w:sz w:val="24"/>
                <w:szCs w:val="24"/>
              </w:rPr>
              <w:t>виконання</w:t>
            </w:r>
            <w:proofErr w:type="spellEnd"/>
            <w:r w:rsidRPr="005F1890">
              <w:rPr>
                <w:rFonts w:ascii="Times New Roman" w:hAnsi="Times New Roman"/>
                <w:sz w:val="24"/>
                <w:szCs w:val="24"/>
              </w:rPr>
              <w:t xml:space="preserve"> сторонами </w:t>
            </w:r>
            <w:proofErr w:type="spellStart"/>
            <w:r w:rsidRPr="005F1890">
              <w:rPr>
                <w:rFonts w:ascii="Times New Roman" w:hAnsi="Times New Roman"/>
                <w:sz w:val="24"/>
                <w:szCs w:val="24"/>
              </w:rPr>
              <w:t>своїх</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зобов’язань</w:t>
            </w:r>
            <w:proofErr w:type="spellEnd"/>
            <w:r w:rsidRPr="005F1890">
              <w:rPr>
                <w:rFonts w:ascii="Times New Roman" w:hAnsi="Times New Roman"/>
                <w:sz w:val="24"/>
                <w:szCs w:val="24"/>
              </w:rPr>
              <w:t xml:space="preserve"> за </w:t>
            </w:r>
            <w:proofErr w:type="spellStart"/>
            <w:r w:rsidRPr="005F1890">
              <w:rPr>
                <w:rFonts w:ascii="Times New Roman" w:hAnsi="Times New Roman"/>
                <w:sz w:val="24"/>
                <w:szCs w:val="24"/>
              </w:rPr>
              <w:t>цим</w:t>
            </w:r>
            <w:proofErr w:type="spellEnd"/>
            <w:r w:rsidRPr="005F1890">
              <w:rPr>
                <w:rFonts w:ascii="Times New Roman" w:hAnsi="Times New Roman"/>
                <w:sz w:val="24"/>
                <w:szCs w:val="24"/>
              </w:rPr>
              <w:t xml:space="preserve"> Договором (передача </w:t>
            </w:r>
            <w:proofErr w:type="spellStart"/>
            <w:r w:rsidRPr="005F1890">
              <w:rPr>
                <w:rFonts w:ascii="Times New Roman" w:hAnsi="Times New Roman"/>
                <w:sz w:val="24"/>
                <w:szCs w:val="24"/>
              </w:rPr>
              <w:t>інформації</w:t>
            </w:r>
            <w:proofErr w:type="spellEnd"/>
            <w:r w:rsidRPr="005F1890">
              <w:rPr>
                <w:rFonts w:ascii="Times New Roman" w:hAnsi="Times New Roman"/>
                <w:sz w:val="24"/>
                <w:szCs w:val="24"/>
              </w:rPr>
              <w:t xml:space="preserve"> для </w:t>
            </w:r>
            <w:proofErr w:type="spellStart"/>
            <w:r w:rsidRPr="005F1890">
              <w:rPr>
                <w:rFonts w:ascii="Times New Roman" w:hAnsi="Times New Roman"/>
                <w:sz w:val="24"/>
                <w:szCs w:val="24"/>
              </w:rPr>
              <w:t>закриття</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розрахункового</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періоду</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повні</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розрахунки</w:t>
            </w:r>
            <w:proofErr w:type="spellEnd"/>
            <w:r w:rsidRPr="005F1890">
              <w:rPr>
                <w:rFonts w:ascii="Times New Roman" w:hAnsi="Times New Roman"/>
                <w:sz w:val="24"/>
                <w:szCs w:val="24"/>
              </w:rPr>
              <w:t xml:space="preserve"> за </w:t>
            </w:r>
            <w:proofErr w:type="spellStart"/>
            <w:r w:rsidRPr="005F1890">
              <w:rPr>
                <w:rFonts w:ascii="Times New Roman" w:hAnsi="Times New Roman"/>
                <w:sz w:val="24"/>
                <w:szCs w:val="24"/>
              </w:rPr>
              <w:t>послуги</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комерційного</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обліку</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електричної</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енергії</w:t>
            </w:r>
            <w:proofErr w:type="spellEnd"/>
            <w:r w:rsidRPr="005F1890">
              <w:rPr>
                <w:rFonts w:ascii="Times New Roman" w:hAnsi="Times New Roman"/>
                <w:sz w:val="24"/>
                <w:szCs w:val="24"/>
              </w:rPr>
              <w:t>).</w:t>
            </w:r>
          </w:p>
          <w:p w:rsidR="005F1890" w:rsidRPr="008A5CDC" w:rsidRDefault="005F1890" w:rsidP="005F1890">
            <w:pPr>
              <w:ind w:firstLine="709"/>
              <w:jc w:val="center"/>
              <w:rPr>
                <w:rFonts w:ascii="Times New Roman" w:hAnsi="Times New Roman"/>
                <w:b/>
                <w:sz w:val="24"/>
                <w:szCs w:val="24"/>
                <w:lang w:val="uk-UA"/>
              </w:rPr>
            </w:pPr>
          </w:p>
          <w:p w:rsidR="008A5CDC" w:rsidRPr="008A5CDC" w:rsidRDefault="008A5CDC" w:rsidP="00040C5E">
            <w:pPr>
              <w:jc w:val="center"/>
              <w:rPr>
                <w:rFonts w:ascii="Times New Roman" w:hAnsi="Times New Roman"/>
                <w:b/>
                <w:sz w:val="24"/>
                <w:szCs w:val="24"/>
                <w:lang w:val="uk-UA"/>
              </w:rPr>
            </w:pPr>
            <w:r w:rsidRPr="008A5CDC">
              <w:rPr>
                <w:rFonts w:ascii="Times New Roman" w:hAnsi="Times New Roman"/>
                <w:b/>
                <w:sz w:val="24"/>
                <w:szCs w:val="24"/>
              </w:rPr>
              <w:t xml:space="preserve">8. </w:t>
            </w:r>
            <w:proofErr w:type="spellStart"/>
            <w:r w:rsidRPr="008A5CDC">
              <w:rPr>
                <w:rFonts w:ascii="Times New Roman" w:hAnsi="Times New Roman"/>
                <w:b/>
                <w:sz w:val="24"/>
                <w:szCs w:val="24"/>
              </w:rPr>
              <w:t>Інші</w:t>
            </w:r>
            <w:proofErr w:type="spellEnd"/>
            <w:r w:rsidRPr="008A5CDC">
              <w:rPr>
                <w:rFonts w:ascii="Times New Roman" w:hAnsi="Times New Roman"/>
                <w:b/>
                <w:sz w:val="24"/>
                <w:szCs w:val="24"/>
              </w:rPr>
              <w:t xml:space="preserve"> </w:t>
            </w:r>
            <w:proofErr w:type="spellStart"/>
            <w:r w:rsidRPr="008A5CDC">
              <w:rPr>
                <w:rFonts w:ascii="Times New Roman" w:hAnsi="Times New Roman"/>
                <w:b/>
                <w:sz w:val="24"/>
                <w:szCs w:val="24"/>
              </w:rPr>
              <w:t>умови</w:t>
            </w:r>
            <w:proofErr w:type="spellEnd"/>
          </w:p>
          <w:p w:rsidR="008A5CDC" w:rsidRPr="008A5CDC" w:rsidRDefault="008A5CDC" w:rsidP="008A5CDC">
            <w:pPr>
              <w:ind w:firstLine="709"/>
              <w:jc w:val="center"/>
              <w:rPr>
                <w:rFonts w:ascii="Times New Roman" w:hAnsi="Times New Roman"/>
                <w:b/>
                <w:sz w:val="24"/>
                <w:szCs w:val="24"/>
                <w:lang w:val="uk-UA"/>
              </w:rPr>
            </w:pPr>
          </w:p>
          <w:p w:rsidR="005F1890" w:rsidRPr="005F1890" w:rsidRDefault="005F1890" w:rsidP="005F1890">
            <w:pPr>
              <w:ind w:firstLine="708"/>
              <w:jc w:val="both"/>
              <w:rPr>
                <w:rFonts w:ascii="Times New Roman" w:hAnsi="Times New Roman"/>
                <w:sz w:val="24"/>
                <w:szCs w:val="24"/>
              </w:rPr>
            </w:pPr>
            <w:r w:rsidRPr="005F1890">
              <w:rPr>
                <w:rFonts w:ascii="Times New Roman" w:hAnsi="Times New Roman"/>
                <w:sz w:val="24"/>
                <w:szCs w:val="24"/>
              </w:rPr>
              <w:t xml:space="preserve">8.1. </w:t>
            </w:r>
            <w:proofErr w:type="spellStart"/>
            <w:r w:rsidRPr="005F1890">
              <w:rPr>
                <w:rFonts w:ascii="Times New Roman" w:hAnsi="Times New Roman"/>
                <w:sz w:val="24"/>
                <w:szCs w:val="24"/>
              </w:rPr>
              <w:t>Усі</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зміни</w:t>
            </w:r>
            <w:proofErr w:type="spellEnd"/>
            <w:r w:rsidRPr="005F1890">
              <w:rPr>
                <w:rFonts w:ascii="Times New Roman" w:hAnsi="Times New Roman"/>
                <w:sz w:val="24"/>
                <w:szCs w:val="24"/>
              </w:rPr>
              <w:t xml:space="preserve"> та </w:t>
            </w:r>
            <w:proofErr w:type="spellStart"/>
            <w:r w:rsidRPr="005F1890">
              <w:rPr>
                <w:rFonts w:ascii="Times New Roman" w:hAnsi="Times New Roman"/>
                <w:sz w:val="24"/>
                <w:szCs w:val="24"/>
              </w:rPr>
              <w:t>доповнення</w:t>
            </w:r>
            <w:proofErr w:type="spellEnd"/>
            <w:r w:rsidRPr="005F1890">
              <w:rPr>
                <w:rFonts w:ascii="Times New Roman" w:hAnsi="Times New Roman"/>
                <w:sz w:val="24"/>
                <w:szCs w:val="24"/>
              </w:rPr>
              <w:t xml:space="preserve"> до </w:t>
            </w:r>
            <w:proofErr w:type="spellStart"/>
            <w:r w:rsidRPr="005F1890">
              <w:rPr>
                <w:rFonts w:ascii="Times New Roman" w:hAnsi="Times New Roman"/>
                <w:sz w:val="24"/>
                <w:szCs w:val="24"/>
              </w:rPr>
              <w:t>цього</w:t>
            </w:r>
            <w:proofErr w:type="spellEnd"/>
            <w:r w:rsidRPr="005F1890">
              <w:rPr>
                <w:rFonts w:ascii="Times New Roman" w:hAnsi="Times New Roman"/>
                <w:sz w:val="24"/>
                <w:szCs w:val="24"/>
              </w:rPr>
              <w:t xml:space="preserve"> Договору та </w:t>
            </w:r>
            <w:proofErr w:type="spellStart"/>
            <w:r w:rsidRPr="005F1890">
              <w:rPr>
                <w:rFonts w:ascii="Times New Roman" w:hAnsi="Times New Roman"/>
                <w:sz w:val="24"/>
                <w:szCs w:val="24"/>
              </w:rPr>
              <w:t>його</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додатків</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які</w:t>
            </w:r>
            <w:proofErr w:type="spellEnd"/>
            <w:r w:rsidRPr="005F1890">
              <w:rPr>
                <w:rFonts w:ascii="Times New Roman" w:hAnsi="Times New Roman"/>
                <w:sz w:val="24"/>
                <w:szCs w:val="24"/>
              </w:rPr>
              <w:t xml:space="preserve"> є </w:t>
            </w:r>
            <w:proofErr w:type="spellStart"/>
            <w:r w:rsidRPr="005F1890">
              <w:rPr>
                <w:rFonts w:ascii="Times New Roman" w:hAnsi="Times New Roman"/>
                <w:sz w:val="24"/>
                <w:szCs w:val="24"/>
              </w:rPr>
              <w:t>невід’ємною</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частиною</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цього</w:t>
            </w:r>
            <w:proofErr w:type="spellEnd"/>
            <w:r w:rsidRPr="005F1890">
              <w:rPr>
                <w:rFonts w:ascii="Times New Roman" w:hAnsi="Times New Roman"/>
                <w:sz w:val="24"/>
                <w:szCs w:val="24"/>
              </w:rPr>
              <w:t xml:space="preserve"> Договору, </w:t>
            </w:r>
            <w:proofErr w:type="spellStart"/>
            <w:r w:rsidRPr="005F1890">
              <w:rPr>
                <w:rFonts w:ascii="Times New Roman" w:hAnsi="Times New Roman"/>
                <w:sz w:val="24"/>
                <w:szCs w:val="24"/>
              </w:rPr>
              <w:t>оформлюються</w:t>
            </w:r>
            <w:proofErr w:type="spellEnd"/>
            <w:r w:rsidRPr="005F1890">
              <w:rPr>
                <w:rFonts w:ascii="Times New Roman" w:hAnsi="Times New Roman"/>
                <w:sz w:val="24"/>
                <w:szCs w:val="24"/>
              </w:rPr>
              <w:t xml:space="preserve"> Сторонами </w:t>
            </w:r>
            <w:proofErr w:type="spellStart"/>
            <w:r w:rsidRPr="005F1890">
              <w:rPr>
                <w:rFonts w:ascii="Times New Roman" w:hAnsi="Times New Roman"/>
                <w:sz w:val="24"/>
                <w:szCs w:val="24"/>
              </w:rPr>
              <w:t>додатковими</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угодами</w:t>
            </w:r>
            <w:proofErr w:type="spellEnd"/>
            <w:r w:rsidRPr="005F1890">
              <w:rPr>
                <w:rFonts w:ascii="Times New Roman" w:hAnsi="Times New Roman"/>
                <w:sz w:val="24"/>
                <w:szCs w:val="24"/>
              </w:rPr>
              <w:t xml:space="preserve"> та </w:t>
            </w:r>
            <w:proofErr w:type="spellStart"/>
            <w:r w:rsidRPr="005F1890">
              <w:rPr>
                <w:rFonts w:ascii="Times New Roman" w:hAnsi="Times New Roman"/>
                <w:sz w:val="24"/>
                <w:szCs w:val="24"/>
              </w:rPr>
              <w:t>підписуються</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уповноваженими</w:t>
            </w:r>
            <w:proofErr w:type="spellEnd"/>
            <w:r w:rsidRPr="005F1890">
              <w:rPr>
                <w:rFonts w:ascii="Times New Roman" w:hAnsi="Times New Roman"/>
                <w:sz w:val="24"/>
                <w:szCs w:val="24"/>
              </w:rPr>
              <w:t xml:space="preserve"> особами </w:t>
            </w:r>
            <w:proofErr w:type="spellStart"/>
            <w:r w:rsidRPr="005F1890">
              <w:rPr>
                <w:rFonts w:ascii="Times New Roman" w:hAnsi="Times New Roman"/>
                <w:sz w:val="24"/>
                <w:szCs w:val="24"/>
              </w:rPr>
              <w:t>обох</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Сторін</w:t>
            </w:r>
            <w:proofErr w:type="spellEnd"/>
            <w:r w:rsidRPr="005F1890">
              <w:rPr>
                <w:rFonts w:ascii="Times New Roman" w:hAnsi="Times New Roman"/>
                <w:sz w:val="24"/>
                <w:szCs w:val="24"/>
              </w:rPr>
              <w:t xml:space="preserve"> з </w:t>
            </w:r>
            <w:proofErr w:type="spellStart"/>
            <w:r w:rsidRPr="005F1890">
              <w:rPr>
                <w:rFonts w:ascii="Times New Roman" w:hAnsi="Times New Roman"/>
                <w:sz w:val="24"/>
                <w:szCs w:val="24"/>
              </w:rPr>
              <w:t>накладенням</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кваліфікованого</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електронного</w:t>
            </w:r>
            <w:proofErr w:type="spellEnd"/>
            <w:r w:rsidRPr="005F1890">
              <w:rPr>
                <w:rFonts w:ascii="Times New Roman" w:hAnsi="Times New Roman"/>
                <w:sz w:val="24"/>
                <w:szCs w:val="24"/>
              </w:rPr>
              <w:t xml:space="preserve"> цифрового </w:t>
            </w:r>
            <w:proofErr w:type="spellStart"/>
            <w:r w:rsidRPr="005F1890">
              <w:rPr>
                <w:rFonts w:ascii="Times New Roman" w:hAnsi="Times New Roman"/>
                <w:sz w:val="24"/>
                <w:szCs w:val="24"/>
              </w:rPr>
              <w:t>підпису</w:t>
            </w:r>
            <w:proofErr w:type="spellEnd"/>
            <w:r w:rsidRPr="005F1890">
              <w:rPr>
                <w:rFonts w:ascii="Times New Roman" w:hAnsi="Times New Roman"/>
                <w:sz w:val="24"/>
                <w:szCs w:val="24"/>
              </w:rPr>
              <w:t>.</w:t>
            </w:r>
          </w:p>
          <w:p w:rsidR="005F1890" w:rsidRPr="005F1890" w:rsidRDefault="005F1890" w:rsidP="005F1890">
            <w:pPr>
              <w:ind w:firstLine="708"/>
              <w:jc w:val="both"/>
              <w:rPr>
                <w:rFonts w:ascii="Times New Roman" w:hAnsi="Times New Roman"/>
                <w:sz w:val="24"/>
                <w:szCs w:val="24"/>
              </w:rPr>
            </w:pPr>
            <w:r w:rsidRPr="005F1890">
              <w:rPr>
                <w:rFonts w:ascii="Times New Roman" w:hAnsi="Times New Roman"/>
                <w:sz w:val="24"/>
                <w:szCs w:val="24"/>
              </w:rPr>
              <w:t xml:space="preserve">8.2. </w:t>
            </w:r>
            <w:proofErr w:type="spellStart"/>
            <w:r w:rsidRPr="005F1890">
              <w:rPr>
                <w:rFonts w:ascii="Times New Roman" w:hAnsi="Times New Roman"/>
                <w:sz w:val="24"/>
                <w:szCs w:val="24"/>
              </w:rPr>
              <w:t>Цей</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Договір</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може</w:t>
            </w:r>
            <w:proofErr w:type="spellEnd"/>
            <w:r w:rsidRPr="005F1890">
              <w:rPr>
                <w:rFonts w:ascii="Times New Roman" w:hAnsi="Times New Roman"/>
                <w:sz w:val="24"/>
                <w:szCs w:val="24"/>
              </w:rPr>
              <w:t xml:space="preserve"> бути </w:t>
            </w:r>
            <w:proofErr w:type="spellStart"/>
            <w:r w:rsidRPr="005F1890">
              <w:rPr>
                <w:rFonts w:ascii="Times New Roman" w:hAnsi="Times New Roman"/>
                <w:sz w:val="24"/>
                <w:szCs w:val="24"/>
              </w:rPr>
              <w:t>змінений</w:t>
            </w:r>
            <w:proofErr w:type="spellEnd"/>
            <w:r w:rsidRPr="005F1890">
              <w:rPr>
                <w:rFonts w:ascii="Times New Roman" w:hAnsi="Times New Roman"/>
                <w:sz w:val="24"/>
                <w:szCs w:val="24"/>
              </w:rPr>
              <w:t xml:space="preserve"> у </w:t>
            </w:r>
            <w:proofErr w:type="spellStart"/>
            <w:r w:rsidRPr="005F1890">
              <w:rPr>
                <w:rFonts w:ascii="Times New Roman" w:hAnsi="Times New Roman"/>
                <w:sz w:val="24"/>
                <w:szCs w:val="24"/>
              </w:rPr>
              <w:t>разі</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внесення</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змін</w:t>
            </w:r>
            <w:proofErr w:type="spellEnd"/>
            <w:r w:rsidRPr="005F1890">
              <w:rPr>
                <w:rFonts w:ascii="Times New Roman" w:hAnsi="Times New Roman"/>
                <w:sz w:val="24"/>
                <w:szCs w:val="24"/>
              </w:rPr>
              <w:t xml:space="preserve"> до нормативно-</w:t>
            </w:r>
            <w:proofErr w:type="spellStart"/>
            <w:r w:rsidRPr="005F1890">
              <w:rPr>
                <w:rFonts w:ascii="Times New Roman" w:hAnsi="Times New Roman"/>
                <w:sz w:val="24"/>
                <w:szCs w:val="24"/>
              </w:rPr>
              <w:t>правових</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актів</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що</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регулюють</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відносини</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між</w:t>
            </w:r>
            <w:proofErr w:type="spellEnd"/>
            <w:r w:rsidRPr="005F1890">
              <w:rPr>
                <w:rFonts w:ascii="Times New Roman" w:hAnsi="Times New Roman"/>
                <w:sz w:val="24"/>
                <w:szCs w:val="24"/>
              </w:rPr>
              <w:t xml:space="preserve"> ППКО та ВТКО.</w:t>
            </w:r>
          </w:p>
          <w:p w:rsidR="005F1890" w:rsidRPr="005F1890" w:rsidRDefault="005F1890" w:rsidP="005F1890">
            <w:pPr>
              <w:ind w:firstLine="708"/>
              <w:jc w:val="both"/>
              <w:rPr>
                <w:rFonts w:ascii="Times New Roman" w:hAnsi="Times New Roman"/>
                <w:sz w:val="24"/>
                <w:szCs w:val="24"/>
              </w:rPr>
            </w:pPr>
            <w:r w:rsidRPr="005F1890">
              <w:rPr>
                <w:rFonts w:ascii="Times New Roman" w:hAnsi="Times New Roman"/>
                <w:sz w:val="24"/>
                <w:szCs w:val="24"/>
              </w:rPr>
              <w:t xml:space="preserve">8.3. </w:t>
            </w:r>
            <w:proofErr w:type="spellStart"/>
            <w:r w:rsidRPr="005F1890">
              <w:rPr>
                <w:rFonts w:ascii="Times New Roman" w:hAnsi="Times New Roman"/>
                <w:sz w:val="24"/>
                <w:szCs w:val="24"/>
              </w:rPr>
              <w:t>Взаємовідносини</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Сторін</w:t>
            </w:r>
            <w:proofErr w:type="spellEnd"/>
            <w:r w:rsidRPr="005F1890">
              <w:rPr>
                <w:rFonts w:ascii="Times New Roman" w:hAnsi="Times New Roman"/>
                <w:sz w:val="24"/>
                <w:szCs w:val="24"/>
              </w:rPr>
              <w:t xml:space="preserve">, не </w:t>
            </w:r>
            <w:proofErr w:type="spellStart"/>
            <w:r w:rsidRPr="005F1890">
              <w:rPr>
                <w:rFonts w:ascii="Times New Roman" w:hAnsi="Times New Roman"/>
                <w:sz w:val="24"/>
                <w:szCs w:val="24"/>
              </w:rPr>
              <w:t>врегульовані</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цим</w:t>
            </w:r>
            <w:proofErr w:type="spellEnd"/>
            <w:r w:rsidRPr="005F1890">
              <w:rPr>
                <w:rFonts w:ascii="Times New Roman" w:hAnsi="Times New Roman"/>
                <w:sz w:val="24"/>
                <w:szCs w:val="24"/>
              </w:rPr>
              <w:t xml:space="preserve"> Договором, </w:t>
            </w:r>
            <w:proofErr w:type="spellStart"/>
            <w:r w:rsidRPr="005F1890">
              <w:rPr>
                <w:rFonts w:ascii="Times New Roman" w:hAnsi="Times New Roman"/>
                <w:sz w:val="24"/>
                <w:szCs w:val="24"/>
              </w:rPr>
              <w:t>регламентуються</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законодавством</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України</w:t>
            </w:r>
            <w:proofErr w:type="spellEnd"/>
            <w:r w:rsidRPr="005F1890">
              <w:rPr>
                <w:rFonts w:ascii="Times New Roman" w:hAnsi="Times New Roman"/>
                <w:sz w:val="24"/>
                <w:szCs w:val="24"/>
              </w:rPr>
              <w:t>.</w:t>
            </w:r>
          </w:p>
          <w:p w:rsidR="005F1890" w:rsidRPr="005F1890" w:rsidRDefault="005F1890" w:rsidP="005F1890">
            <w:pPr>
              <w:ind w:firstLine="708"/>
              <w:jc w:val="both"/>
              <w:rPr>
                <w:rFonts w:ascii="Times New Roman" w:hAnsi="Times New Roman"/>
                <w:sz w:val="24"/>
                <w:szCs w:val="24"/>
              </w:rPr>
            </w:pPr>
            <w:r w:rsidRPr="005F1890">
              <w:rPr>
                <w:rFonts w:ascii="Times New Roman" w:hAnsi="Times New Roman"/>
                <w:sz w:val="24"/>
                <w:szCs w:val="24"/>
              </w:rPr>
              <w:t xml:space="preserve">8.4. </w:t>
            </w:r>
            <w:proofErr w:type="spellStart"/>
            <w:r w:rsidRPr="005F1890">
              <w:rPr>
                <w:rFonts w:ascii="Times New Roman" w:hAnsi="Times New Roman"/>
                <w:sz w:val="24"/>
                <w:szCs w:val="24"/>
              </w:rPr>
              <w:t>Усі</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суперечки</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що</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випливають</w:t>
            </w:r>
            <w:proofErr w:type="spellEnd"/>
            <w:r w:rsidRPr="005F1890">
              <w:rPr>
                <w:rFonts w:ascii="Times New Roman" w:hAnsi="Times New Roman"/>
                <w:sz w:val="24"/>
                <w:szCs w:val="24"/>
              </w:rPr>
              <w:t xml:space="preserve"> з </w:t>
            </w:r>
            <w:proofErr w:type="spellStart"/>
            <w:r w:rsidRPr="005F1890">
              <w:rPr>
                <w:rFonts w:ascii="Times New Roman" w:hAnsi="Times New Roman"/>
                <w:sz w:val="24"/>
                <w:szCs w:val="24"/>
              </w:rPr>
              <w:t>цього</w:t>
            </w:r>
            <w:proofErr w:type="spellEnd"/>
            <w:r w:rsidRPr="005F1890">
              <w:rPr>
                <w:rFonts w:ascii="Times New Roman" w:hAnsi="Times New Roman"/>
                <w:sz w:val="24"/>
                <w:szCs w:val="24"/>
              </w:rPr>
              <w:t xml:space="preserve"> Договору, </w:t>
            </w:r>
            <w:proofErr w:type="spellStart"/>
            <w:r w:rsidRPr="005F1890">
              <w:rPr>
                <w:rFonts w:ascii="Times New Roman" w:hAnsi="Times New Roman"/>
                <w:sz w:val="24"/>
                <w:szCs w:val="24"/>
              </w:rPr>
              <w:t>вирішуються</w:t>
            </w:r>
            <w:proofErr w:type="spellEnd"/>
            <w:r w:rsidRPr="005F1890">
              <w:rPr>
                <w:rFonts w:ascii="Times New Roman" w:hAnsi="Times New Roman"/>
                <w:sz w:val="24"/>
                <w:szCs w:val="24"/>
              </w:rPr>
              <w:t xml:space="preserve"> шляхом </w:t>
            </w:r>
            <w:proofErr w:type="spellStart"/>
            <w:r w:rsidRPr="005F1890">
              <w:rPr>
                <w:rFonts w:ascii="Times New Roman" w:hAnsi="Times New Roman"/>
                <w:sz w:val="24"/>
                <w:szCs w:val="24"/>
              </w:rPr>
              <w:t>переговорів</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між</w:t>
            </w:r>
            <w:proofErr w:type="spellEnd"/>
            <w:r w:rsidRPr="005F1890">
              <w:rPr>
                <w:rFonts w:ascii="Times New Roman" w:hAnsi="Times New Roman"/>
                <w:sz w:val="24"/>
                <w:szCs w:val="24"/>
              </w:rPr>
              <w:t xml:space="preserve"> Сторонами </w:t>
            </w:r>
            <w:proofErr w:type="gramStart"/>
            <w:r w:rsidRPr="005F1890">
              <w:rPr>
                <w:rFonts w:ascii="Times New Roman" w:hAnsi="Times New Roman"/>
                <w:sz w:val="24"/>
                <w:szCs w:val="24"/>
              </w:rPr>
              <w:t>у порядку</w:t>
            </w:r>
            <w:proofErr w:type="gramEnd"/>
            <w:r w:rsidRPr="005F1890">
              <w:rPr>
                <w:rFonts w:ascii="Times New Roman" w:hAnsi="Times New Roman"/>
                <w:sz w:val="24"/>
                <w:szCs w:val="24"/>
              </w:rPr>
              <w:t xml:space="preserve">, </w:t>
            </w:r>
            <w:proofErr w:type="spellStart"/>
            <w:r w:rsidRPr="005F1890">
              <w:rPr>
                <w:rFonts w:ascii="Times New Roman" w:hAnsi="Times New Roman"/>
                <w:sz w:val="24"/>
                <w:szCs w:val="24"/>
              </w:rPr>
              <w:t>визначеному</w:t>
            </w:r>
            <w:proofErr w:type="spellEnd"/>
            <w:r w:rsidRPr="005F1890">
              <w:rPr>
                <w:rFonts w:ascii="Times New Roman" w:hAnsi="Times New Roman"/>
                <w:sz w:val="24"/>
                <w:szCs w:val="24"/>
              </w:rPr>
              <w:t xml:space="preserve"> Кодексом, Правилами </w:t>
            </w:r>
            <w:proofErr w:type="spellStart"/>
            <w:r w:rsidRPr="005F1890">
              <w:rPr>
                <w:rFonts w:ascii="Times New Roman" w:hAnsi="Times New Roman"/>
                <w:sz w:val="24"/>
                <w:szCs w:val="24"/>
              </w:rPr>
              <w:t>роздрібного</w:t>
            </w:r>
            <w:proofErr w:type="spellEnd"/>
            <w:r w:rsidRPr="005F1890">
              <w:rPr>
                <w:rFonts w:ascii="Times New Roman" w:hAnsi="Times New Roman"/>
                <w:sz w:val="24"/>
                <w:szCs w:val="24"/>
              </w:rPr>
              <w:t xml:space="preserve"> ринку та </w:t>
            </w:r>
            <w:proofErr w:type="spellStart"/>
            <w:r w:rsidRPr="005F1890">
              <w:rPr>
                <w:rFonts w:ascii="Times New Roman" w:hAnsi="Times New Roman"/>
                <w:sz w:val="24"/>
                <w:szCs w:val="24"/>
              </w:rPr>
              <w:t>іншими</w:t>
            </w:r>
            <w:proofErr w:type="spellEnd"/>
            <w:r w:rsidRPr="005F1890">
              <w:rPr>
                <w:rFonts w:ascii="Times New Roman" w:hAnsi="Times New Roman"/>
                <w:sz w:val="24"/>
                <w:szCs w:val="24"/>
              </w:rPr>
              <w:t xml:space="preserve"> нормативно-</w:t>
            </w:r>
            <w:proofErr w:type="spellStart"/>
            <w:r w:rsidRPr="005F1890">
              <w:rPr>
                <w:rFonts w:ascii="Times New Roman" w:hAnsi="Times New Roman"/>
                <w:sz w:val="24"/>
                <w:szCs w:val="24"/>
              </w:rPr>
              <w:t>правовими</w:t>
            </w:r>
            <w:proofErr w:type="spellEnd"/>
            <w:r w:rsidRPr="005F1890">
              <w:rPr>
                <w:rFonts w:ascii="Times New Roman" w:hAnsi="Times New Roman"/>
                <w:sz w:val="24"/>
                <w:szCs w:val="24"/>
              </w:rPr>
              <w:t xml:space="preserve"> актами. У </w:t>
            </w:r>
            <w:proofErr w:type="spellStart"/>
            <w:r w:rsidRPr="005F1890">
              <w:rPr>
                <w:rFonts w:ascii="Times New Roman" w:hAnsi="Times New Roman"/>
                <w:sz w:val="24"/>
                <w:szCs w:val="24"/>
              </w:rPr>
              <w:t>випадку</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якщо</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їх</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неможливо</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lastRenderedPageBreak/>
              <w:t>вирішити</w:t>
            </w:r>
            <w:proofErr w:type="spellEnd"/>
            <w:r w:rsidRPr="005F1890">
              <w:rPr>
                <w:rFonts w:ascii="Times New Roman" w:hAnsi="Times New Roman"/>
                <w:sz w:val="24"/>
                <w:szCs w:val="24"/>
              </w:rPr>
              <w:t xml:space="preserve"> шляхом </w:t>
            </w:r>
            <w:proofErr w:type="spellStart"/>
            <w:r w:rsidRPr="005F1890">
              <w:rPr>
                <w:rFonts w:ascii="Times New Roman" w:hAnsi="Times New Roman"/>
                <w:sz w:val="24"/>
                <w:szCs w:val="24"/>
              </w:rPr>
              <w:t>переговорів</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між</w:t>
            </w:r>
            <w:proofErr w:type="spellEnd"/>
            <w:r w:rsidRPr="005F1890">
              <w:rPr>
                <w:rFonts w:ascii="Times New Roman" w:hAnsi="Times New Roman"/>
                <w:sz w:val="24"/>
                <w:szCs w:val="24"/>
              </w:rPr>
              <w:t xml:space="preserve"> Сторонами, вони </w:t>
            </w:r>
            <w:proofErr w:type="spellStart"/>
            <w:r w:rsidRPr="005F1890">
              <w:rPr>
                <w:rFonts w:ascii="Times New Roman" w:hAnsi="Times New Roman"/>
                <w:sz w:val="24"/>
                <w:szCs w:val="24"/>
              </w:rPr>
              <w:t>вирішуються</w:t>
            </w:r>
            <w:proofErr w:type="spellEnd"/>
            <w:r w:rsidRPr="005F1890">
              <w:rPr>
                <w:rFonts w:ascii="Times New Roman" w:hAnsi="Times New Roman"/>
                <w:sz w:val="24"/>
                <w:szCs w:val="24"/>
              </w:rPr>
              <w:t xml:space="preserve"> </w:t>
            </w:r>
            <w:proofErr w:type="gramStart"/>
            <w:r w:rsidRPr="005F1890">
              <w:rPr>
                <w:rFonts w:ascii="Times New Roman" w:hAnsi="Times New Roman"/>
                <w:sz w:val="24"/>
                <w:szCs w:val="24"/>
              </w:rPr>
              <w:t>в судовому порядку</w:t>
            </w:r>
            <w:proofErr w:type="gramEnd"/>
            <w:r w:rsidRPr="005F1890">
              <w:rPr>
                <w:rFonts w:ascii="Times New Roman" w:hAnsi="Times New Roman"/>
                <w:sz w:val="24"/>
                <w:szCs w:val="24"/>
              </w:rPr>
              <w:t xml:space="preserve"> </w:t>
            </w:r>
            <w:proofErr w:type="spellStart"/>
            <w:r w:rsidRPr="005F1890">
              <w:rPr>
                <w:rFonts w:ascii="Times New Roman" w:hAnsi="Times New Roman"/>
                <w:sz w:val="24"/>
                <w:szCs w:val="24"/>
              </w:rPr>
              <w:t>відповідно</w:t>
            </w:r>
            <w:proofErr w:type="spellEnd"/>
            <w:r w:rsidRPr="005F1890">
              <w:rPr>
                <w:rFonts w:ascii="Times New Roman" w:hAnsi="Times New Roman"/>
                <w:sz w:val="24"/>
                <w:szCs w:val="24"/>
              </w:rPr>
              <w:t xml:space="preserve"> до чинного </w:t>
            </w:r>
            <w:proofErr w:type="spellStart"/>
            <w:r w:rsidRPr="005F1890">
              <w:rPr>
                <w:rFonts w:ascii="Times New Roman" w:hAnsi="Times New Roman"/>
                <w:sz w:val="24"/>
                <w:szCs w:val="24"/>
              </w:rPr>
              <w:t>законодавства</w:t>
            </w:r>
            <w:proofErr w:type="spellEnd"/>
            <w:r w:rsidRPr="005F1890">
              <w:rPr>
                <w:rFonts w:ascii="Times New Roman" w:hAnsi="Times New Roman"/>
                <w:sz w:val="24"/>
                <w:szCs w:val="24"/>
              </w:rPr>
              <w:t>.</w:t>
            </w:r>
          </w:p>
          <w:p w:rsidR="005F1890" w:rsidRPr="005F1890" w:rsidRDefault="005F1890" w:rsidP="005F1890">
            <w:pPr>
              <w:ind w:firstLine="708"/>
              <w:jc w:val="both"/>
              <w:rPr>
                <w:rFonts w:ascii="Times New Roman" w:hAnsi="Times New Roman"/>
                <w:sz w:val="24"/>
                <w:szCs w:val="24"/>
              </w:rPr>
            </w:pPr>
            <w:r w:rsidRPr="005F1890">
              <w:rPr>
                <w:rFonts w:ascii="Times New Roman" w:hAnsi="Times New Roman"/>
                <w:sz w:val="24"/>
                <w:szCs w:val="24"/>
              </w:rPr>
              <w:t xml:space="preserve">8.5. </w:t>
            </w:r>
            <w:proofErr w:type="spellStart"/>
            <w:r w:rsidRPr="005F1890">
              <w:rPr>
                <w:rFonts w:ascii="Times New Roman" w:hAnsi="Times New Roman"/>
                <w:sz w:val="24"/>
                <w:szCs w:val="24"/>
              </w:rPr>
              <w:t>Невід’ємною</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частиною</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цього</w:t>
            </w:r>
            <w:proofErr w:type="spellEnd"/>
            <w:r w:rsidRPr="005F1890">
              <w:rPr>
                <w:rFonts w:ascii="Times New Roman" w:hAnsi="Times New Roman"/>
                <w:sz w:val="24"/>
                <w:szCs w:val="24"/>
              </w:rPr>
              <w:t xml:space="preserve"> Договору є </w:t>
            </w:r>
            <w:proofErr w:type="spellStart"/>
            <w:r w:rsidRPr="005F1890">
              <w:rPr>
                <w:rFonts w:ascii="Times New Roman" w:hAnsi="Times New Roman"/>
                <w:sz w:val="24"/>
                <w:szCs w:val="24"/>
              </w:rPr>
              <w:t>додатки</w:t>
            </w:r>
            <w:proofErr w:type="spellEnd"/>
            <w:r w:rsidRPr="005F1890">
              <w:rPr>
                <w:rFonts w:ascii="Times New Roman" w:hAnsi="Times New Roman"/>
                <w:sz w:val="24"/>
                <w:szCs w:val="24"/>
              </w:rPr>
              <w:t xml:space="preserve"> до </w:t>
            </w:r>
            <w:proofErr w:type="spellStart"/>
            <w:r w:rsidRPr="005F1890">
              <w:rPr>
                <w:rFonts w:ascii="Times New Roman" w:hAnsi="Times New Roman"/>
                <w:sz w:val="24"/>
                <w:szCs w:val="24"/>
              </w:rPr>
              <w:t>нього</w:t>
            </w:r>
            <w:proofErr w:type="spellEnd"/>
            <w:r w:rsidRPr="005F1890">
              <w:rPr>
                <w:rFonts w:ascii="Times New Roman" w:hAnsi="Times New Roman"/>
                <w:sz w:val="24"/>
                <w:szCs w:val="24"/>
              </w:rPr>
              <w:t>:</w:t>
            </w:r>
          </w:p>
          <w:p w:rsidR="005F1890" w:rsidRPr="005F1890" w:rsidRDefault="005F1890" w:rsidP="005F1890">
            <w:pPr>
              <w:ind w:firstLine="708"/>
              <w:jc w:val="both"/>
              <w:rPr>
                <w:rFonts w:ascii="Times New Roman" w:hAnsi="Times New Roman"/>
                <w:sz w:val="24"/>
                <w:szCs w:val="24"/>
              </w:rPr>
            </w:pPr>
            <w:r w:rsidRPr="005F1890">
              <w:rPr>
                <w:rFonts w:ascii="Times New Roman" w:hAnsi="Times New Roman"/>
                <w:sz w:val="24"/>
                <w:szCs w:val="24"/>
              </w:rPr>
              <w:t>№ 1 «</w:t>
            </w:r>
            <w:proofErr w:type="spellStart"/>
            <w:r w:rsidRPr="005F1890">
              <w:rPr>
                <w:rFonts w:ascii="Times New Roman" w:hAnsi="Times New Roman"/>
                <w:sz w:val="24"/>
                <w:szCs w:val="24"/>
              </w:rPr>
              <w:t>Перелік</w:t>
            </w:r>
            <w:proofErr w:type="spellEnd"/>
            <w:r w:rsidRPr="005F1890">
              <w:rPr>
                <w:rFonts w:ascii="Times New Roman" w:hAnsi="Times New Roman"/>
                <w:sz w:val="24"/>
                <w:szCs w:val="24"/>
              </w:rPr>
              <w:t xml:space="preserve"> площадок»;</w:t>
            </w:r>
          </w:p>
          <w:p w:rsidR="005F1890" w:rsidRPr="005F1890" w:rsidRDefault="005F1890" w:rsidP="005F1890">
            <w:pPr>
              <w:ind w:firstLine="708"/>
              <w:jc w:val="both"/>
              <w:rPr>
                <w:rFonts w:ascii="Times New Roman" w:hAnsi="Times New Roman"/>
                <w:sz w:val="24"/>
                <w:szCs w:val="24"/>
              </w:rPr>
            </w:pPr>
            <w:r w:rsidRPr="005F1890">
              <w:rPr>
                <w:rFonts w:ascii="Times New Roman" w:hAnsi="Times New Roman"/>
                <w:sz w:val="24"/>
                <w:szCs w:val="24"/>
              </w:rPr>
              <w:t>№ 2 «</w:t>
            </w:r>
            <w:proofErr w:type="spellStart"/>
            <w:r w:rsidRPr="005F1890">
              <w:rPr>
                <w:rFonts w:ascii="Times New Roman" w:hAnsi="Times New Roman"/>
                <w:sz w:val="24"/>
                <w:szCs w:val="24"/>
              </w:rPr>
              <w:t>Перелік</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послуг</w:t>
            </w:r>
            <w:proofErr w:type="spellEnd"/>
            <w:r w:rsidRPr="005F1890">
              <w:rPr>
                <w:rFonts w:ascii="Times New Roman" w:hAnsi="Times New Roman"/>
                <w:sz w:val="24"/>
                <w:szCs w:val="24"/>
              </w:rPr>
              <w:t>».</w:t>
            </w:r>
          </w:p>
          <w:p w:rsidR="005F1890" w:rsidRPr="005F1890" w:rsidRDefault="005F1890" w:rsidP="005F1890">
            <w:pPr>
              <w:ind w:firstLine="708"/>
              <w:jc w:val="both"/>
              <w:rPr>
                <w:rFonts w:ascii="Times New Roman" w:hAnsi="Times New Roman"/>
                <w:sz w:val="24"/>
                <w:szCs w:val="24"/>
              </w:rPr>
            </w:pPr>
            <w:r w:rsidRPr="005F1890">
              <w:rPr>
                <w:rFonts w:ascii="Times New Roman" w:hAnsi="Times New Roman"/>
                <w:sz w:val="24"/>
                <w:szCs w:val="24"/>
              </w:rPr>
              <w:t xml:space="preserve">8.6. </w:t>
            </w:r>
            <w:proofErr w:type="spellStart"/>
            <w:r w:rsidRPr="005F1890">
              <w:rPr>
                <w:rFonts w:ascii="Times New Roman" w:hAnsi="Times New Roman"/>
                <w:sz w:val="24"/>
                <w:szCs w:val="24"/>
              </w:rPr>
              <w:t>Сторони</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зобов'язуються</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повідомляти</w:t>
            </w:r>
            <w:proofErr w:type="spellEnd"/>
            <w:r w:rsidRPr="005F1890">
              <w:rPr>
                <w:rFonts w:ascii="Times New Roman" w:hAnsi="Times New Roman"/>
                <w:sz w:val="24"/>
                <w:szCs w:val="24"/>
              </w:rPr>
              <w:t xml:space="preserve"> про </w:t>
            </w:r>
            <w:proofErr w:type="spellStart"/>
            <w:r w:rsidRPr="005F1890">
              <w:rPr>
                <w:rFonts w:ascii="Times New Roman" w:hAnsi="Times New Roman"/>
                <w:sz w:val="24"/>
                <w:szCs w:val="24"/>
              </w:rPr>
              <w:t>зміну</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реквізитів</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місцезнаходження</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найменування</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організаційно-правової</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форми</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банківських</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реквізитів</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тощо</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електронним</w:t>
            </w:r>
            <w:proofErr w:type="spellEnd"/>
            <w:r w:rsidRPr="005F1890">
              <w:rPr>
                <w:rFonts w:ascii="Times New Roman" w:hAnsi="Times New Roman"/>
                <w:sz w:val="24"/>
                <w:szCs w:val="24"/>
              </w:rPr>
              <w:t xml:space="preserve"> листом на </w:t>
            </w:r>
            <w:proofErr w:type="spellStart"/>
            <w:r w:rsidRPr="005F1890">
              <w:rPr>
                <w:rFonts w:ascii="Times New Roman" w:hAnsi="Times New Roman"/>
                <w:sz w:val="24"/>
                <w:szCs w:val="24"/>
              </w:rPr>
              <w:t>відповідну</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пошту</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вказану</w:t>
            </w:r>
            <w:proofErr w:type="spellEnd"/>
            <w:r w:rsidRPr="005F1890">
              <w:rPr>
                <w:rFonts w:ascii="Times New Roman" w:hAnsi="Times New Roman"/>
                <w:sz w:val="24"/>
                <w:szCs w:val="24"/>
              </w:rPr>
              <w:t xml:space="preserve"> в </w:t>
            </w:r>
            <w:proofErr w:type="spellStart"/>
            <w:r w:rsidRPr="005F1890">
              <w:rPr>
                <w:rFonts w:ascii="Times New Roman" w:hAnsi="Times New Roman"/>
                <w:sz w:val="24"/>
                <w:szCs w:val="24"/>
              </w:rPr>
              <w:t>реквізитах</w:t>
            </w:r>
            <w:proofErr w:type="spellEnd"/>
            <w:r w:rsidRPr="005F1890">
              <w:rPr>
                <w:rFonts w:ascii="Times New Roman" w:hAnsi="Times New Roman"/>
                <w:sz w:val="24"/>
                <w:szCs w:val="24"/>
              </w:rPr>
              <w:t xml:space="preserve"> Договору, за </w:t>
            </w:r>
            <w:proofErr w:type="spellStart"/>
            <w:r w:rsidRPr="005F1890">
              <w:rPr>
                <w:rFonts w:ascii="Times New Roman" w:hAnsi="Times New Roman"/>
                <w:sz w:val="24"/>
                <w:szCs w:val="24"/>
              </w:rPr>
              <w:t>підписом</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уповноваженої</w:t>
            </w:r>
            <w:proofErr w:type="spellEnd"/>
            <w:r w:rsidRPr="005F1890">
              <w:rPr>
                <w:rFonts w:ascii="Times New Roman" w:hAnsi="Times New Roman"/>
                <w:sz w:val="24"/>
                <w:szCs w:val="24"/>
              </w:rPr>
              <w:t xml:space="preserve"> особи з </w:t>
            </w:r>
            <w:proofErr w:type="spellStart"/>
            <w:r w:rsidRPr="005F1890">
              <w:rPr>
                <w:rFonts w:ascii="Times New Roman" w:hAnsi="Times New Roman"/>
                <w:sz w:val="24"/>
                <w:szCs w:val="24"/>
              </w:rPr>
              <w:t>накладеним</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кваліфікованим</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електронним</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цифровим</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підписом</w:t>
            </w:r>
            <w:proofErr w:type="spellEnd"/>
            <w:r w:rsidRPr="005F1890">
              <w:rPr>
                <w:rFonts w:ascii="Times New Roman" w:hAnsi="Times New Roman"/>
                <w:sz w:val="24"/>
                <w:szCs w:val="24"/>
              </w:rPr>
              <w:t xml:space="preserve"> не </w:t>
            </w:r>
            <w:proofErr w:type="spellStart"/>
            <w:r w:rsidRPr="005F1890">
              <w:rPr>
                <w:rFonts w:ascii="Times New Roman" w:hAnsi="Times New Roman"/>
                <w:sz w:val="24"/>
                <w:szCs w:val="24"/>
              </w:rPr>
              <w:t>пізніше</w:t>
            </w:r>
            <w:proofErr w:type="spellEnd"/>
            <w:r w:rsidRPr="005F1890">
              <w:rPr>
                <w:rFonts w:ascii="Times New Roman" w:hAnsi="Times New Roman"/>
                <w:sz w:val="24"/>
                <w:szCs w:val="24"/>
              </w:rPr>
              <w:t xml:space="preserve"> 10 </w:t>
            </w:r>
            <w:proofErr w:type="spellStart"/>
            <w:r w:rsidRPr="005F1890">
              <w:rPr>
                <w:rFonts w:ascii="Times New Roman" w:hAnsi="Times New Roman"/>
                <w:sz w:val="24"/>
                <w:szCs w:val="24"/>
              </w:rPr>
              <w:t>днів</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після</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настання</w:t>
            </w:r>
            <w:proofErr w:type="spellEnd"/>
            <w:r w:rsidRPr="005F1890">
              <w:rPr>
                <w:rFonts w:ascii="Times New Roman" w:hAnsi="Times New Roman"/>
                <w:sz w:val="24"/>
                <w:szCs w:val="24"/>
              </w:rPr>
              <w:t xml:space="preserve"> таких </w:t>
            </w:r>
            <w:proofErr w:type="spellStart"/>
            <w:r w:rsidRPr="005F1890">
              <w:rPr>
                <w:rFonts w:ascii="Times New Roman" w:hAnsi="Times New Roman"/>
                <w:sz w:val="24"/>
                <w:szCs w:val="24"/>
              </w:rPr>
              <w:t>змін</w:t>
            </w:r>
            <w:proofErr w:type="spellEnd"/>
            <w:r w:rsidRPr="005F1890">
              <w:rPr>
                <w:rFonts w:ascii="Times New Roman" w:hAnsi="Times New Roman"/>
                <w:sz w:val="24"/>
                <w:szCs w:val="24"/>
              </w:rPr>
              <w:t>.</w:t>
            </w:r>
          </w:p>
          <w:p w:rsidR="008A5CDC" w:rsidRDefault="005F1890" w:rsidP="005F1890">
            <w:pPr>
              <w:ind w:firstLine="709"/>
              <w:jc w:val="both"/>
              <w:rPr>
                <w:rFonts w:ascii="Times New Roman" w:hAnsi="Times New Roman"/>
                <w:sz w:val="24"/>
                <w:szCs w:val="24"/>
              </w:rPr>
            </w:pPr>
            <w:r w:rsidRPr="005F1890">
              <w:rPr>
                <w:rFonts w:ascii="Times New Roman" w:hAnsi="Times New Roman"/>
                <w:sz w:val="24"/>
                <w:szCs w:val="24"/>
              </w:rPr>
              <w:t xml:space="preserve">8.7. </w:t>
            </w:r>
            <w:proofErr w:type="spellStart"/>
            <w:r w:rsidRPr="005F1890">
              <w:rPr>
                <w:rFonts w:ascii="Times New Roman" w:hAnsi="Times New Roman"/>
                <w:sz w:val="24"/>
                <w:szCs w:val="24"/>
              </w:rPr>
              <w:t>Цей</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Договір</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укладено</w:t>
            </w:r>
            <w:proofErr w:type="spellEnd"/>
            <w:r w:rsidRPr="005F1890">
              <w:rPr>
                <w:rFonts w:ascii="Times New Roman" w:hAnsi="Times New Roman"/>
                <w:sz w:val="24"/>
                <w:szCs w:val="24"/>
              </w:rPr>
              <w:t xml:space="preserve"> у </w:t>
            </w:r>
            <w:proofErr w:type="spellStart"/>
            <w:r w:rsidRPr="005F1890">
              <w:rPr>
                <w:rFonts w:ascii="Times New Roman" w:hAnsi="Times New Roman"/>
                <w:sz w:val="24"/>
                <w:szCs w:val="24"/>
              </w:rPr>
              <w:t>двох</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примірниках</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які</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мають</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однакову</w:t>
            </w:r>
            <w:proofErr w:type="spellEnd"/>
            <w:r w:rsidRPr="005F1890">
              <w:rPr>
                <w:rFonts w:ascii="Times New Roman" w:hAnsi="Times New Roman"/>
                <w:sz w:val="24"/>
                <w:szCs w:val="24"/>
              </w:rPr>
              <w:t xml:space="preserve"> </w:t>
            </w:r>
            <w:proofErr w:type="spellStart"/>
            <w:r w:rsidRPr="005F1890">
              <w:rPr>
                <w:rFonts w:ascii="Times New Roman" w:hAnsi="Times New Roman"/>
                <w:sz w:val="24"/>
                <w:szCs w:val="24"/>
              </w:rPr>
              <w:t>юридичну</w:t>
            </w:r>
            <w:proofErr w:type="spellEnd"/>
            <w:r w:rsidRPr="005F1890">
              <w:rPr>
                <w:rFonts w:ascii="Times New Roman" w:hAnsi="Times New Roman"/>
                <w:sz w:val="24"/>
                <w:szCs w:val="24"/>
              </w:rPr>
              <w:t xml:space="preserve"> силу, один з них </w:t>
            </w:r>
            <w:proofErr w:type="spellStart"/>
            <w:r w:rsidRPr="005F1890">
              <w:rPr>
                <w:rFonts w:ascii="Times New Roman" w:hAnsi="Times New Roman"/>
                <w:sz w:val="24"/>
                <w:szCs w:val="24"/>
              </w:rPr>
              <w:t>зберігається</w:t>
            </w:r>
            <w:proofErr w:type="spellEnd"/>
            <w:r w:rsidRPr="005F1890">
              <w:rPr>
                <w:rFonts w:ascii="Times New Roman" w:hAnsi="Times New Roman"/>
                <w:sz w:val="24"/>
                <w:szCs w:val="24"/>
              </w:rPr>
              <w:t xml:space="preserve"> у ППКО, </w:t>
            </w:r>
            <w:proofErr w:type="spellStart"/>
            <w:r w:rsidRPr="005F1890">
              <w:rPr>
                <w:rFonts w:ascii="Times New Roman" w:hAnsi="Times New Roman"/>
                <w:sz w:val="24"/>
                <w:szCs w:val="24"/>
              </w:rPr>
              <w:t>другий</w:t>
            </w:r>
            <w:proofErr w:type="spellEnd"/>
            <w:r w:rsidRPr="005F1890">
              <w:rPr>
                <w:rFonts w:ascii="Times New Roman" w:hAnsi="Times New Roman"/>
                <w:sz w:val="24"/>
                <w:szCs w:val="24"/>
              </w:rPr>
              <w:t xml:space="preserve"> – у ВТКО.</w:t>
            </w:r>
          </w:p>
          <w:p w:rsidR="005F1890" w:rsidRPr="008A5CDC" w:rsidRDefault="005F1890" w:rsidP="005F1890">
            <w:pPr>
              <w:ind w:firstLine="709"/>
              <w:jc w:val="both"/>
              <w:rPr>
                <w:rFonts w:ascii="Times New Roman" w:hAnsi="Times New Roman"/>
                <w:sz w:val="24"/>
                <w:szCs w:val="24"/>
                <w:lang w:val="uk-UA"/>
              </w:rPr>
            </w:pPr>
          </w:p>
          <w:p w:rsidR="008A5CDC" w:rsidRPr="008A5CDC" w:rsidRDefault="008A5CDC" w:rsidP="00040C5E">
            <w:pPr>
              <w:jc w:val="center"/>
              <w:rPr>
                <w:rFonts w:ascii="Times New Roman" w:hAnsi="Times New Roman"/>
                <w:b/>
                <w:sz w:val="24"/>
                <w:szCs w:val="24"/>
                <w:lang w:val="uk-UA"/>
              </w:rPr>
            </w:pPr>
            <w:r w:rsidRPr="008A5CDC">
              <w:rPr>
                <w:rFonts w:ascii="Times New Roman" w:hAnsi="Times New Roman"/>
                <w:b/>
                <w:sz w:val="24"/>
                <w:szCs w:val="24"/>
              </w:rPr>
              <w:t xml:space="preserve">9. </w:t>
            </w:r>
            <w:proofErr w:type="spellStart"/>
            <w:r w:rsidRPr="008A5CDC">
              <w:rPr>
                <w:rFonts w:ascii="Times New Roman" w:hAnsi="Times New Roman"/>
                <w:b/>
                <w:sz w:val="24"/>
                <w:szCs w:val="24"/>
              </w:rPr>
              <w:t>Реквізити</w:t>
            </w:r>
            <w:proofErr w:type="spellEnd"/>
            <w:r w:rsidRPr="008A5CDC">
              <w:rPr>
                <w:rFonts w:ascii="Times New Roman" w:hAnsi="Times New Roman"/>
                <w:b/>
                <w:sz w:val="24"/>
                <w:szCs w:val="24"/>
              </w:rPr>
              <w:t xml:space="preserve"> </w:t>
            </w:r>
            <w:proofErr w:type="spellStart"/>
            <w:r w:rsidRPr="008A5CDC">
              <w:rPr>
                <w:rFonts w:ascii="Times New Roman" w:hAnsi="Times New Roman"/>
                <w:b/>
                <w:sz w:val="24"/>
                <w:szCs w:val="24"/>
              </w:rPr>
              <w:t>Сторін</w:t>
            </w:r>
            <w:proofErr w:type="spellEnd"/>
          </w:p>
          <w:p w:rsidR="008A5CDC" w:rsidRPr="008A5CDC" w:rsidRDefault="008A5CDC" w:rsidP="00040C5E">
            <w:pPr>
              <w:pStyle w:val="paragraph"/>
              <w:spacing w:before="0" w:beforeAutospacing="0" w:after="0" w:afterAutospacing="0"/>
              <w:textAlignment w:val="baseline"/>
              <w:rPr>
                <w:rFonts w:ascii="Times New Roman" w:hAnsi="Times New Roman"/>
                <w:lang w:val="uk-UA"/>
              </w:rPr>
            </w:pPr>
          </w:p>
          <w:tbl>
            <w:tblPr>
              <w:tblStyle w:val="a5"/>
              <w:tblW w:w="7339" w:type="dxa"/>
              <w:tblLayout w:type="fixed"/>
              <w:tblLook w:val="04A0" w:firstRow="1" w:lastRow="0" w:firstColumn="1" w:lastColumn="0" w:noHBand="0" w:noVBand="1"/>
            </w:tblPr>
            <w:tblGrid>
              <w:gridCol w:w="4360"/>
              <w:gridCol w:w="1134"/>
              <w:gridCol w:w="1845"/>
            </w:tblGrid>
            <w:tr w:rsidR="008A5CDC" w:rsidRPr="008A5CDC" w:rsidTr="00040C5E">
              <w:tc>
                <w:tcPr>
                  <w:tcW w:w="4360" w:type="dxa"/>
                  <w:tcBorders>
                    <w:top w:val="nil"/>
                    <w:left w:val="nil"/>
                    <w:bottom w:val="nil"/>
                    <w:right w:val="nil"/>
                  </w:tcBorders>
                  <w:hideMark/>
                </w:tcPr>
                <w:p w:rsidR="008A5CDC" w:rsidRPr="008A5CDC" w:rsidRDefault="008A5CDC" w:rsidP="00937CE0">
                  <w:pPr>
                    <w:pStyle w:val="paragraph"/>
                    <w:framePr w:hSpace="180" w:wrap="around" w:vAnchor="text" w:hAnchor="text" w:y="1"/>
                    <w:spacing w:before="0" w:beforeAutospacing="0" w:after="0" w:afterAutospacing="0"/>
                    <w:suppressOverlap/>
                    <w:jc w:val="both"/>
                    <w:textAlignment w:val="baseline"/>
                    <w:rPr>
                      <w:rFonts w:ascii="Times New Roman" w:hAnsi="Times New Roman"/>
                      <w:b/>
                      <w:lang w:val="uk-UA" w:eastAsia="en-US"/>
                    </w:rPr>
                  </w:pPr>
                  <w:r w:rsidRPr="008A5CDC">
                    <w:rPr>
                      <w:rStyle w:val="normaltextrun"/>
                      <w:rFonts w:ascii="Times New Roman" w:hAnsi="Times New Roman"/>
                      <w:b/>
                      <w:lang w:eastAsia="en-US"/>
                    </w:rPr>
                    <w:t>ППКО:</w:t>
                  </w:r>
                </w:p>
              </w:tc>
              <w:tc>
                <w:tcPr>
                  <w:tcW w:w="1134" w:type="dxa"/>
                  <w:tcBorders>
                    <w:top w:val="nil"/>
                    <w:left w:val="nil"/>
                    <w:bottom w:val="nil"/>
                    <w:right w:val="nil"/>
                  </w:tcBorders>
                </w:tcPr>
                <w:p w:rsidR="008A5CDC" w:rsidRPr="008A5CDC" w:rsidRDefault="008A5CDC" w:rsidP="00937CE0">
                  <w:pPr>
                    <w:pStyle w:val="paragraph"/>
                    <w:keepNext/>
                    <w:keepLines/>
                    <w:framePr w:hSpace="180" w:wrap="around" w:vAnchor="text" w:hAnchor="text" w:y="1"/>
                    <w:spacing w:before="0" w:beforeAutospacing="0" w:after="0" w:afterAutospacing="0"/>
                    <w:suppressOverlap/>
                    <w:jc w:val="both"/>
                    <w:textAlignment w:val="baseline"/>
                    <w:outlineLvl w:val="2"/>
                    <w:rPr>
                      <w:rFonts w:ascii="Times New Roman" w:hAnsi="Times New Roman"/>
                      <w:b/>
                      <w:lang w:val="uk-UA" w:eastAsia="en-US"/>
                    </w:rPr>
                  </w:pPr>
                </w:p>
              </w:tc>
              <w:tc>
                <w:tcPr>
                  <w:tcW w:w="1845" w:type="dxa"/>
                  <w:tcBorders>
                    <w:top w:val="nil"/>
                    <w:left w:val="nil"/>
                    <w:bottom w:val="nil"/>
                    <w:right w:val="nil"/>
                  </w:tcBorders>
                  <w:hideMark/>
                </w:tcPr>
                <w:p w:rsidR="008A5CDC" w:rsidRPr="008A5CDC" w:rsidRDefault="008A5CDC" w:rsidP="00937CE0">
                  <w:pPr>
                    <w:pStyle w:val="paragraph"/>
                    <w:framePr w:hSpace="180" w:wrap="around" w:vAnchor="text" w:hAnchor="text" w:y="1"/>
                    <w:spacing w:before="0" w:beforeAutospacing="0" w:after="0" w:afterAutospacing="0"/>
                    <w:suppressOverlap/>
                    <w:textAlignment w:val="baseline"/>
                    <w:rPr>
                      <w:rFonts w:ascii="Times New Roman" w:hAnsi="Times New Roman"/>
                      <w:b/>
                      <w:lang w:val="uk-UA" w:eastAsia="en-US"/>
                    </w:rPr>
                  </w:pPr>
                  <w:r w:rsidRPr="008A5CDC">
                    <w:rPr>
                      <w:rStyle w:val="normaltextrun"/>
                      <w:rFonts w:ascii="Times New Roman" w:hAnsi="Times New Roman"/>
                      <w:b/>
                      <w:lang w:eastAsia="en-US"/>
                    </w:rPr>
                    <w:t>ВТКО:</w:t>
                  </w:r>
                </w:p>
              </w:tc>
            </w:tr>
            <w:tr w:rsidR="008A5CDC" w:rsidRPr="008A5CDC" w:rsidTr="00040C5E">
              <w:tc>
                <w:tcPr>
                  <w:tcW w:w="4360" w:type="dxa"/>
                  <w:tcBorders>
                    <w:top w:val="nil"/>
                    <w:left w:val="nil"/>
                    <w:bottom w:val="nil"/>
                    <w:right w:val="nil"/>
                  </w:tcBorders>
                </w:tcPr>
                <w:p w:rsidR="008A5CDC" w:rsidRPr="008A5CDC" w:rsidRDefault="008A5CDC" w:rsidP="00937CE0">
                  <w:pPr>
                    <w:pStyle w:val="paragraph"/>
                    <w:framePr w:hSpace="180" w:wrap="around" w:vAnchor="text" w:hAnchor="text" w:y="1"/>
                    <w:spacing w:before="0" w:beforeAutospacing="0" w:after="0" w:afterAutospacing="0"/>
                    <w:suppressOverlap/>
                    <w:textAlignment w:val="baseline"/>
                    <w:rPr>
                      <w:rStyle w:val="normaltextrun"/>
                      <w:rFonts w:ascii="Times New Roman" w:hAnsi="Times New Roman"/>
                      <w:lang w:val="uk-UA"/>
                    </w:rPr>
                  </w:pPr>
                  <w:proofErr w:type="spellStart"/>
                  <w:r w:rsidRPr="008A5CDC">
                    <w:rPr>
                      <w:rStyle w:val="normaltextrun"/>
                      <w:rFonts w:ascii="Times New Roman" w:hAnsi="Times New Roman"/>
                      <w:lang w:eastAsia="en-US"/>
                    </w:rPr>
                    <w:t>Найменування</w:t>
                  </w:r>
                  <w:proofErr w:type="spellEnd"/>
                  <w:r w:rsidRPr="008A5CDC">
                    <w:rPr>
                      <w:rStyle w:val="normaltextrun"/>
                      <w:rFonts w:ascii="Times New Roman" w:hAnsi="Times New Roman"/>
                      <w:lang w:eastAsia="en-US"/>
                    </w:rPr>
                    <w:t>,</w:t>
                  </w:r>
                </w:p>
                <w:p w:rsidR="008A5CDC" w:rsidRPr="008A5CDC" w:rsidRDefault="008A5CDC" w:rsidP="00937CE0">
                  <w:pPr>
                    <w:pStyle w:val="paragraph"/>
                    <w:framePr w:hSpace="180" w:wrap="around" w:vAnchor="text" w:hAnchor="text" w:y="1"/>
                    <w:spacing w:before="0" w:beforeAutospacing="0" w:after="0" w:afterAutospacing="0"/>
                    <w:suppressOverlap/>
                    <w:textAlignment w:val="baseline"/>
                    <w:rPr>
                      <w:rStyle w:val="normaltextrun"/>
                      <w:rFonts w:ascii="Times New Roman" w:hAnsi="Times New Roman"/>
                      <w:lang w:val="uk-UA" w:eastAsia="en-US"/>
                    </w:rPr>
                  </w:pPr>
                  <w:r w:rsidRPr="008A5CDC">
                    <w:rPr>
                      <w:rStyle w:val="normaltextrun"/>
                      <w:rFonts w:ascii="Times New Roman" w:hAnsi="Times New Roman"/>
                      <w:lang w:eastAsia="en-US"/>
                    </w:rPr>
                    <w:t xml:space="preserve">код ЄДРПОУ </w:t>
                  </w:r>
                </w:p>
                <w:p w:rsidR="008A5CDC" w:rsidRPr="008A5CDC" w:rsidRDefault="008A5CDC" w:rsidP="00937CE0">
                  <w:pPr>
                    <w:pStyle w:val="paragraph"/>
                    <w:framePr w:hSpace="180" w:wrap="around" w:vAnchor="text" w:hAnchor="text" w:y="1"/>
                    <w:spacing w:before="0" w:beforeAutospacing="0" w:after="0" w:afterAutospacing="0"/>
                    <w:suppressOverlap/>
                    <w:textAlignment w:val="baseline"/>
                    <w:rPr>
                      <w:rStyle w:val="normaltextrun"/>
                      <w:rFonts w:ascii="Times New Roman" w:hAnsi="Times New Roman"/>
                      <w:lang w:val="uk-UA" w:eastAsia="en-US"/>
                    </w:rPr>
                  </w:pPr>
                  <w:r w:rsidRPr="008A5CDC">
                    <w:rPr>
                      <w:rStyle w:val="normaltextrun"/>
                      <w:rFonts w:ascii="Times New Roman" w:hAnsi="Times New Roman"/>
                      <w:lang w:eastAsia="en-US"/>
                    </w:rPr>
                    <w:t>адреса</w:t>
                  </w:r>
                </w:p>
                <w:p w:rsidR="008A5CDC" w:rsidRPr="008A5CDC" w:rsidRDefault="008A5CDC" w:rsidP="00937CE0">
                  <w:pPr>
                    <w:pStyle w:val="paragraph"/>
                    <w:framePr w:hSpace="180" w:wrap="around" w:vAnchor="text" w:hAnchor="text" w:y="1"/>
                    <w:spacing w:before="0" w:beforeAutospacing="0" w:after="0" w:afterAutospacing="0"/>
                    <w:suppressOverlap/>
                    <w:textAlignment w:val="baseline"/>
                    <w:rPr>
                      <w:rStyle w:val="normaltextrun"/>
                      <w:rFonts w:ascii="Times New Roman" w:hAnsi="Times New Roman"/>
                      <w:lang w:val="uk-UA" w:eastAsia="en-US"/>
                    </w:rPr>
                  </w:pPr>
                  <w:r w:rsidRPr="008A5CDC">
                    <w:rPr>
                      <w:rStyle w:val="normaltextrun"/>
                      <w:rFonts w:ascii="Times New Roman" w:hAnsi="Times New Roman"/>
                      <w:lang w:eastAsia="en-US"/>
                    </w:rPr>
                    <w:t xml:space="preserve">ел. </w:t>
                  </w:r>
                  <w:proofErr w:type="spellStart"/>
                  <w:r w:rsidRPr="008A5CDC">
                    <w:rPr>
                      <w:rStyle w:val="normaltextrun"/>
                      <w:rFonts w:ascii="Times New Roman" w:hAnsi="Times New Roman"/>
                      <w:lang w:eastAsia="en-US"/>
                    </w:rPr>
                    <w:t>пошта</w:t>
                  </w:r>
                  <w:proofErr w:type="spellEnd"/>
                </w:p>
                <w:p w:rsidR="008A5CDC" w:rsidRPr="008A5CDC" w:rsidRDefault="008A5CDC" w:rsidP="00937CE0">
                  <w:pPr>
                    <w:pStyle w:val="paragraph"/>
                    <w:framePr w:hSpace="180" w:wrap="around" w:vAnchor="text" w:hAnchor="text" w:y="1"/>
                    <w:spacing w:before="0" w:beforeAutospacing="0" w:after="0" w:afterAutospacing="0"/>
                    <w:suppressOverlap/>
                    <w:textAlignment w:val="baseline"/>
                    <w:rPr>
                      <w:rStyle w:val="spellingerror"/>
                      <w:rFonts w:ascii="Times New Roman" w:hAnsi="Times New Roman"/>
                      <w:lang w:val="uk-UA"/>
                    </w:rPr>
                  </w:pPr>
                  <w:r w:rsidRPr="008A5CDC">
                    <w:rPr>
                      <w:rStyle w:val="spellingerror"/>
                      <w:rFonts w:ascii="Times New Roman" w:hAnsi="Times New Roman"/>
                      <w:lang w:eastAsia="en-US"/>
                    </w:rPr>
                    <w:t>телефон</w:t>
                  </w:r>
                </w:p>
                <w:p w:rsidR="008A5CDC" w:rsidRPr="008A5CDC" w:rsidRDefault="008A5CDC" w:rsidP="00937CE0">
                  <w:pPr>
                    <w:pStyle w:val="paragraph"/>
                    <w:framePr w:hSpace="180" w:wrap="around" w:vAnchor="text" w:hAnchor="text" w:y="1"/>
                    <w:spacing w:before="0" w:beforeAutospacing="0" w:after="0" w:afterAutospacing="0"/>
                    <w:suppressOverlap/>
                    <w:textAlignment w:val="baseline"/>
                    <w:rPr>
                      <w:rStyle w:val="normaltextrun"/>
                      <w:rFonts w:ascii="Times New Roman" w:hAnsi="Times New Roman"/>
                      <w:lang w:val="uk-UA"/>
                    </w:rPr>
                  </w:pPr>
                  <w:proofErr w:type="spellStart"/>
                  <w:r w:rsidRPr="008A5CDC">
                    <w:rPr>
                      <w:rStyle w:val="spellingerror"/>
                      <w:rFonts w:ascii="Times New Roman" w:hAnsi="Times New Roman"/>
                      <w:lang w:eastAsia="en-US"/>
                    </w:rPr>
                    <w:t>банківські</w:t>
                  </w:r>
                  <w:proofErr w:type="spellEnd"/>
                  <w:r w:rsidRPr="008A5CDC">
                    <w:rPr>
                      <w:rStyle w:val="spellingerror"/>
                      <w:rFonts w:ascii="Times New Roman" w:hAnsi="Times New Roman"/>
                      <w:lang w:eastAsia="en-US"/>
                    </w:rPr>
                    <w:t xml:space="preserve"> </w:t>
                  </w:r>
                  <w:proofErr w:type="spellStart"/>
                  <w:r w:rsidRPr="008A5CDC">
                    <w:rPr>
                      <w:rStyle w:val="spellingerror"/>
                      <w:rFonts w:ascii="Times New Roman" w:hAnsi="Times New Roman"/>
                      <w:lang w:eastAsia="en-US"/>
                    </w:rPr>
                    <w:t>реквізити</w:t>
                  </w:r>
                  <w:proofErr w:type="spellEnd"/>
                </w:p>
                <w:p w:rsidR="008A5CDC" w:rsidRPr="008A5CDC" w:rsidRDefault="008A5CDC" w:rsidP="00937CE0">
                  <w:pPr>
                    <w:pStyle w:val="paragraph"/>
                    <w:framePr w:hSpace="180" w:wrap="around" w:vAnchor="text" w:hAnchor="text" w:y="1"/>
                    <w:spacing w:before="0" w:beforeAutospacing="0" w:after="0" w:afterAutospacing="0"/>
                    <w:suppressOverlap/>
                    <w:textAlignment w:val="baseline"/>
                    <w:rPr>
                      <w:rFonts w:ascii="Times New Roman" w:hAnsi="Times New Roman"/>
                      <w:lang w:val="uk-UA" w:eastAsia="en-US"/>
                    </w:rPr>
                  </w:pPr>
                </w:p>
              </w:tc>
              <w:tc>
                <w:tcPr>
                  <w:tcW w:w="1134" w:type="dxa"/>
                  <w:tcBorders>
                    <w:top w:val="nil"/>
                    <w:left w:val="nil"/>
                    <w:bottom w:val="nil"/>
                    <w:right w:val="nil"/>
                  </w:tcBorders>
                </w:tcPr>
                <w:p w:rsidR="008A5CDC" w:rsidRPr="008A5CDC" w:rsidRDefault="008A5CDC" w:rsidP="00937CE0">
                  <w:pPr>
                    <w:pStyle w:val="paragraph"/>
                    <w:framePr w:hSpace="180" w:wrap="around" w:vAnchor="text" w:hAnchor="text" w:y="1"/>
                    <w:spacing w:before="0" w:beforeAutospacing="0" w:after="0" w:afterAutospacing="0"/>
                    <w:suppressOverlap/>
                    <w:textAlignment w:val="baseline"/>
                    <w:rPr>
                      <w:rFonts w:ascii="Times New Roman" w:hAnsi="Times New Roman"/>
                      <w:lang w:val="uk-UA" w:eastAsia="en-US"/>
                    </w:rPr>
                  </w:pPr>
                </w:p>
              </w:tc>
              <w:tc>
                <w:tcPr>
                  <w:tcW w:w="1845" w:type="dxa"/>
                  <w:tcBorders>
                    <w:top w:val="nil"/>
                    <w:left w:val="nil"/>
                    <w:bottom w:val="nil"/>
                    <w:right w:val="nil"/>
                  </w:tcBorders>
                </w:tcPr>
                <w:p w:rsidR="008A5CDC" w:rsidRPr="008A5CDC" w:rsidRDefault="008A5CDC" w:rsidP="00937CE0">
                  <w:pPr>
                    <w:pStyle w:val="paragraph"/>
                    <w:framePr w:hSpace="180" w:wrap="around" w:vAnchor="text" w:hAnchor="text" w:y="1"/>
                    <w:spacing w:before="0" w:beforeAutospacing="0" w:after="0" w:afterAutospacing="0"/>
                    <w:suppressOverlap/>
                    <w:textAlignment w:val="baseline"/>
                    <w:rPr>
                      <w:rStyle w:val="normaltextrun"/>
                      <w:rFonts w:ascii="Times New Roman" w:hAnsi="Times New Roman"/>
                      <w:lang w:val="uk-UA"/>
                    </w:rPr>
                  </w:pPr>
                  <w:proofErr w:type="spellStart"/>
                  <w:r w:rsidRPr="008A5CDC">
                    <w:rPr>
                      <w:rStyle w:val="normaltextrun"/>
                      <w:rFonts w:ascii="Times New Roman" w:hAnsi="Times New Roman"/>
                      <w:lang w:eastAsia="en-US"/>
                    </w:rPr>
                    <w:t>Найменування</w:t>
                  </w:r>
                  <w:proofErr w:type="spellEnd"/>
                  <w:r w:rsidRPr="008A5CDC">
                    <w:rPr>
                      <w:rStyle w:val="normaltextrun"/>
                      <w:rFonts w:ascii="Times New Roman" w:hAnsi="Times New Roman"/>
                      <w:lang w:eastAsia="en-US"/>
                    </w:rPr>
                    <w:t xml:space="preserve">, </w:t>
                  </w:r>
                </w:p>
                <w:p w:rsidR="008A5CDC" w:rsidRPr="008A5CDC" w:rsidRDefault="008A5CDC" w:rsidP="00937CE0">
                  <w:pPr>
                    <w:pStyle w:val="paragraph"/>
                    <w:framePr w:hSpace="180" w:wrap="around" w:vAnchor="text" w:hAnchor="text" w:y="1"/>
                    <w:spacing w:before="0" w:beforeAutospacing="0" w:after="0" w:afterAutospacing="0"/>
                    <w:suppressOverlap/>
                    <w:textAlignment w:val="baseline"/>
                    <w:rPr>
                      <w:rStyle w:val="normaltextrun"/>
                      <w:rFonts w:ascii="Times New Roman" w:hAnsi="Times New Roman"/>
                      <w:lang w:val="uk-UA" w:eastAsia="en-US"/>
                    </w:rPr>
                  </w:pPr>
                  <w:r w:rsidRPr="008A5CDC">
                    <w:rPr>
                      <w:rStyle w:val="normaltextrun"/>
                      <w:rFonts w:ascii="Times New Roman" w:hAnsi="Times New Roman"/>
                      <w:lang w:eastAsia="en-US"/>
                    </w:rPr>
                    <w:t xml:space="preserve">код ЄДРПОУ </w:t>
                  </w:r>
                </w:p>
                <w:p w:rsidR="008A5CDC" w:rsidRPr="008A5CDC" w:rsidRDefault="008A5CDC" w:rsidP="00937CE0">
                  <w:pPr>
                    <w:pStyle w:val="paragraph"/>
                    <w:framePr w:hSpace="180" w:wrap="around" w:vAnchor="text" w:hAnchor="text" w:y="1"/>
                    <w:spacing w:before="0" w:beforeAutospacing="0" w:after="0" w:afterAutospacing="0"/>
                    <w:suppressOverlap/>
                    <w:textAlignment w:val="baseline"/>
                    <w:rPr>
                      <w:rFonts w:ascii="Times New Roman" w:hAnsi="Times New Roman"/>
                      <w:lang w:val="uk-UA"/>
                    </w:rPr>
                  </w:pPr>
                  <w:r w:rsidRPr="008A5CDC">
                    <w:rPr>
                      <w:rFonts w:ascii="Times New Roman" w:hAnsi="Times New Roman"/>
                      <w:lang w:eastAsia="en-US"/>
                    </w:rPr>
                    <w:t>адреса</w:t>
                  </w:r>
                </w:p>
                <w:p w:rsidR="008A5CDC" w:rsidRPr="008A5CDC" w:rsidRDefault="008A5CDC" w:rsidP="00937CE0">
                  <w:pPr>
                    <w:pStyle w:val="paragraph"/>
                    <w:framePr w:hSpace="180" w:wrap="around" w:vAnchor="text" w:hAnchor="text" w:y="1"/>
                    <w:spacing w:before="0" w:beforeAutospacing="0" w:after="0" w:afterAutospacing="0"/>
                    <w:suppressOverlap/>
                    <w:textAlignment w:val="baseline"/>
                    <w:rPr>
                      <w:rFonts w:ascii="Times New Roman" w:hAnsi="Times New Roman"/>
                      <w:lang w:val="uk-UA" w:eastAsia="en-US"/>
                    </w:rPr>
                  </w:pPr>
                  <w:r w:rsidRPr="008A5CDC">
                    <w:rPr>
                      <w:rFonts w:ascii="Times New Roman" w:hAnsi="Times New Roman"/>
                      <w:lang w:eastAsia="en-US"/>
                    </w:rPr>
                    <w:t xml:space="preserve">ел. </w:t>
                  </w:r>
                  <w:proofErr w:type="spellStart"/>
                  <w:r w:rsidRPr="008A5CDC">
                    <w:rPr>
                      <w:rFonts w:ascii="Times New Roman" w:hAnsi="Times New Roman"/>
                      <w:lang w:eastAsia="en-US"/>
                    </w:rPr>
                    <w:t>пошта</w:t>
                  </w:r>
                  <w:proofErr w:type="spellEnd"/>
                </w:p>
                <w:p w:rsidR="008A5CDC" w:rsidRPr="008A5CDC" w:rsidRDefault="008A5CDC" w:rsidP="00937CE0">
                  <w:pPr>
                    <w:pStyle w:val="paragraph"/>
                    <w:framePr w:hSpace="180" w:wrap="around" w:vAnchor="text" w:hAnchor="text" w:y="1"/>
                    <w:spacing w:before="0" w:beforeAutospacing="0" w:after="0" w:afterAutospacing="0"/>
                    <w:suppressOverlap/>
                    <w:textAlignment w:val="baseline"/>
                    <w:rPr>
                      <w:rFonts w:ascii="Times New Roman" w:hAnsi="Times New Roman"/>
                      <w:lang w:val="uk-UA" w:eastAsia="en-US"/>
                    </w:rPr>
                  </w:pPr>
                  <w:r w:rsidRPr="008A5CDC">
                    <w:rPr>
                      <w:rFonts w:ascii="Times New Roman" w:hAnsi="Times New Roman"/>
                      <w:lang w:eastAsia="en-US"/>
                    </w:rPr>
                    <w:t>телефон</w:t>
                  </w:r>
                </w:p>
                <w:p w:rsidR="008A5CDC" w:rsidRPr="008A5CDC" w:rsidRDefault="008A5CDC" w:rsidP="00937CE0">
                  <w:pPr>
                    <w:pStyle w:val="paragraph"/>
                    <w:framePr w:hSpace="180" w:wrap="around" w:vAnchor="text" w:hAnchor="text" w:y="1"/>
                    <w:spacing w:before="0" w:beforeAutospacing="0" w:after="0" w:afterAutospacing="0"/>
                    <w:suppressOverlap/>
                    <w:textAlignment w:val="baseline"/>
                    <w:rPr>
                      <w:rStyle w:val="normaltextrun"/>
                      <w:rFonts w:ascii="Times New Roman" w:hAnsi="Times New Roman"/>
                      <w:lang w:val="uk-UA"/>
                    </w:rPr>
                  </w:pPr>
                  <w:proofErr w:type="spellStart"/>
                  <w:r w:rsidRPr="008A5CDC">
                    <w:rPr>
                      <w:rStyle w:val="spellingerror"/>
                      <w:rFonts w:ascii="Times New Roman" w:hAnsi="Times New Roman"/>
                      <w:lang w:eastAsia="en-US"/>
                    </w:rPr>
                    <w:t>банківські</w:t>
                  </w:r>
                  <w:proofErr w:type="spellEnd"/>
                  <w:r w:rsidRPr="008A5CDC">
                    <w:rPr>
                      <w:rStyle w:val="spellingerror"/>
                      <w:rFonts w:ascii="Times New Roman" w:hAnsi="Times New Roman"/>
                      <w:lang w:eastAsia="en-US"/>
                    </w:rPr>
                    <w:t xml:space="preserve"> </w:t>
                  </w:r>
                  <w:proofErr w:type="spellStart"/>
                  <w:r w:rsidRPr="008A5CDC">
                    <w:rPr>
                      <w:rStyle w:val="spellingerror"/>
                      <w:rFonts w:ascii="Times New Roman" w:hAnsi="Times New Roman"/>
                      <w:lang w:eastAsia="en-US"/>
                    </w:rPr>
                    <w:t>реквізити</w:t>
                  </w:r>
                  <w:proofErr w:type="spellEnd"/>
                </w:p>
                <w:p w:rsidR="008A5CDC" w:rsidRPr="008A5CDC" w:rsidRDefault="008A5CDC" w:rsidP="00937CE0">
                  <w:pPr>
                    <w:pStyle w:val="paragraph"/>
                    <w:framePr w:hSpace="180" w:wrap="around" w:vAnchor="text" w:hAnchor="text" w:y="1"/>
                    <w:spacing w:before="0" w:beforeAutospacing="0" w:after="0" w:afterAutospacing="0"/>
                    <w:suppressOverlap/>
                    <w:textAlignment w:val="baseline"/>
                    <w:rPr>
                      <w:rFonts w:ascii="Times New Roman" w:hAnsi="Times New Roman"/>
                      <w:lang w:val="uk-UA"/>
                    </w:rPr>
                  </w:pPr>
                </w:p>
              </w:tc>
            </w:tr>
            <w:bookmarkEnd w:id="5"/>
            <w:tr w:rsidR="008A5CDC" w:rsidRPr="008A5CDC" w:rsidTr="00040C5E">
              <w:tc>
                <w:tcPr>
                  <w:tcW w:w="4360" w:type="dxa"/>
                  <w:tcBorders>
                    <w:top w:val="nil"/>
                    <w:left w:val="nil"/>
                    <w:bottom w:val="nil"/>
                    <w:right w:val="nil"/>
                  </w:tcBorders>
                  <w:hideMark/>
                </w:tcPr>
                <w:p w:rsidR="008A5CDC" w:rsidRPr="008A5CDC" w:rsidRDefault="008A5CDC" w:rsidP="00937CE0">
                  <w:pPr>
                    <w:pStyle w:val="paragraph"/>
                    <w:framePr w:hSpace="180" w:wrap="around" w:vAnchor="text" w:hAnchor="text" w:y="1"/>
                    <w:spacing w:before="0" w:beforeAutospacing="0" w:after="0" w:afterAutospacing="0"/>
                    <w:suppressOverlap/>
                    <w:jc w:val="both"/>
                    <w:textAlignment w:val="baseline"/>
                    <w:rPr>
                      <w:rStyle w:val="normaltextrun"/>
                      <w:rFonts w:ascii="Times New Roman" w:hAnsi="Times New Roman"/>
                      <w:lang w:val="uk-UA"/>
                    </w:rPr>
                  </w:pPr>
                  <w:proofErr w:type="spellStart"/>
                  <w:r w:rsidRPr="008A5CDC">
                    <w:rPr>
                      <w:rFonts w:ascii="Times New Roman" w:hAnsi="Times New Roman"/>
                      <w:lang w:eastAsia="en-US"/>
                    </w:rPr>
                    <w:t>Представник</w:t>
                  </w:r>
                  <w:proofErr w:type="spellEnd"/>
                  <w:r w:rsidRPr="008A5CDC">
                    <w:rPr>
                      <w:rFonts w:ascii="Times New Roman" w:hAnsi="Times New Roman"/>
                      <w:lang w:eastAsia="en-US"/>
                    </w:rPr>
                    <w:t xml:space="preserve"> ППКО </w:t>
                  </w:r>
                </w:p>
              </w:tc>
              <w:tc>
                <w:tcPr>
                  <w:tcW w:w="1134" w:type="dxa"/>
                  <w:tcBorders>
                    <w:top w:val="nil"/>
                    <w:left w:val="nil"/>
                    <w:bottom w:val="nil"/>
                    <w:right w:val="nil"/>
                  </w:tcBorders>
                </w:tcPr>
                <w:p w:rsidR="008A5CDC" w:rsidRPr="008A5CDC" w:rsidRDefault="008A5CDC" w:rsidP="00937CE0">
                  <w:pPr>
                    <w:pStyle w:val="paragraph"/>
                    <w:keepNext/>
                    <w:keepLines/>
                    <w:framePr w:hSpace="180" w:wrap="around" w:vAnchor="text" w:hAnchor="text" w:y="1"/>
                    <w:spacing w:before="0" w:beforeAutospacing="0" w:after="0" w:afterAutospacing="0"/>
                    <w:suppressOverlap/>
                    <w:jc w:val="both"/>
                    <w:textAlignment w:val="baseline"/>
                    <w:outlineLvl w:val="2"/>
                    <w:rPr>
                      <w:rFonts w:ascii="Times New Roman" w:hAnsi="Times New Roman"/>
                      <w:lang w:val="uk-UA"/>
                    </w:rPr>
                  </w:pPr>
                </w:p>
              </w:tc>
              <w:tc>
                <w:tcPr>
                  <w:tcW w:w="1845" w:type="dxa"/>
                  <w:tcBorders>
                    <w:top w:val="nil"/>
                    <w:left w:val="nil"/>
                    <w:bottom w:val="nil"/>
                    <w:right w:val="nil"/>
                  </w:tcBorders>
                  <w:hideMark/>
                </w:tcPr>
                <w:p w:rsidR="008A5CDC" w:rsidRDefault="008A5CDC" w:rsidP="00937CE0">
                  <w:pPr>
                    <w:pStyle w:val="paragraph"/>
                    <w:framePr w:hSpace="180" w:wrap="around" w:vAnchor="text" w:hAnchor="text" w:y="1"/>
                    <w:spacing w:before="0" w:beforeAutospacing="0" w:after="0" w:afterAutospacing="0"/>
                    <w:suppressOverlap/>
                    <w:jc w:val="both"/>
                    <w:textAlignment w:val="baseline"/>
                    <w:rPr>
                      <w:rFonts w:ascii="Times New Roman" w:hAnsi="Times New Roman"/>
                      <w:lang w:eastAsia="en-US"/>
                    </w:rPr>
                  </w:pPr>
                  <w:proofErr w:type="spellStart"/>
                  <w:r w:rsidRPr="008A5CDC">
                    <w:rPr>
                      <w:rFonts w:ascii="Times New Roman" w:hAnsi="Times New Roman"/>
                      <w:lang w:eastAsia="en-US"/>
                    </w:rPr>
                    <w:t>Представник</w:t>
                  </w:r>
                  <w:proofErr w:type="spellEnd"/>
                  <w:r w:rsidRPr="008A5CDC">
                    <w:rPr>
                      <w:rFonts w:ascii="Times New Roman" w:hAnsi="Times New Roman"/>
                      <w:lang w:eastAsia="en-US"/>
                    </w:rPr>
                    <w:t xml:space="preserve"> ВТКО </w:t>
                  </w:r>
                </w:p>
                <w:p w:rsidR="00180DA8" w:rsidRDefault="00180DA8" w:rsidP="00937CE0">
                  <w:pPr>
                    <w:pStyle w:val="paragraph"/>
                    <w:framePr w:hSpace="180" w:wrap="around" w:vAnchor="text" w:hAnchor="text" w:y="1"/>
                    <w:spacing w:before="0" w:beforeAutospacing="0" w:after="0" w:afterAutospacing="0"/>
                    <w:suppressOverlap/>
                    <w:jc w:val="both"/>
                    <w:textAlignment w:val="baseline"/>
                    <w:rPr>
                      <w:rFonts w:ascii="Times New Roman" w:hAnsi="Times New Roman"/>
                      <w:lang w:val="uk-UA" w:eastAsia="en-US"/>
                    </w:rPr>
                  </w:pPr>
                </w:p>
                <w:p w:rsidR="00180DA8" w:rsidRDefault="00180DA8" w:rsidP="00937CE0">
                  <w:pPr>
                    <w:pStyle w:val="paragraph"/>
                    <w:framePr w:hSpace="180" w:wrap="around" w:vAnchor="text" w:hAnchor="text" w:y="1"/>
                    <w:spacing w:before="0" w:beforeAutospacing="0" w:after="0" w:afterAutospacing="0"/>
                    <w:suppressOverlap/>
                    <w:jc w:val="both"/>
                    <w:textAlignment w:val="baseline"/>
                    <w:rPr>
                      <w:rFonts w:ascii="Times New Roman" w:hAnsi="Times New Roman"/>
                      <w:lang w:val="uk-UA" w:eastAsia="en-US"/>
                    </w:rPr>
                  </w:pPr>
                </w:p>
                <w:p w:rsidR="005F1890" w:rsidRDefault="005F1890" w:rsidP="00937CE0">
                  <w:pPr>
                    <w:pStyle w:val="paragraph"/>
                    <w:framePr w:hSpace="180" w:wrap="around" w:vAnchor="text" w:hAnchor="text" w:y="1"/>
                    <w:spacing w:before="0" w:beforeAutospacing="0" w:after="0" w:afterAutospacing="0"/>
                    <w:suppressOverlap/>
                    <w:jc w:val="both"/>
                    <w:textAlignment w:val="baseline"/>
                  </w:pPr>
                </w:p>
                <w:p w:rsidR="005F1890" w:rsidRDefault="005F1890" w:rsidP="00937CE0">
                  <w:pPr>
                    <w:pStyle w:val="paragraph"/>
                    <w:framePr w:hSpace="180" w:wrap="around" w:vAnchor="text" w:hAnchor="text" w:y="1"/>
                    <w:spacing w:before="0" w:beforeAutospacing="0" w:after="0" w:afterAutospacing="0"/>
                    <w:suppressOverlap/>
                    <w:jc w:val="both"/>
                    <w:textAlignment w:val="baseline"/>
                  </w:pPr>
                </w:p>
                <w:p w:rsidR="005F1890" w:rsidRDefault="005F1890" w:rsidP="00937CE0">
                  <w:pPr>
                    <w:pStyle w:val="paragraph"/>
                    <w:framePr w:hSpace="180" w:wrap="around" w:vAnchor="text" w:hAnchor="text" w:y="1"/>
                    <w:spacing w:before="0" w:beforeAutospacing="0" w:after="0" w:afterAutospacing="0"/>
                    <w:suppressOverlap/>
                    <w:jc w:val="both"/>
                    <w:textAlignment w:val="baseline"/>
                  </w:pPr>
                </w:p>
                <w:p w:rsidR="005F1890" w:rsidRDefault="005F1890" w:rsidP="00937CE0">
                  <w:pPr>
                    <w:pStyle w:val="paragraph"/>
                    <w:framePr w:hSpace="180" w:wrap="around" w:vAnchor="text" w:hAnchor="text" w:y="1"/>
                    <w:spacing w:before="0" w:beforeAutospacing="0" w:after="0" w:afterAutospacing="0"/>
                    <w:suppressOverlap/>
                    <w:jc w:val="both"/>
                    <w:textAlignment w:val="baseline"/>
                  </w:pPr>
                </w:p>
                <w:p w:rsidR="005F1890" w:rsidRPr="008A5CDC" w:rsidRDefault="005F1890" w:rsidP="00937CE0">
                  <w:pPr>
                    <w:pStyle w:val="paragraph"/>
                    <w:framePr w:hSpace="180" w:wrap="around" w:vAnchor="text" w:hAnchor="text" w:y="1"/>
                    <w:spacing w:before="0" w:beforeAutospacing="0" w:after="0" w:afterAutospacing="0"/>
                    <w:suppressOverlap/>
                    <w:jc w:val="both"/>
                    <w:textAlignment w:val="baseline"/>
                    <w:rPr>
                      <w:rFonts w:ascii="Times New Roman" w:hAnsi="Times New Roman"/>
                      <w:lang w:val="uk-UA" w:eastAsia="en-US"/>
                    </w:rPr>
                  </w:pPr>
                </w:p>
              </w:tc>
            </w:tr>
          </w:tbl>
          <w:p w:rsidR="00887DB8" w:rsidRPr="008A5CDC" w:rsidRDefault="00887DB8" w:rsidP="00504C13">
            <w:pPr>
              <w:jc w:val="both"/>
              <w:rPr>
                <w:rFonts w:ascii="Times New Roman" w:hAnsi="Times New Roman"/>
                <w:sz w:val="24"/>
                <w:szCs w:val="24"/>
                <w:lang w:val="uk-UA"/>
              </w:rPr>
            </w:pPr>
          </w:p>
        </w:tc>
      </w:tr>
      <w:tr w:rsidR="006620C1" w:rsidRPr="0029742A" w:rsidTr="00391B66">
        <w:tc>
          <w:tcPr>
            <w:tcW w:w="2500" w:type="pct"/>
            <w:shd w:val="clear" w:color="auto" w:fill="auto"/>
          </w:tcPr>
          <w:p w:rsidR="006620C1" w:rsidRPr="0029742A" w:rsidRDefault="00C7224F" w:rsidP="00C7224F">
            <w:pPr>
              <w:jc w:val="center"/>
              <w:rPr>
                <w:sz w:val="24"/>
                <w:szCs w:val="24"/>
              </w:rPr>
            </w:pPr>
            <w:r>
              <w:rPr>
                <w:sz w:val="24"/>
                <w:szCs w:val="24"/>
              </w:rPr>
              <w:lastRenderedPageBreak/>
              <w:t>–</w:t>
            </w:r>
          </w:p>
        </w:tc>
        <w:tc>
          <w:tcPr>
            <w:tcW w:w="2500" w:type="pct"/>
            <w:shd w:val="clear" w:color="auto" w:fill="auto"/>
          </w:tcPr>
          <w:p w:rsidR="006620C1" w:rsidRPr="00A4037E" w:rsidRDefault="006620C1" w:rsidP="00A4037E">
            <w:pPr>
              <w:ind w:left="4647"/>
              <w:rPr>
                <w:rFonts w:ascii="Times New Roman" w:hAnsi="Times New Roman"/>
                <w:sz w:val="24"/>
                <w:szCs w:val="24"/>
                <w:lang w:val="uk-UA"/>
              </w:rPr>
            </w:pPr>
            <w:bookmarkStart w:id="6" w:name="_Hlk197110335"/>
            <w:proofErr w:type="spellStart"/>
            <w:r w:rsidRPr="00A4037E">
              <w:rPr>
                <w:rFonts w:ascii="Times New Roman" w:hAnsi="Times New Roman"/>
                <w:sz w:val="24"/>
                <w:szCs w:val="24"/>
              </w:rPr>
              <w:t>Додаток</w:t>
            </w:r>
            <w:proofErr w:type="spellEnd"/>
            <w:r w:rsidRPr="00A4037E">
              <w:rPr>
                <w:rFonts w:ascii="Times New Roman" w:hAnsi="Times New Roman"/>
                <w:sz w:val="24"/>
                <w:szCs w:val="24"/>
              </w:rPr>
              <w:t xml:space="preserve"> 1</w:t>
            </w:r>
          </w:p>
          <w:p w:rsidR="006620C1" w:rsidRDefault="006620C1" w:rsidP="00A4037E">
            <w:pPr>
              <w:ind w:left="4647"/>
              <w:rPr>
                <w:rFonts w:ascii="Times New Roman" w:hAnsi="Times New Roman"/>
                <w:sz w:val="24"/>
                <w:szCs w:val="24"/>
              </w:rPr>
            </w:pPr>
            <w:r w:rsidRPr="00A4037E">
              <w:rPr>
                <w:rFonts w:ascii="Times New Roman" w:hAnsi="Times New Roman"/>
                <w:sz w:val="24"/>
                <w:szCs w:val="24"/>
              </w:rPr>
              <w:t xml:space="preserve">до договору про </w:t>
            </w:r>
            <w:proofErr w:type="spellStart"/>
            <w:r w:rsidRPr="00A4037E">
              <w:rPr>
                <w:rFonts w:ascii="Times New Roman" w:hAnsi="Times New Roman"/>
                <w:sz w:val="24"/>
                <w:szCs w:val="24"/>
              </w:rPr>
              <w:t>надання</w:t>
            </w:r>
            <w:proofErr w:type="spellEnd"/>
            <w:r w:rsidRPr="00A4037E">
              <w:rPr>
                <w:rFonts w:ascii="Times New Roman" w:hAnsi="Times New Roman"/>
                <w:sz w:val="24"/>
                <w:szCs w:val="24"/>
              </w:rPr>
              <w:t xml:space="preserve"> </w:t>
            </w:r>
            <w:proofErr w:type="spellStart"/>
            <w:r w:rsidRPr="00A4037E">
              <w:rPr>
                <w:rFonts w:ascii="Times New Roman" w:hAnsi="Times New Roman"/>
                <w:sz w:val="24"/>
                <w:szCs w:val="24"/>
              </w:rPr>
              <w:t>послуг</w:t>
            </w:r>
            <w:proofErr w:type="spellEnd"/>
            <w:r w:rsidRPr="00A4037E">
              <w:rPr>
                <w:rFonts w:ascii="Times New Roman" w:hAnsi="Times New Roman"/>
                <w:sz w:val="24"/>
                <w:szCs w:val="24"/>
              </w:rPr>
              <w:t xml:space="preserve"> </w:t>
            </w:r>
            <w:proofErr w:type="spellStart"/>
            <w:r w:rsidRPr="00A4037E">
              <w:rPr>
                <w:rFonts w:ascii="Times New Roman" w:hAnsi="Times New Roman"/>
                <w:sz w:val="24"/>
                <w:szCs w:val="24"/>
              </w:rPr>
              <w:t>комерційного</w:t>
            </w:r>
            <w:proofErr w:type="spellEnd"/>
            <w:r w:rsidRPr="00A4037E">
              <w:rPr>
                <w:rFonts w:ascii="Times New Roman" w:hAnsi="Times New Roman"/>
                <w:sz w:val="24"/>
                <w:szCs w:val="24"/>
              </w:rPr>
              <w:t xml:space="preserve"> </w:t>
            </w:r>
            <w:proofErr w:type="spellStart"/>
            <w:r w:rsidRPr="00A4037E">
              <w:rPr>
                <w:rFonts w:ascii="Times New Roman" w:hAnsi="Times New Roman"/>
                <w:sz w:val="24"/>
                <w:szCs w:val="24"/>
              </w:rPr>
              <w:t>обліку</w:t>
            </w:r>
            <w:proofErr w:type="spellEnd"/>
            <w:r w:rsidRPr="00A4037E">
              <w:rPr>
                <w:rFonts w:ascii="Times New Roman" w:hAnsi="Times New Roman"/>
                <w:sz w:val="24"/>
                <w:szCs w:val="24"/>
              </w:rPr>
              <w:t xml:space="preserve"> </w:t>
            </w:r>
            <w:proofErr w:type="spellStart"/>
            <w:r w:rsidRPr="00A4037E">
              <w:rPr>
                <w:rFonts w:ascii="Times New Roman" w:hAnsi="Times New Roman"/>
                <w:sz w:val="24"/>
                <w:szCs w:val="24"/>
              </w:rPr>
              <w:t>електричної</w:t>
            </w:r>
            <w:proofErr w:type="spellEnd"/>
            <w:r w:rsidR="00A4037E">
              <w:rPr>
                <w:rFonts w:ascii="Times New Roman" w:hAnsi="Times New Roman"/>
                <w:sz w:val="24"/>
                <w:szCs w:val="24"/>
              </w:rPr>
              <w:t xml:space="preserve"> </w:t>
            </w:r>
            <w:proofErr w:type="spellStart"/>
            <w:r w:rsidRPr="00A4037E">
              <w:rPr>
                <w:rFonts w:ascii="Times New Roman" w:hAnsi="Times New Roman"/>
                <w:sz w:val="24"/>
                <w:szCs w:val="24"/>
              </w:rPr>
              <w:t>енергії</w:t>
            </w:r>
            <w:proofErr w:type="spellEnd"/>
          </w:p>
          <w:bookmarkEnd w:id="6"/>
          <w:p w:rsidR="00A4037E" w:rsidRDefault="00A4037E" w:rsidP="00A4037E">
            <w:pPr>
              <w:ind w:left="-173"/>
              <w:rPr>
                <w:rFonts w:ascii="Times New Roman" w:hAnsi="Times New Roman"/>
                <w:sz w:val="24"/>
                <w:szCs w:val="24"/>
                <w:lang w:val="uk-UA"/>
              </w:rPr>
            </w:pPr>
          </w:p>
          <w:p w:rsidR="00A4037E" w:rsidRPr="00A4037E" w:rsidRDefault="00A4037E" w:rsidP="00A4037E">
            <w:pPr>
              <w:ind w:left="-173"/>
              <w:rPr>
                <w:rFonts w:ascii="Times New Roman" w:hAnsi="Times New Roman"/>
                <w:sz w:val="24"/>
                <w:szCs w:val="24"/>
                <w:lang w:val="uk-UA"/>
              </w:rPr>
            </w:pPr>
          </w:p>
          <w:p w:rsidR="006620C1" w:rsidRPr="003846DD" w:rsidRDefault="00A4037E" w:rsidP="00A4037E">
            <w:pPr>
              <w:jc w:val="center"/>
              <w:rPr>
                <w:rFonts w:ascii="Times New Roman" w:hAnsi="Times New Roman"/>
                <w:b/>
                <w:sz w:val="24"/>
                <w:szCs w:val="24"/>
              </w:rPr>
            </w:pPr>
            <w:bookmarkStart w:id="7" w:name="_Hlk197110355"/>
            <w:proofErr w:type="spellStart"/>
            <w:r w:rsidRPr="003846DD">
              <w:rPr>
                <w:rFonts w:ascii="Times New Roman" w:hAnsi="Times New Roman"/>
                <w:b/>
                <w:sz w:val="24"/>
                <w:szCs w:val="24"/>
              </w:rPr>
              <w:t>Перелік</w:t>
            </w:r>
            <w:proofErr w:type="spellEnd"/>
            <w:r w:rsidRPr="003846DD">
              <w:rPr>
                <w:rFonts w:ascii="Times New Roman" w:hAnsi="Times New Roman"/>
                <w:b/>
                <w:sz w:val="24"/>
                <w:szCs w:val="24"/>
              </w:rPr>
              <w:t xml:space="preserve"> площадок</w:t>
            </w:r>
          </w:p>
          <w:bookmarkEnd w:id="7"/>
          <w:p w:rsidR="00A4037E" w:rsidRPr="00A4037E" w:rsidRDefault="00A4037E" w:rsidP="00A4037E">
            <w:pPr>
              <w:jc w:val="center"/>
              <w:rPr>
                <w:rFonts w:ascii="Times New Roman" w:hAnsi="Times New Roman"/>
                <w:sz w:val="10"/>
                <w:szCs w:val="10"/>
              </w:rPr>
            </w:pPr>
          </w:p>
          <w:tbl>
            <w:tblPr>
              <w:tblStyle w:val="a5"/>
              <w:tblW w:w="7192" w:type="dxa"/>
              <w:tblLayout w:type="fixed"/>
              <w:tblLook w:val="04A0" w:firstRow="1" w:lastRow="0" w:firstColumn="1" w:lastColumn="0" w:noHBand="0" w:noVBand="1"/>
            </w:tblPr>
            <w:tblGrid>
              <w:gridCol w:w="1798"/>
              <w:gridCol w:w="1798"/>
              <w:gridCol w:w="1798"/>
              <w:gridCol w:w="1798"/>
            </w:tblGrid>
            <w:tr w:rsidR="00A4037E" w:rsidRPr="00A4037E" w:rsidTr="00A4037E">
              <w:tc>
                <w:tcPr>
                  <w:tcW w:w="1798" w:type="dxa"/>
                  <w:tcBorders>
                    <w:top w:val="single" w:sz="4" w:space="0" w:color="auto"/>
                    <w:left w:val="single" w:sz="4" w:space="0" w:color="auto"/>
                    <w:bottom w:val="single" w:sz="4" w:space="0" w:color="auto"/>
                    <w:right w:val="single" w:sz="4" w:space="0" w:color="auto"/>
                  </w:tcBorders>
                  <w:hideMark/>
                </w:tcPr>
                <w:p w:rsidR="00A4037E" w:rsidRPr="00A4037E" w:rsidRDefault="00A4037E" w:rsidP="00937CE0">
                  <w:pPr>
                    <w:framePr w:hSpace="180" w:wrap="around" w:vAnchor="text" w:hAnchor="text" w:y="1"/>
                    <w:suppressOverlap/>
                    <w:jc w:val="center"/>
                    <w:rPr>
                      <w:rFonts w:ascii="Times New Roman" w:hAnsi="Times New Roman"/>
                      <w:b/>
                      <w:sz w:val="18"/>
                      <w:szCs w:val="18"/>
                      <w:lang w:val="uk-UA"/>
                    </w:rPr>
                  </w:pPr>
                  <w:bookmarkStart w:id="8" w:name="_Hlk197110377"/>
                  <w:r w:rsidRPr="00A4037E">
                    <w:rPr>
                      <w:rFonts w:ascii="Times New Roman" w:hAnsi="Times New Roman"/>
                      <w:b/>
                      <w:sz w:val="18"/>
                      <w:szCs w:val="18"/>
                    </w:rPr>
                    <w:t>ЕІС-код площадки</w:t>
                  </w:r>
                </w:p>
              </w:tc>
              <w:tc>
                <w:tcPr>
                  <w:tcW w:w="1798" w:type="dxa"/>
                  <w:tcBorders>
                    <w:top w:val="single" w:sz="4" w:space="0" w:color="auto"/>
                    <w:left w:val="single" w:sz="4" w:space="0" w:color="auto"/>
                    <w:bottom w:val="single" w:sz="4" w:space="0" w:color="auto"/>
                    <w:right w:val="single" w:sz="4" w:space="0" w:color="auto"/>
                  </w:tcBorders>
                  <w:hideMark/>
                </w:tcPr>
                <w:p w:rsidR="00A4037E" w:rsidRPr="00A4037E" w:rsidRDefault="00A4037E" w:rsidP="00937CE0">
                  <w:pPr>
                    <w:framePr w:hSpace="180" w:wrap="around" w:vAnchor="text" w:hAnchor="text" w:y="1"/>
                    <w:suppressOverlap/>
                    <w:jc w:val="center"/>
                    <w:rPr>
                      <w:rFonts w:ascii="Times New Roman" w:hAnsi="Times New Roman"/>
                      <w:b/>
                      <w:sz w:val="18"/>
                      <w:szCs w:val="18"/>
                      <w:lang w:val="uk-UA"/>
                    </w:rPr>
                  </w:pPr>
                  <w:proofErr w:type="spellStart"/>
                  <w:r w:rsidRPr="00A4037E">
                    <w:rPr>
                      <w:rFonts w:ascii="Times New Roman" w:hAnsi="Times New Roman"/>
                      <w:b/>
                      <w:sz w:val="18"/>
                      <w:szCs w:val="18"/>
                    </w:rPr>
                    <w:t>Назва</w:t>
                  </w:r>
                  <w:proofErr w:type="spellEnd"/>
                  <w:r w:rsidRPr="00A4037E">
                    <w:rPr>
                      <w:rFonts w:ascii="Times New Roman" w:hAnsi="Times New Roman"/>
                      <w:b/>
                      <w:sz w:val="18"/>
                      <w:szCs w:val="18"/>
                    </w:rPr>
                    <w:t xml:space="preserve"> </w:t>
                  </w:r>
                  <w:proofErr w:type="spellStart"/>
                  <w:r w:rsidRPr="00A4037E">
                    <w:rPr>
                      <w:rFonts w:ascii="Times New Roman" w:hAnsi="Times New Roman"/>
                      <w:b/>
                      <w:sz w:val="18"/>
                      <w:szCs w:val="18"/>
                    </w:rPr>
                    <w:t>об’єкта</w:t>
                  </w:r>
                  <w:proofErr w:type="spellEnd"/>
                </w:p>
              </w:tc>
              <w:tc>
                <w:tcPr>
                  <w:tcW w:w="1798" w:type="dxa"/>
                  <w:tcBorders>
                    <w:top w:val="single" w:sz="4" w:space="0" w:color="auto"/>
                    <w:left w:val="single" w:sz="4" w:space="0" w:color="auto"/>
                    <w:bottom w:val="single" w:sz="4" w:space="0" w:color="auto"/>
                    <w:right w:val="single" w:sz="4" w:space="0" w:color="auto"/>
                  </w:tcBorders>
                  <w:hideMark/>
                </w:tcPr>
                <w:p w:rsidR="00A4037E" w:rsidRPr="00A4037E" w:rsidRDefault="00A4037E" w:rsidP="00937CE0">
                  <w:pPr>
                    <w:framePr w:hSpace="180" w:wrap="around" w:vAnchor="text" w:hAnchor="text" w:y="1"/>
                    <w:suppressOverlap/>
                    <w:jc w:val="center"/>
                    <w:rPr>
                      <w:rFonts w:ascii="Times New Roman" w:hAnsi="Times New Roman"/>
                      <w:b/>
                      <w:sz w:val="18"/>
                      <w:szCs w:val="18"/>
                      <w:lang w:val="uk-UA"/>
                    </w:rPr>
                  </w:pPr>
                  <w:r w:rsidRPr="00A4037E">
                    <w:rPr>
                      <w:rFonts w:ascii="Times New Roman" w:hAnsi="Times New Roman"/>
                      <w:b/>
                      <w:sz w:val="18"/>
                      <w:szCs w:val="18"/>
                    </w:rPr>
                    <w:t>Адреса площадки (</w:t>
                  </w:r>
                  <w:proofErr w:type="spellStart"/>
                  <w:r w:rsidRPr="00A4037E">
                    <w:rPr>
                      <w:rFonts w:ascii="Times New Roman" w:hAnsi="Times New Roman"/>
                      <w:b/>
                      <w:sz w:val="18"/>
                      <w:szCs w:val="18"/>
                    </w:rPr>
                    <w:t>фактична</w:t>
                  </w:r>
                  <w:proofErr w:type="spellEnd"/>
                  <w:r w:rsidRPr="00A4037E">
                    <w:rPr>
                      <w:rFonts w:ascii="Times New Roman" w:hAnsi="Times New Roman"/>
                      <w:b/>
                      <w:sz w:val="18"/>
                      <w:szCs w:val="18"/>
                    </w:rPr>
                    <w:t>)</w:t>
                  </w:r>
                </w:p>
              </w:tc>
              <w:tc>
                <w:tcPr>
                  <w:tcW w:w="1798" w:type="dxa"/>
                  <w:tcBorders>
                    <w:top w:val="single" w:sz="4" w:space="0" w:color="auto"/>
                    <w:left w:val="single" w:sz="4" w:space="0" w:color="auto"/>
                    <w:bottom w:val="single" w:sz="4" w:space="0" w:color="auto"/>
                    <w:right w:val="single" w:sz="4" w:space="0" w:color="auto"/>
                  </w:tcBorders>
                  <w:hideMark/>
                </w:tcPr>
                <w:p w:rsidR="00A4037E" w:rsidRPr="00A4037E" w:rsidRDefault="00A4037E" w:rsidP="00937CE0">
                  <w:pPr>
                    <w:framePr w:hSpace="180" w:wrap="around" w:vAnchor="text" w:hAnchor="text" w:y="1"/>
                    <w:suppressOverlap/>
                    <w:jc w:val="center"/>
                    <w:rPr>
                      <w:rFonts w:ascii="Times New Roman" w:hAnsi="Times New Roman"/>
                      <w:b/>
                      <w:sz w:val="18"/>
                      <w:szCs w:val="18"/>
                      <w:lang w:val="uk-UA"/>
                    </w:rPr>
                  </w:pPr>
                  <w:proofErr w:type="spellStart"/>
                  <w:r w:rsidRPr="00A4037E">
                    <w:rPr>
                      <w:rFonts w:ascii="Times New Roman" w:hAnsi="Times New Roman"/>
                      <w:b/>
                      <w:sz w:val="18"/>
                      <w:szCs w:val="18"/>
                    </w:rPr>
                    <w:t>Інша</w:t>
                  </w:r>
                  <w:proofErr w:type="spellEnd"/>
                  <w:r w:rsidRPr="00A4037E">
                    <w:rPr>
                      <w:rFonts w:ascii="Times New Roman" w:hAnsi="Times New Roman"/>
                      <w:b/>
                      <w:sz w:val="18"/>
                      <w:szCs w:val="18"/>
                    </w:rPr>
                    <w:t xml:space="preserve"> </w:t>
                  </w:r>
                  <w:proofErr w:type="spellStart"/>
                  <w:r w:rsidRPr="00A4037E">
                    <w:rPr>
                      <w:rFonts w:ascii="Times New Roman" w:hAnsi="Times New Roman"/>
                      <w:b/>
                      <w:sz w:val="18"/>
                      <w:szCs w:val="18"/>
                    </w:rPr>
                    <w:t>інформація</w:t>
                  </w:r>
                  <w:proofErr w:type="spellEnd"/>
                </w:p>
              </w:tc>
            </w:tr>
            <w:tr w:rsidR="00A4037E" w:rsidRPr="00A4037E" w:rsidTr="00A4037E">
              <w:tc>
                <w:tcPr>
                  <w:tcW w:w="1798" w:type="dxa"/>
                  <w:tcBorders>
                    <w:top w:val="single" w:sz="4" w:space="0" w:color="auto"/>
                    <w:left w:val="single" w:sz="4" w:space="0" w:color="auto"/>
                    <w:bottom w:val="single" w:sz="4" w:space="0" w:color="auto"/>
                    <w:right w:val="single" w:sz="4" w:space="0" w:color="auto"/>
                  </w:tcBorders>
                </w:tcPr>
                <w:p w:rsidR="00A4037E" w:rsidRPr="00A4037E" w:rsidRDefault="00A4037E" w:rsidP="00937CE0">
                  <w:pPr>
                    <w:framePr w:hSpace="180" w:wrap="around" w:vAnchor="text" w:hAnchor="text" w:y="1"/>
                    <w:suppressOverlap/>
                    <w:jc w:val="center"/>
                    <w:rPr>
                      <w:rFonts w:ascii="Times New Roman" w:hAnsi="Times New Roman"/>
                      <w:b/>
                      <w:sz w:val="18"/>
                      <w:szCs w:val="18"/>
                      <w:lang w:val="uk-UA"/>
                    </w:rPr>
                  </w:pPr>
                </w:p>
              </w:tc>
              <w:tc>
                <w:tcPr>
                  <w:tcW w:w="1798" w:type="dxa"/>
                  <w:tcBorders>
                    <w:top w:val="single" w:sz="4" w:space="0" w:color="auto"/>
                    <w:left w:val="single" w:sz="4" w:space="0" w:color="auto"/>
                    <w:bottom w:val="single" w:sz="4" w:space="0" w:color="auto"/>
                    <w:right w:val="single" w:sz="4" w:space="0" w:color="auto"/>
                  </w:tcBorders>
                </w:tcPr>
                <w:p w:rsidR="00A4037E" w:rsidRPr="00A4037E" w:rsidRDefault="00A4037E" w:rsidP="00937CE0">
                  <w:pPr>
                    <w:framePr w:hSpace="180" w:wrap="around" w:vAnchor="text" w:hAnchor="text" w:y="1"/>
                    <w:suppressOverlap/>
                    <w:jc w:val="center"/>
                    <w:rPr>
                      <w:rFonts w:ascii="Times New Roman" w:hAnsi="Times New Roman"/>
                      <w:b/>
                      <w:sz w:val="18"/>
                      <w:szCs w:val="18"/>
                      <w:lang w:val="uk-UA"/>
                    </w:rPr>
                  </w:pPr>
                </w:p>
              </w:tc>
              <w:tc>
                <w:tcPr>
                  <w:tcW w:w="1798" w:type="dxa"/>
                  <w:tcBorders>
                    <w:top w:val="single" w:sz="4" w:space="0" w:color="auto"/>
                    <w:left w:val="single" w:sz="4" w:space="0" w:color="auto"/>
                    <w:bottom w:val="single" w:sz="4" w:space="0" w:color="auto"/>
                    <w:right w:val="single" w:sz="4" w:space="0" w:color="auto"/>
                  </w:tcBorders>
                </w:tcPr>
                <w:p w:rsidR="00A4037E" w:rsidRPr="00A4037E" w:rsidRDefault="00A4037E" w:rsidP="00937CE0">
                  <w:pPr>
                    <w:framePr w:hSpace="180" w:wrap="around" w:vAnchor="text" w:hAnchor="text" w:y="1"/>
                    <w:suppressOverlap/>
                    <w:jc w:val="center"/>
                    <w:rPr>
                      <w:rFonts w:ascii="Times New Roman" w:hAnsi="Times New Roman"/>
                      <w:b/>
                      <w:sz w:val="18"/>
                      <w:szCs w:val="18"/>
                      <w:lang w:val="uk-UA"/>
                    </w:rPr>
                  </w:pPr>
                </w:p>
              </w:tc>
              <w:tc>
                <w:tcPr>
                  <w:tcW w:w="1798" w:type="dxa"/>
                  <w:tcBorders>
                    <w:top w:val="single" w:sz="4" w:space="0" w:color="auto"/>
                    <w:left w:val="single" w:sz="4" w:space="0" w:color="auto"/>
                    <w:bottom w:val="single" w:sz="4" w:space="0" w:color="auto"/>
                    <w:right w:val="single" w:sz="4" w:space="0" w:color="auto"/>
                  </w:tcBorders>
                </w:tcPr>
                <w:p w:rsidR="00A4037E" w:rsidRPr="00A4037E" w:rsidRDefault="00A4037E" w:rsidP="00937CE0">
                  <w:pPr>
                    <w:framePr w:hSpace="180" w:wrap="around" w:vAnchor="text" w:hAnchor="text" w:y="1"/>
                    <w:suppressOverlap/>
                    <w:jc w:val="center"/>
                    <w:rPr>
                      <w:rFonts w:ascii="Times New Roman" w:hAnsi="Times New Roman"/>
                      <w:b/>
                      <w:sz w:val="18"/>
                      <w:szCs w:val="18"/>
                      <w:lang w:val="uk-UA"/>
                    </w:rPr>
                  </w:pPr>
                </w:p>
              </w:tc>
            </w:tr>
            <w:tr w:rsidR="00A4037E" w:rsidRPr="00A4037E" w:rsidTr="00A4037E">
              <w:tc>
                <w:tcPr>
                  <w:tcW w:w="1798" w:type="dxa"/>
                  <w:tcBorders>
                    <w:top w:val="single" w:sz="4" w:space="0" w:color="auto"/>
                    <w:left w:val="single" w:sz="4" w:space="0" w:color="auto"/>
                    <w:bottom w:val="single" w:sz="4" w:space="0" w:color="auto"/>
                    <w:right w:val="single" w:sz="4" w:space="0" w:color="auto"/>
                  </w:tcBorders>
                </w:tcPr>
                <w:p w:rsidR="00A4037E" w:rsidRPr="00A4037E" w:rsidRDefault="00A4037E" w:rsidP="00937CE0">
                  <w:pPr>
                    <w:framePr w:hSpace="180" w:wrap="around" w:vAnchor="text" w:hAnchor="text" w:y="1"/>
                    <w:suppressOverlap/>
                    <w:jc w:val="center"/>
                    <w:rPr>
                      <w:rFonts w:ascii="Times New Roman" w:hAnsi="Times New Roman"/>
                      <w:b/>
                      <w:sz w:val="18"/>
                      <w:szCs w:val="18"/>
                      <w:lang w:val="uk-UA"/>
                    </w:rPr>
                  </w:pPr>
                </w:p>
              </w:tc>
              <w:tc>
                <w:tcPr>
                  <w:tcW w:w="1798" w:type="dxa"/>
                  <w:tcBorders>
                    <w:top w:val="single" w:sz="4" w:space="0" w:color="auto"/>
                    <w:left w:val="single" w:sz="4" w:space="0" w:color="auto"/>
                    <w:bottom w:val="single" w:sz="4" w:space="0" w:color="auto"/>
                    <w:right w:val="single" w:sz="4" w:space="0" w:color="auto"/>
                  </w:tcBorders>
                </w:tcPr>
                <w:p w:rsidR="00A4037E" w:rsidRPr="00A4037E" w:rsidRDefault="00A4037E" w:rsidP="00937CE0">
                  <w:pPr>
                    <w:framePr w:hSpace="180" w:wrap="around" w:vAnchor="text" w:hAnchor="text" w:y="1"/>
                    <w:suppressOverlap/>
                    <w:jc w:val="center"/>
                    <w:rPr>
                      <w:rFonts w:ascii="Times New Roman" w:hAnsi="Times New Roman"/>
                      <w:b/>
                      <w:sz w:val="18"/>
                      <w:szCs w:val="18"/>
                      <w:lang w:val="uk-UA"/>
                    </w:rPr>
                  </w:pPr>
                </w:p>
              </w:tc>
              <w:tc>
                <w:tcPr>
                  <w:tcW w:w="1798" w:type="dxa"/>
                  <w:tcBorders>
                    <w:top w:val="single" w:sz="4" w:space="0" w:color="auto"/>
                    <w:left w:val="single" w:sz="4" w:space="0" w:color="auto"/>
                    <w:bottom w:val="single" w:sz="4" w:space="0" w:color="auto"/>
                    <w:right w:val="single" w:sz="4" w:space="0" w:color="auto"/>
                  </w:tcBorders>
                </w:tcPr>
                <w:p w:rsidR="00A4037E" w:rsidRPr="00A4037E" w:rsidRDefault="00A4037E" w:rsidP="00937CE0">
                  <w:pPr>
                    <w:framePr w:hSpace="180" w:wrap="around" w:vAnchor="text" w:hAnchor="text" w:y="1"/>
                    <w:suppressOverlap/>
                    <w:jc w:val="center"/>
                    <w:rPr>
                      <w:rFonts w:ascii="Times New Roman" w:hAnsi="Times New Roman"/>
                      <w:b/>
                      <w:sz w:val="18"/>
                      <w:szCs w:val="18"/>
                      <w:lang w:val="uk-UA"/>
                    </w:rPr>
                  </w:pPr>
                </w:p>
              </w:tc>
              <w:tc>
                <w:tcPr>
                  <w:tcW w:w="1798" w:type="dxa"/>
                  <w:tcBorders>
                    <w:top w:val="single" w:sz="4" w:space="0" w:color="auto"/>
                    <w:left w:val="single" w:sz="4" w:space="0" w:color="auto"/>
                    <w:bottom w:val="single" w:sz="4" w:space="0" w:color="auto"/>
                    <w:right w:val="single" w:sz="4" w:space="0" w:color="auto"/>
                  </w:tcBorders>
                </w:tcPr>
                <w:p w:rsidR="00A4037E" w:rsidRPr="00A4037E" w:rsidRDefault="00A4037E" w:rsidP="00937CE0">
                  <w:pPr>
                    <w:framePr w:hSpace="180" w:wrap="around" w:vAnchor="text" w:hAnchor="text" w:y="1"/>
                    <w:suppressOverlap/>
                    <w:jc w:val="center"/>
                    <w:rPr>
                      <w:rFonts w:ascii="Times New Roman" w:hAnsi="Times New Roman"/>
                      <w:b/>
                      <w:sz w:val="18"/>
                      <w:szCs w:val="18"/>
                      <w:lang w:val="uk-UA"/>
                    </w:rPr>
                  </w:pPr>
                </w:p>
              </w:tc>
            </w:tr>
            <w:bookmarkEnd w:id="8"/>
          </w:tbl>
          <w:p w:rsidR="00A4037E" w:rsidRPr="008A5CDC" w:rsidRDefault="00A4037E" w:rsidP="00A4037E">
            <w:pPr>
              <w:jc w:val="center"/>
              <w:rPr>
                <w:sz w:val="24"/>
                <w:szCs w:val="24"/>
              </w:rPr>
            </w:pPr>
          </w:p>
        </w:tc>
      </w:tr>
      <w:tr w:rsidR="00A4037E" w:rsidRPr="0029742A" w:rsidTr="00391B66">
        <w:tc>
          <w:tcPr>
            <w:tcW w:w="2500" w:type="pct"/>
            <w:shd w:val="clear" w:color="auto" w:fill="auto"/>
          </w:tcPr>
          <w:p w:rsidR="00A4037E" w:rsidRPr="0029742A" w:rsidRDefault="00C7224F" w:rsidP="00C7224F">
            <w:pPr>
              <w:jc w:val="center"/>
              <w:rPr>
                <w:sz w:val="24"/>
                <w:szCs w:val="24"/>
              </w:rPr>
            </w:pPr>
            <w:r>
              <w:rPr>
                <w:sz w:val="24"/>
                <w:szCs w:val="24"/>
              </w:rPr>
              <w:t>–</w:t>
            </w:r>
          </w:p>
        </w:tc>
        <w:tc>
          <w:tcPr>
            <w:tcW w:w="2500" w:type="pct"/>
            <w:shd w:val="clear" w:color="auto" w:fill="auto"/>
          </w:tcPr>
          <w:p w:rsidR="00A4037E" w:rsidRPr="00C7224F" w:rsidRDefault="00A4037E" w:rsidP="00C7224F">
            <w:pPr>
              <w:rPr>
                <w:sz w:val="10"/>
                <w:szCs w:val="10"/>
              </w:rPr>
            </w:pPr>
          </w:p>
          <w:p w:rsidR="00C7224F" w:rsidRPr="00A4037E" w:rsidRDefault="00C7224F" w:rsidP="00C7224F">
            <w:pPr>
              <w:ind w:left="4647"/>
              <w:rPr>
                <w:rFonts w:ascii="Times New Roman" w:hAnsi="Times New Roman"/>
                <w:sz w:val="24"/>
                <w:szCs w:val="24"/>
                <w:lang w:val="uk-UA"/>
              </w:rPr>
            </w:pPr>
            <w:proofErr w:type="spellStart"/>
            <w:r w:rsidRPr="00A4037E">
              <w:rPr>
                <w:rFonts w:ascii="Times New Roman" w:hAnsi="Times New Roman"/>
                <w:sz w:val="24"/>
                <w:szCs w:val="24"/>
              </w:rPr>
              <w:t>Додаток</w:t>
            </w:r>
            <w:proofErr w:type="spellEnd"/>
            <w:r w:rsidRPr="00A4037E">
              <w:rPr>
                <w:rFonts w:ascii="Times New Roman" w:hAnsi="Times New Roman"/>
                <w:sz w:val="24"/>
                <w:szCs w:val="24"/>
              </w:rPr>
              <w:t xml:space="preserve"> </w:t>
            </w:r>
            <w:r>
              <w:rPr>
                <w:rFonts w:ascii="Times New Roman" w:hAnsi="Times New Roman"/>
                <w:sz w:val="24"/>
                <w:szCs w:val="24"/>
              </w:rPr>
              <w:t>2</w:t>
            </w:r>
          </w:p>
          <w:p w:rsidR="00C7224F" w:rsidRDefault="00C7224F" w:rsidP="00C7224F">
            <w:pPr>
              <w:ind w:left="4647"/>
              <w:rPr>
                <w:rFonts w:ascii="Times New Roman" w:hAnsi="Times New Roman"/>
                <w:sz w:val="24"/>
                <w:szCs w:val="24"/>
              </w:rPr>
            </w:pPr>
            <w:proofErr w:type="gramStart"/>
            <w:r w:rsidRPr="00A4037E">
              <w:rPr>
                <w:rFonts w:ascii="Times New Roman" w:hAnsi="Times New Roman"/>
                <w:sz w:val="24"/>
                <w:szCs w:val="24"/>
              </w:rPr>
              <w:t>до договору</w:t>
            </w:r>
            <w:proofErr w:type="gramEnd"/>
            <w:r w:rsidRPr="00A4037E">
              <w:rPr>
                <w:rFonts w:ascii="Times New Roman" w:hAnsi="Times New Roman"/>
                <w:sz w:val="24"/>
                <w:szCs w:val="24"/>
              </w:rPr>
              <w:t xml:space="preserve"> про </w:t>
            </w:r>
            <w:proofErr w:type="spellStart"/>
            <w:r w:rsidRPr="00A4037E">
              <w:rPr>
                <w:rFonts w:ascii="Times New Roman" w:hAnsi="Times New Roman"/>
                <w:sz w:val="24"/>
                <w:szCs w:val="24"/>
              </w:rPr>
              <w:t>надання</w:t>
            </w:r>
            <w:proofErr w:type="spellEnd"/>
            <w:r w:rsidRPr="00A4037E">
              <w:rPr>
                <w:rFonts w:ascii="Times New Roman" w:hAnsi="Times New Roman"/>
                <w:sz w:val="24"/>
                <w:szCs w:val="24"/>
              </w:rPr>
              <w:t xml:space="preserve"> </w:t>
            </w:r>
            <w:proofErr w:type="spellStart"/>
            <w:r w:rsidRPr="00A4037E">
              <w:rPr>
                <w:rFonts w:ascii="Times New Roman" w:hAnsi="Times New Roman"/>
                <w:sz w:val="24"/>
                <w:szCs w:val="24"/>
              </w:rPr>
              <w:t>послуг</w:t>
            </w:r>
            <w:proofErr w:type="spellEnd"/>
            <w:r w:rsidRPr="00A4037E">
              <w:rPr>
                <w:rFonts w:ascii="Times New Roman" w:hAnsi="Times New Roman"/>
                <w:sz w:val="24"/>
                <w:szCs w:val="24"/>
              </w:rPr>
              <w:t xml:space="preserve"> </w:t>
            </w:r>
            <w:proofErr w:type="spellStart"/>
            <w:r w:rsidRPr="00A4037E">
              <w:rPr>
                <w:rFonts w:ascii="Times New Roman" w:hAnsi="Times New Roman"/>
                <w:sz w:val="24"/>
                <w:szCs w:val="24"/>
              </w:rPr>
              <w:t>комерційного</w:t>
            </w:r>
            <w:proofErr w:type="spellEnd"/>
            <w:r w:rsidRPr="00A4037E">
              <w:rPr>
                <w:rFonts w:ascii="Times New Roman" w:hAnsi="Times New Roman"/>
                <w:sz w:val="24"/>
                <w:szCs w:val="24"/>
              </w:rPr>
              <w:t xml:space="preserve"> </w:t>
            </w:r>
            <w:proofErr w:type="spellStart"/>
            <w:r w:rsidRPr="00A4037E">
              <w:rPr>
                <w:rFonts w:ascii="Times New Roman" w:hAnsi="Times New Roman"/>
                <w:sz w:val="24"/>
                <w:szCs w:val="24"/>
              </w:rPr>
              <w:t>обліку</w:t>
            </w:r>
            <w:proofErr w:type="spellEnd"/>
            <w:r w:rsidRPr="00A4037E">
              <w:rPr>
                <w:rFonts w:ascii="Times New Roman" w:hAnsi="Times New Roman"/>
                <w:sz w:val="24"/>
                <w:szCs w:val="24"/>
              </w:rPr>
              <w:t xml:space="preserve"> </w:t>
            </w:r>
            <w:proofErr w:type="spellStart"/>
            <w:r w:rsidRPr="00A4037E">
              <w:rPr>
                <w:rFonts w:ascii="Times New Roman" w:hAnsi="Times New Roman"/>
                <w:sz w:val="24"/>
                <w:szCs w:val="24"/>
              </w:rPr>
              <w:t>електричної</w:t>
            </w:r>
            <w:proofErr w:type="spellEnd"/>
            <w:r>
              <w:rPr>
                <w:rFonts w:ascii="Times New Roman" w:hAnsi="Times New Roman"/>
                <w:sz w:val="24"/>
                <w:szCs w:val="24"/>
              </w:rPr>
              <w:t xml:space="preserve"> </w:t>
            </w:r>
            <w:proofErr w:type="spellStart"/>
            <w:r w:rsidRPr="00A4037E">
              <w:rPr>
                <w:rFonts w:ascii="Times New Roman" w:hAnsi="Times New Roman"/>
                <w:sz w:val="24"/>
                <w:szCs w:val="24"/>
              </w:rPr>
              <w:t>енергії</w:t>
            </w:r>
            <w:proofErr w:type="spellEnd"/>
          </w:p>
          <w:p w:rsidR="00C7224F" w:rsidRDefault="003846DD" w:rsidP="003846DD">
            <w:pPr>
              <w:jc w:val="center"/>
              <w:rPr>
                <w:rFonts w:ascii="Times New Roman" w:hAnsi="Times New Roman"/>
                <w:b/>
                <w:sz w:val="24"/>
                <w:szCs w:val="24"/>
              </w:rPr>
            </w:pPr>
            <w:bookmarkStart w:id="9" w:name="_Hlk197110440"/>
            <w:proofErr w:type="spellStart"/>
            <w:r w:rsidRPr="003846DD">
              <w:rPr>
                <w:rFonts w:ascii="Times New Roman" w:hAnsi="Times New Roman"/>
                <w:b/>
                <w:sz w:val="24"/>
                <w:szCs w:val="24"/>
              </w:rPr>
              <w:t>Перелік</w:t>
            </w:r>
            <w:proofErr w:type="spellEnd"/>
            <w:r w:rsidRPr="003846DD">
              <w:rPr>
                <w:rFonts w:ascii="Times New Roman" w:hAnsi="Times New Roman"/>
                <w:b/>
                <w:sz w:val="24"/>
                <w:szCs w:val="24"/>
              </w:rPr>
              <w:t xml:space="preserve"> </w:t>
            </w:r>
            <w:proofErr w:type="spellStart"/>
            <w:r w:rsidRPr="003846DD">
              <w:rPr>
                <w:rFonts w:ascii="Times New Roman" w:hAnsi="Times New Roman"/>
                <w:b/>
                <w:sz w:val="24"/>
                <w:szCs w:val="24"/>
              </w:rPr>
              <w:t>послуг</w:t>
            </w:r>
            <w:proofErr w:type="spellEnd"/>
          </w:p>
          <w:bookmarkEnd w:id="9"/>
          <w:p w:rsidR="003B17D0" w:rsidRPr="003B17D0" w:rsidRDefault="003B17D0" w:rsidP="003846DD">
            <w:pPr>
              <w:jc w:val="center"/>
              <w:rPr>
                <w:rFonts w:ascii="Times New Roman" w:hAnsi="Times New Roman"/>
                <w:b/>
                <w:sz w:val="10"/>
                <w:szCs w:val="10"/>
              </w:rPr>
            </w:pPr>
          </w:p>
          <w:tbl>
            <w:tblPr>
              <w:tblW w:w="6516" w:type="dxa"/>
              <w:tblLayout w:type="fixed"/>
              <w:tblLook w:val="04A0" w:firstRow="1" w:lastRow="0" w:firstColumn="1" w:lastColumn="0" w:noHBand="0" w:noVBand="1"/>
            </w:tblPr>
            <w:tblGrid>
              <w:gridCol w:w="846"/>
              <w:gridCol w:w="3544"/>
              <w:gridCol w:w="992"/>
              <w:gridCol w:w="1134"/>
            </w:tblGrid>
            <w:tr w:rsidR="009D24C1" w:rsidRPr="00BA0DD7" w:rsidTr="00346557">
              <w:trPr>
                <w:trHeight w:val="600"/>
              </w:trPr>
              <w:tc>
                <w:tcPr>
                  <w:tcW w:w="846" w:type="dxa"/>
                  <w:tcBorders>
                    <w:top w:val="single" w:sz="4" w:space="0" w:color="auto"/>
                    <w:left w:val="single" w:sz="4" w:space="0" w:color="auto"/>
                    <w:bottom w:val="single" w:sz="4" w:space="0" w:color="auto"/>
                    <w:right w:val="nil"/>
                  </w:tcBorders>
                  <w:vAlign w:val="center"/>
                  <w:hideMark/>
                </w:tcPr>
                <w:p w:rsidR="009D24C1" w:rsidRPr="00BA0DD7" w:rsidRDefault="009D24C1" w:rsidP="00937CE0">
                  <w:pPr>
                    <w:framePr w:hSpace="180" w:wrap="around" w:vAnchor="text" w:hAnchor="text" w:y="1"/>
                    <w:suppressOverlap/>
                    <w:jc w:val="center"/>
                    <w:rPr>
                      <w:rFonts w:cs="Times New Roman"/>
                      <w:b/>
                      <w:bCs/>
                      <w:color w:val="000000"/>
                      <w:sz w:val="18"/>
                      <w:szCs w:val="18"/>
                      <w:lang w:eastAsia="ru-RU"/>
                    </w:rPr>
                  </w:pPr>
                  <w:bookmarkStart w:id="10" w:name="_Hlk197110473"/>
                  <w:r w:rsidRPr="00BA0DD7">
                    <w:rPr>
                      <w:rFonts w:cs="Times New Roman"/>
                      <w:b/>
                      <w:bCs/>
                      <w:color w:val="000000"/>
                      <w:sz w:val="18"/>
                      <w:szCs w:val="18"/>
                      <w:lang w:eastAsia="ru-RU"/>
                    </w:rPr>
                    <w:t>№</w:t>
                  </w:r>
                  <w:r w:rsidRPr="00BA0DD7">
                    <w:rPr>
                      <w:rFonts w:cs="Times New Roman"/>
                      <w:b/>
                      <w:bCs/>
                      <w:color w:val="000000"/>
                      <w:sz w:val="18"/>
                      <w:szCs w:val="18"/>
                      <w:lang w:eastAsia="ru-RU"/>
                    </w:rPr>
                    <w:br/>
                  </w:r>
                  <w:r w:rsidR="00C71E7D">
                    <w:rPr>
                      <w:rFonts w:cs="Times New Roman"/>
                      <w:b/>
                      <w:bCs/>
                      <w:color w:val="000000"/>
                      <w:sz w:val="18"/>
                      <w:szCs w:val="18"/>
                      <w:lang w:eastAsia="ru-RU"/>
                    </w:rPr>
                    <w:t>з</w:t>
                  </w:r>
                  <w:r w:rsidRPr="00BA0DD7">
                    <w:rPr>
                      <w:rFonts w:cs="Times New Roman"/>
                      <w:b/>
                      <w:bCs/>
                      <w:color w:val="000000"/>
                      <w:sz w:val="18"/>
                      <w:szCs w:val="18"/>
                      <w:lang w:eastAsia="ru-RU"/>
                    </w:rPr>
                    <w:t>/п</w:t>
                  </w:r>
                </w:p>
              </w:tc>
              <w:tc>
                <w:tcPr>
                  <w:tcW w:w="3544" w:type="dxa"/>
                  <w:tcBorders>
                    <w:top w:val="single" w:sz="4" w:space="0" w:color="auto"/>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jc w:val="center"/>
                    <w:rPr>
                      <w:rFonts w:cs="Times New Roman"/>
                      <w:b/>
                      <w:bCs/>
                      <w:sz w:val="18"/>
                      <w:szCs w:val="18"/>
                      <w:lang w:eastAsia="ru-RU"/>
                    </w:rPr>
                  </w:pPr>
                  <w:r w:rsidRPr="00BA0DD7">
                    <w:rPr>
                      <w:rFonts w:cs="Times New Roman"/>
                      <w:b/>
                      <w:bCs/>
                      <w:sz w:val="18"/>
                      <w:szCs w:val="18"/>
                      <w:lang w:eastAsia="ru-RU"/>
                    </w:rPr>
                    <w:t>Найменування робіт</w:t>
                  </w:r>
                </w:p>
              </w:tc>
              <w:tc>
                <w:tcPr>
                  <w:tcW w:w="992" w:type="dxa"/>
                  <w:tcBorders>
                    <w:top w:val="single" w:sz="4" w:space="0" w:color="auto"/>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jc w:val="center"/>
                    <w:rPr>
                      <w:rFonts w:cs="Times New Roman"/>
                      <w:b/>
                      <w:bCs/>
                      <w:sz w:val="18"/>
                      <w:szCs w:val="18"/>
                      <w:lang w:eastAsia="ru-RU"/>
                    </w:rPr>
                  </w:pPr>
                  <w:r w:rsidRPr="00BA0DD7">
                    <w:rPr>
                      <w:rFonts w:cs="Times New Roman"/>
                      <w:b/>
                      <w:bCs/>
                      <w:sz w:val="18"/>
                      <w:szCs w:val="18"/>
                      <w:lang w:eastAsia="ru-RU"/>
                    </w:rPr>
                    <w:t>Надання послуг (так/ні)</w:t>
                  </w:r>
                </w:p>
              </w:tc>
              <w:tc>
                <w:tcPr>
                  <w:tcW w:w="1134" w:type="dxa"/>
                  <w:tcBorders>
                    <w:top w:val="single" w:sz="4" w:space="0" w:color="auto"/>
                    <w:left w:val="nil"/>
                    <w:bottom w:val="single" w:sz="4" w:space="0" w:color="auto"/>
                    <w:right w:val="single" w:sz="4" w:space="0" w:color="auto"/>
                  </w:tcBorders>
                  <w:hideMark/>
                </w:tcPr>
                <w:p w:rsidR="009D24C1" w:rsidRPr="00BA0DD7" w:rsidRDefault="009D24C1" w:rsidP="00937CE0">
                  <w:pPr>
                    <w:framePr w:hSpace="180" w:wrap="around" w:vAnchor="text" w:hAnchor="text" w:y="1"/>
                    <w:suppressOverlap/>
                    <w:jc w:val="center"/>
                    <w:rPr>
                      <w:rFonts w:cs="Times New Roman"/>
                      <w:b/>
                      <w:bCs/>
                      <w:sz w:val="18"/>
                      <w:szCs w:val="18"/>
                      <w:lang w:eastAsia="ru-RU"/>
                    </w:rPr>
                  </w:pPr>
                  <w:r w:rsidRPr="00BA0DD7">
                    <w:rPr>
                      <w:rFonts w:cs="Times New Roman"/>
                      <w:b/>
                      <w:bCs/>
                      <w:sz w:val="18"/>
                      <w:szCs w:val="18"/>
                      <w:lang w:eastAsia="ru-RU"/>
                    </w:rPr>
                    <w:t>Вартість послуги</w:t>
                  </w: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color w:val="000000"/>
                      <w:sz w:val="18"/>
                      <w:szCs w:val="18"/>
                      <w:lang w:eastAsia="ru-RU"/>
                    </w:rPr>
                  </w:pPr>
                  <w:r w:rsidRPr="00BA0DD7">
                    <w:rPr>
                      <w:rFonts w:cs="Times New Roman"/>
                      <w:color w:val="000000"/>
                      <w:sz w:val="18"/>
                      <w:szCs w:val="18"/>
                      <w:lang w:eastAsia="ru-RU"/>
                    </w:rPr>
                    <w:t>1</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jc w:val="center"/>
                    <w:rPr>
                      <w:rFonts w:cs="Times New Roman"/>
                      <w:b/>
                      <w:bCs/>
                      <w:sz w:val="18"/>
                      <w:szCs w:val="18"/>
                      <w:lang w:eastAsia="ru-RU"/>
                    </w:rPr>
                  </w:pPr>
                  <w:r w:rsidRPr="00BA0DD7">
                    <w:rPr>
                      <w:rFonts w:cs="Times New Roman"/>
                      <w:b/>
                      <w:bCs/>
                      <w:sz w:val="18"/>
                      <w:szCs w:val="18"/>
                      <w:lang w:eastAsia="ru-RU"/>
                    </w:rPr>
                    <w:t>2</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jc w:val="center"/>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jc w:val="center"/>
                    <w:rPr>
                      <w:rFonts w:cs="Times New Roman"/>
                      <w:b/>
                      <w:bCs/>
                      <w:sz w:val="18"/>
                      <w:szCs w:val="18"/>
                      <w:lang w:eastAsia="ru-RU"/>
                    </w:rPr>
                  </w:pPr>
                </w:p>
              </w:tc>
            </w:tr>
            <w:tr w:rsidR="009D24C1" w:rsidRPr="00BA0DD7" w:rsidTr="00346557">
              <w:trPr>
                <w:trHeight w:val="300"/>
              </w:trPr>
              <w:tc>
                <w:tcPr>
                  <w:tcW w:w="4390" w:type="dxa"/>
                  <w:gridSpan w:val="2"/>
                  <w:tcBorders>
                    <w:top w:val="single" w:sz="4" w:space="0" w:color="auto"/>
                    <w:left w:val="single" w:sz="4" w:space="0" w:color="auto"/>
                    <w:bottom w:val="single" w:sz="4" w:space="0" w:color="auto"/>
                    <w:right w:val="single" w:sz="4" w:space="0" w:color="000000"/>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1. Виготовлення проектної документації по влаштуванню ВОЕ</w:t>
                  </w:r>
                </w:p>
              </w:tc>
              <w:tc>
                <w:tcPr>
                  <w:tcW w:w="992"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b/>
                      <w:bCs/>
                      <w:sz w:val="18"/>
                      <w:szCs w:val="18"/>
                      <w:lang w:eastAsia="ru-RU"/>
                    </w:rPr>
                  </w:pPr>
                </w:p>
              </w:tc>
            </w:tr>
            <w:tr w:rsidR="009D24C1" w:rsidRPr="00BA0DD7" w:rsidTr="00346557">
              <w:trPr>
                <w:trHeight w:val="315"/>
              </w:trPr>
              <w:tc>
                <w:tcPr>
                  <w:tcW w:w="4390" w:type="dxa"/>
                  <w:gridSpan w:val="2"/>
                  <w:tcBorders>
                    <w:top w:val="single" w:sz="4" w:space="0" w:color="auto"/>
                    <w:left w:val="single" w:sz="4" w:space="0" w:color="auto"/>
                    <w:bottom w:val="single" w:sz="4" w:space="0" w:color="auto"/>
                    <w:right w:val="single" w:sz="4" w:space="0" w:color="000000"/>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2. Встановлення електрообладнання ВОЕ</w:t>
                  </w:r>
                </w:p>
              </w:tc>
              <w:tc>
                <w:tcPr>
                  <w:tcW w:w="992"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b/>
                      <w:bCs/>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2.1</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Встановлення </w:t>
                  </w:r>
                  <w:r w:rsidR="004D6E39">
                    <w:rPr>
                      <w:rFonts w:cs="Times New Roman"/>
                      <w:sz w:val="18"/>
                      <w:szCs w:val="18"/>
                      <w:lang w:eastAsia="ru-RU"/>
                    </w:rPr>
                    <w:t>одно</w:t>
                  </w:r>
                  <w:r w:rsidRPr="00BA0DD7">
                    <w:rPr>
                      <w:rFonts w:cs="Times New Roman"/>
                      <w:sz w:val="18"/>
                      <w:szCs w:val="18"/>
                      <w:lang w:eastAsia="ru-RU"/>
                    </w:rPr>
                    <w:t xml:space="preserve">фазного лічильника </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2.2</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Встановлення </w:t>
                  </w:r>
                  <w:r w:rsidR="004D6E39">
                    <w:rPr>
                      <w:rFonts w:cs="Times New Roman"/>
                      <w:sz w:val="18"/>
                      <w:szCs w:val="18"/>
                      <w:lang w:eastAsia="ru-RU"/>
                    </w:rPr>
                    <w:t>три</w:t>
                  </w:r>
                  <w:r w:rsidRPr="00BA0DD7">
                    <w:rPr>
                      <w:rFonts w:cs="Times New Roman"/>
                      <w:sz w:val="18"/>
                      <w:szCs w:val="18"/>
                      <w:lang w:eastAsia="ru-RU"/>
                    </w:rPr>
                    <w:t>фазного лічильника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2.3</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Встановлення  </w:t>
                  </w:r>
                  <w:r w:rsidR="004D6E39">
                    <w:rPr>
                      <w:rFonts w:cs="Times New Roman"/>
                      <w:sz w:val="18"/>
                      <w:szCs w:val="18"/>
                      <w:lang w:eastAsia="ru-RU"/>
                    </w:rPr>
                    <w:t>три</w:t>
                  </w:r>
                  <w:r w:rsidRPr="00BA0DD7">
                    <w:rPr>
                      <w:rFonts w:cs="Times New Roman"/>
                      <w:sz w:val="18"/>
                      <w:szCs w:val="18"/>
                      <w:lang w:eastAsia="ru-RU"/>
                    </w:rPr>
                    <w:t>фазного лічильника з ТС та ТН в електроустановках напругою понад 1000 В</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2.4</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Встановлення </w:t>
                  </w:r>
                  <w:r w:rsidR="004D6E39">
                    <w:rPr>
                      <w:rFonts w:cs="Times New Roman"/>
                      <w:sz w:val="18"/>
                      <w:szCs w:val="18"/>
                      <w:lang w:eastAsia="ru-RU"/>
                    </w:rPr>
                    <w:t>три</w:t>
                  </w:r>
                  <w:r w:rsidRPr="00BA0DD7">
                    <w:rPr>
                      <w:rFonts w:cs="Times New Roman"/>
                      <w:sz w:val="18"/>
                      <w:szCs w:val="18"/>
                      <w:lang w:eastAsia="ru-RU"/>
                    </w:rPr>
                    <w:t>фазного лічильника з ТС та ТН в електроустановках напругою менше 1000 В</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2.5</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Встановлення ТС (без заміни лічильника), закриття оргсклом струмоведучих частин</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2.6</w:t>
                  </w:r>
                </w:p>
              </w:tc>
              <w:tc>
                <w:tcPr>
                  <w:tcW w:w="3544" w:type="dxa"/>
                  <w:tcBorders>
                    <w:top w:val="nil"/>
                    <w:left w:val="single" w:sz="4" w:space="0" w:color="auto"/>
                    <w:bottom w:val="single" w:sz="4" w:space="0" w:color="auto"/>
                    <w:right w:val="single" w:sz="4" w:space="0" w:color="auto"/>
                  </w:tcBorders>
                  <w:vAlign w:val="bottom"/>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Встановлення ТС 0,4 кВ на електроустановках за 1 трансформатор</w:t>
                  </w:r>
                </w:p>
              </w:tc>
              <w:tc>
                <w:tcPr>
                  <w:tcW w:w="992" w:type="dxa"/>
                  <w:tcBorders>
                    <w:top w:val="nil"/>
                    <w:left w:val="nil"/>
                    <w:bottom w:val="single" w:sz="4" w:space="0" w:color="auto"/>
                    <w:right w:val="single" w:sz="4" w:space="0" w:color="auto"/>
                  </w:tcBorders>
                  <w:vAlign w:val="bottom"/>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lastRenderedPageBreak/>
                    <w:t>2.7</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Встановлення </w:t>
                  </w:r>
                  <w:r w:rsidR="004D6E39">
                    <w:rPr>
                      <w:rFonts w:cs="Times New Roman"/>
                      <w:sz w:val="18"/>
                      <w:szCs w:val="18"/>
                      <w:lang w:eastAsia="ru-RU"/>
                    </w:rPr>
                    <w:t>три</w:t>
                  </w:r>
                  <w:r w:rsidRPr="00BA0DD7">
                    <w:rPr>
                      <w:rFonts w:cs="Times New Roman"/>
                      <w:sz w:val="18"/>
                      <w:szCs w:val="18"/>
                      <w:lang w:eastAsia="ru-RU"/>
                    </w:rPr>
                    <w:t>фазного лічильника трансформаторного приєднання</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2.8</w:t>
                  </w:r>
                </w:p>
              </w:tc>
              <w:tc>
                <w:tcPr>
                  <w:tcW w:w="3544" w:type="dxa"/>
                  <w:tcBorders>
                    <w:top w:val="nil"/>
                    <w:left w:val="single" w:sz="4" w:space="0" w:color="auto"/>
                    <w:bottom w:val="single" w:sz="4" w:space="0" w:color="auto"/>
                    <w:right w:val="single" w:sz="4" w:space="0" w:color="auto"/>
                  </w:tcBorders>
                  <w:vAlign w:val="bottom"/>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Встановлення </w:t>
                  </w:r>
                  <w:r w:rsidR="004D6E39">
                    <w:rPr>
                      <w:rFonts w:cs="Times New Roman"/>
                      <w:sz w:val="18"/>
                      <w:szCs w:val="18"/>
                      <w:lang w:eastAsia="ru-RU"/>
                    </w:rPr>
                    <w:t>три</w:t>
                  </w:r>
                  <w:r w:rsidRPr="00BA0DD7">
                    <w:rPr>
                      <w:rFonts w:cs="Times New Roman"/>
                      <w:sz w:val="18"/>
                      <w:szCs w:val="18"/>
                      <w:lang w:eastAsia="ru-RU"/>
                    </w:rPr>
                    <w:t>фазного лічильника трансформаторного приєднання з ТС</w:t>
                  </w:r>
                </w:p>
              </w:tc>
              <w:tc>
                <w:tcPr>
                  <w:tcW w:w="992" w:type="dxa"/>
                  <w:tcBorders>
                    <w:top w:val="nil"/>
                    <w:left w:val="nil"/>
                    <w:bottom w:val="single" w:sz="4" w:space="0" w:color="auto"/>
                    <w:right w:val="single" w:sz="4" w:space="0" w:color="auto"/>
                  </w:tcBorders>
                  <w:vAlign w:val="bottom"/>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4390" w:type="dxa"/>
                  <w:gridSpan w:val="2"/>
                  <w:tcBorders>
                    <w:top w:val="single" w:sz="4" w:space="0" w:color="auto"/>
                    <w:left w:val="single" w:sz="4" w:space="0" w:color="auto"/>
                    <w:bottom w:val="single" w:sz="4" w:space="0" w:color="auto"/>
                    <w:right w:val="single" w:sz="4" w:space="0" w:color="000000"/>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3. Влаштування ВОЕ</w:t>
                  </w:r>
                </w:p>
              </w:tc>
              <w:tc>
                <w:tcPr>
                  <w:tcW w:w="992"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b/>
                      <w:bCs/>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3.1</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Влаштування ВОЕ </w:t>
                  </w:r>
                  <w:r w:rsidR="004D6E39">
                    <w:rPr>
                      <w:rFonts w:cs="Times New Roman"/>
                      <w:sz w:val="18"/>
                      <w:szCs w:val="18"/>
                      <w:lang w:eastAsia="ru-RU"/>
                    </w:rPr>
                    <w:t>одно</w:t>
                  </w:r>
                  <w:r w:rsidRPr="00BA0DD7">
                    <w:rPr>
                      <w:rFonts w:cs="Times New Roman"/>
                      <w:sz w:val="18"/>
                      <w:szCs w:val="18"/>
                      <w:lang w:eastAsia="ru-RU"/>
                    </w:rPr>
                    <w:t>фазної мережі</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3.2</w:t>
                  </w:r>
                </w:p>
              </w:tc>
              <w:tc>
                <w:tcPr>
                  <w:tcW w:w="3544" w:type="dxa"/>
                  <w:tcBorders>
                    <w:top w:val="nil"/>
                    <w:left w:val="single" w:sz="4" w:space="0" w:color="auto"/>
                    <w:bottom w:val="single" w:sz="4" w:space="0" w:color="auto"/>
                    <w:right w:val="single" w:sz="4" w:space="0" w:color="auto"/>
                  </w:tcBorders>
                  <w:vAlign w:val="bottom"/>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Влаштування ВОЕ </w:t>
                  </w:r>
                  <w:r w:rsidR="004D6E39">
                    <w:rPr>
                      <w:rFonts w:cs="Times New Roman"/>
                      <w:sz w:val="18"/>
                      <w:szCs w:val="18"/>
                      <w:lang w:eastAsia="ru-RU"/>
                    </w:rPr>
                    <w:t>три</w:t>
                  </w:r>
                  <w:r w:rsidRPr="00BA0DD7">
                    <w:rPr>
                      <w:rFonts w:cs="Times New Roman"/>
                      <w:sz w:val="18"/>
                      <w:szCs w:val="18"/>
                      <w:lang w:eastAsia="ru-RU"/>
                    </w:rPr>
                    <w:t>фазної мережі</w:t>
                  </w:r>
                </w:p>
              </w:tc>
              <w:tc>
                <w:tcPr>
                  <w:tcW w:w="992" w:type="dxa"/>
                  <w:tcBorders>
                    <w:top w:val="nil"/>
                    <w:left w:val="nil"/>
                    <w:bottom w:val="single" w:sz="4" w:space="0" w:color="auto"/>
                    <w:right w:val="single" w:sz="4" w:space="0" w:color="auto"/>
                  </w:tcBorders>
                  <w:vAlign w:val="bottom"/>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4390" w:type="dxa"/>
                  <w:gridSpan w:val="2"/>
                  <w:tcBorders>
                    <w:top w:val="single" w:sz="4" w:space="0" w:color="auto"/>
                    <w:left w:val="single" w:sz="4" w:space="0" w:color="auto"/>
                    <w:bottom w:val="single" w:sz="4" w:space="0" w:color="auto"/>
                    <w:right w:val="single" w:sz="4" w:space="0" w:color="000000"/>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4. Заміна електрообладнання ВОЕ</w:t>
                  </w:r>
                </w:p>
              </w:tc>
              <w:tc>
                <w:tcPr>
                  <w:tcW w:w="992"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b/>
                      <w:bCs/>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4.1</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Заміна </w:t>
                  </w:r>
                  <w:r w:rsidR="004D6E39">
                    <w:rPr>
                      <w:rFonts w:cs="Times New Roman"/>
                      <w:sz w:val="18"/>
                      <w:szCs w:val="18"/>
                      <w:lang w:eastAsia="ru-RU"/>
                    </w:rPr>
                    <w:t>одно</w:t>
                  </w:r>
                  <w:r w:rsidRPr="00BA0DD7">
                    <w:rPr>
                      <w:rFonts w:cs="Times New Roman"/>
                      <w:sz w:val="18"/>
                      <w:szCs w:val="18"/>
                      <w:lang w:eastAsia="ru-RU"/>
                    </w:rPr>
                    <w:t>фазного лічильника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4.2</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Заміна </w:t>
                  </w:r>
                  <w:r w:rsidR="004D6E39">
                    <w:rPr>
                      <w:rFonts w:cs="Times New Roman"/>
                      <w:sz w:val="18"/>
                      <w:szCs w:val="18"/>
                      <w:lang w:eastAsia="ru-RU"/>
                    </w:rPr>
                    <w:t>три</w:t>
                  </w:r>
                  <w:r w:rsidRPr="00BA0DD7">
                    <w:rPr>
                      <w:rFonts w:cs="Times New Roman"/>
                      <w:sz w:val="18"/>
                      <w:szCs w:val="18"/>
                      <w:lang w:eastAsia="ru-RU"/>
                    </w:rPr>
                    <w:t>фазного лічильника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4.3</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Заміна </w:t>
                  </w:r>
                  <w:r w:rsidR="004D6E39">
                    <w:rPr>
                      <w:rFonts w:cs="Times New Roman"/>
                      <w:sz w:val="18"/>
                      <w:szCs w:val="18"/>
                      <w:lang w:eastAsia="ru-RU"/>
                    </w:rPr>
                    <w:t>три</w:t>
                  </w:r>
                  <w:r w:rsidRPr="00BA0DD7">
                    <w:rPr>
                      <w:rFonts w:cs="Times New Roman"/>
                      <w:sz w:val="18"/>
                      <w:szCs w:val="18"/>
                      <w:lang w:eastAsia="ru-RU"/>
                    </w:rPr>
                    <w:t>фазного лічильника з ТС</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4.4</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Заміни </w:t>
                  </w:r>
                  <w:r w:rsidR="004D6E39">
                    <w:rPr>
                      <w:rFonts w:cs="Times New Roman"/>
                      <w:sz w:val="18"/>
                      <w:szCs w:val="18"/>
                      <w:lang w:eastAsia="ru-RU"/>
                    </w:rPr>
                    <w:t>три</w:t>
                  </w:r>
                  <w:r w:rsidRPr="00BA0DD7">
                    <w:rPr>
                      <w:rFonts w:cs="Times New Roman"/>
                      <w:sz w:val="18"/>
                      <w:szCs w:val="18"/>
                      <w:lang w:eastAsia="ru-RU"/>
                    </w:rPr>
                    <w:t xml:space="preserve">фазного лічильника з ТС та ТН в електроустановках напругою понад </w:t>
                  </w:r>
                  <w:r w:rsidR="00FB4B90">
                    <w:rPr>
                      <w:rFonts w:cs="Times New Roman"/>
                      <w:sz w:val="18"/>
                      <w:szCs w:val="18"/>
                      <w:lang w:eastAsia="ru-RU"/>
                    </w:rPr>
                    <w:br/>
                  </w:r>
                  <w:r w:rsidRPr="00BA0DD7">
                    <w:rPr>
                      <w:rFonts w:cs="Times New Roman"/>
                      <w:sz w:val="18"/>
                      <w:szCs w:val="18"/>
                      <w:lang w:eastAsia="ru-RU"/>
                    </w:rPr>
                    <w:t>1000 В</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4.5</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Заміна ТС на електроустановках напругою 0,4 кВ</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4.6</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Заміна ТС на електроустановках напругою 0,4 кВ при наявності випробувальної колодки КИ</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4390" w:type="dxa"/>
                  <w:gridSpan w:val="2"/>
                  <w:tcBorders>
                    <w:top w:val="single" w:sz="4" w:space="0" w:color="auto"/>
                    <w:left w:val="single" w:sz="4" w:space="0" w:color="auto"/>
                    <w:bottom w:val="single" w:sz="4" w:space="0" w:color="auto"/>
                    <w:right w:val="single" w:sz="4" w:space="0" w:color="000000"/>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5. Монтаж/демонтаж електрообладнання ВОЕ</w:t>
                  </w:r>
                </w:p>
              </w:tc>
              <w:tc>
                <w:tcPr>
                  <w:tcW w:w="992"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b/>
                      <w:bCs/>
                      <w:sz w:val="18"/>
                      <w:szCs w:val="18"/>
                      <w:lang w:eastAsia="ru-RU"/>
                    </w:rPr>
                  </w:pPr>
                </w:p>
              </w:tc>
            </w:tr>
            <w:tr w:rsidR="009D24C1" w:rsidRPr="00BA0DD7" w:rsidTr="00346557">
              <w:trPr>
                <w:trHeight w:val="27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5.1</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Монтаж/демонтаж, модернізація вузлів, лічильників та автоматизованих систем електричної енергії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2"/>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5.2</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Монтаж ТС (без заміни лічильника)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2"/>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5.3</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Демонтаж ТС (без заміни лічильника)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4390" w:type="dxa"/>
                  <w:gridSpan w:val="2"/>
                  <w:tcBorders>
                    <w:top w:val="single" w:sz="4" w:space="0" w:color="auto"/>
                    <w:left w:val="single" w:sz="4" w:space="0" w:color="auto"/>
                    <w:bottom w:val="single" w:sz="4" w:space="0" w:color="auto"/>
                    <w:right w:val="single" w:sz="4" w:space="0" w:color="000000"/>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6. Повірка електрообладнання, елементів ВОЕ</w:t>
                  </w:r>
                </w:p>
              </w:tc>
              <w:tc>
                <w:tcPr>
                  <w:tcW w:w="992"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b/>
                      <w:bCs/>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b/>
                      <w:bCs/>
                      <w:sz w:val="18"/>
                      <w:szCs w:val="18"/>
                      <w:lang w:eastAsia="ru-RU"/>
                    </w:rPr>
                  </w:pPr>
                  <w:r w:rsidRPr="00BA0DD7">
                    <w:rPr>
                      <w:rFonts w:cs="Times New Roman"/>
                      <w:b/>
                      <w:bCs/>
                      <w:sz w:val="18"/>
                      <w:szCs w:val="18"/>
                      <w:lang w:eastAsia="ru-RU"/>
                    </w:rPr>
                    <w:t>6.1</w:t>
                  </w:r>
                </w:p>
              </w:tc>
              <w:tc>
                <w:tcPr>
                  <w:tcW w:w="3544" w:type="dxa"/>
                  <w:tcBorders>
                    <w:top w:val="nil"/>
                    <w:left w:val="single" w:sz="4" w:space="0" w:color="auto"/>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xml:space="preserve">Повірка </w:t>
                  </w:r>
                  <w:proofErr w:type="spellStart"/>
                  <w:r w:rsidRPr="00BA0DD7">
                    <w:rPr>
                      <w:rFonts w:cs="Times New Roman"/>
                      <w:b/>
                      <w:bCs/>
                      <w:sz w:val="18"/>
                      <w:szCs w:val="18"/>
                      <w:lang w:eastAsia="ru-RU"/>
                    </w:rPr>
                    <w:t>лічильинків</w:t>
                  </w:r>
                  <w:proofErr w:type="spellEnd"/>
                </w:p>
              </w:tc>
              <w:tc>
                <w:tcPr>
                  <w:tcW w:w="992"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b/>
                      <w:bCs/>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6.1.1</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w:t>
                  </w:r>
                  <w:r w:rsidR="00FB4B90">
                    <w:rPr>
                      <w:rFonts w:cs="Times New Roman"/>
                      <w:sz w:val="18"/>
                      <w:szCs w:val="18"/>
                      <w:lang w:eastAsia="ru-RU"/>
                    </w:rPr>
                    <w:t>одно</w:t>
                  </w:r>
                  <w:r w:rsidRPr="00BA0DD7">
                    <w:rPr>
                      <w:rFonts w:cs="Times New Roman"/>
                      <w:sz w:val="18"/>
                      <w:szCs w:val="18"/>
                      <w:lang w:eastAsia="ru-RU"/>
                    </w:rPr>
                    <w:t>фазного лічильника класу точності 1,0…2,0 (А, В)</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6.1.2</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w:t>
                  </w:r>
                  <w:r w:rsidR="00FB4B90">
                    <w:rPr>
                      <w:rFonts w:cs="Times New Roman"/>
                      <w:sz w:val="18"/>
                      <w:szCs w:val="18"/>
                      <w:lang w:eastAsia="ru-RU"/>
                    </w:rPr>
                    <w:t>одно</w:t>
                  </w:r>
                  <w:r w:rsidRPr="00BA0DD7">
                    <w:rPr>
                      <w:rFonts w:cs="Times New Roman"/>
                      <w:sz w:val="18"/>
                      <w:szCs w:val="18"/>
                      <w:lang w:eastAsia="ru-RU"/>
                    </w:rPr>
                    <w:t>фазного індукційного лічильника класу точності 2,0</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6.1.3</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w:t>
                  </w:r>
                  <w:r w:rsidR="00FB4B90">
                    <w:rPr>
                      <w:rFonts w:cs="Times New Roman"/>
                      <w:sz w:val="18"/>
                      <w:szCs w:val="18"/>
                      <w:lang w:eastAsia="ru-RU"/>
                    </w:rPr>
                    <w:t>три</w:t>
                  </w:r>
                  <w:r w:rsidRPr="00BA0DD7">
                    <w:rPr>
                      <w:rFonts w:cs="Times New Roman"/>
                      <w:sz w:val="18"/>
                      <w:szCs w:val="18"/>
                      <w:lang w:eastAsia="ru-RU"/>
                    </w:rPr>
                    <w:t>фазного лічильника класу точності 1,0…2,0</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6.1.4</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w:t>
                  </w:r>
                  <w:r w:rsidR="00FB4B90">
                    <w:rPr>
                      <w:rFonts w:cs="Times New Roman"/>
                      <w:sz w:val="18"/>
                      <w:szCs w:val="18"/>
                      <w:lang w:eastAsia="ru-RU"/>
                    </w:rPr>
                    <w:t>три</w:t>
                  </w:r>
                  <w:r w:rsidRPr="00BA0DD7">
                    <w:rPr>
                      <w:rFonts w:cs="Times New Roman"/>
                      <w:sz w:val="18"/>
                      <w:szCs w:val="18"/>
                      <w:lang w:eastAsia="ru-RU"/>
                    </w:rPr>
                    <w:t>фазного індукційного лічильника класу точності 2,0</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6.1.5</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w:t>
                  </w:r>
                  <w:r w:rsidR="00FB4B90">
                    <w:rPr>
                      <w:rFonts w:cs="Times New Roman"/>
                      <w:sz w:val="18"/>
                      <w:szCs w:val="18"/>
                      <w:lang w:eastAsia="ru-RU"/>
                    </w:rPr>
                    <w:t>одно</w:t>
                  </w:r>
                  <w:r w:rsidRPr="00BA0DD7">
                    <w:rPr>
                      <w:rFonts w:cs="Times New Roman"/>
                      <w:sz w:val="18"/>
                      <w:szCs w:val="18"/>
                      <w:lang w:eastAsia="ru-RU"/>
                    </w:rPr>
                    <w:t xml:space="preserve">фазного багатотарифного лічильника активної </w:t>
                  </w:r>
                  <w:proofErr w:type="spellStart"/>
                  <w:r w:rsidRPr="00BA0DD7">
                    <w:rPr>
                      <w:rFonts w:cs="Times New Roman"/>
                      <w:sz w:val="18"/>
                      <w:szCs w:val="18"/>
                      <w:lang w:eastAsia="ru-RU"/>
                    </w:rPr>
                    <w:t>е.е</w:t>
                  </w:r>
                  <w:proofErr w:type="spellEnd"/>
                  <w:r w:rsidRPr="00BA0DD7">
                    <w:rPr>
                      <w:rFonts w:cs="Times New Roman"/>
                      <w:sz w:val="18"/>
                      <w:szCs w:val="18"/>
                      <w:lang w:eastAsia="ru-RU"/>
                    </w:rPr>
                    <w:t>. класу точності 1,0</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6.1.6</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w:t>
                  </w:r>
                  <w:r w:rsidR="00FB4B90">
                    <w:rPr>
                      <w:rFonts w:cs="Times New Roman"/>
                      <w:sz w:val="18"/>
                      <w:szCs w:val="18"/>
                      <w:lang w:eastAsia="ru-RU"/>
                    </w:rPr>
                    <w:t>три</w:t>
                  </w:r>
                  <w:r w:rsidRPr="00BA0DD7">
                    <w:rPr>
                      <w:rFonts w:cs="Times New Roman"/>
                      <w:sz w:val="18"/>
                      <w:szCs w:val="18"/>
                      <w:lang w:eastAsia="ru-RU"/>
                    </w:rPr>
                    <w:t xml:space="preserve">фазного багатотарифного лічильника активної та реактивної </w:t>
                  </w:r>
                  <w:proofErr w:type="spellStart"/>
                  <w:r w:rsidRPr="00BA0DD7">
                    <w:rPr>
                      <w:rFonts w:cs="Times New Roman"/>
                      <w:sz w:val="18"/>
                      <w:szCs w:val="18"/>
                      <w:lang w:eastAsia="ru-RU"/>
                    </w:rPr>
                    <w:t>е.е</w:t>
                  </w:r>
                  <w:proofErr w:type="spellEnd"/>
                  <w:r w:rsidRPr="00BA0DD7">
                    <w:rPr>
                      <w:rFonts w:cs="Times New Roman"/>
                      <w:sz w:val="18"/>
                      <w:szCs w:val="18"/>
                      <w:lang w:eastAsia="ru-RU"/>
                    </w:rPr>
                    <w:t>. класу точності 0,2...1,0</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lastRenderedPageBreak/>
                    <w:t>6.1.7</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w:t>
                  </w:r>
                  <w:r w:rsidR="00FB4B90">
                    <w:rPr>
                      <w:rFonts w:cs="Times New Roman"/>
                      <w:sz w:val="18"/>
                      <w:szCs w:val="18"/>
                      <w:lang w:eastAsia="ru-RU"/>
                    </w:rPr>
                    <w:t>три</w:t>
                  </w:r>
                  <w:r w:rsidRPr="00BA0DD7">
                    <w:rPr>
                      <w:rFonts w:cs="Times New Roman"/>
                      <w:sz w:val="18"/>
                      <w:szCs w:val="18"/>
                      <w:lang w:eastAsia="ru-RU"/>
                    </w:rPr>
                    <w:t xml:space="preserve">фазного багатотарифного лічильника активної </w:t>
                  </w:r>
                  <w:proofErr w:type="spellStart"/>
                  <w:r w:rsidRPr="00BA0DD7">
                    <w:rPr>
                      <w:rFonts w:cs="Times New Roman"/>
                      <w:sz w:val="18"/>
                      <w:szCs w:val="18"/>
                      <w:lang w:eastAsia="ru-RU"/>
                    </w:rPr>
                    <w:t>е.е</w:t>
                  </w:r>
                  <w:proofErr w:type="spellEnd"/>
                  <w:r w:rsidRPr="00BA0DD7">
                    <w:rPr>
                      <w:rFonts w:cs="Times New Roman"/>
                      <w:sz w:val="18"/>
                      <w:szCs w:val="18"/>
                      <w:lang w:eastAsia="ru-RU"/>
                    </w:rPr>
                    <w:t>. класу точності 0,2 ...1,0</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b/>
                      <w:bCs/>
                      <w:sz w:val="18"/>
                      <w:szCs w:val="18"/>
                      <w:lang w:eastAsia="ru-RU"/>
                    </w:rPr>
                  </w:pPr>
                  <w:r w:rsidRPr="00BA0DD7">
                    <w:rPr>
                      <w:rFonts w:cs="Times New Roman"/>
                      <w:b/>
                      <w:bCs/>
                      <w:sz w:val="18"/>
                      <w:szCs w:val="18"/>
                      <w:lang w:eastAsia="ru-RU"/>
                    </w:rPr>
                    <w:t>6.2</w:t>
                  </w:r>
                </w:p>
              </w:tc>
              <w:tc>
                <w:tcPr>
                  <w:tcW w:w="3544" w:type="dxa"/>
                  <w:tcBorders>
                    <w:top w:val="nil"/>
                    <w:left w:val="single" w:sz="4" w:space="0" w:color="auto"/>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xml:space="preserve">Повірка ТС </w:t>
                  </w:r>
                </w:p>
              </w:tc>
              <w:tc>
                <w:tcPr>
                  <w:tcW w:w="992"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b/>
                      <w:bCs/>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6.2.1</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ТС 0,4 кВ </w:t>
                  </w:r>
                  <w:r w:rsidR="00FB4B90">
                    <w:rPr>
                      <w:rFonts w:cs="Times New Roman"/>
                      <w:sz w:val="18"/>
                      <w:szCs w:val="18"/>
                      <w:lang w:eastAsia="ru-RU"/>
                    </w:rPr>
                    <w:t>у</w:t>
                  </w:r>
                  <w:r w:rsidRPr="00BA0DD7">
                    <w:rPr>
                      <w:rFonts w:cs="Times New Roman"/>
                      <w:sz w:val="18"/>
                      <w:szCs w:val="18"/>
                      <w:lang w:eastAsia="ru-RU"/>
                    </w:rPr>
                    <w:t xml:space="preserve"> лабораторії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6.2.2</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Повірка ТС 0,4 кВ на місці екcплуатації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6.2.3</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ТС 10 кВ </w:t>
                  </w:r>
                  <w:r w:rsidR="00FB4B90">
                    <w:rPr>
                      <w:rFonts w:cs="Times New Roman"/>
                      <w:sz w:val="18"/>
                      <w:szCs w:val="18"/>
                      <w:lang w:eastAsia="ru-RU"/>
                    </w:rPr>
                    <w:t>у</w:t>
                  </w:r>
                  <w:r w:rsidRPr="00BA0DD7">
                    <w:rPr>
                      <w:rFonts w:cs="Times New Roman"/>
                      <w:sz w:val="18"/>
                      <w:szCs w:val="18"/>
                      <w:lang w:eastAsia="ru-RU"/>
                    </w:rPr>
                    <w:t xml:space="preserve"> лабораторії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6.2.4</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Повірка ТС 10 кВ на місці екcплуатації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6.2.5</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ТС 35 кВ </w:t>
                  </w:r>
                  <w:r w:rsidR="00FB4B90">
                    <w:rPr>
                      <w:rFonts w:cs="Times New Roman"/>
                      <w:sz w:val="18"/>
                      <w:szCs w:val="18"/>
                      <w:lang w:eastAsia="ru-RU"/>
                    </w:rPr>
                    <w:t>у</w:t>
                  </w:r>
                  <w:r w:rsidRPr="00BA0DD7">
                    <w:rPr>
                      <w:rFonts w:cs="Times New Roman"/>
                      <w:sz w:val="18"/>
                      <w:szCs w:val="18"/>
                      <w:lang w:eastAsia="ru-RU"/>
                    </w:rPr>
                    <w:t xml:space="preserve"> лабораторії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6.2.6</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Повірка ТС 35 кВ на місці екcплуатації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6.2.7</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трансформатора струму 110 кВ </w:t>
                  </w:r>
                  <w:r w:rsidR="00FB4B90">
                    <w:rPr>
                      <w:rFonts w:cs="Times New Roman"/>
                      <w:sz w:val="18"/>
                      <w:szCs w:val="18"/>
                      <w:lang w:eastAsia="ru-RU"/>
                    </w:rPr>
                    <w:t xml:space="preserve">у </w:t>
                  </w:r>
                  <w:r w:rsidRPr="00BA0DD7">
                    <w:rPr>
                      <w:rFonts w:cs="Times New Roman"/>
                      <w:sz w:val="18"/>
                      <w:szCs w:val="18"/>
                      <w:lang w:eastAsia="ru-RU"/>
                    </w:rPr>
                    <w:t>лабораторії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6.2.8</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Повірка трансформатора струму 110 кВ на місці екcплуатації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6.2.9</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трансформатора струму 150 кВ </w:t>
                  </w:r>
                  <w:r w:rsidR="00FB4B90">
                    <w:rPr>
                      <w:rFonts w:cs="Times New Roman"/>
                      <w:sz w:val="18"/>
                      <w:szCs w:val="18"/>
                      <w:lang w:eastAsia="ru-RU"/>
                    </w:rPr>
                    <w:t>у</w:t>
                  </w:r>
                  <w:r w:rsidRPr="00BA0DD7">
                    <w:rPr>
                      <w:rFonts w:cs="Times New Roman"/>
                      <w:sz w:val="18"/>
                      <w:szCs w:val="18"/>
                      <w:lang w:eastAsia="ru-RU"/>
                    </w:rPr>
                    <w:t xml:space="preserve"> лабораторії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6.2.10</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Повірка трансформатора струму 150 кВ на місці екcплуатації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jc w:val="center"/>
                    <w:rPr>
                      <w:rFonts w:cs="Times New Roman"/>
                      <w:b/>
                      <w:bCs/>
                      <w:sz w:val="18"/>
                      <w:szCs w:val="18"/>
                      <w:lang w:eastAsia="ru-RU"/>
                    </w:rPr>
                  </w:pPr>
                  <w:r w:rsidRPr="00BA0DD7">
                    <w:rPr>
                      <w:rFonts w:cs="Times New Roman"/>
                      <w:b/>
                      <w:bCs/>
                      <w:sz w:val="18"/>
                      <w:szCs w:val="18"/>
                      <w:lang w:eastAsia="ru-RU"/>
                    </w:rPr>
                    <w:t>6.3</w:t>
                  </w:r>
                </w:p>
              </w:tc>
              <w:tc>
                <w:tcPr>
                  <w:tcW w:w="3544"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Повірка ТН</w:t>
                  </w:r>
                </w:p>
              </w:tc>
              <w:tc>
                <w:tcPr>
                  <w:tcW w:w="992"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b/>
                      <w:bCs/>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6.3.1</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однофазного ТН </w:t>
                  </w:r>
                  <w:r w:rsidR="00FB4B90">
                    <w:rPr>
                      <w:rFonts w:cs="Times New Roman"/>
                      <w:sz w:val="18"/>
                      <w:szCs w:val="18"/>
                      <w:lang w:eastAsia="ru-RU"/>
                    </w:rPr>
                    <w:t>у</w:t>
                  </w:r>
                  <w:r w:rsidRPr="00BA0DD7">
                    <w:rPr>
                      <w:rFonts w:cs="Times New Roman"/>
                      <w:sz w:val="18"/>
                      <w:szCs w:val="18"/>
                      <w:lang w:eastAsia="ru-RU"/>
                    </w:rPr>
                    <w:t xml:space="preserve"> лабораторії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6.3.2</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Повірка однофазного ТН 110 кВ на місці експлуатації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6.3.3</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Повірка однофазного ТН 6-35 кВ на місці експлуатації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6.3.4</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трифазного ТН </w:t>
                  </w:r>
                  <w:r w:rsidR="00FB4B90">
                    <w:rPr>
                      <w:rFonts w:cs="Times New Roman"/>
                      <w:sz w:val="18"/>
                      <w:szCs w:val="18"/>
                      <w:lang w:eastAsia="ru-RU"/>
                    </w:rPr>
                    <w:t>у</w:t>
                  </w:r>
                  <w:r w:rsidRPr="00BA0DD7">
                    <w:rPr>
                      <w:rFonts w:cs="Times New Roman"/>
                      <w:sz w:val="18"/>
                      <w:szCs w:val="18"/>
                      <w:lang w:eastAsia="ru-RU"/>
                    </w:rPr>
                    <w:t xml:space="preserve"> лабораторії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6.3.5</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Повірка трифазного ТН на місці експлуатації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6.3.6</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w:t>
                  </w:r>
                  <w:r w:rsidR="00FB4B90">
                    <w:rPr>
                      <w:rFonts w:cs="Times New Roman"/>
                      <w:sz w:val="18"/>
                      <w:szCs w:val="18"/>
                      <w:lang w:eastAsia="ru-RU"/>
                    </w:rPr>
                    <w:t>одно</w:t>
                  </w:r>
                  <w:r w:rsidRPr="00BA0DD7">
                    <w:rPr>
                      <w:rFonts w:cs="Times New Roman"/>
                      <w:sz w:val="18"/>
                      <w:szCs w:val="18"/>
                      <w:lang w:eastAsia="ru-RU"/>
                    </w:rPr>
                    <w:t xml:space="preserve">фазного ТН </w:t>
                  </w:r>
                  <w:r w:rsidR="00FB4B90">
                    <w:rPr>
                      <w:rFonts w:cs="Times New Roman"/>
                      <w:sz w:val="18"/>
                      <w:szCs w:val="18"/>
                      <w:lang w:eastAsia="ru-RU"/>
                    </w:rPr>
                    <w:t>у</w:t>
                  </w:r>
                  <w:r w:rsidRPr="00BA0DD7">
                    <w:rPr>
                      <w:rFonts w:cs="Times New Roman"/>
                      <w:sz w:val="18"/>
                      <w:szCs w:val="18"/>
                      <w:lang w:eastAsia="ru-RU"/>
                    </w:rPr>
                    <w:t xml:space="preserve"> лабораторії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6.3.7</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w:t>
                  </w:r>
                  <w:r w:rsidR="00FB4B90">
                    <w:rPr>
                      <w:rFonts w:cs="Times New Roman"/>
                      <w:sz w:val="18"/>
                      <w:szCs w:val="18"/>
                      <w:lang w:eastAsia="ru-RU"/>
                    </w:rPr>
                    <w:t>одно</w:t>
                  </w:r>
                  <w:r w:rsidRPr="00BA0DD7">
                    <w:rPr>
                      <w:rFonts w:cs="Times New Roman"/>
                      <w:sz w:val="18"/>
                      <w:szCs w:val="18"/>
                      <w:lang w:eastAsia="ru-RU"/>
                    </w:rPr>
                    <w:t>фазного ТН 110 кВ на місці експлуатації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6.3.8</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w:t>
                  </w:r>
                  <w:r w:rsidR="00FB4B90">
                    <w:rPr>
                      <w:rFonts w:cs="Times New Roman"/>
                      <w:sz w:val="18"/>
                      <w:szCs w:val="18"/>
                      <w:lang w:eastAsia="ru-RU"/>
                    </w:rPr>
                    <w:t>одно</w:t>
                  </w:r>
                  <w:r w:rsidRPr="00BA0DD7">
                    <w:rPr>
                      <w:rFonts w:cs="Times New Roman"/>
                      <w:sz w:val="18"/>
                      <w:szCs w:val="18"/>
                      <w:lang w:eastAsia="ru-RU"/>
                    </w:rPr>
                    <w:t>фазного ТН 6-35 кВ на місці експлуатації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6.3.9</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Повірка трифазного ТН </w:t>
                  </w:r>
                  <w:r w:rsidR="00FB4B90">
                    <w:rPr>
                      <w:rFonts w:cs="Times New Roman"/>
                      <w:sz w:val="18"/>
                      <w:szCs w:val="18"/>
                      <w:lang w:eastAsia="ru-RU"/>
                    </w:rPr>
                    <w:t>у</w:t>
                  </w:r>
                  <w:r w:rsidRPr="00BA0DD7">
                    <w:rPr>
                      <w:rFonts w:cs="Times New Roman"/>
                      <w:sz w:val="18"/>
                      <w:szCs w:val="18"/>
                      <w:lang w:eastAsia="ru-RU"/>
                    </w:rPr>
                    <w:t xml:space="preserve"> лабораторії</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6.3.10</w:t>
                  </w:r>
                </w:p>
              </w:tc>
              <w:tc>
                <w:tcPr>
                  <w:tcW w:w="3544" w:type="dxa"/>
                  <w:tcBorders>
                    <w:top w:val="nil"/>
                    <w:left w:val="single" w:sz="4" w:space="0" w:color="auto"/>
                    <w:bottom w:val="single" w:sz="4" w:space="0" w:color="auto"/>
                    <w:right w:val="single" w:sz="4" w:space="0" w:color="auto"/>
                  </w:tcBorders>
                  <w:vAlign w:val="center"/>
                  <w:hideMark/>
                </w:tcPr>
                <w:p w:rsidR="009D24C1"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Повірка трифазного ТН на місці експлуатації</w:t>
                  </w:r>
                </w:p>
                <w:p w:rsidR="009D24C1" w:rsidRPr="00BA0DD7" w:rsidRDefault="009D24C1" w:rsidP="00937CE0">
                  <w:pPr>
                    <w:framePr w:hSpace="180" w:wrap="around" w:vAnchor="text" w:hAnchor="text" w:y="1"/>
                    <w:suppressOverlap/>
                    <w:rPr>
                      <w:rFonts w:cs="Times New Roman"/>
                      <w:sz w:val="18"/>
                      <w:szCs w:val="18"/>
                      <w:lang w:eastAsia="ru-RU"/>
                    </w:rPr>
                  </w:pP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4390" w:type="dxa"/>
                  <w:gridSpan w:val="2"/>
                  <w:tcBorders>
                    <w:top w:val="single" w:sz="4" w:space="0" w:color="auto"/>
                    <w:left w:val="single" w:sz="4" w:space="0" w:color="auto"/>
                    <w:bottom w:val="single" w:sz="4" w:space="0" w:color="auto"/>
                    <w:right w:val="single" w:sz="4" w:space="0" w:color="000000"/>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7. Експертиза електрообладнання, елементів ВОЕ</w:t>
                  </w:r>
                </w:p>
              </w:tc>
              <w:tc>
                <w:tcPr>
                  <w:tcW w:w="992"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b/>
                      <w:bCs/>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7.1</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Експертиза </w:t>
                  </w:r>
                  <w:r w:rsidR="00FB4B90">
                    <w:rPr>
                      <w:rFonts w:cs="Times New Roman"/>
                      <w:sz w:val="18"/>
                      <w:szCs w:val="18"/>
                      <w:lang w:eastAsia="ru-RU"/>
                    </w:rPr>
                    <w:t>одно</w:t>
                  </w:r>
                  <w:r w:rsidRPr="00BA0DD7">
                    <w:rPr>
                      <w:rFonts w:cs="Times New Roman"/>
                      <w:sz w:val="18"/>
                      <w:szCs w:val="18"/>
                      <w:lang w:eastAsia="ru-RU"/>
                    </w:rPr>
                    <w:t xml:space="preserve">фазного індукційного лічильника обліку </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lastRenderedPageBreak/>
                    <w:t>7.2</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Експертиза </w:t>
                  </w:r>
                  <w:r w:rsidR="00FB4B90">
                    <w:rPr>
                      <w:rFonts w:cs="Times New Roman"/>
                      <w:sz w:val="18"/>
                      <w:szCs w:val="18"/>
                      <w:lang w:eastAsia="ru-RU"/>
                    </w:rPr>
                    <w:t>одно</w:t>
                  </w:r>
                  <w:r w:rsidRPr="00BA0DD7">
                    <w:rPr>
                      <w:rFonts w:cs="Times New Roman"/>
                      <w:sz w:val="18"/>
                      <w:szCs w:val="18"/>
                      <w:lang w:eastAsia="ru-RU"/>
                    </w:rPr>
                    <w:t xml:space="preserve">фазного електронного лічильника обліку </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7.3</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Експертиза </w:t>
                  </w:r>
                  <w:r w:rsidR="00FB4B90">
                    <w:rPr>
                      <w:rFonts w:cs="Times New Roman"/>
                      <w:sz w:val="18"/>
                      <w:szCs w:val="18"/>
                      <w:lang w:eastAsia="ru-RU"/>
                    </w:rPr>
                    <w:t>одно</w:t>
                  </w:r>
                  <w:r w:rsidRPr="00BA0DD7">
                    <w:rPr>
                      <w:rFonts w:cs="Times New Roman"/>
                      <w:sz w:val="18"/>
                      <w:szCs w:val="18"/>
                      <w:lang w:eastAsia="ru-RU"/>
                    </w:rPr>
                    <w:t>фазного багатотарифного лічильника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7.4</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Експертиза </w:t>
                  </w:r>
                  <w:r w:rsidR="00FB4B90">
                    <w:rPr>
                      <w:rFonts w:cs="Times New Roman"/>
                      <w:sz w:val="18"/>
                      <w:szCs w:val="18"/>
                      <w:lang w:eastAsia="ru-RU"/>
                    </w:rPr>
                    <w:t>три</w:t>
                  </w:r>
                  <w:r w:rsidRPr="00BA0DD7">
                    <w:rPr>
                      <w:rFonts w:cs="Times New Roman"/>
                      <w:sz w:val="18"/>
                      <w:szCs w:val="18"/>
                      <w:lang w:eastAsia="ru-RU"/>
                    </w:rPr>
                    <w:t>фазного індукційного лічильника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7.5</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Експертиза </w:t>
                  </w:r>
                  <w:r w:rsidR="00FB4B90">
                    <w:rPr>
                      <w:rFonts w:cs="Times New Roman"/>
                      <w:sz w:val="18"/>
                      <w:szCs w:val="18"/>
                      <w:lang w:eastAsia="ru-RU"/>
                    </w:rPr>
                    <w:t>три</w:t>
                  </w:r>
                  <w:r w:rsidRPr="00BA0DD7">
                    <w:rPr>
                      <w:rFonts w:cs="Times New Roman"/>
                      <w:sz w:val="18"/>
                      <w:szCs w:val="18"/>
                      <w:lang w:eastAsia="ru-RU"/>
                    </w:rPr>
                    <w:t>фазного електронного лічильника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7.6</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Експертиза </w:t>
                  </w:r>
                  <w:r w:rsidR="00FB4B90">
                    <w:rPr>
                      <w:rFonts w:cs="Times New Roman"/>
                      <w:sz w:val="18"/>
                      <w:szCs w:val="18"/>
                      <w:lang w:eastAsia="ru-RU"/>
                    </w:rPr>
                    <w:t>три</w:t>
                  </w:r>
                  <w:r w:rsidRPr="00BA0DD7">
                    <w:rPr>
                      <w:rFonts w:cs="Times New Roman"/>
                      <w:sz w:val="18"/>
                      <w:szCs w:val="18"/>
                      <w:lang w:eastAsia="ru-RU"/>
                    </w:rPr>
                    <w:t>фазного багатотарифного лічильника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7.7</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Експертиза </w:t>
                  </w:r>
                  <w:r w:rsidR="00FB4B90">
                    <w:rPr>
                      <w:rFonts w:cs="Times New Roman"/>
                      <w:sz w:val="18"/>
                      <w:szCs w:val="18"/>
                      <w:lang w:eastAsia="ru-RU"/>
                    </w:rPr>
                    <w:t>три</w:t>
                  </w:r>
                  <w:r w:rsidRPr="00BA0DD7">
                    <w:rPr>
                      <w:rFonts w:cs="Times New Roman"/>
                      <w:sz w:val="18"/>
                      <w:szCs w:val="18"/>
                      <w:lang w:eastAsia="ru-RU"/>
                    </w:rPr>
                    <w:t>фазного багатофункціонального багатотарифного лічильника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4390" w:type="dxa"/>
                  <w:gridSpan w:val="2"/>
                  <w:tcBorders>
                    <w:top w:val="single" w:sz="4" w:space="0" w:color="auto"/>
                    <w:left w:val="single" w:sz="4" w:space="0" w:color="auto"/>
                    <w:bottom w:val="single" w:sz="4" w:space="0" w:color="auto"/>
                    <w:right w:val="single" w:sz="4" w:space="0" w:color="000000"/>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8. Перевірка ВОЕ</w:t>
                  </w:r>
                </w:p>
              </w:tc>
              <w:tc>
                <w:tcPr>
                  <w:tcW w:w="992"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b/>
                      <w:bCs/>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8.1</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Позачергова технічна перевірка правильності роботи </w:t>
                  </w:r>
                  <w:r w:rsidR="00FB4B90">
                    <w:rPr>
                      <w:rFonts w:cs="Times New Roman"/>
                      <w:sz w:val="18"/>
                      <w:szCs w:val="18"/>
                      <w:lang w:eastAsia="ru-RU"/>
                    </w:rPr>
                    <w:t>одно</w:t>
                  </w:r>
                  <w:r w:rsidRPr="00BA0DD7">
                    <w:rPr>
                      <w:rFonts w:cs="Times New Roman"/>
                      <w:sz w:val="18"/>
                      <w:szCs w:val="18"/>
                      <w:lang w:eastAsia="ru-RU"/>
                    </w:rPr>
                    <w:t>фазного лічильника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8.2</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Позачергова технічна перевірка правильності роботи </w:t>
                  </w:r>
                  <w:r w:rsidR="00FB4B90">
                    <w:rPr>
                      <w:rFonts w:cs="Times New Roman"/>
                      <w:sz w:val="18"/>
                      <w:szCs w:val="18"/>
                      <w:lang w:eastAsia="ru-RU"/>
                    </w:rPr>
                    <w:t>три</w:t>
                  </w:r>
                  <w:r w:rsidRPr="00BA0DD7">
                    <w:rPr>
                      <w:rFonts w:cs="Times New Roman"/>
                      <w:sz w:val="18"/>
                      <w:szCs w:val="18"/>
                      <w:lang w:eastAsia="ru-RU"/>
                    </w:rPr>
                    <w:t>фазного лічильника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63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8.3</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Позачергова технічна перевірка правильності роботи </w:t>
                  </w:r>
                  <w:r w:rsidR="00FB4B90">
                    <w:rPr>
                      <w:rFonts w:cs="Times New Roman"/>
                      <w:sz w:val="18"/>
                      <w:szCs w:val="18"/>
                      <w:lang w:eastAsia="ru-RU"/>
                    </w:rPr>
                    <w:t>три</w:t>
                  </w:r>
                  <w:r w:rsidRPr="00BA0DD7">
                    <w:rPr>
                      <w:rFonts w:cs="Times New Roman"/>
                      <w:sz w:val="18"/>
                      <w:szCs w:val="18"/>
                      <w:lang w:eastAsia="ru-RU"/>
                    </w:rPr>
                    <w:t>фазного лічильника трансформаторного підключення</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63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8.4</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Позачергова технічна перевірка ТКО з </w:t>
                  </w:r>
                  <w:r w:rsidR="00FB4B90">
                    <w:rPr>
                      <w:rFonts w:cs="Times New Roman"/>
                      <w:sz w:val="18"/>
                      <w:szCs w:val="18"/>
                      <w:lang w:eastAsia="ru-RU"/>
                    </w:rPr>
                    <w:t>три</w:t>
                  </w:r>
                  <w:r w:rsidRPr="00BA0DD7">
                    <w:rPr>
                      <w:rFonts w:cs="Times New Roman"/>
                      <w:sz w:val="18"/>
                      <w:szCs w:val="18"/>
                      <w:lang w:eastAsia="ru-RU"/>
                    </w:rPr>
                    <w:t>фазним багатофункціональним лічильником трансформаторного підключення</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94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8.5</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Перевірка схем підключення засобів комерційного обліку, дооблікових та післяоблікових електричних кіл, надійності підключення силових та </w:t>
                  </w:r>
                  <w:proofErr w:type="spellStart"/>
                  <w:r w:rsidRPr="00BA0DD7">
                    <w:rPr>
                      <w:rFonts w:cs="Times New Roman"/>
                      <w:sz w:val="18"/>
                      <w:szCs w:val="18"/>
                      <w:lang w:eastAsia="ru-RU"/>
                    </w:rPr>
                    <w:t>інтерфейсних</w:t>
                  </w:r>
                  <w:proofErr w:type="spellEnd"/>
                  <w:r w:rsidRPr="00BA0DD7">
                    <w:rPr>
                      <w:rFonts w:cs="Times New Roman"/>
                      <w:sz w:val="18"/>
                      <w:szCs w:val="18"/>
                      <w:lang w:eastAsia="ru-RU"/>
                    </w:rPr>
                    <w:t xml:space="preserve"> електричних кіл та перетяжка з’єднувальних контактів</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8.6</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Проведення огляду лічильника та зняття показників за зверненням споживача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4390" w:type="dxa"/>
                  <w:gridSpan w:val="2"/>
                  <w:tcBorders>
                    <w:top w:val="single" w:sz="4" w:space="0" w:color="auto"/>
                    <w:left w:val="single" w:sz="4" w:space="0" w:color="auto"/>
                    <w:bottom w:val="single" w:sz="4" w:space="0" w:color="auto"/>
                    <w:right w:val="single" w:sz="4" w:space="0" w:color="000000"/>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9. Параметризація</w:t>
                  </w:r>
                </w:p>
              </w:tc>
              <w:tc>
                <w:tcPr>
                  <w:tcW w:w="992"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b/>
                      <w:bCs/>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9.1</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Послуги із дистанційного збору даних комерційного обліку електричної енергії із ЛУЗОД / АСКОЕ споживачів</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9.2</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Послуги зі зчитування даних по одному комутаційному пристрою (модему, каналу зв'язку) </w:t>
                  </w:r>
                  <w:r w:rsidR="00FB4B90">
                    <w:rPr>
                      <w:rFonts w:cs="Times New Roman"/>
                      <w:sz w:val="18"/>
                      <w:szCs w:val="18"/>
                      <w:lang w:eastAsia="ru-RU"/>
                    </w:rPr>
                    <w:t>у</w:t>
                  </w:r>
                  <w:r w:rsidRPr="00BA0DD7">
                    <w:rPr>
                      <w:rFonts w:cs="Times New Roman"/>
                      <w:sz w:val="18"/>
                      <w:szCs w:val="18"/>
                      <w:lang w:eastAsia="ru-RU"/>
                    </w:rPr>
                    <w:t xml:space="preserve"> місяць</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63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lastRenderedPageBreak/>
                    <w:t>9.3</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Послуга зі зчитування щодобових результатів вимірювання (первинних даних комерційного обліку), їх перевірка та валідація</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63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9.4</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Параметризація нового багатофункціонального електронного лічильника (крім первинної параметризації для індивідуального побутового споживача)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9.5</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Дистанційна параметризація багатофункціонального електронного лічильника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9.6</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Параметризація багатофункціонального електронного лічильника за місцем встановлення</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10.</w:t>
                  </w:r>
                </w:p>
              </w:tc>
              <w:tc>
                <w:tcPr>
                  <w:tcW w:w="3544"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Інші роботи</w:t>
                  </w:r>
                </w:p>
              </w:tc>
              <w:tc>
                <w:tcPr>
                  <w:tcW w:w="992"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b/>
                      <w:bCs/>
                      <w:sz w:val="18"/>
                      <w:szCs w:val="18"/>
                      <w:lang w:eastAsia="ru-RU"/>
                    </w:rPr>
                  </w:pPr>
                </w:p>
              </w:tc>
            </w:tr>
            <w:tr w:rsidR="009D24C1" w:rsidRPr="00BA0DD7" w:rsidTr="00346557">
              <w:trPr>
                <w:trHeight w:val="315"/>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10.4</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Розділення обліку електричної енергії без зміни приєднаної (загальної) потужності</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63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10.5</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Монтаж на фасаді будинку щита зовнішньої установки (ЗКУ) з електролічильником за заявою споживача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10.6</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Заміна щита зовнішньої установки (ЗКУ) з електролічильником на фасаді будинку</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10.7</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Заміна </w:t>
                  </w:r>
                  <w:proofErr w:type="spellStart"/>
                  <w:r w:rsidRPr="00BA0DD7">
                    <w:rPr>
                      <w:rFonts w:cs="Times New Roman"/>
                      <w:sz w:val="18"/>
                      <w:szCs w:val="18"/>
                      <w:lang w:eastAsia="ru-RU"/>
                    </w:rPr>
                    <w:t>дооблікового</w:t>
                  </w:r>
                  <w:proofErr w:type="spellEnd"/>
                  <w:r w:rsidRPr="00BA0DD7">
                    <w:rPr>
                      <w:rFonts w:cs="Times New Roman"/>
                      <w:sz w:val="18"/>
                      <w:szCs w:val="18"/>
                      <w:lang w:eastAsia="ru-RU"/>
                    </w:rPr>
                    <w:t xml:space="preserve"> </w:t>
                  </w:r>
                  <w:r w:rsidR="00FB4B90">
                    <w:rPr>
                      <w:rFonts w:cs="Times New Roman"/>
                      <w:sz w:val="18"/>
                      <w:szCs w:val="18"/>
                      <w:lang w:eastAsia="ru-RU"/>
                    </w:rPr>
                    <w:t>одно</w:t>
                  </w:r>
                  <w:r w:rsidRPr="00BA0DD7">
                    <w:rPr>
                      <w:rFonts w:cs="Times New Roman"/>
                      <w:sz w:val="18"/>
                      <w:szCs w:val="18"/>
                      <w:lang w:eastAsia="ru-RU"/>
                    </w:rPr>
                    <w:t>фазного/</w:t>
                  </w:r>
                  <w:r w:rsidR="00FB4B90">
                    <w:rPr>
                      <w:rFonts w:cs="Times New Roman"/>
                      <w:sz w:val="18"/>
                      <w:szCs w:val="18"/>
                      <w:lang w:eastAsia="ru-RU"/>
                    </w:rPr>
                    <w:t>три</w:t>
                  </w:r>
                  <w:r w:rsidRPr="00BA0DD7">
                    <w:rPr>
                      <w:rFonts w:cs="Times New Roman"/>
                      <w:sz w:val="18"/>
                      <w:szCs w:val="18"/>
                      <w:lang w:eastAsia="ru-RU"/>
                    </w:rPr>
                    <w:t>фазного автоматичного вимикача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15"/>
              </w:trPr>
              <w:tc>
                <w:tcPr>
                  <w:tcW w:w="4390" w:type="dxa"/>
                  <w:gridSpan w:val="2"/>
                  <w:tcBorders>
                    <w:top w:val="single" w:sz="4" w:space="0" w:color="auto"/>
                    <w:left w:val="single" w:sz="4" w:space="0" w:color="auto"/>
                    <w:bottom w:val="single" w:sz="4" w:space="0" w:color="auto"/>
                    <w:right w:val="single" w:sz="4" w:space="0" w:color="000000"/>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11. Опломбування/розпломбування</w:t>
                  </w:r>
                </w:p>
              </w:tc>
              <w:tc>
                <w:tcPr>
                  <w:tcW w:w="992" w:type="dxa"/>
                  <w:tcBorders>
                    <w:top w:val="nil"/>
                    <w:left w:val="nil"/>
                    <w:bottom w:val="single" w:sz="4" w:space="0" w:color="auto"/>
                    <w:right w:val="single" w:sz="4" w:space="0" w:color="auto"/>
                  </w:tcBorders>
                  <w:noWrap/>
                  <w:vAlign w:val="center"/>
                  <w:hideMark/>
                </w:tcPr>
                <w:p w:rsidR="009D24C1" w:rsidRPr="00BA0DD7" w:rsidRDefault="009D24C1" w:rsidP="00937CE0">
                  <w:pPr>
                    <w:framePr w:hSpace="180" w:wrap="around" w:vAnchor="text" w:hAnchor="text" w:y="1"/>
                    <w:suppressOverlap/>
                    <w:rPr>
                      <w:rFonts w:cs="Times New Roman"/>
                      <w:b/>
                      <w:bCs/>
                      <w:sz w:val="18"/>
                      <w:szCs w:val="18"/>
                      <w:lang w:eastAsia="ru-RU"/>
                    </w:rPr>
                  </w:pPr>
                  <w:r w:rsidRPr="00BA0DD7">
                    <w:rPr>
                      <w:rFonts w:cs="Times New Roman"/>
                      <w:b/>
                      <w:bCs/>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b/>
                      <w:bCs/>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11.1</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Опломбування </w:t>
                  </w:r>
                  <w:r w:rsidR="00FB4B90">
                    <w:rPr>
                      <w:rFonts w:cs="Times New Roman"/>
                      <w:sz w:val="18"/>
                      <w:szCs w:val="18"/>
                      <w:lang w:eastAsia="ru-RU"/>
                    </w:rPr>
                    <w:t>одно</w:t>
                  </w:r>
                  <w:r w:rsidRPr="00BA0DD7">
                    <w:rPr>
                      <w:rFonts w:cs="Times New Roman"/>
                      <w:sz w:val="18"/>
                      <w:szCs w:val="18"/>
                      <w:lang w:eastAsia="ru-RU"/>
                    </w:rPr>
                    <w:t>фазного лічильника прямого вмикання</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11.2</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Опломбування </w:t>
                  </w:r>
                  <w:r w:rsidR="00FB4B90">
                    <w:rPr>
                      <w:rFonts w:cs="Times New Roman"/>
                      <w:sz w:val="18"/>
                      <w:szCs w:val="18"/>
                      <w:lang w:eastAsia="ru-RU"/>
                    </w:rPr>
                    <w:t>три</w:t>
                  </w:r>
                  <w:r w:rsidRPr="00BA0DD7">
                    <w:rPr>
                      <w:rFonts w:cs="Times New Roman"/>
                      <w:sz w:val="18"/>
                      <w:szCs w:val="18"/>
                      <w:lang w:eastAsia="ru-RU"/>
                    </w:rPr>
                    <w:t>фазного лічильника прямого вмикання</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11.3</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Опломбування </w:t>
                  </w:r>
                  <w:r w:rsidR="00FB4B90">
                    <w:rPr>
                      <w:rFonts w:cs="Times New Roman"/>
                      <w:sz w:val="18"/>
                      <w:szCs w:val="18"/>
                      <w:lang w:eastAsia="ru-RU"/>
                    </w:rPr>
                    <w:t>три</w:t>
                  </w:r>
                  <w:r w:rsidRPr="00BA0DD7">
                    <w:rPr>
                      <w:rFonts w:cs="Times New Roman"/>
                      <w:sz w:val="18"/>
                      <w:szCs w:val="18"/>
                      <w:lang w:eastAsia="ru-RU"/>
                    </w:rPr>
                    <w:t>фазного лічильника із ТС</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11.4</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Опломбування </w:t>
                  </w:r>
                  <w:r w:rsidR="00FB4B90">
                    <w:rPr>
                      <w:rFonts w:cs="Times New Roman"/>
                      <w:sz w:val="18"/>
                      <w:szCs w:val="18"/>
                      <w:lang w:eastAsia="ru-RU"/>
                    </w:rPr>
                    <w:t>одно</w:t>
                  </w:r>
                  <w:r w:rsidRPr="00BA0DD7">
                    <w:rPr>
                      <w:rFonts w:cs="Times New Roman"/>
                      <w:sz w:val="18"/>
                      <w:szCs w:val="18"/>
                      <w:lang w:eastAsia="ru-RU"/>
                    </w:rPr>
                    <w:t>фазного/</w:t>
                  </w:r>
                  <w:r w:rsidR="00FB4B90">
                    <w:rPr>
                      <w:rFonts w:cs="Times New Roman"/>
                      <w:sz w:val="18"/>
                      <w:szCs w:val="18"/>
                      <w:lang w:eastAsia="ru-RU"/>
                    </w:rPr>
                    <w:t>три</w:t>
                  </w:r>
                  <w:r w:rsidRPr="00BA0DD7">
                    <w:rPr>
                      <w:rFonts w:cs="Times New Roman"/>
                      <w:sz w:val="18"/>
                      <w:szCs w:val="18"/>
                      <w:lang w:eastAsia="ru-RU"/>
                    </w:rPr>
                    <w:t>фазного автоматичного вимикача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11.5</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Розпломбування </w:t>
                  </w:r>
                  <w:r w:rsidR="00FB4B90">
                    <w:rPr>
                      <w:rFonts w:cs="Times New Roman"/>
                      <w:sz w:val="18"/>
                      <w:szCs w:val="18"/>
                      <w:lang w:eastAsia="ru-RU"/>
                    </w:rPr>
                    <w:t>одно</w:t>
                  </w:r>
                  <w:r w:rsidRPr="00BA0DD7">
                    <w:rPr>
                      <w:rFonts w:cs="Times New Roman"/>
                      <w:sz w:val="18"/>
                      <w:szCs w:val="18"/>
                      <w:lang w:eastAsia="ru-RU"/>
                    </w:rPr>
                    <w:t>фазного лічильника прямого вмикання</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11.6</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Розпломбування </w:t>
                  </w:r>
                  <w:r w:rsidR="00FB4B90">
                    <w:rPr>
                      <w:rFonts w:cs="Times New Roman"/>
                      <w:sz w:val="18"/>
                      <w:szCs w:val="18"/>
                      <w:lang w:eastAsia="ru-RU"/>
                    </w:rPr>
                    <w:t>три</w:t>
                  </w:r>
                  <w:r w:rsidRPr="00BA0DD7">
                    <w:rPr>
                      <w:rFonts w:cs="Times New Roman"/>
                      <w:sz w:val="18"/>
                      <w:szCs w:val="18"/>
                      <w:lang w:eastAsia="ru-RU"/>
                    </w:rPr>
                    <w:t>фазного лічильника прямого вмикання</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11.7</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Розпломбування </w:t>
                  </w:r>
                  <w:r w:rsidR="00FB4B90">
                    <w:rPr>
                      <w:rFonts w:cs="Times New Roman"/>
                      <w:sz w:val="18"/>
                      <w:szCs w:val="18"/>
                      <w:lang w:eastAsia="ru-RU"/>
                    </w:rPr>
                    <w:t>три</w:t>
                  </w:r>
                  <w:r w:rsidRPr="00BA0DD7">
                    <w:rPr>
                      <w:rFonts w:cs="Times New Roman"/>
                      <w:sz w:val="18"/>
                      <w:szCs w:val="18"/>
                      <w:lang w:eastAsia="ru-RU"/>
                    </w:rPr>
                    <w:t>фазного лічильника із ТС</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11.8</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xml:space="preserve">Розпломбування </w:t>
                  </w:r>
                  <w:r w:rsidR="00FB4B90">
                    <w:rPr>
                      <w:rFonts w:cs="Times New Roman"/>
                      <w:sz w:val="18"/>
                      <w:szCs w:val="18"/>
                      <w:lang w:eastAsia="ru-RU"/>
                    </w:rPr>
                    <w:t>одно</w:t>
                  </w:r>
                  <w:r w:rsidRPr="00BA0DD7">
                    <w:rPr>
                      <w:rFonts w:cs="Times New Roman"/>
                      <w:sz w:val="18"/>
                      <w:szCs w:val="18"/>
                      <w:lang w:eastAsia="ru-RU"/>
                    </w:rPr>
                    <w:t>фазного/</w:t>
                  </w:r>
                  <w:r w:rsidR="00FB4B90">
                    <w:rPr>
                      <w:rFonts w:cs="Times New Roman"/>
                      <w:sz w:val="18"/>
                      <w:szCs w:val="18"/>
                      <w:lang w:eastAsia="ru-RU"/>
                    </w:rPr>
                    <w:t>три</w:t>
                  </w:r>
                  <w:bookmarkStart w:id="11" w:name="_GoBack"/>
                  <w:bookmarkEnd w:id="11"/>
                  <w:r w:rsidRPr="00BA0DD7">
                    <w:rPr>
                      <w:rFonts w:cs="Times New Roman"/>
                      <w:sz w:val="18"/>
                      <w:szCs w:val="18"/>
                      <w:lang w:eastAsia="ru-RU"/>
                    </w:rPr>
                    <w:t>фазного автоматичного вимикача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nil"/>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t>11.9</w:t>
                  </w:r>
                </w:p>
              </w:tc>
              <w:tc>
                <w:tcPr>
                  <w:tcW w:w="3544" w:type="dxa"/>
                  <w:tcBorders>
                    <w:top w:val="nil"/>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Розпломбування/Опломбування ТС за зверненням власника</w:t>
                  </w:r>
                </w:p>
              </w:tc>
              <w:tc>
                <w:tcPr>
                  <w:tcW w:w="992" w:type="dxa"/>
                  <w:tcBorders>
                    <w:top w:val="nil"/>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nil"/>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tr w:rsidR="009D24C1" w:rsidRPr="00BA0DD7" w:rsidTr="00346557">
              <w:trPr>
                <w:trHeight w:val="300"/>
              </w:trPr>
              <w:tc>
                <w:tcPr>
                  <w:tcW w:w="846" w:type="dxa"/>
                  <w:tcBorders>
                    <w:top w:val="single" w:sz="4" w:space="0" w:color="auto"/>
                    <w:left w:val="single" w:sz="4" w:space="0" w:color="auto"/>
                    <w:bottom w:val="single" w:sz="4" w:space="0" w:color="auto"/>
                    <w:right w:val="nil"/>
                  </w:tcBorders>
                  <w:noWrap/>
                  <w:vAlign w:val="center"/>
                  <w:hideMark/>
                </w:tcPr>
                <w:p w:rsidR="009D24C1" w:rsidRPr="00BA0DD7" w:rsidRDefault="009D24C1" w:rsidP="00937CE0">
                  <w:pPr>
                    <w:framePr w:hSpace="180" w:wrap="around" w:vAnchor="text" w:hAnchor="text" w:y="1"/>
                    <w:suppressOverlap/>
                    <w:jc w:val="center"/>
                    <w:rPr>
                      <w:rFonts w:cs="Times New Roman"/>
                      <w:sz w:val="18"/>
                      <w:szCs w:val="18"/>
                      <w:lang w:eastAsia="ru-RU"/>
                    </w:rPr>
                  </w:pPr>
                  <w:r w:rsidRPr="00BA0DD7">
                    <w:rPr>
                      <w:rFonts w:cs="Times New Roman"/>
                      <w:sz w:val="18"/>
                      <w:szCs w:val="18"/>
                      <w:lang w:eastAsia="ru-RU"/>
                    </w:rPr>
                    <w:lastRenderedPageBreak/>
                    <w:t>11.10</w:t>
                  </w:r>
                </w:p>
              </w:tc>
              <w:tc>
                <w:tcPr>
                  <w:tcW w:w="3544" w:type="dxa"/>
                  <w:tcBorders>
                    <w:top w:val="single" w:sz="4" w:space="0" w:color="auto"/>
                    <w:left w:val="single" w:sz="4" w:space="0" w:color="auto"/>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Розпломбування/Опломбування ТН за зверненням власника</w:t>
                  </w:r>
                </w:p>
              </w:tc>
              <w:tc>
                <w:tcPr>
                  <w:tcW w:w="992" w:type="dxa"/>
                  <w:tcBorders>
                    <w:top w:val="single" w:sz="4" w:space="0" w:color="auto"/>
                    <w:left w:val="nil"/>
                    <w:bottom w:val="single" w:sz="4" w:space="0" w:color="auto"/>
                    <w:right w:val="single" w:sz="4" w:space="0" w:color="auto"/>
                  </w:tcBorders>
                  <w:vAlign w:val="center"/>
                  <w:hideMark/>
                </w:tcPr>
                <w:p w:rsidR="009D24C1" w:rsidRPr="00BA0DD7" w:rsidRDefault="009D24C1" w:rsidP="00937CE0">
                  <w:pPr>
                    <w:framePr w:hSpace="180" w:wrap="around" w:vAnchor="text" w:hAnchor="text" w:y="1"/>
                    <w:suppressOverlap/>
                    <w:rPr>
                      <w:rFonts w:cs="Times New Roman"/>
                      <w:sz w:val="18"/>
                      <w:szCs w:val="18"/>
                      <w:lang w:eastAsia="ru-RU"/>
                    </w:rPr>
                  </w:pPr>
                  <w:r w:rsidRPr="00BA0DD7">
                    <w:rPr>
                      <w:rFonts w:cs="Times New Roman"/>
                      <w:sz w:val="18"/>
                      <w:szCs w:val="18"/>
                      <w:lang w:eastAsia="ru-RU"/>
                    </w:rPr>
                    <w:t> </w:t>
                  </w:r>
                </w:p>
              </w:tc>
              <w:tc>
                <w:tcPr>
                  <w:tcW w:w="1134" w:type="dxa"/>
                  <w:tcBorders>
                    <w:top w:val="single" w:sz="4" w:space="0" w:color="auto"/>
                    <w:left w:val="nil"/>
                    <w:bottom w:val="single" w:sz="4" w:space="0" w:color="auto"/>
                    <w:right w:val="single" w:sz="4" w:space="0" w:color="auto"/>
                  </w:tcBorders>
                </w:tcPr>
                <w:p w:rsidR="009D24C1" w:rsidRPr="00BA0DD7" w:rsidRDefault="009D24C1" w:rsidP="00937CE0">
                  <w:pPr>
                    <w:framePr w:hSpace="180" w:wrap="around" w:vAnchor="text" w:hAnchor="text" w:y="1"/>
                    <w:suppressOverlap/>
                    <w:rPr>
                      <w:rFonts w:cs="Times New Roman"/>
                      <w:sz w:val="18"/>
                      <w:szCs w:val="18"/>
                      <w:lang w:eastAsia="ru-RU"/>
                    </w:rPr>
                  </w:pPr>
                </w:p>
              </w:tc>
            </w:tr>
            <w:bookmarkEnd w:id="10"/>
          </w:tbl>
          <w:p w:rsidR="003846DD" w:rsidRPr="00A4037E" w:rsidRDefault="003846DD" w:rsidP="00C7224F">
            <w:pPr>
              <w:rPr>
                <w:sz w:val="24"/>
                <w:szCs w:val="24"/>
              </w:rPr>
            </w:pPr>
          </w:p>
        </w:tc>
      </w:tr>
      <w:tr w:rsidR="00391B66" w:rsidRPr="0029742A" w:rsidTr="00391B66">
        <w:trPr>
          <w:trHeight w:val="2484"/>
        </w:trPr>
        <w:tc>
          <w:tcPr>
            <w:tcW w:w="2500" w:type="pct"/>
            <w:shd w:val="clear" w:color="auto" w:fill="auto"/>
          </w:tcPr>
          <w:p w:rsidR="00391B66" w:rsidRPr="0029742A"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lastRenderedPageBreak/>
              <w:t xml:space="preserve">Додаток 1 </w:t>
            </w:r>
          </w:p>
          <w:p w:rsidR="00A4037E"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до Кодексу</w:t>
            </w:r>
          </w:p>
          <w:p w:rsidR="00391B66" w:rsidRPr="0029742A"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 xml:space="preserve">комерційного обліку </w:t>
            </w:r>
          </w:p>
          <w:p w:rsidR="00391B66" w:rsidRPr="0029742A"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електричної енергії</w:t>
            </w:r>
          </w:p>
          <w:p w:rsidR="00391B66" w:rsidRPr="0029742A" w:rsidRDefault="00391B66" w:rsidP="00504C13">
            <w:pPr>
              <w:jc w:val="both"/>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РЕГЛАМЕНТ</w:t>
            </w:r>
          </w:p>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реєстрації постачальників послуг комерційного обліку електричної енергії</w:t>
            </w:r>
          </w:p>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w:t>
            </w:r>
          </w:p>
        </w:tc>
        <w:tc>
          <w:tcPr>
            <w:tcW w:w="2500" w:type="pct"/>
            <w:shd w:val="clear" w:color="auto" w:fill="auto"/>
          </w:tcPr>
          <w:p w:rsidR="00A4037E" w:rsidRPr="0029742A"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 xml:space="preserve">Додаток </w:t>
            </w:r>
            <w:r w:rsidRPr="0029742A">
              <w:rPr>
                <w:rFonts w:ascii="Times New Roman" w:hAnsi="Times New Roman"/>
                <w:b/>
                <w:i/>
                <w:sz w:val="24"/>
                <w:szCs w:val="24"/>
                <w:lang w:val="uk-UA"/>
              </w:rPr>
              <w:t>3</w:t>
            </w:r>
            <w:r w:rsidRPr="0029742A">
              <w:rPr>
                <w:rFonts w:ascii="Times New Roman" w:hAnsi="Times New Roman"/>
                <w:sz w:val="24"/>
                <w:szCs w:val="24"/>
                <w:lang w:val="uk-UA"/>
              </w:rPr>
              <w:t xml:space="preserve"> </w:t>
            </w:r>
          </w:p>
          <w:p w:rsidR="00A4037E"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до Кодексу</w:t>
            </w:r>
          </w:p>
          <w:p w:rsidR="00391B66" w:rsidRPr="0029742A"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 xml:space="preserve">комерційного обліку </w:t>
            </w:r>
          </w:p>
          <w:p w:rsidR="00391B66" w:rsidRPr="0029742A"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електричної енергії</w:t>
            </w:r>
          </w:p>
          <w:p w:rsidR="00391B66" w:rsidRPr="0029742A" w:rsidRDefault="00391B66" w:rsidP="00504C13">
            <w:pPr>
              <w:jc w:val="both"/>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РЕГЛАМЕНТ</w:t>
            </w:r>
          </w:p>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реєстрації постачальників послуг комерційного обліку електричної енергії</w:t>
            </w:r>
          </w:p>
        </w:tc>
      </w:tr>
      <w:tr w:rsidR="00391B66" w:rsidRPr="0029742A" w:rsidTr="00391B66">
        <w:tc>
          <w:tcPr>
            <w:tcW w:w="2500" w:type="pct"/>
            <w:shd w:val="clear" w:color="auto" w:fill="auto"/>
          </w:tcPr>
          <w:p w:rsidR="00391B66" w:rsidRPr="0029742A"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 xml:space="preserve">Додаток 2 </w:t>
            </w:r>
          </w:p>
          <w:p w:rsidR="00A4037E"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до Кодексу</w:t>
            </w:r>
          </w:p>
          <w:p w:rsidR="00391B66" w:rsidRPr="0029742A"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 xml:space="preserve">комерційного обліку </w:t>
            </w:r>
          </w:p>
          <w:p w:rsidR="00391B66" w:rsidRPr="0029742A"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електричної енергії</w:t>
            </w:r>
          </w:p>
          <w:p w:rsidR="00391B66" w:rsidRPr="0029742A" w:rsidRDefault="00391B66" w:rsidP="00504C13">
            <w:pPr>
              <w:jc w:val="both"/>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ЗАЯВА</w:t>
            </w:r>
          </w:p>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про улаштування вузла обліку для установок активного споживача та/або генеруючих установок приватного домогосподарства, що виробляє електричну енергію з енергії сонячного випромінювання та/або енергії вітру та організації каналів передачі даних</w:t>
            </w:r>
          </w:p>
        </w:tc>
        <w:tc>
          <w:tcPr>
            <w:tcW w:w="2500" w:type="pct"/>
            <w:shd w:val="clear" w:color="auto" w:fill="auto"/>
          </w:tcPr>
          <w:p w:rsidR="00391B66" w:rsidRPr="0029742A"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 xml:space="preserve">Додаток </w:t>
            </w:r>
            <w:r w:rsidRPr="0029742A">
              <w:rPr>
                <w:rFonts w:ascii="Times New Roman" w:hAnsi="Times New Roman"/>
                <w:b/>
                <w:sz w:val="24"/>
                <w:szCs w:val="24"/>
                <w:lang w:val="uk-UA"/>
              </w:rPr>
              <w:t>4</w:t>
            </w:r>
            <w:r w:rsidRPr="0029742A">
              <w:rPr>
                <w:rFonts w:ascii="Times New Roman" w:hAnsi="Times New Roman"/>
                <w:sz w:val="24"/>
                <w:szCs w:val="24"/>
                <w:lang w:val="uk-UA"/>
              </w:rPr>
              <w:t xml:space="preserve"> </w:t>
            </w:r>
          </w:p>
          <w:p w:rsidR="00A4037E"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до Кодексу</w:t>
            </w:r>
          </w:p>
          <w:p w:rsidR="00391B66" w:rsidRPr="0029742A"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 xml:space="preserve">комерційного обліку </w:t>
            </w:r>
          </w:p>
          <w:p w:rsidR="00391B66" w:rsidRPr="0029742A" w:rsidRDefault="00391B66" w:rsidP="00A4037E">
            <w:pPr>
              <w:ind w:left="4956"/>
              <w:jc w:val="both"/>
              <w:rPr>
                <w:rFonts w:ascii="Times New Roman" w:hAnsi="Times New Roman"/>
                <w:sz w:val="24"/>
                <w:szCs w:val="24"/>
                <w:lang w:val="uk-UA"/>
              </w:rPr>
            </w:pPr>
            <w:r w:rsidRPr="0029742A">
              <w:rPr>
                <w:rFonts w:ascii="Times New Roman" w:hAnsi="Times New Roman"/>
                <w:sz w:val="24"/>
                <w:szCs w:val="24"/>
                <w:lang w:val="uk-UA"/>
              </w:rPr>
              <w:t>електричної енергії</w:t>
            </w:r>
          </w:p>
          <w:p w:rsidR="00391B66" w:rsidRPr="0029742A" w:rsidRDefault="00391B66" w:rsidP="00504C13">
            <w:pPr>
              <w:jc w:val="both"/>
              <w:rPr>
                <w:rFonts w:ascii="Times New Roman" w:hAnsi="Times New Roman"/>
                <w:sz w:val="24"/>
                <w:szCs w:val="24"/>
                <w:lang w:val="uk-UA"/>
              </w:rPr>
            </w:pPr>
          </w:p>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ЗАЯВА</w:t>
            </w:r>
          </w:p>
          <w:p w:rsidR="00391B66" w:rsidRPr="0029742A" w:rsidRDefault="00391B66" w:rsidP="00504C13">
            <w:pPr>
              <w:jc w:val="center"/>
              <w:rPr>
                <w:rFonts w:ascii="Times New Roman" w:hAnsi="Times New Roman"/>
                <w:sz w:val="24"/>
                <w:szCs w:val="24"/>
                <w:lang w:val="uk-UA"/>
              </w:rPr>
            </w:pPr>
            <w:r w:rsidRPr="0029742A">
              <w:rPr>
                <w:rFonts w:ascii="Times New Roman" w:hAnsi="Times New Roman"/>
                <w:sz w:val="24"/>
                <w:szCs w:val="24"/>
                <w:lang w:val="uk-UA"/>
              </w:rPr>
              <w:t>про улаштування вузла обліку для установок активного споживача та/або генеруючих установок приватного домогосподарства, що виробляє електричну енергію з енергії сонячного випромінювання та/або енергії вітру та організації каналів передачі даних</w:t>
            </w:r>
          </w:p>
        </w:tc>
      </w:tr>
    </w:tbl>
    <w:p w:rsidR="0065171A" w:rsidRPr="0029742A" w:rsidRDefault="0065171A">
      <w:pPr>
        <w:rPr>
          <w:rFonts w:cs="Times New Roman"/>
          <w:sz w:val="24"/>
          <w:szCs w:val="24"/>
        </w:rPr>
      </w:pPr>
    </w:p>
    <w:sectPr w:rsidR="0065171A" w:rsidRPr="0029742A" w:rsidSect="00354CC8">
      <w:pgSz w:w="16838" w:h="11906" w:orient="landscape"/>
      <w:pgMar w:top="1134" w:right="567"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1002AFF" w:usb1="C000E47F" w:usb2="0000002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C71C7"/>
    <w:multiLevelType w:val="hybridMultilevel"/>
    <w:tmpl w:val="6728FB7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2FE931AD"/>
    <w:multiLevelType w:val="hybridMultilevel"/>
    <w:tmpl w:val="6264EDE6"/>
    <w:lvl w:ilvl="0" w:tplc="963862CA">
      <w:start w:val="1"/>
      <w:numFmt w:val="bullet"/>
      <w:lvlText w:val="-"/>
      <w:lvlJc w:val="left"/>
      <w:pPr>
        <w:ind w:left="730" w:hanging="360"/>
      </w:pPr>
      <w:rPr>
        <w:rFonts w:ascii="Times New Roman" w:eastAsia="Times New Roman" w:hAnsi="Times New Roman" w:cs="Times New Roman" w:hint="default"/>
      </w:rPr>
    </w:lvl>
    <w:lvl w:ilvl="1" w:tplc="04220003" w:tentative="1">
      <w:start w:val="1"/>
      <w:numFmt w:val="bullet"/>
      <w:lvlText w:val="o"/>
      <w:lvlJc w:val="left"/>
      <w:pPr>
        <w:ind w:left="1450" w:hanging="360"/>
      </w:pPr>
      <w:rPr>
        <w:rFonts w:ascii="Courier New" w:hAnsi="Courier New" w:cs="Courier New" w:hint="default"/>
      </w:rPr>
    </w:lvl>
    <w:lvl w:ilvl="2" w:tplc="04220005" w:tentative="1">
      <w:start w:val="1"/>
      <w:numFmt w:val="bullet"/>
      <w:lvlText w:val=""/>
      <w:lvlJc w:val="left"/>
      <w:pPr>
        <w:ind w:left="2170" w:hanging="360"/>
      </w:pPr>
      <w:rPr>
        <w:rFonts w:ascii="Wingdings" w:hAnsi="Wingdings" w:hint="default"/>
      </w:rPr>
    </w:lvl>
    <w:lvl w:ilvl="3" w:tplc="04220001" w:tentative="1">
      <w:start w:val="1"/>
      <w:numFmt w:val="bullet"/>
      <w:lvlText w:val=""/>
      <w:lvlJc w:val="left"/>
      <w:pPr>
        <w:ind w:left="2890" w:hanging="360"/>
      </w:pPr>
      <w:rPr>
        <w:rFonts w:ascii="Symbol" w:hAnsi="Symbol" w:hint="default"/>
      </w:rPr>
    </w:lvl>
    <w:lvl w:ilvl="4" w:tplc="04220003" w:tentative="1">
      <w:start w:val="1"/>
      <w:numFmt w:val="bullet"/>
      <w:lvlText w:val="o"/>
      <w:lvlJc w:val="left"/>
      <w:pPr>
        <w:ind w:left="3610" w:hanging="360"/>
      </w:pPr>
      <w:rPr>
        <w:rFonts w:ascii="Courier New" w:hAnsi="Courier New" w:cs="Courier New" w:hint="default"/>
      </w:rPr>
    </w:lvl>
    <w:lvl w:ilvl="5" w:tplc="04220005" w:tentative="1">
      <w:start w:val="1"/>
      <w:numFmt w:val="bullet"/>
      <w:lvlText w:val=""/>
      <w:lvlJc w:val="left"/>
      <w:pPr>
        <w:ind w:left="4330" w:hanging="360"/>
      </w:pPr>
      <w:rPr>
        <w:rFonts w:ascii="Wingdings" w:hAnsi="Wingdings" w:hint="default"/>
      </w:rPr>
    </w:lvl>
    <w:lvl w:ilvl="6" w:tplc="04220001" w:tentative="1">
      <w:start w:val="1"/>
      <w:numFmt w:val="bullet"/>
      <w:lvlText w:val=""/>
      <w:lvlJc w:val="left"/>
      <w:pPr>
        <w:ind w:left="5050" w:hanging="360"/>
      </w:pPr>
      <w:rPr>
        <w:rFonts w:ascii="Symbol" w:hAnsi="Symbol" w:hint="default"/>
      </w:rPr>
    </w:lvl>
    <w:lvl w:ilvl="7" w:tplc="04220003" w:tentative="1">
      <w:start w:val="1"/>
      <w:numFmt w:val="bullet"/>
      <w:lvlText w:val="o"/>
      <w:lvlJc w:val="left"/>
      <w:pPr>
        <w:ind w:left="5770" w:hanging="360"/>
      </w:pPr>
      <w:rPr>
        <w:rFonts w:ascii="Courier New" w:hAnsi="Courier New" w:cs="Courier New" w:hint="default"/>
      </w:rPr>
    </w:lvl>
    <w:lvl w:ilvl="8" w:tplc="04220005" w:tentative="1">
      <w:start w:val="1"/>
      <w:numFmt w:val="bullet"/>
      <w:lvlText w:val=""/>
      <w:lvlJc w:val="left"/>
      <w:pPr>
        <w:ind w:left="6490" w:hanging="360"/>
      </w:pPr>
      <w:rPr>
        <w:rFonts w:ascii="Wingdings" w:hAnsi="Wingdings" w:hint="default"/>
      </w:rPr>
    </w:lvl>
  </w:abstractNum>
  <w:abstractNum w:abstractNumId="2" w15:restartNumberingAfterBreak="0">
    <w:nsid w:val="342539D6"/>
    <w:multiLevelType w:val="multilevel"/>
    <w:tmpl w:val="17009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B9B5B25"/>
    <w:multiLevelType w:val="multilevel"/>
    <w:tmpl w:val="CAEC685E"/>
    <w:lvl w:ilvl="0">
      <w:start w:val="1"/>
      <w:numFmt w:val="none"/>
      <w:lvlText w:val=""/>
      <w:lvlJc w:val="left"/>
      <w:pPr>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ind w:left="851" w:hanging="851"/>
      </w:pPr>
      <w:rPr>
        <w:rFonts w:hint="default"/>
      </w:rPr>
    </w:lvl>
    <w:lvl w:ilvl="3">
      <w:start w:val="1"/>
      <w:numFmt w:val="decimal"/>
      <w:lvlText w:val="%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42C11EE3"/>
    <w:multiLevelType w:val="hybridMultilevel"/>
    <w:tmpl w:val="508C59F2"/>
    <w:lvl w:ilvl="0" w:tplc="04220001">
      <w:start w:val="1"/>
      <w:numFmt w:val="bullet"/>
      <w:lvlText w:val=""/>
      <w:lvlJc w:val="left"/>
      <w:pPr>
        <w:ind w:left="770" w:hanging="360"/>
      </w:pPr>
      <w:rPr>
        <w:rFonts w:ascii="Symbol" w:hAnsi="Symbol" w:hint="default"/>
      </w:rPr>
    </w:lvl>
    <w:lvl w:ilvl="1" w:tplc="04220003" w:tentative="1">
      <w:start w:val="1"/>
      <w:numFmt w:val="bullet"/>
      <w:lvlText w:val="o"/>
      <w:lvlJc w:val="left"/>
      <w:pPr>
        <w:ind w:left="1490" w:hanging="360"/>
      </w:pPr>
      <w:rPr>
        <w:rFonts w:ascii="Courier New" w:hAnsi="Courier New" w:cs="Courier New" w:hint="default"/>
      </w:rPr>
    </w:lvl>
    <w:lvl w:ilvl="2" w:tplc="04220005" w:tentative="1">
      <w:start w:val="1"/>
      <w:numFmt w:val="bullet"/>
      <w:lvlText w:val=""/>
      <w:lvlJc w:val="left"/>
      <w:pPr>
        <w:ind w:left="2210" w:hanging="360"/>
      </w:pPr>
      <w:rPr>
        <w:rFonts w:ascii="Wingdings" w:hAnsi="Wingdings" w:hint="default"/>
      </w:rPr>
    </w:lvl>
    <w:lvl w:ilvl="3" w:tplc="04220001" w:tentative="1">
      <w:start w:val="1"/>
      <w:numFmt w:val="bullet"/>
      <w:lvlText w:val=""/>
      <w:lvlJc w:val="left"/>
      <w:pPr>
        <w:ind w:left="2930" w:hanging="360"/>
      </w:pPr>
      <w:rPr>
        <w:rFonts w:ascii="Symbol" w:hAnsi="Symbol" w:hint="default"/>
      </w:rPr>
    </w:lvl>
    <w:lvl w:ilvl="4" w:tplc="04220003" w:tentative="1">
      <w:start w:val="1"/>
      <w:numFmt w:val="bullet"/>
      <w:lvlText w:val="o"/>
      <w:lvlJc w:val="left"/>
      <w:pPr>
        <w:ind w:left="3650" w:hanging="360"/>
      </w:pPr>
      <w:rPr>
        <w:rFonts w:ascii="Courier New" w:hAnsi="Courier New" w:cs="Courier New" w:hint="default"/>
      </w:rPr>
    </w:lvl>
    <w:lvl w:ilvl="5" w:tplc="04220005" w:tentative="1">
      <w:start w:val="1"/>
      <w:numFmt w:val="bullet"/>
      <w:lvlText w:val=""/>
      <w:lvlJc w:val="left"/>
      <w:pPr>
        <w:ind w:left="4370" w:hanging="360"/>
      </w:pPr>
      <w:rPr>
        <w:rFonts w:ascii="Wingdings" w:hAnsi="Wingdings" w:hint="default"/>
      </w:rPr>
    </w:lvl>
    <w:lvl w:ilvl="6" w:tplc="04220001" w:tentative="1">
      <w:start w:val="1"/>
      <w:numFmt w:val="bullet"/>
      <w:lvlText w:val=""/>
      <w:lvlJc w:val="left"/>
      <w:pPr>
        <w:ind w:left="5090" w:hanging="360"/>
      </w:pPr>
      <w:rPr>
        <w:rFonts w:ascii="Symbol" w:hAnsi="Symbol" w:hint="default"/>
      </w:rPr>
    </w:lvl>
    <w:lvl w:ilvl="7" w:tplc="04220003" w:tentative="1">
      <w:start w:val="1"/>
      <w:numFmt w:val="bullet"/>
      <w:lvlText w:val="o"/>
      <w:lvlJc w:val="left"/>
      <w:pPr>
        <w:ind w:left="5810" w:hanging="360"/>
      </w:pPr>
      <w:rPr>
        <w:rFonts w:ascii="Courier New" w:hAnsi="Courier New" w:cs="Courier New" w:hint="default"/>
      </w:rPr>
    </w:lvl>
    <w:lvl w:ilvl="8" w:tplc="04220005" w:tentative="1">
      <w:start w:val="1"/>
      <w:numFmt w:val="bullet"/>
      <w:lvlText w:val=""/>
      <w:lvlJc w:val="left"/>
      <w:pPr>
        <w:ind w:left="6530" w:hanging="360"/>
      </w:pPr>
      <w:rPr>
        <w:rFonts w:ascii="Wingdings" w:hAnsi="Wingdings" w:hint="default"/>
      </w:rPr>
    </w:lvl>
  </w:abstractNum>
  <w:abstractNum w:abstractNumId="5" w15:restartNumberingAfterBreak="0">
    <w:nsid w:val="47ED06A1"/>
    <w:multiLevelType w:val="multilevel"/>
    <w:tmpl w:val="01C4F654"/>
    <w:styleLink w:val="newnumbering"/>
    <w:lvl w:ilvl="0">
      <w:start w:val="1"/>
      <w:numFmt w:val="upperRoman"/>
      <w:lvlText w:val="%1. "/>
      <w:lvlJc w:val="left"/>
      <w:pPr>
        <w:ind w:left="0" w:firstLine="851"/>
      </w:pPr>
      <w:rPr>
        <w:rFonts w:cs="Times New Roman" w:hint="default"/>
        <w:b/>
        <w:i w:val="0"/>
        <w:sz w:val="28"/>
        <w:vertAlign w:val="baseline"/>
      </w:rPr>
    </w:lvl>
    <w:lvl w:ilvl="1">
      <w:start w:val="1"/>
      <w:numFmt w:val="decimal"/>
      <w:isLgl/>
      <w:lvlText w:val="%1.%2. "/>
      <w:lvlJc w:val="left"/>
      <w:pPr>
        <w:ind w:left="0" w:firstLine="851"/>
      </w:pPr>
      <w:rPr>
        <w:rFonts w:cs="Times New Roman" w:hint="default"/>
      </w:rPr>
    </w:lvl>
    <w:lvl w:ilvl="2">
      <w:start w:val="1"/>
      <w:numFmt w:val="decimal"/>
      <w:isLgl/>
      <w:lvlText w:val="%1.%2.%3. "/>
      <w:lvlJc w:val="left"/>
      <w:pPr>
        <w:ind w:left="851" w:firstLine="851"/>
      </w:pPr>
      <w:rPr>
        <w:rFonts w:cs="Times New Roman" w:hint="default"/>
      </w:rPr>
    </w:lvl>
    <w:lvl w:ilvl="3">
      <w:start w:val="1"/>
      <w:numFmt w:val="decimal"/>
      <w:lvlText w:val="%4) "/>
      <w:lvlJc w:val="left"/>
      <w:pPr>
        <w:tabs>
          <w:tab w:val="num" w:pos="2211"/>
        </w:tabs>
        <w:ind w:left="0" w:firstLine="851"/>
      </w:pPr>
      <w:rPr>
        <w:rFonts w:cs="Times New Roman" w:hint="default"/>
      </w:rPr>
    </w:lvl>
    <w:lvl w:ilvl="4">
      <w:start w:val="1"/>
      <w:numFmt w:val="russianLower"/>
      <w:lvlText w:val="%5) "/>
      <w:lvlJc w:val="left"/>
      <w:pPr>
        <w:ind w:left="0" w:firstLine="851"/>
      </w:pPr>
      <w:rPr>
        <w:rFonts w:hint="default"/>
        <w:color w:val="auto"/>
      </w:rPr>
    </w:lvl>
    <w:lvl w:ilvl="5">
      <w:start w:val="1"/>
      <w:numFmt w:val="lowerRoman"/>
      <w:lvlText w:val="%6."/>
      <w:lvlJc w:val="right"/>
      <w:pPr>
        <w:tabs>
          <w:tab w:val="num" w:pos="0"/>
        </w:tabs>
        <w:ind w:left="2835" w:firstLine="567"/>
      </w:pPr>
      <w:rPr>
        <w:rFonts w:cs="Times New Roman" w:hint="default"/>
      </w:rPr>
    </w:lvl>
    <w:lvl w:ilvl="6">
      <w:start w:val="1"/>
      <w:numFmt w:val="decimal"/>
      <w:lvlText w:val="%7."/>
      <w:lvlJc w:val="left"/>
      <w:pPr>
        <w:tabs>
          <w:tab w:val="num" w:pos="0"/>
        </w:tabs>
        <w:ind w:left="3402" w:firstLine="567"/>
      </w:pPr>
      <w:rPr>
        <w:rFonts w:cs="Times New Roman" w:hint="default"/>
      </w:rPr>
    </w:lvl>
    <w:lvl w:ilvl="7">
      <w:start w:val="1"/>
      <w:numFmt w:val="lowerLetter"/>
      <w:lvlText w:val="%8."/>
      <w:lvlJc w:val="left"/>
      <w:pPr>
        <w:tabs>
          <w:tab w:val="num" w:pos="0"/>
        </w:tabs>
        <w:ind w:left="3969" w:firstLine="567"/>
      </w:pPr>
      <w:rPr>
        <w:rFonts w:cs="Times New Roman" w:hint="default"/>
      </w:rPr>
    </w:lvl>
    <w:lvl w:ilvl="8">
      <w:start w:val="1"/>
      <w:numFmt w:val="lowerRoman"/>
      <w:lvlText w:val="%9."/>
      <w:lvlJc w:val="right"/>
      <w:pPr>
        <w:tabs>
          <w:tab w:val="num" w:pos="0"/>
        </w:tabs>
        <w:ind w:left="4536" w:firstLine="567"/>
      </w:pPr>
      <w:rPr>
        <w:rFonts w:cs="Times New Roman" w:hint="default"/>
      </w:rPr>
    </w:lvl>
  </w:abstractNum>
  <w:abstractNum w:abstractNumId="6" w15:restartNumberingAfterBreak="0">
    <w:nsid w:val="4BB64546"/>
    <w:multiLevelType w:val="multilevel"/>
    <w:tmpl w:val="C3DE92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E0D0F98"/>
    <w:multiLevelType w:val="multilevel"/>
    <w:tmpl w:val="EEBAE0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51EF7AF4"/>
    <w:multiLevelType w:val="multilevel"/>
    <w:tmpl w:val="D6FAE58C"/>
    <w:numStyleLink w:val="newnumberingapplications"/>
  </w:abstractNum>
  <w:abstractNum w:abstractNumId="9"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10" w15:restartNumberingAfterBreak="0">
    <w:nsid w:val="7FF24427"/>
    <w:multiLevelType w:val="hybridMultilevel"/>
    <w:tmpl w:val="7DEAEBFA"/>
    <w:lvl w:ilvl="0" w:tplc="D25A6C4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2">
    <w:abstractNumId w:val="8"/>
  </w:num>
  <w:num w:numId="3">
    <w:abstractNumId w:val="3"/>
    <w:lvlOverride w:ilvl="0">
      <w:startOverride w:val="1"/>
      <w:lvl w:ilvl="0">
        <w:start w:val="1"/>
        <w:numFmt w:val="none"/>
        <w:lvlText w:val=""/>
        <w:lvlJc w:val="left"/>
        <w:pPr>
          <w:ind w:left="851" w:hanging="851"/>
        </w:pPr>
        <w:rPr>
          <w:rFonts w:hint="default"/>
        </w:rPr>
      </w:lvl>
    </w:lvlOverride>
    <w:lvlOverride w:ilvl="1">
      <w:startOverride w:val="1"/>
      <w:lvl w:ilvl="1">
        <w:start w:val="1"/>
        <w:numFmt w:val="decimal"/>
        <w:lvlText w:val="%1%2."/>
        <w:lvlJc w:val="left"/>
        <w:pPr>
          <w:tabs>
            <w:tab w:val="num" w:pos="851"/>
          </w:tabs>
          <w:ind w:left="851" w:hanging="851"/>
        </w:pPr>
        <w:rPr>
          <w:rFonts w:hint="default"/>
        </w:rPr>
      </w:lvl>
    </w:lvlOverride>
    <w:lvlOverride w:ilvl="2">
      <w:startOverride w:val="1"/>
      <w:lvl w:ilvl="2">
        <w:start w:val="1"/>
        <w:numFmt w:val="decimal"/>
        <w:lvlText w:val="%1%2.%3."/>
        <w:lvlJc w:val="left"/>
        <w:pPr>
          <w:ind w:left="851" w:hanging="851"/>
        </w:pPr>
        <w:rPr>
          <w:rFonts w:hint="default"/>
        </w:rPr>
      </w:lvl>
    </w:lvlOverride>
    <w:lvlOverride w:ilvl="3">
      <w:startOverride w:val="1"/>
      <w:lvl w:ilvl="3">
        <w:start w:val="1"/>
        <w:numFmt w:val="decimal"/>
        <w:lvlText w:val="%4)"/>
        <w:lvlJc w:val="left"/>
        <w:pPr>
          <w:ind w:left="851" w:hanging="851"/>
        </w:pPr>
        <w:rPr>
          <w:rFonts w:hint="default"/>
        </w:rPr>
      </w:lvl>
    </w:lvlOverride>
    <w:lvlOverride w:ilvl="4">
      <w:startOverride w:val="1"/>
      <w:lvl w:ilvl="4">
        <w:start w:val="1"/>
        <w:numFmt w:val="decimal"/>
        <w:lvlText w:val="%1.%2.%3.%4.%5."/>
        <w:lvlJc w:val="left"/>
        <w:pPr>
          <w:ind w:left="851" w:hanging="851"/>
        </w:pPr>
        <w:rPr>
          <w:rFonts w:hint="default"/>
        </w:rPr>
      </w:lvl>
    </w:lvlOverride>
    <w:lvlOverride w:ilvl="5">
      <w:startOverride w:val="1"/>
      <w:lvl w:ilvl="5">
        <w:start w:val="1"/>
        <w:numFmt w:val="decimal"/>
        <w:lvlText w:val="%1.%2.%3.%4.%5.%6."/>
        <w:lvlJc w:val="left"/>
        <w:pPr>
          <w:ind w:left="851" w:hanging="851"/>
        </w:pPr>
        <w:rPr>
          <w:rFonts w:hint="default"/>
        </w:rPr>
      </w:lvl>
    </w:lvlOverride>
    <w:lvlOverride w:ilvl="6">
      <w:startOverride w:val="1"/>
      <w:lvl w:ilvl="6">
        <w:start w:val="1"/>
        <w:numFmt w:val="decimal"/>
        <w:lvlText w:val="%1.%2.%3.%4.%5.%6.%7."/>
        <w:lvlJc w:val="left"/>
        <w:pPr>
          <w:ind w:left="851" w:hanging="851"/>
        </w:pPr>
        <w:rPr>
          <w:rFonts w:hint="default"/>
        </w:rPr>
      </w:lvl>
    </w:lvlOverride>
    <w:lvlOverride w:ilvl="7">
      <w:startOverride w:val="1"/>
      <w:lvl w:ilvl="7">
        <w:start w:val="1"/>
        <w:numFmt w:val="decimal"/>
        <w:lvlText w:val="%1.%2.%3.%4.%5.%6.%7.%8."/>
        <w:lvlJc w:val="left"/>
        <w:pPr>
          <w:ind w:left="851" w:hanging="851"/>
        </w:pPr>
        <w:rPr>
          <w:rFonts w:hint="default"/>
        </w:rPr>
      </w:lvl>
    </w:lvlOverride>
    <w:lvlOverride w:ilvl="8">
      <w:startOverride w:val="1"/>
      <w:lvl w:ilvl="8">
        <w:start w:val="1"/>
        <w:numFmt w:val="decimal"/>
        <w:lvlText w:val="%1.%2.%3.%4.%5.%6.%7.%8.%9."/>
        <w:lvlJc w:val="left"/>
        <w:pPr>
          <w:ind w:left="851" w:hanging="851"/>
        </w:pPr>
        <w:rPr>
          <w:rFonts w:hint="default"/>
        </w:rPr>
      </w:lvl>
    </w:lvlOverride>
  </w:num>
  <w:num w:numId="4">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5">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6">
    <w:abstractNumId w:val="8"/>
  </w:num>
  <w:num w:numId="7">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8">
    <w:abstractNumId w:val="8"/>
  </w:num>
  <w:num w:numId="9">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10">
    <w:abstractNumId w:val="9"/>
  </w:num>
  <w:num w:numId="11">
    <w:abstractNumId w:val="8"/>
  </w:num>
  <w:num w:numId="12">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13">
    <w:abstractNumId w:val="8"/>
  </w:num>
  <w:num w:numId="14">
    <w:abstractNumId w:val="5"/>
    <w:lvlOverride w:ilvl="0">
      <w:lvl w:ilvl="0">
        <w:numFmt w:val="decimal"/>
        <w:lvlText w:val=""/>
        <w:lvlJc w:val="left"/>
      </w:lvl>
    </w:lvlOverride>
    <w:lvlOverride w:ilvl="1">
      <w:lvl w:ilvl="1">
        <w:numFmt w:val="decimal"/>
        <w:lvlText w:val=""/>
        <w:lvlJc w:val="left"/>
      </w:lvl>
    </w:lvlOverride>
    <w:lvlOverride w:ilvl="2">
      <w:lvl w:ilvl="2">
        <w:start w:val="1"/>
        <w:numFmt w:val="decimal"/>
        <w:isLgl/>
        <w:lvlText w:val="%1.%2.%3. "/>
        <w:lvlJc w:val="left"/>
        <w:pPr>
          <w:ind w:left="851" w:firstLine="851"/>
        </w:pPr>
        <w:rPr>
          <w:rFonts w:cs="Times New Roman" w:hint="default"/>
        </w:rPr>
      </w:lvl>
    </w:lvlOverride>
  </w:num>
  <w:num w:numId="15">
    <w:abstractNumId w:val="5"/>
  </w:num>
  <w:num w:numId="16">
    <w:abstractNumId w:val="0"/>
  </w:num>
  <w:num w:numId="17">
    <w:abstractNumId w:val="10"/>
  </w:num>
  <w:num w:numId="18">
    <w:abstractNumId w:val="4"/>
  </w:num>
  <w:num w:numId="19">
    <w:abstractNumId w:val="7"/>
  </w:num>
  <w:num w:numId="20">
    <w:abstractNumId w:val="2"/>
  </w:num>
  <w:num w:numId="21">
    <w:abstractNumId w:val="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DB1"/>
    <w:rsid w:val="00000DD2"/>
    <w:rsid w:val="000013C6"/>
    <w:rsid w:val="00002C52"/>
    <w:rsid w:val="0000327B"/>
    <w:rsid w:val="000062AC"/>
    <w:rsid w:val="000063F8"/>
    <w:rsid w:val="00006636"/>
    <w:rsid w:val="000078DB"/>
    <w:rsid w:val="00010630"/>
    <w:rsid w:val="00011AA0"/>
    <w:rsid w:val="000130FD"/>
    <w:rsid w:val="00013746"/>
    <w:rsid w:val="000208CE"/>
    <w:rsid w:val="00020F55"/>
    <w:rsid w:val="000210A4"/>
    <w:rsid w:val="00021128"/>
    <w:rsid w:val="00022125"/>
    <w:rsid w:val="000239F1"/>
    <w:rsid w:val="00023BD0"/>
    <w:rsid w:val="00023D53"/>
    <w:rsid w:val="0002425A"/>
    <w:rsid w:val="0002517A"/>
    <w:rsid w:val="0002535F"/>
    <w:rsid w:val="00026A3E"/>
    <w:rsid w:val="00033D21"/>
    <w:rsid w:val="000344A9"/>
    <w:rsid w:val="00034733"/>
    <w:rsid w:val="00037776"/>
    <w:rsid w:val="00040C5E"/>
    <w:rsid w:val="00043397"/>
    <w:rsid w:val="00047345"/>
    <w:rsid w:val="0004766B"/>
    <w:rsid w:val="000503C2"/>
    <w:rsid w:val="00051277"/>
    <w:rsid w:val="00051AEF"/>
    <w:rsid w:val="000556A9"/>
    <w:rsid w:val="00056CA3"/>
    <w:rsid w:val="00060522"/>
    <w:rsid w:val="000610C9"/>
    <w:rsid w:val="0006272A"/>
    <w:rsid w:val="00062C94"/>
    <w:rsid w:val="0006454C"/>
    <w:rsid w:val="00066910"/>
    <w:rsid w:val="000671FA"/>
    <w:rsid w:val="00070DEF"/>
    <w:rsid w:val="0007112B"/>
    <w:rsid w:val="000748F0"/>
    <w:rsid w:val="00074980"/>
    <w:rsid w:val="000766B5"/>
    <w:rsid w:val="00077D48"/>
    <w:rsid w:val="00081FCF"/>
    <w:rsid w:val="0008459E"/>
    <w:rsid w:val="000873EB"/>
    <w:rsid w:val="000873FF"/>
    <w:rsid w:val="000901D2"/>
    <w:rsid w:val="00091FF0"/>
    <w:rsid w:val="00092C0E"/>
    <w:rsid w:val="00093415"/>
    <w:rsid w:val="00093650"/>
    <w:rsid w:val="00095031"/>
    <w:rsid w:val="00095B09"/>
    <w:rsid w:val="00097BE6"/>
    <w:rsid w:val="000A026E"/>
    <w:rsid w:val="000A0C53"/>
    <w:rsid w:val="000A1A13"/>
    <w:rsid w:val="000A3A87"/>
    <w:rsid w:val="000A61AD"/>
    <w:rsid w:val="000B1234"/>
    <w:rsid w:val="000B1D7D"/>
    <w:rsid w:val="000B2984"/>
    <w:rsid w:val="000B3C64"/>
    <w:rsid w:val="000B4510"/>
    <w:rsid w:val="000B5420"/>
    <w:rsid w:val="000B6330"/>
    <w:rsid w:val="000B6AA3"/>
    <w:rsid w:val="000C05E2"/>
    <w:rsid w:val="000C3394"/>
    <w:rsid w:val="000C5351"/>
    <w:rsid w:val="000C5A12"/>
    <w:rsid w:val="000C70C1"/>
    <w:rsid w:val="000D25C6"/>
    <w:rsid w:val="000D4003"/>
    <w:rsid w:val="000D5701"/>
    <w:rsid w:val="000E2B62"/>
    <w:rsid w:val="000E3DD3"/>
    <w:rsid w:val="000E7098"/>
    <w:rsid w:val="000F1527"/>
    <w:rsid w:val="000F2156"/>
    <w:rsid w:val="000F582B"/>
    <w:rsid w:val="000F5F5A"/>
    <w:rsid w:val="000F6E75"/>
    <w:rsid w:val="000F732B"/>
    <w:rsid w:val="001008F5"/>
    <w:rsid w:val="00100DEF"/>
    <w:rsid w:val="00101FAA"/>
    <w:rsid w:val="001027B9"/>
    <w:rsid w:val="00102E98"/>
    <w:rsid w:val="001044B2"/>
    <w:rsid w:val="001047E0"/>
    <w:rsid w:val="001048B3"/>
    <w:rsid w:val="00106207"/>
    <w:rsid w:val="00112574"/>
    <w:rsid w:val="001125F9"/>
    <w:rsid w:val="00113A32"/>
    <w:rsid w:val="00115EC3"/>
    <w:rsid w:val="00120F07"/>
    <w:rsid w:val="001231C6"/>
    <w:rsid w:val="001248A8"/>
    <w:rsid w:val="00124C21"/>
    <w:rsid w:val="00125537"/>
    <w:rsid w:val="00131BF7"/>
    <w:rsid w:val="00133E9C"/>
    <w:rsid w:val="001355D3"/>
    <w:rsid w:val="0013563C"/>
    <w:rsid w:val="00136C06"/>
    <w:rsid w:val="00136CD0"/>
    <w:rsid w:val="00140FBB"/>
    <w:rsid w:val="0014302D"/>
    <w:rsid w:val="0014391A"/>
    <w:rsid w:val="001463E9"/>
    <w:rsid w:val="00147448"/>
    <w:rsid w:val="00147B0E"/>
    <w:rsid w:val="00153D14"/>
    <w:rsid w:val="00154B63"/>
    <w:rsid w:val="00155D9B"/>
    <w:rsid w:val="001565F9"/>
    <w:rsid w:val="001602AE"/>
    <w:rsid w:val="001602B0"/>
    <w:rsid w:val="00160761"/>
    <w:rsid w:val="00166008"/>
    <w:rsid w:val="00166A75"/>
    <w:rsid w:val="00171D9C"/>
    <w:rsid w:val="00171E6C"/>
    <w:rsid w:val="00174293"/>
    <w:rsid w:val="0017704B"/>
    <w:rsid w:val="00177BED"/>
    <w:rsid w:val="00180DA8"/>
    <w:rsid w:val="001838F0"/>
    <w:rsid w:val="00183F22"/>
    <w:rsid w:val="00187450"/>
    <w:rsid w:val="00190CF9"/>
    <w:rsid w:val="0019146B"/>
    <w:rsid w:val="00194867"/>
    <w:rsid w:val="00197729"/>
    <w:rsid w:val="00197BE3"/>
    <w:rsid w:val="001A0B54"/>
    <w:rsid w:val="001A12E3"/>
    <w:rsid w:val="001A2542"/>
    <w:rsid w:val="001A2B86"/>
    <w:rsid w:val="001A3400"/>
    <w:rsid w:val="001A371D"/>
    <w:rsid w:val="001A6553"/>
    <w:rsid w:val="001B0E4C"/>
    <w:rsid w:val="001B14E2"/>
    <w:rsid w:val="001B1729"/>
    <w:rsid w:val="001B1E4A"/>
    <w:rsid w:val="001B35A8"/>
    <w:rsid w:val="001B45DC"/>
    <w:rsid w:val="001B4615"/>
    <w:rsid w:val="001B7D93"/>
    <w:rsid w:val="001C0260"/>
    <w:rsid w:val="001C50F0"/>
    <w:rsid w:val="001D174F"/>
    <w:rsid w:val="001D1EC4"/>
    <w:rsid w:val="001D4F2E"/>
    <w:rsid w:val="001D701E"/>
    <w:rsid w:val="001D7CE6"/>
    <w:rsid w:val="001E05B3"/>
    <w:rsid w:val="001E0B27"/>
    <w:rsid w:val="001E145E"/>
    <w:rsid w:val="001E360D"/>
    <w:rsid w:val="001E36AD"/>
    <w:rsid w:val="001E39A5"/>
    <w:rsid w:val="001E4193"/>
    <w:rsid w:val="001E4BE5"/>
    <w:rsid w:val="001E6BB4"/>
    <w:rsid w:val="001E7205"/>
    <w:rsid w:val="001E7674"/>
    <w:rsid w:val="001F040D"/>
    <w:rsid w:val="001F04F0"/>
    <w:rsid w:val="001F152F"/>
    <w:rsid w:val="001F3FD0"/>
    <w:rsid w:val="001F4C47"/>
    <w:rsid w:val="00201107"/>
    <w:rsid w:val="00201D1F"/>
    <w:rsid w:val="00204442"/>
    <w:rsid w:val="00204E3E"/>
    <w:rsid w:val="00205AF3"/>
    <w:rsid w:val="00205BA0"/>
    <w:rsid w:val="0020730B"/>
    <w:rsid w:val="0021039E"/>
    <w:rsid w:val="00211E89"/>
    <w:rsid w:val="002133C0"/>
    <w:rsid w:val="0021441C"/>
    <w:rsid w:val="00215C09"/>
    <w:rsid w:val="00216B4D"/>
    <w:rsid w:val="00217B60"/>
    <w:rsid w:val="0022052F"/>
    <w:rsid w:val="0022088D"/>
    <w:rsid w:val="00221AA0"/>
    <w:rsid w:val="00221D15"/>
    <w:rsid w:val="00221D35"/>
    <w:rsid w:val="00223894"/>
    <w:rsid w:val="00225248"/>
    <w:rsid w:val="002253A0"/>
    <w:rsid w:val="00225B64"/>
    <w:rsid w:val="00226523"/>
    <w:rsid w:val="002265D5"/>
    <w:rsid w:val="00230116"/>
    <w:rsid w:val="002328B1"/>
    <w:rsid w:val="00232E35"/>
    <w:rsid w:val="002338A3"/>
    <w:rsid w:val="002341A9"/>
    <w:rsid w:val="00237B2C"/>
    <w:rsid w:val="00241850"/>
    <w:rsid w:val="00242B6A"/>
    <w:rsid w:val="00243BF4"/>
    <w:rsid w:val="002465A2"/>
    <w:rsid w:val="0024677F"/>
    <w:rsid w:val="0024722E"/>
    <w:rsid w:val="00250778"/>
    <w:rsid w:val="00251FA4"/>
    <w:rsid w:val="0025226A"/>
    <w:rsid w:val="00255186"/>
    <w:rsid w:val="0025571B"/>
    <w:rsid w:val="00257483"/>
    <w:rsid w:val="00260799"/>
    <w:rsid w:val="00261A25"/>
    <w:rsid w:val="00261A6D"/>
    <w:rsid w:val="00264D18"/>
    <w:rsid w:val="002650D8"/>
    <w:rsid w:val="00265C3D"/>
    <w:rsid w:val="00265E05"/>
    <w:rsid w:val="00266759"/>
    <w:rsid w:val="00267203"/>
    <w:rsid w:val="00270B46"/>
    <w:rsid w:val="002735E9"/>
    <w:rsid w:val="002753AD"/>
    <w:rsid w:val="00276D3D"/>
    <w:rsid w:val="002772B7"/>
    <w:rsid w:val="00277349"/>
    <w:rsid w:val="0027790E"/>
    <w:rsid w:val="002802B0"/>
    <w:rsid w:val="0028209E"/>
    <w:rsid w:val="002826DC"/>
    <w:rsid w:val="0028367C"/>
    <w:rsid w:val="00285AC6"/>
    <w:rsid w:val="00286078"/>
    <w:rsid w:val="0029172F"/>
    <w:rsid w:val="0029219C"/>
    <w:rsid w:val="00292E61"/>
    <w:rsid w:val="00293313"/>
    <w:rsid w:val="002940AD"/>
    <w:rsid w:val="00294EFD"/>
    <w:rsid w:val="00296031"/>
    <w:rsid w:val="00296A0F"/>
    <w:rsid w:val="0029742A"/>
    <w:rsid w:val="002A13CD"/>
    <w:rsid w:val="002A4F03"/>
    <w:rsid w:val="002A52A0"/>
    <w:rsid w:val="002B0AC6"/>
    <w:rsid w:val="002B0EEF"/>
    <w:rsid w:val="002B2045"/>
    <w:rsid w:val="002B21DE"/>
    <w:rsid w:val="002B325D"/>
    <w:rsid w:val="002B4C00"/>
    <w:rsid w:val="002B6854"/>
    <w:rsid w:val="002B7D94"/>
    <w:rsid w:val="002C0A36"/>
    <w:rsid w:val="002C10E3"/>
    <w:rsid w:val="002C2F36"/>
    <w:rsid w:val="002C3C63"/>
    <w:rsid w:val="002C7298"/>
    <w:rsid w:val="002D0280"/>
    <w:rsid w:val="002D0D16"/>
    <w:rsid w:val="002D1D7E"/>
    <w:rsid w:val="002D2B01"/>
    <w:rsid w:val="002D517B"/>
    <w:rsid w:val="002E2D5A"/>
    <w:rsid w:val="002E313E"/>
    <w:rsid w:val="002E4342"/>
    <w:rsid w:val="002E50FB"/>
    <w:rsid w:val="002E57B7"/>
    <w:rsid w:val="002E5EF9"/>
    <w:rsid w:val="002E6FF7"/>
    <w:rsid w:val="002E7661"/>
    <w:rsid w:val="002F0112"/>
    <w:rsid w:val="002F15BF"/>
    <w:rsid w:val="002F44BB"/>
    <w:rsid w:val="002F57DE"/>
    <w:rsid w:val="002F7BD6"/>
    <w:rsid w:val="0030127C"/>
    <w:rsid w:val="00303EE4"/>
    <w:rsid w:val="003048C5"/>
    <w:rsid w:val="00305454"/>
    <w:rsid w:val="00305D5A"/>
    <w:rsid w:val="00306DA9"/>
    <w:rsid w:val="00310DC5"/>
    <w:rsid w:val="00316F93"/>
    <w:rsid w:val="0031794C"/>
    <w:rsid w:val="00321361"/>
    <w:rsid w:val="00322289"/>
    <w:rsid w:val="00324421"/>
    <w:rsid w:val="003244C4"/>
    <w:rsid w:val="003248C8"/>
    <w:rsid w:val="00324F5E"/>
    <w:rsid w:val="00327BE4"/>
    <w:rsid w:val="00331507"/>
    <w:rsid w:val="00334931"/>
    <w:rsid w:val="00335013"/>
    <w:rsid w:val="003351BB"/>
    <w:rsid w:val="003366F9"/>
    <w:rsid w:val="00337504"/>
    <w:rsid w:val="00340B3D"/>
    <w:rsid w:val="003415F6"/>
    <w:rsid w:val="00344EC9"/>
    <w:rsid w:val="0034548E"/>
    <w:rsid w:val="00345A30"/>
    <w:rsid w:val="00346557"/>
    <w:rsid w:val="00346806"/>
    <w:rsid w:val="00350C42"/>
    <w:rsid w:val="0035211F"/>
    <w:rsid w:val="00354CC8"/>
    <w:rsid w:val="00354FFF"/>
    <w:rsid w:val="003552ED"/>
    <w:rsid w:val="003561F9"/>
    <w:rsid w:val="00356881"/>
    <w:rsid w:val="00357B28"/>
    <w:rsid w:val="00357BA1"/>
    <w:rsid w:val="00357E8C"/>
    <w:rsid w:val="00360BE4"/>
    <w:rsid w:val="003611BC"/>
    <w:rsid w:val="003611E4"/>
    <w:rsid w:val="00361B60"/>
    <w:rsid w:val="0036552B"/>
    <w:rsid w:val="00365A43"/>
    <w:rsid w:val="00366DAB"/>
    <w:rsid w:val="003671B5"/>
    <w:rsid w:val="00370892"/>
    <w:rsid w:val="003730F8"/>
    <w:rsid w:val="003746AF"/>
    <w:rsid w:val="00376673"/>
    <w:rsid w:val="00376C25"/>
    <w:rsid w:val="00376F25"/>
    <w:rsid w:val="00381216"/>
    <w:rsid w:val="00382328"/>
    <w:rsid w:val="003835E2"/>
    <w:rsid w:val="0038436B"/>
    <w:rsid w:val="003846DD"/>
    <w:rsid w:val="00385A74"/>
    <w:rsid w:val="003875AF"/>
    <w:rsid w:val="00391B66"/>
    <w:rsid w:val="00395007"/>
    <w:rsid w:val="003968FA"/>
    <w:rsid w:val="00397240"/>
    <w:rsid w:val="003A1F9A"/>
    <w:rsid w:val="003A2A35"/>
    <w:rsid w:val="003A355F"/>
    <w:rsid w:val="003A3A0C"/>
    <w:rsid w:val="003A3C68"/>
    <w:rsid w:val="003B17D0"/>
    <w:rsid w:val="003B54A2"/>
    <w:rsid w:val="003C0E04"/>
    <w:rsid w:val="003C310C"/>
    <w:rsid w:val="003C4248"/>
    <w:rsid w:val="003D2B62"/>
    <w:rsid w:val="003D4C46"/>
    <w:rsid w:val="003D5B90"/>
    <w:rsid w:val="003D67CB"/>
    <w:rsid w:val="003D6D48"/>
    <w:rsid w:val="003D6E2D"/>
    <w:rsid w:val="003D740A"/>
    <w:rsid w:val="003D7722"/>
    <w:rsid w:val="003E02B3"/>
    <w:rsid w:val="003E27B8"/>
    <w:rsid w:val="003E36F2"/>
    <w:rsid w:val="003E4061"/>
    <w:rsid w:val="003F14F3"/>
    <w:rsid w:val="003F46AE"/>
    <w:rsid w:val="003F76DB"/>
    <w:rsid w:val="003F78FF"/>
    <w:rsid w:val="00400B86"/>
    <w:rsid w:val="0040220A"/>
    <w:rsid w:val="0040498C"/>
    <w:rsid w:val="00410D5B"/>
    <w:rsid w:val="00415748"/>
    <w:rsid w:val="00420142"/>
    <w:rsid w:val="00421083"/>
    <w:rsid w:val="0042659D"/>
    <w:rsid w:val="0043167D"/>
    <w:rsid w:val="0043292F"/>
    <w:rsid w:val="00437349"/>
    <w:rsid w:val="00442B89"/>
    <w:rsid w:val="00443455"/>
    <w:rsid w:val="00443FCD"/>
    <w:rsid w:val="0044493B"/>
    <w:rsid w:val="00445A9B"/>
    <w:rsid w:val="00445DB8"/>
    <w:rsid w:val="004471F2"/>
    <w:rsid w:val="00447A75"/>
    <w:rsid w:val="00450AB0"/>
    <w:rsid w:val="00454690"/>
    <w:rsid w:val="004572D6"/>
    <w:rsid w:val="00457AB1"/>
    <w:rsid w:val="0046025C"/>
    <w:rsid w:val="00466263"/>
    <w:rsid w:val="00466C40"/>
    <w:rsid w:val="00466E76"/>
    <w:rsid w:val="0046710B"/>
    <w:rsid w:val="004716C7"/>
    <w:rsid w:val="00472001"/>
    <w:rsid w:val="00473A21"/>
    <w:rsid w:val="00473DB1"/>
    <w:rsid w:val="00473F65"/>
    <w:rsid w:val="004766B7"/>
    <w:rsid w:val="00476980"/>
    <w:rsid w:val="00477B54"/>
    <w:rsid w:val="00484691"/>
    <w:rsid w:val="00485F5D"/>
    <w:rsid w:val="00487484"/>
    <w:rsid w:val="0049173C"/>
    <w:rsid w:val="00491FD3"/>
    <w:rsid w:val="004949B0"/>
    <w:rsid w:val="00494C6B"/>
    <w:rsid w:val="004963D7"/>
    <w:rsid w:val="00496457"/>
    <w:rsid w:val="004A05A4"/>
    <w:rsid w:val="004A0C9F"/>
    <w:rsid w:val="004A0DF7"/>
    <w:rsid w:val="004A1E91"/>
    <w:rsid w:val="004A2677"/>
    <w:rsid w:val="004A2924"/>
    <w:rsid w:val="004A4597"/>
    <w:rsid w:val="004A4FDE"/>
    <w:rsid w:val="004A6071"/>
    <w:rsid w:val="004A77C7"/>
    <w:rsid w:val="004B1672"/>
    <w:rsid w:val="004B1FBD"/>
    <w:rsid w:val="004B243C"/>
    <w:rsid w:val="004B2610"/>
    <w:rsid w:val="004B2EC8"/>
    <w:rsid w:val="004B31D2"/>
    <w:rsid w:val="004B3458"/>
    <w:rsid w:val="004B47AD"/>
    <w:rsid w:val="004B48EE"/>
    <w:rsid w:val="004B5861"/>
    <w:rsid w:val="004C27AF"/>
    <w:rsid w:val="004C3D4F"/>
    <w:rsid w:val="004C464F"/>
    <w:rsid w:val="004C48D5"/>
    <w:rsid w:val="004C7CBB"/>
    <w:rsid w:val="004D077E"/>
    <w:rsid w:val="004D3376"/>
    <w:rsid w:val="004D6E39"/>
    <w:rsid w:val="004E34B6"/>
    <w:rsid w:val="004E42BD"/>
    <w:rsid w:val="004E4577"/>
    <w:rsid w:val="004E4CD7"/>
    <w:rsid w:val="004E5026"/>
    <w:rsid w:val="004F0EED"/>
    <w:rsid w:val="004F183C"/>
    <w:rsid w:val="004F217C"/>
    <w:rsid w:val="004F3A95"/>
    <w:rsid w:val="004F5655"/>
    <w:rsid w:val="004F6612"/>
    <w:rsid w:val="005026F1"/>
    <w:rsid w:val="00504C13"/>
    <w:rsid w:val="00505094"/>
    <w:rsid w:val="0050525C"/>
    <w:rsid w:val="00505805"/>
    <w:rsid w:val="005061CD"/>
    <w:rsid w:val="00506E49"/>
    <w:rsid w:val="00511609"/>
    <w:rsid w:val="00511658"/>
    <w:rsid w:val="005125FA"/>
    <w:rsid w:val="00516595"/>
    <w:rsid w:val="00517B3A"/>
    <w:rsid w:val="005205AB"/>
    <w:rsid w:val="00520894"/>
    <w:rsid w:val="005221CB"/>
    <w:rsid w:val="00522483"/>
    <w:rsid w:val="0052518E"/>
    <w:rsid w:val="00525D73"/>
    <w:rsid w:val="005335B3"/>
    <w:rsid w:val="0053408B"/>
    <w:rsid w:val="00534BDD"/>
    <w:rsid w:val="005352C8"/>
    <w:rsid w:val="00536171"/>
    <w:rsid w:val="0053620E"/>
    <w:rsid w:val="005367D8"/>
    <w:rsid w:val="005375FC"/>
    <w:rsid w:val="00540640"/>
    <w:rsid w:val="005422AF"/>
    <w:rsid w:val="005439F1"/>
    <w:rsid w:val="005453DA"/>
    <w:rsid w:val="005471E2"/>
    <w:rsid w:val="00547653"/>
    <w:rsid w:val="0055452A"/>
    <w:rsid w:val="00560FAE"/>
    <w:rsid w:val="00561593"/>
    <w:rsid w:val="005619A3"/>
    <w:rsid w:val="005622EB"/>
    <w:rsid w:val="00563489"/>
    <w:rsid w:val="0056399B"/>
    <w:rsid w:val="00564C57"/>
    <w:rsid w:val="0056647F"/>
    <w:rsid w:val="00570EFA"/>
    <w:rsid w:val="00571111"/>
    <w:rsid w:val="00571C21"/>
    <w:rsid w:val="005742B3"/>
    <w:rsid w:val="00574BD9"/>
    <w:rsid w:val="0057649E"/>
    <w:rsid w:val="00577074"/>
    <w:rsid w:val="005817E6"/>
    <w:rsid w:val="00581DE2"/>
    <w:rsid w:val="00586D4B"/>
    <w:rsid w:val="00587BCD"/>
    <w:rsid w:val="00590F1C"/>
    <w:rsid w:val="0059281E"/>
    <w:rsid w:val="00592C76"/>
    <w:rsid w:val="00593C6F"/>
    <w:rsid w:val="0059436B"/>
    <w:rsid w:val="00594986"/>
    <w:rsid w:val="005962D1"/>
    <w:rsid w:val="005A3482"/>
    <w:rsid w:val="005A374A"/>
    <w:rsid w:val="005A3A14"/>
    <w:rsid w:val="005A4B4D"/>
    <w:rsid w:val="005A51A6"/>
    <w:rsid w:val="005A61BA"/>
    <w:rsid w:val="005A68AC"/>
    <w:rsid w:val="005A7E42"/>
    <w:rsid w:val="005B06FF"/>
    <w:rsid w:val="005B3C3E"/>
    <w:rsid w:val="005B3DFB"/>
    <w:rsid w:val="005B469B"/>
    <w:rsid w:val="005B5705"/>
    <w:rsid w:val="005B5EB7"/>
    <w:rsid w:val="005B6B66"/>
    <w:rsid w:val="005C14DA"/>
    <w:rsid w:val="005C1525"/>
    <w:rsid w:val="005C22FB"/>
    <w:rsid w:val="005C23A9"/>
    <w:rsid w:val="005C5AA0"/>
    <w:rsid w:val="005C60FA"/>
    <w:rsid w:val="005C710C"/>
    <w:rsid w:val="005D0984"/>
    <w:rsid w:val="005D25DC"/>
    <w:rsid w:val="005D2601"/>
    <w:rsid w:val="005D3447"/>
    <w:rsid w:val="005D3531"/>
    <w:rsid w:val="005D4671"/>
    <w:rsid w:val="005D74D7"/>
    <w:rsid w:val="005E0DA8"/>
    <w:rsid w:val="005E1494"/>
    <w:rsid w:val="005E1DC6"/>
    <w:rsid w:val="005E3702"/>
    <w:rsid w:val="005E7357"/>
    <w:rsid w:val="005E75FC"/>
    <w:rsid w:val="005F1890"/>
    <w:rsid w:val="005F2156"/>
    <w:rsid w:val="005F2BC6"/>
    <w:rsid w:val="005F4ADE"/>
    <w:rsid w:val="005F594C"/>
    <w:rsid w:val="005F637D"/>
    <w:rsid w:val="006008F5"/>
    <w:rsid w:val="006013B1"/>
    <w:rsid w:val="00602868"/>
    <w:rsid w:val="00602A42"/>
    <w:rsid w:val="00602F40"/>
    <w:rsid w:val="006043BF"/>
    <w:rsid w:val="006044F1"/>
    <w:rsid w:val="00606888"/>
    <w:rsid w:val="00614A74"/>
    <w:rsid w:val="00616D22"/>
    <w:rsid w:val="00617026"/>
    <w:rsid w:val="006203DC"/>
    <w:rsid w:val="00623294"/>
    <w:rsid w:val="006248B7"/>
    <w:rsid w:val="00624F91"/>
    <w:rsid w:val="006252BF"/>
    <w:rsid w:val="006255C0"/>
    <w:rsid w:val="0062792D"/>
    <w:rsid w:val="00632D03"/>
    <w:rsid w:val="00634CFE"/>
    <w:rsid w:val="006357BB"/>
    <w:rsid w:val="00636572"/>
    <w:rsid w:val="00636EC4"/>
    <w:rsid w:val="00640768"/>
    <w:rsid w:val="00642630"/>
    <w:rsid w:val="006431C8"/>
    <w:rsid w:val="006445C4"/>
    <w:rsid w:val="00644718"/>
    <w:rsid w:val="00644B79"/>
    <w:rsid w:val="00644F44"/>
    <w:rsid w:val="00645818"/>
    <w:rsid w:val="00646282"/>
    <w:rsid w:val="00650B6E"/>
    <w:rsid w:val="0065171A"/>
    <w:rsid w:val="00656EAB"/>
    <w:rsid w:val="00660D9D"/>
    <w:rsid w:val="00661112"/>
    <w:rsid w:val="006620C1"/>
    <w:rsid w:val="0066352F"/>
    <w:rsid w:val="00663CD3"/>
    <w:rsid w:val="00665667"/>
    <w:rsid w:val="00665EEC"/>
    <w:rsid w:val="006665C6"/>
    <w:rsid w:val="00667340"/>
    <w:rsid w:val="00672489"/>
    <w:rsid w:val="006726B4"/>
    <w:rsid w:val="00672801"/>
    <w:rsid w:val="00672CE8"/>
    <w:rsid w:val="0067340D"/>
    <w:rsid w:val="00674A33"/>
    <w:rsid w:val="00674F1B"/>
    <w:rsid w:val="00675385"/>
    <w:rsid w:val="00676E1A"/>
    <w:rsid w:val="0067745B"/>
    <w:rsid w:val="00680535"/>
    <w:rsid w:val="00680E2E"/>
    <w:rsid w:val="006814FA"/>
    <w:rsid w:val="00682A5C"/>
    <w:rsid w:val="00682EDC"/>
    <w:rsid w:val="006865C9"/>
    <w:rsid w:val="00686AD9"/>
    <w:rsid w:val="00687234"/>
    <w:rsid w:val="006915BD"/>
    <w:rsid w:val="00693000"/>
    <w:rsid w:val="00693D98"/>
    <w:rsid w:val="00693F47"/>
    <w:rsid w:val="00694DB5"/>
    <w:rsid w:val="006963C8"/>
    <w:rsid w:val="00696F3C"/>
    <w:rsid w:val="006A0759"/>
    <w:rsid w:val="006A122A"/>
    <w:rsid w:val="006A2CFF"/>
    <w:rsid w:val="006A48D1"/>
    <w:rsid w:val="006A5B32"/>
    <w:rsid w:val="006B1192"/>
    <w:rsid w:val="006B20B2"/>
    <w:rsid w:val="006B41FB"/>
    <w:rsid w:val="006B7A44"/>
    <w:rsid w:val="006C2F11"/>
    <w:rsid w:val="006C4709"/>
    <w:rsid w:val="006C5874"/>
    <w:rsid w:val="006D265F"/>
    <w:rsid w:val="006D2868"/>
    <w:rsid w:val="006D3F52"/>
    <w:rsid w:val="006D4F29"/>
    <w:rsid w:val="006D703C"/>
    <w:rsid w:val="006D7348"/>
    <w:rsid w:val="006E4A62"/>
    <w:rsid w:val="006E51C4"/>
    <w:rsid w:val="006E6217"/>
    <w:rsid w:val="006E6B85"/>
    <w:rsid w:val="006F1234"/>
    <w:rsid w:val="006F150C"/>
    <w:rsid w:val="006F2449"/>
    <w:rsid w:val="006F2E83"/>
    <w:rsid w:val="006F3B46"/>
    <w:rsid w:val="006F5ACE"/>
    <w:rsid w:val="006F63CD"/>
    <w:rsid w:val="006F76BA"/>
    <w:rsid w:val="00701B95"/>
    <w:rsid w:val="00701FBC"/>
    <w:rsid w:val="0070278C"/>
    <w:rsid w:val="00702F48"/>
    <w:rsid w:val="007036E8"/>
    <w:rsid w:val="00703EA0"/>
    <w:rsid w:val="00705512"/>
    <w:rsid w:val="00707EE6"/>
    <w:rsid w:val="00711D08"/>
    <w:rsid w:val="007124EB"/>
    <w:rsid w:val="00712C6E"/>
    <w:rsid w:val="00714718"/>
    <w:rsid w:val="00714E48"/>
    <w:rsid w:val="00716142"/>
    <w:rsid w:val="00722F98"/>
    <w:rsid w:val="0072740D"/>
    <w:rsid w:val="00731EA9"/>
    <w:rsid w:val="0073249E"/>
    <w:rsid w:val="00732554"/>
    <w:rsid w:val="00733A24"/>
    <w:rsid w:val="00734353"/>
    <w:rsid w:val="00735A63"/>
    <w:rsid w:val="00736DF5"/>
    <w:rsid w:val="0073748B"/>
    <w:rsid w:val="00740487"/>
    <w:rsid w:val="007410A7"/>
    <w:rsid w:val="0074395F"/>
    <w:rsid w:val="00751CEE"/>
    <w:rsid w:val="00751F49"/>
    <w:rsid w:val="00753D3C"/>
    <w:rsid w:val="00754CE5"/>
    <w:rsid w:val="00756381"/>
    <w:rsid w:val="00756CB9"/>
    <w:rsid w:val="00757A58"/>
    <w:rsid w:val="007628AA"/>
    <w:rsid w:val="00765117"/>
    <w:rsid w:val="00770163"/>
    <w:rsid w:val="00771A66"/>
    <w:rsid w:val="00771F2B"/>
    <w:rsid w:val="0077251C"/>
    <w:rsid w:val="0077420F"/>
    <w:rsid w:val="00776D28"/>
    <w:rsid w:val="00777DD6"/>
    <w:rsid w:val="00780472"/>
    <w:rsid w:val="0078070C"/>
    <w:rsid w:val="00781281"/>
    <w:rsid w:val="007822C6"/>
    <w:rsid w:val="0078430E"/>
    <w:rsid w:val="007845AD"/>
    <w:rsid w:val="00785B1B"/>
    <w:rsid w:val="0079068B"/>
    <w:rsid w:val="00790AB5"/>
    <w:rsid w:val="00793520"/>
    <w:rsid w:val="0079537A"/>
    <w:rsid w:val="007956B3"/>
    <w:rsid w:val="00795B0C"/>
    <w:rsid w:val="00796271"/>
    <w:rsid w:val="007965F5"/>
    <w:rsid w:val="00797D09"/>
    <w:rsid w:val="00797DED"/>
    <w:rsid w:val="007A2AF6"/>
    <w:rsid w:val="007A4936"/>
    <w:rsid w:val="007A56E1"/>
    <w:rsid w:val="007A5DC8"/>
    <w:rsid w:val="007A7879"/>
    <w:rsid w:val="007A788A"/>
    <w:rsid w:val="007B0C18"/>
    <w:rsid w:val="007B284C"/>
    <w:rsid w:val="007B2E0F"/>
    <w:rsid w:val="007B7F08"/>
    <w:rsid w:val="007C4AC9"/>
    <w:rsid w:val="007C5605"/>
    <w:rsid w:val="007C6046"/>
    <w:rsid w:val="007C77EB"/>
    <w:rsid w:val="007C793B"/>
    <w:rsid w:val="007D0531"/>
    <w:rsid w:val="007D2304"/>
    <w:rsid w:val="007D2E33"/>
    <w:rsid w:val="007D7B6A"/>
    <w:rsid w:val="007E283F"/>
    <w:rsid w:val="007E40F0"/>
    <w:rsid w:val="007E42EF"/>
    <w:rsid w:val="007E4384"/>
    <w:rsid w:val="007E45C9"/>
    <w:rsid w:val="007E5581"/>
    <w:rsid w:val="007E5CB9"/>
    <w:rsid w:val="007E641A"/>
    <w:rsid w:val="007E7075"/>
    <w:rsid w:val="007F03F3"/>
    <w:rsid w:val="007F1182"/>
    <w:rsid w:val="007F1C57"/>
    <w:rsid w:val="007F41DF"/>
    <w:rsid w:val="007F449E"/>
    <w:rsid w:val="007F45C8"/>
    <w:rsid w:val="007F4D2F"/>
    <w:rsid w:val="007F73D7"/>
    <w:rsid w:val="007F79F1"/>
    <w:rsid w:val="00802618"/>
    <w:rsid w:val="00802BFE"/>
    <w:rsid w:val="00802C9E"/>
    <w:rsid w:val="008062C0"/>
    <w:rsid w:val="00806F3F"/>
    <w:rsid w:val="008074CB"/>
    <w:rsid w:val="00807982"/>
    <w:rsid w:val="00811543"/>
    <w:rsid w:val="00811DE2"/>
    <w:rsid w:val="00814189"/>
    <w:rsid w:val="00814861"/>
    <w:rsid w:val="00814C9D"/>
    <w:rsid w:val="008169DF"/>
    <w:rsid w:val="00820978"/>
    <w:rsid w:val="008225A4"/>
    <w:rsid w:val="00825B89"/>
    <w:rsid w:val="00831260"/>
    <w:rsid w:val="0083156B"/>
    <w:rsid w:val="0083242F"/>
    <w:rsid w:val="00833A85"/>
    <w:rsid w:val="00833D25"/>
    <w:rsid w:val="00835E08"/>
    <w:rsid w:val="00835F67"/>
    <w:rsid w:val="00836BDB"/>
    <w:rsid w:val="00840E9B"/>
    <w:rsid w:val="0084419F"/>
    <w:rsid w:val="00847332"/>
    <w:rsid w:val="0085023E"/>
    <w:rsid w:val="0085094E"/>
    <w:rsid w:val="00850F4B"/>
    <w:rsid w:val="008511CF"/>
    <w:rsid w:val="008525B4"/>
    <w:rsid w:val="00854AAB"/>
    <w:rsid w:val="0085510D"/>
    <w:rsid w:val="00857487"/>
    <w:rsid w:val="0086130D"/>
    <w:rsid w:val="00865A05"/>
    <w:rsid w:val="0086733C"/>
    <w:rsid w:val="00871009"/>
    <w:rsid w:val="00875832"/>
    <w:rsid w:val="00875FB4"/>
    <w:rsid w:val="008850A6"/>
    <w:rsid w:val="008859E5"/>
    <w:rsid w:val="008859F7"/>
    <w:rsid w:val="00886AD7"/>
    <w:rsid w:val="00887717"/>
    <w:rsid w:val="00887DB8"/>
    <w:rsid w:val="00891E09"/>
    <w:rsid w:val="00892E84"/>
    <w:rsid w:val="008933BD"/>
    <w:rsid w:val="00893894"/>
    <w:rsid w:val="00895679"/>
    <w:rsid w:val="00895906"/>
    <w:rsid w:val="00896931"/>
    <w:rsid w:val="008979E7"/>
    <w:rsid w:val="008A0071"/>
    <w:rsid w:val="008A2541"/>
    <w:rsid w:val="008A2666"/>
    <w:rsid w:val="008A5762"/>
    <w:rsid w:val="008A57EE"/>
    <w:rsid w:val="008A5CDC"/>
    <w:rsid w:val="008A6447"/>
    <w:rsid w:val="008A70DB"/>
    <w:rsid w:val="008B0D6F"/>
    <w:rsid w:val="008B1026"/>
    <w:rsid w:val="008B187E"/>
    <w:rsid w:val="008B22F2"/>
    <w:rsid w:val="008B55B7"/>
    <w:rsid w:val="008B5BE7"/>
    <w:rsid w:val="008B5EAB"/>
    <w:rsid w:val="008B5FC2"/>
    <w:rsid w:val="008B7EE3"/>
    <w:rsid w:val="008C07D3"/>
    <w:rsid w:val="008C0BC6"/>
    <w:rsid w:val="008C0DDF"/>
    <w:rsid w:val="008C2C9D"/>
    <w:rsid w:val="008C4327"/>
    <w:rsid w:val="008C4D54"/>
    <w:rsid w:val="008C6CA6"/>
    <w:rsid w:val="008D056F"/>
    <w:rsid w:val="008E12C2"/>
    <w:rsid w:val="008E1FDF"/>
    <w:rsid w:val="008E2B2A"/>
    <w:rsid w:val="008E3329"/>
    <w:rsid w:val="008E5BD9"/>
    <w:rsid w:val="008E6B48"/>
    <w:rsid w:val="008E7191"/>
    <w:rsid w:val="008F1601"/>
    <w:rsid w:val="008F43F4"/>
    <w:rsid w:val="008F5AB8"/>
    <w:rsid w:val="008F6A9B"/>
    <w:rsid w:val="00903DB4"/>
    <w:rsid w:val="00905A44"/>
    <w:rsid w:val="00906823"/>
    <w:rsid w:val="00907615"/>
    <w:rsid w:val="009076BA"/>
    <w:rsid w:val="00910723"/>
    <w:rsid w:val="009108DE"/>
    <w:rsid w:val="00911838"/>
    <w:rsid w:val="00915F08"/>
    <w:rsid w:val="00923690"/>
    <w:rsid w:val="00924427"/>
    <w:rsid w:val="00927596"/>
    <w:rsid w:val="00931300"/>
    <w:rsid w:val="00931792"/>
    <w:rsid w:val="009338BD"/>
    <w:rsid w:val="00934ED5"/>
    <w:rsid w:val="0093521D"/>
    <w:rsid w:val="0093538A"/>
    <w:rsid w:val="00935B47"/>
    <w:rsid w:val="00936A93"/>
    <w:rsid w:val="00937CE0"/>
    <w:rsid w:val="00940F09"/>
    <w:rsid w:val="009416AF"/>
    <w:rsid w:val="00942F3D"/>
    <w:rsid w:val="009442E8"/>
    <w:rsid w:val="00946332"/>
    <w:rsid w:val="00946CA4"/>
    <w:rsid w:val="00946F8A"/>
    <w:rsid w:val="00950677"/>
    <w:rsid w:val="00951CCF"/>
    <w:rsid w:val="00951F23"/>
    <w:rsid w:val="00954401"/>
    <w:rsid w:val="009548A3"/>
    <w:rsid w:val="00954CB6"/>
    <w:rsid w:val="00954EFC"/>
    <w:rsid w:val="0095595A"/>
    <w:rsid w:val="00956F49"/>
    <w:rsid w:val="0095786D"/>
    <w:rsid w:val="00962FF3"/>
    <w:rsid w:val="00964807"/>
    <w:rsid w:val="009659C5"/>
    <w:rsid w:val="00967301"/>
    <w:rsid w:val="00967934"/>
    <w:rsid w:val="0097095B"/>
    <w:rsid w:val="00970C6D"/>
    <w:rsid w:val="00972554"/>
    <w:rsid w:val="00972AA9"/>
    <w:rsid w:val="00973202"/>
    <w:rsid w:val="00975CDC"/>
    <w:rsid w:val="00975D69"/>
    <w:rsid w:val="0097781D"/>
    <w:rsid w:val="00981A41"/>
    <w:rsid w:val="00981D52"/>
    <w:rsid w:val="009833DA"/>
    <w:rsid w:val="00983CFC"/>
    <w:rsid w:val="00986E5A"/>
    <w:rsid w:val="009876C0"/>
    <w:rsid w:val="00987D06"/>
    <w:rsid w:val="009908AB"/>
    <w:rsid w:val="0099307B"/>
    <w:rsid w:val="00993FA7"/>
    <w:rsid w:val="0099658C"/>
    <w:rsid w:val="009A116A"/>
    <w:rsid w:val="009A2D94"/>
    <w:rsid w:val="009A2EAA"/>
    <w:rsid w:val="009A3AE0"/>
    <w:rsid w:val="009A4D9E"/>
    <w:rsid w:val="009A4E21"/>
    <w:rsid w:val="009A507A"/>
    <w:rsid w:val="009A77DD"/>
    <w:rsid w:val="009B0955"/>
    <w:rsid w:val="009B0EF3"/>
    <w:rsid w:val="009B1A58"/>
    <w:rsid w:val="009B230C"/>
    <w:rsid w:val="009B29DE"/>
    <w:rsid w:val="009B31EE"/>
    <w:rsid w:val="009B416B"/>
    <w:rsid w:val="009B4E81"/>
    <w:rsid w:val="009B5AC1"/>
    <w:rsid w:val="009C06C4"/>
    <w:rsid w:val="009C2001"/>
    <w:rsid w:val="009C341B"/>
    <w:rsid w:val="009C3CA7"/>
    <w:rsid w:val="009C58E1"/>
    <w:rsid w:val="009C76EA"/>
    <w:rsid w:val="009D043E"/>
    <w:rsid w:val="009D1A2A"/>
    <w:rsid w:val="009D1A4C"/>
    <w:rsid w:val="009D24C1"/>
    <w:rsid w:val="009D3B8A"/>
    <w:rsid w:val="009D475C"/>
    <w:rsid w:val="009D51AB"/>
    <w:rsid w:val="009E10BD"/>
    <w:rsid w:val="009E3241"/>
    <w:rsid w:val="009E3B6A"/>
    <w:rsid w:val="009E3F98"/>
    <w:rsid w:val="009E4A66"/>
    <w:rsid w:val="009E4E4E"/>
    <w:rsid w:val="009E5C1B"/>
    <w:rsid w:val="009E624A"/>
    <w:rsid w:val="009E6274"/>
    <w:rsid w:val="009E76F2"/>
    <w:rsid w:val="009F34A2"/>
    <w:rsid w:val="009F4C35"/>
    <w:rsid w:val="009F54FB"/>
    <w:rsid w:val="00A01404"/>
    <w:rsid w:val="00A01B30"/>
    <w:rsid w:val="00A02C0B"/>
    <w:rsid w:val="00A04619"/>
    <w:rsid w:val="00A0646F"/>
    <w:rsid w:val="00A06877"/>
    <w:rsid w:val="00A07A0C"/>
    <w:rsid w:val="00A11811"/>
    <w:rsid w:val="00A13A20"/>
    <w:rsid w:val="00A15433"/>
    <w:rsid w:val="00A15D63"/>
    <w:rsid w:val="00A16590"/>
    <w:rsid w:val="00A2455E"/>
    <w:rsid w:val="00A25105"/>
    <w:rsid w:val="00A25147"/>
    <w:rsid w:val="00A25996"/>
    <w:rsid w:val="00A25D7E"/>
    <w:rsid w:val="00A26C50"/>
    <w:rsid w:val="00A27251"/>
    <w:rsid w:val="00A279E9"/>
    <w:rsid w:val="00A30590"/>
    <w:rsid w:val="00A30E62"/>
    <w:rsid w:val="00A35F4F"/>
    <w:rsid w:val="00A402F8"/>
    <w:rsid w:val="00A4037E"/>
    <w:rsid w:val="00A4050D"/>
    <w:rsid w:val="00A410F9"/>
    <w:rsid w:val="00A4240F"/>
    <w:rsid w:val="00A424AD"/>
    <w:rsid w:val="00A50780"/>
    <w:rsid w:val="00A52DE3"/>
    <w:rsid w:val="00A6118A"/>
    <w:rsid w:val="00A61A1B"/>
    <w:rsid w:val="00A62551"/>
    <w:rsid w:val="00A7216F"/>
    <w:rsid w:val="00A72244"/>
    <w:rsid w:val="00A74803"/>
    <w:rsid w:val="00A75D4A"/>
    <w:rsid w:val="00A76FF3"/>
    <w:rsid w:val="00A7730E"/>
    <w:rsid w:val="00A773C0"/>
    <w:rsid w:val="00A80496"/>
    <w:rsid w:val="00A81D50"/>
    <w:rsid w:val="00A81EA2"/>
    <w:rsid w:val="00A82986"/>
    <w:rsid w:val="00A844A3"/>
    <w:rsid w:val="00A8512F"/>
    <w:rsid w:val="00A87CB9"/>
    <w:rsid w:val="00A87D49"/>
    <w:rsid w:val="00A913E1"/>
    <w:rsid w:val="00A91C1B"/>
    <w:rsid w:val="00A92176"/>
    <w:rsid w:val="00A92BFC"/>
    <w:rsid w:val="00A94617"/>
    <w:rsid w:val="00A9765E"/>
    <w:rsid w:val="00AA04A8"/>
    <w:rsid w:val="00AA06F2"/>
    <w:rsid w:val="00AA1F9F"/>
    <w:rsid w:val="00AA4575"/>
    <w:rsid w:val="00AA5B9E"/>
    <w:rsid w:val="00AA7225"/>
    <w:rsid w:val="00AB0C37"/>
    <w:rsid w:val="00AB0F09"/>
    <w:rsid w:val="00AB0F3D"/>
    <w:rsid w:val="00AB191C"/>
    <w:rsid w:val="00AB197D"/>
    <w:rsid w:val="00AB261D"/>
    <w:rsid w:val="00AB2D9E"/>
    <w:rsid w:val="00AB68F7"/>
    <w:rsid w:val="00AC01C7"/>
    <w:rsid w:val="00AC0310"/>
    <w:rsid w:val="00AC0716"/>
    <w:rsid w:val="00AC088F"/>
    <w:rsid w:val="00AC08ED"/>
    <w:rsid w:val="00AC0C66"/>
    <w:rsid w:val="00AC22A4"/>
    <w:rsid w:val="00AC272A"/>
    <w:rsid w:val="00AC3BC1"/>
    <w:rsid w:val="00AC4855"/>
    <w:rsid w:val="00AC5A88"/>
    <w:rsid w:val="00AC68A5"/>
    <w:rsid w:val="00AD41AC"/>
    <w:rsid w:val="00AD4282"/>
    <w:rsid w:val="00AD4E7D"/>
    <w:rsid w:val="00AD696B"/>
    <w:rsid w:val="00AD709C"/>
    <w:rsid w:val="00AE4795"/>
    <w:rsid w:val="00AE53B3"/>
    <w:rsid w:val="00AE6B5B"/>
    <w:rsid w:val="00AE7508"/>
    <w:rsid w:val="00AE777B"/>
    <w:rsid w:val="00AE78D9"/>
    <w:rsid w:val="00AF062B"/>
    <w:rsid w:val="00AF0924"/>
    <w:rsid w:val="00AF1039"/>
    <w:rsid w:val="00AF2F9F"/>
    <w:rsid w:val="00AF3744"/>
    <w:rsid w:val="00B06C69"/>
    <w:rsid w:val="00B07037"/>
    <w:rsid w:val="00B11647"/>
    <w:rsid w:val="00B116CC"/>
    <w:rsid w:val="00B11A68"/>
    <w:rsid w:val="00B124A0"/>
    <w:rsid w:val="00B12BD3"/>
    <w:rsid w:val="00B1768C"/>
    <w:rsid w:val="00B20D58"/>
    <w:rsid w:val="00B219D3"/>
    <w:rsid w:val="00B231AD"/>
    <w:rsid w:val="00B27118"/>
    <w:rsid w:val="00B272CC"/>
    <w:rsid w:val="00B30699"/>
    <w:rsid w:val="00B308F8"/>
    <w:rsid w:val="00B34BB9"/>
    <w:rsid w:val="00B35389"/>
    <w:rsid w:val="00B35DAA"/>
    <w:rsid w:val="00B37083"/>
    <w:rsid w:val="00B37965"/>
    <w:rsid w:val="00B37D51"/>
    <w:rsid w:val="00B37EE2"/>
    <w:rsid w:val="00B440A0"/>
    <w:rsid w:val="00B44450"/>
    <w:rsid w:val="00B446E2"/>
    <w:rsid w:val="00B44886"/>
    <w:rsid w:val="00B44BF4"/>
    <w:rsid w:val="00B44E45"/>
    <w:rsid w:val="00B44E4D"/>
    <w:rsid w:val="00B454A5"/>
    <w:rsid w:val="00B45933"/>
    <w:rsid w:val="00B46267"/>
    <w:rsid w:val="00B477BE"/>
    <w:rsid w:val="00B50250"/>
    <w:rsid w:val="00B53508"/>
    <w:rsid w:val="00B54655"/>
    <w:rsid w:val="00B547AF"/>
    <w:rsid w:val="00B5600F"/>
    <w:rsid w:val="00B56AF2"/>
    <w:rsid w:val="00B6103C"/>
    <w:rsid w:val="00B6139A"/>
    <w:rsid w:val="00B64FF8"/>
    <w:rsid w:val="00B66DA1"/>
    <w:rsid w:val="00B673BE"/>
    <w:rsid w:val="00B73205"/>
    <w:rsid w:val="00B74570"/>
    <w:rsid w:val="00B75CB4"/>
    <w:rsid w:val="00B81340"/>
    <w:rsid w:val="00B81B74"/>
    <w:rsid w:val="00B86A23"/>
    <w:rsid w:val="00B919E2"/>
    <w:rsid w:val="00B93CF5"/>
    <w:rsid w:val="00B941C7"/>
    <w:rsid w:val="00B97338"/>
    <w:rsid w:val="00BA1DF8"/>
    <w:rsid w:val="00BA260F"/>
    <w:rsid w:val="00BA2FF7"/>
    <w:rsid w:val="00BA5F1C"/>
    <w:rsid w:val="00BB15BE"/>
    <w:rsid w:val="00BB42BA"/>
    <w:rsid w:val="00BB57E5"/>
    <w:rsid w:val="00BB5D13"/>
    <w:rsid w:val="00BB7345"/>
    <w:rsid w:val="00BC4180"/>
    <w:rsid w:val="00BC49EF"/>
    <w:rsid w:val="00BC5E8D"/>
    <w:rsid w:val="00BC70C6"/>
    <w:rsid w:val="00BD0245"/>
    <w:rsid w:val="00BD0E2E"/>
    <w:rsid w:val="00BD104D"/>
    <w:rsid w:val="00BD11D5"/>
    <w:rsid w:val="00BD1C44"/>
    <w:rsid w:val="00BD258F"/>
    <w:rsid w:val="00BD44D7"/>
    <w:rsid w:val="00BD44DA"/>
    <w:rsid w:val="00BD5152"/>
    <w:rsid w:val="00BD64B9"/>
    <w:rsid w:val="00BD7256"/>
    <w:rsid w:val="00BE075A"/>
    <w:rsid w:val="00BE0B78"/>
    <w:rsid w:val="00BE4900"/>
    <w:rsid w:val="00BE49BA"/>
    <w:rsid w:val="00BF03A8"/>
    <w:rsid w:val="00BF0C7D"/>
    <w:rsid w:val="00BF0E5E"/>
    <w:rsid w:val="00BF182F"/>
    <w:rsid w:val="00BF25ED"/>
    <w:rsid w:val="00BF310D"/>
    <w:rsid w:val="00BF742D"/>
    <w:rsid w:val="00C004D7"/>
    <w:rsid w:val="00C01E2A"/>
    <w:rsid w:val="00C026C5"/>
    <w:rsid w:val="00C0297B"/>
    <w:rsid w:val="00C02BEA"/>
    <w:rsid w:val="00C04847"/>
    <w:rsid w:val="00C04B28"/>
    <w:rsid w:val="00C056E2"/>
    <w:rsid w:val="00C05844"/>
    <w:rsid w:val="00C07FB4"/>
    <w:rsid w:val="00C1042A"/>
    <w:rsid w:val="00C139F9"/>
    <w:rsid w:val="00C14934"/>
    <w:rsid w:val="00C17AB3"/>
    <w:rsid w:val="00C2299D"/>
    <w:rsid w:val="00C26737"/>
    <w:rsid w:val="00C30C92"/>
    <w:rsid w:val="00C324F5"/>
    <w:rsid w:val="00C3256A"/>
    <w:rsid w:val="00C325A1"/>
    <w:rsid w:val="00C35508"/>
    <w:rsid w:val="00C35C52"/>
    <w:rsid w:val="00C35CAA"/>
    <w:rsid w:val="00C361EB"/>
    <w:rsid w:val="00C373B3"/>
    <w:rsid w:val="00C40D09"/>
    <w:rsid w:val="00C424C3"/>
    <w:rsid w:val="00C46081"/>
    <w:rsid w:val="00C46B8C"/>
    <w:rsid w:val="00C4766F"/>
    <w:rsid w:val="00C52B5A"/>
    <w:rsid w:val="00C53962"/>
    <w:rsid w:val="00C53ED5"/>
    <w:rsid w:val="00C54C49"/>
    <w:rsid w:val="00C55927"/>
    <w:rsid w:val="00C5799D"/>
    <w:rsid w:val="00C57F44"/>
    <w:rsid w:val="00C64342"/>
    <w:rsid w:val="00C64B8E"/>
    <w:rsid w:val="00C71E7D"/>
    <w:rsid w:val="00C7224F"/>
    <w:rsid w:val="00C72D78"/>
    <w:rsid w:val="00C77009"/>
    <w:rsid w:val="00C77E68"/>
    <w:rsid w:val="00C77FC8"/>
    <w:rsid w:val="00C82CAA"/>
    <w:rsid w:val="00C82FF2"/>
    <w:rsid w:val="00C8306B"/>
    <w:rsid w:val="00C84CFD"/>
    <w:rsid w:val="00C87538"/>
    <w:rsid w:val="00C932ED"/>
    <w:rsid w:val="00C93BCC"/>
    <w:rsid w:val="00C94BCE"/>
    <w:rsid w:val="00C94F31"/>
    <w:rsid w:val="00C962D9"/>
    <w:rsid w:val="00C977F6"/>
    <w:rsid w:val="00C97F7C"/>
    <w:rsid w:val="00CA3914"/>
    <w:rsid w:val="00CA53C8"/>
    <w:rsid w:val="00CA6186"/>
    <w:rsid w:val="00CA6B71"/>
    <w:rsid w:val="00CB374F"/>
    <w:rsid w:val="00CB4C30"/>
    <w:rsid w:val="00CB6772"/>
    <w:rsid w:val="00CC02C7"/>
    <w:rsid w:val="00CC03C8"/>
    <w:rsid w:val="00CC5607"/>
    <w:rsid w:val="00CC5F10"/>
    <w:rsid w:val="00CC6B1C"/>
    <w:rsid w:val="00CD02C4"/>
    <w:rsid w:val="00CD1D94"/>
    <w:rsid w:val="00CD31B6"/>
    <w:rsid w:val="00CD4738"/>
    <w:rsid w:val="00CD617D"/>
    <w:rsid w:val="00CD7DF1"/>
    <w:rsid w:val="00CE71FB"/>
    <w:rsid w:val="00CE7BEA"/>
    <w:rsid w:val="00CF09DA"/>
    <w:rsid w:val="00CF219C"/>
    <w:rsid w:val="00CF2DC1"/>
    <w:rsid w:val="00CF4DFE"/>
    <w:rsid w:val="00CF70A6"/>
    <w:rsid w:val="00D01763"/>
    <w:rsid w:val="00D01BBC"/>
    <w:rsid w:val="00D01EF9"/>
    <w:rsid w:val="00D02D8B"/>
    <w:rsid w:val="00D03C40"/>
    <w:rsid w:val="00D05CF8"/>
    <w:rsid w:val="00D0716D"/>
    <w:rsid w:val="00D07B47"/>
    <w:rsid w:val="00D10069"/>
    <w:rsid w:val="00D10AF9"/>
    <w:rsid w:val="00D11FE5"/>
    <w:rsid w:val="00D12783"/>
    <w:rsid w:val="00D13D79"/>
    <w:rsid w:val="00D1427F"/>
    <w:rsid w:val="00D14A98"/>
    <w:rsid w:val="00D150F1"/>
    <w:rsid w:val="00D168D3"/>
    <w:rsid w:val="00D16DA7"/>
    <w:rsid w:val="00D1771D"/>
    <w:rsid w:val="00D20621"/>
    <w:rsid w:val="00D213C3"/>
    <w:rsid w:val="00D21407"/>
    <w:rsid w:val="00D220C7"/>
    <w:rsid w:val="00D22E62"/>
    <w:rsid w:val="00D23614"/>
    <w:rsid w:val="00D26796"/>
    <w:rsid w:val="00D2697D"/>
    <w:rsid w:val="00D301D5"/>
    <w:rsid w:val="00D30BE9"/>
    <w:rsid w:val="00D326B1"/>
    <w:rsid w:val="00D335A7"/>
    <w:rsid w:val="00D35A2B"/>
    <w:rsid w:val="00D4325B"/>
    <w:rsid w:val="00D47DFC"/>
    <w:rsid w:val="00D50704"/>
    <w:rsid w:val="00D51972"/>
    <w:rsid w:val="00D5528F"/>
    <w:rsid w:val="00D569CB"/>
    <w:rsid w:val="00D57603"/>
    <w:rsid w:val="00D57F9C"/>
    <w:rsid w:val="00D62A53"/>
    <w:rsid w:val="00D62E87"/>
    <w:rsid w:val="00D6322B"/>
    <w:rsid w:val="00D63834"/>
    <w:rsid w:val="00D6532E"/>
    <w:rsid w:val="00D67650"/>
    <w:rsid w:val="00D74F4E"/>
    <w:rsid w:val="00D82C48"/>
    <w:rsid w:val="00D83943"/>
    <w:rsid w:val="00D84A37"/>
    <w:rsid w:val="00D84D45"/>
    <w:rsid w:val="00D910BD"/>
    <w:rsid w:val="00D91121"/>
    <w:rsid w:val="00D91E78"/>
    <w:rsid w:val="00D940C9"/>
    <w:rsid w:val="00D9629A"/>
    <w:rsid w:val="00DA015C"/>
    <w:rsid w:val="00DA03C7"/>
    <w:rsid w:val="00DA0AA1"/>
    <w:rsid w:val="00DA40D4"/>
    <w:rsid w:val="00DA6EF7"/>
    <w:rsid w:val="00DB2FD2"/>
    <w:rsid w:val="00DB3161"/>
    <w:rsid w:val="00DB4EB1"/>
    <w:rsid w:val="00DB72A5"/>
    <w:rsid w:val="00DB79F1"/>
    <w:rsid w:val="00DB7A08"/>
    <w:rsid w:val="00DC1D60"/>
    <w:rsid w:val="00DC52AC"/>
    <w:rsid w:val="00DC62E7"/>
    <w:rsid w:val="00DC7463"/>
    <w:rsid w:val="00DD0B2C"/>
    <w:rsid w:val="00DD4A75"/>
    <w:rsid w:val="00DD52A0"/>
    <w:rsid w:val="00DD662E"/>
    <w:rsid w:val="00DD6DC1"/>
    <w:rsid w:val="00DE0161"/>
    <w:rsid w:val="00DE468C"/>
    <w:rsid w:val="00DE49CF"/>
    <w:rsid w:val="00DE7146"/>
    <w:rsid w:val="00DF00BD"/>
    <w:rsid w:val="00DF25A0"/>
    <w:rsid w:val="00DF2FA7"/>
    <w:rsid w:val="00DF340E"/>
    <w:rsid w:val="00DF3494"/>
    <w:rsid w:val="00DF379A"/>
    <w:rsid w:val="00DF51C0"/>
    <w:rsid w:val="00DF5578"/>
    <w:rsid w:val="00DF5699"/>
    <w:rsid w:val="00DF5758"/>
    <w:rsid w:val="00DF7065"/>
    <w:rsid w:val="00DF78A7"/>
    <w:rsid w:val="00DF7F4A"/>
    <w:rsid w:val="00E0070A"/>
    <w:rsid w:val="00E04437"/>
    <w:rsid w:val="00E10B9C"/>
    <w:rsid w:val="00E11ED2"/>
    <w:rsid w:val="00E14486"/>
    <w:rsid w:val="00E155D4"/>
    <w:rsid w:val="00E21D00"/>
    <w:rsid w:val="00E22149"/>
    <w:rsid w:val="00E22E43"/>
    <w:rsid w:val="00E239A2"/>
    <w:rsid w:val="00E25213"/>
    <w:rsid w:val="00E25345"/>
    <w:rsid w:val="00E25E28"/>
    <w:rsid w:val="00E2757F"/>
    <w:rsid w:val="00E27C90"/>
    <w:rsid w:val="00E30B8F"/>
    <w:rsid w:val="00E31723"/>
    <w:rsid w:val="00E317C9"/>
    <w:rsid w:val="00E32B99"/>
    <w:rsid w:val="00E3669C"/>
    <w:rsid w:val="00E4152B"/>
    <w:rsid w:val="00E42440"/>
    <w:rsid w:val="00E432F0"/>
    <w:rsid w:val="00E43852"/>
    <w:rsid w:val="00E44A08"/>
    <w:rsid w:val="00E45940"/>
    <w:rsid w:val="00E46C23"/>
    <w:rsid w:val="00E47004"/>
    <w:rsid w:val="00E47BA4"/>
    <w:rsid w:val="00E52CBF"/>
    <w:rsid w:val="00E53690"/>
    <w:rsid w:val="00E55540"/>
    <w:rsid w:val="00E55ECB"/>
    <w:rsid w:val="00E60A0D"/>
    <w:rsid w:val="00E60B89"/>
    <w:rsid w:val="00E643DE"/>
    <w:rsid w:val="00E6459D"/>
    <w:rsid w:val="00E66B1E"/>
    <w:rsid w:val="00E70335"/>
    <w:rsid w:val="00E71C05"/>
    <w:rsid w:val="00E733EA"/>
    <w:rsid w:val="00E73E40"/>
    <w:rsid w:val="00E76211"/>
    <w:rsid w:val="00E779A7"/>
    <w:rsid w:val="00E81579"/>
    <w:rsid w:val="00E81A4E"/>
    <w:rsid w:val="00E82299"/>
    <w:rsid w:val="00E82670"/>
    <w:rsid w:val="00E8278C"/>
    <w:rsid w:val="00E835F9"/>
    <w:rsid w:val="00E84DEF"/>
    <w:rsid w:val="00E85554"/>
    <w:rsid w:val="00E86DB5"/>
    <w:rsid w:val="00E86E73"/>
    <w:rsid w:val="00E8702B"/>
    <w:rsid w:val="00E8792A"/>
    <w:rsid w:val="00E91479"/>
    <w:rsid w:val="00E96B25"/>
    <w:rsid w:val="00EA096A"/>
    <w:rsid w:val="00EA15A3"/>
    <w:rsid w:val="00EA33F3"/>
    <w:rsid w:val="00EA34F6"/>
    <w:rsid w:val="00EA39B2"/>
    <w:rsid w:val="00EA426F"/>
    <w:rsid w:val="00EA6CD3"/>
    <w:rsid w:val="00EA7A05"/>
    <w:rsid w:val="00EA7DD0"/>
    <w:rsid w:val="00EB54E7"/>
    <w:rsid w:val="00EB66BD"/>
    <w:rsid w:val="00EB74CA"/>
    <w:rsid w:val="00EC08CD"/>
    <w:rsid w:val="00EC0EF4"/>
    <w:rsid w:val="00EC1791"/>
    <w:rsid w:val="00EC66CB"/>
    <w:rsid w:val="00EC6922"/>
    <w:rsid w:val="00EC73EF"/>
    <w:rsid w:val="00EC7C1E"/>
    <w:rsid w:val="00ED079A"/>
    <w:rsid w:val="00ED0D13"/>
    <w:rsid w:val="00ED23C4"/>
    <w:rsid w:val="00ED3E8B"/>
    <w:rsid w:val="00ED54BF"/>
    <w:rsid w:val="00EE2042"/>
    <w:rsid w:val="00EE4553"/>
    <w:rsid w:val="00EF1E9F"/>
    <w:rsid w:val="00EF6501"/>
    <w:rsid w:val="00F019BF"/>
    <w:rsid w:val="00F01E38"/>
    <w:rsid w:val="00F03B79"/>
    <w:rsid w:val="00F05EF7"/>
    <w:rsid w:val="00F06B13"/>
    <w:rsid w:val="00F103F9"/>
    <w:rsid w:val="00F10419"/>
    <w:rsid w:val="00F1061E"/>
    <w:rsid w:val="00F11BC3"/>
    <w:rsid w:val="00F11C17"/>
    <w:rsid w:val="00F12C16"/>
    <w:rsid w:val="00F139F4"/>
    <w:rsid w:val="00F14C71"/>
    <w:rsid w:val="00F16586"/>
    <w:rsid w:val="00F17752"/>
    <w:rsid w:val="00F2136E"/>
    <w:rsid w:val="00F26219"/>
    <w:rsid w:val="00F30DAF"/>
    <w:rsid w:val="00F36602"/>
    <w:rsid w:val="00F3698E"/>
    <w:rsid w:val="00F378F3"/>
    <w:rsid w:val="00F37EC2"/>
    <w:rsid w:val="00F37F69"/>
    <w:rsid w:val="00F408FA"/>
    <w:rsid w:val="00F40B66"/>
    <w:rsid w:val="00F429C3"/>
    <w:rsid w:val="00F43D24"/>
    <w:rsid w:val="00F43E8F"/>
    <w:rsid w:val="00F454CA"/>
    <w:rsid w:val="00F46843"/>
    <w:rsid w:val="00F47F2D"/>
    <w:rsid w:val="00F50BC0"/>
    <w:rsid w:val="00F51611"/>
    <w:rsid w:val="00F5335A"/>
    <w:rsid w:val="00F5593B"/>
    <w:rsid w:val="00F56A8A"/>
    <w:rsid w:val="00F56CF5"/>
    <w:rsid w:val="00F57C7C"/>
    <w:rsid w:val="00F6095B"/>
    <w:rsid w:val="00F633FA"/>
    <w:rsid w:val="00F65B4C"/>
    <w:rsid w:val="00F67E71"/>
    <w:rsid w:val="00F727A4"/>
    <w:rsid w:val="00F73E83"/>
    <w:rsid w:val="00F75275"/>
    <w:rsid w:val="00F80025"/>
    <w:rsid w:val="00F81010"/>
    <w:rsid w:val="00F819E4"/>
    <w:rsid w:val="00F82D07"/>
    <w:rsid w:val="00F82F92"/>
    <w:rsid w:val="00F84066"/>
    <w:rsid w:val="00F84FD1"/>
    <w:rsid w:val="00F84FE0"/>
    <w:rsid w:val="00F9034B"/>
    <w:rsid w:val="00F9126E"/>
    <w:rsid w:val="00F91AD4"/>
    <w:rsid w:val="00F92637"/>
    <w:rsid w:val="00F926BA"/>
    <w:rsid w:val="00F93E5D"/>
    <w:rsid w:val="00F94BD1"/>
    <w:rsid w:val="00F977DF"/>
    <w:rsid w:val="00F97E3D"/>
    <w:rsid w:val="00FA02F0"/>
    <w:rsid w:val="00FA14C9"/>
    <w:rsid w:val="00FA2861"/>
    <w:rsid w:val="00FA34A5"/>
    <w:rsid w:val="00FA3E2C"/>
    <w:rsid w:val="00FA5A29"/>
    <w:rsid w:val="00FA615E"/>
    <w:rsid w:val="00FA7837"/>
    <w:rsid w:val="00FB11CF"/>
    <w:rsid w:val="00FB174F"/>
    <w:rsid w:val="00FB32EA"/>
    <w:rsid w:val="00FB4608"/>
    <w:rsid w:val="00FB4B90"/>
    <w:rsid w:val="00FC08DB"/>
    <w:rsid w:val="00FC149A"/>
    <w:rsid w:val="00FC209D"/>
    <w:rsid w:val="00FC2478"/>
    <w:rsid w:val="00FC3352"/>
    <w:rsid w:val="00FC3F9C"/>
    <w:rsid w:val="00FC5724"/>
    <w:rsid w:val="00FC703F"/>
    <w:rsid w:val="00FC78CF"/>
    <w:rsid w:val="00FD1788"/>
    <w:rsid w:val="00FD2E41"/>
    <w:rsid w:val="00FE0D55"/>
    <w:rsid w:val="00FE18CA"/>
    <w:rsid w:val="00FE22B2"/>
    <w:rsid w:val="00FE3B67"/>
    <w:rsid w:val="00FE4085"/>
    <w:rsid w:val="00FE6510"/>
    <w:rsid w:val="00FF23BC"/>
    <w:rsid w:val="00FF4E50"/>
    <w:rsid w:val="00FF6E20"/>
    <w:rsid w:val="00FF7D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373A5"/>
  <w15:docId w15:val="{6DEEC99A-AD57-401D-89EA-6FBB01147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HAnsi"/>
        <w:sz w:val="28"/>
        <w:szCs w:val="22"/>
        <w:lang w:val="uk-UA" w:eastAsia="en-US" w:bidi="ar-SA"/>
      </w:rPr>
    </w:rPrDefault>
    <w:pPrDefault>
      <w:pPr>
        <w:ind w:firstLine="851"/>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84066"/>
    <w:pPr>
      <w:ind w:firstLine="0"/>
      <w:jc w:val="left"/>
    </w:pPr>
    <w:rPr>
      <w:szCs w:val="28"/>
    </w:rPr>
  </w:style>
  <w:style w:type="paragraph" w:styleId="1">
    <w:name w:val="heading 1"/>
    <w:basedOn w:val="a"/>
    <w:next w:val="a"/>
    <w:link w:val="10"/>
    <w:qFormat/>
    <w:rsid w:val="00AB0F3D"/>
    <w:pPr>
      <w:keepNext/>
      <w:keepLines/>
      <w:jc w:val="center"/>
      <w:outlineLvl w:val="0"/>
    </w:pPr>
    <w:rPr>
      <w:b/>
      <w:color w:val="000000" w:themeColor="text1"/>
      <w:szCs w:val="32"/>
    </w:rPr>
  </w:style>
  <w:style w:type="paragraph" w:styleId="2">
    <w:name w:val="heading 2"/>
    <w:basedOn w:val="a"/>
    <w:next w:val="a"/>
    <w:link w:val="20"/>
    <w:qFormat/>
    <w:rsid w:val="00AB0F3D"/>
    <w:pPr>
      <w:keepNext/>
      <w:keepLines/>
      <w:numPr>
        <w:ilvl w:val="1"/>
      </w:numPr>
      <w:ind w:firstLine="709"/>
      <w:jc w:val="center"/>
      <w:outlineLvl w:val="1"/>
    </w:pPr>
    <w:rPr>
      <w:b/>
      <w:color w:val="000000" w:themeColor="text1"/>
      <w:szCs w:val="26"/>
    </w:rPr>
  </w:style>
  <w:style w:type="paragraph" w:styleId="3">
    <w:name w:val="heading 3"/>
    <w:basedOn w:val="a"/>
    <w:link w:val="30"/>
    <w:uiPriority w:val="9"/>
    <w:qFormat/>
    <w:rsid w:val="005A4B4D"/>
    <w:pPr>
      <w:spacing w:before="100" w:beforeAutospacing="1" w:after="100" w:afterAutospacing="1"/>
      <w:outlineLvl w:val="2"/>
    </w:pPr>
    <w:rPr>
      <w:rFonts w:eastAsiaTheme="minorEastAsia"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B0F3D"/>
    <w:rPr>
      <w:b/>
      <w:color w:val="000000" w:themeColor="text1"/>
      <w:szCs w:val="32"/>
    </w:rPr>
  </w:style>
  <w:style w:type="paragraph" w:customStyle="1" w:styleId="Heading1application">
    <w:name w:val="Heading 1 application"/>
    <w:basedOn w:val="1"/>
    <w:qFormat/>
    <w:rsid w:val="00AB0F3D"/>
    <w:pPr>
      <w:numPr>
        <w:numId w:val="13"/>
      </w:numPr>
    </w:pPr>
  </w:style>
  <w:style w:type="character" w:customStyle="1" w:styleId="20">
    <w:name w:val="Заголовок 2 Знак"/>
    <w:link w:val="2"/>
    <w:rsid w:val="00AB0F3D"/>
    <w:rPr>
      <w:b/>
      <w:color w:val="000000" w:themeColor="text1"/>
      <w:szCs w:val="26"/>
    </w:rPr>
  </w:style>
  <w:style w:type="paragraph" w:customStyle="1" w:styleId="Heading2application">
    <w:name w:val="Heading 2 application"/>
    <w:basedOn w:val="2"/>
    <w:qFormat/>
    <w:rsid w:val="00AB0F3D"/>
    <w:pPr>
      <w:numPr>
        <w:numId w:val="13"/>
      </w:numPr>
      <w:tabs>
        <w:tab w:val="left" w:pos="1418"/>
      </w:tabs>
    </w:pPr>
    <w:rPr>
      <w:rFonts w:cs="Times New Roman"/>
    </w:rPr>
  </w:style>
  <w:style w:type="numbering" w:customStyle="1" w:styleId="newnumbering">
    <w:name w:val="new numbering"/>
    <w:basedOn w:val="a2"/>
    <w:uiPriority w:val="99"/>
    <w:rsid w:val="00AB0F3D"/>
    <w:pPr>
      <w:numPr>
        <w:numId w:val="15"/>
      </w:numPr>
    </w:pPr>
  </w:style>
  <w:style w:type="numbering" w:customStyle="1" w:styleId="newnumberingapplications">
    <w:name w:val="new numbering applications"/>
    <w:uiPriority w:val="99"/>
    <w:rsid w:val="00AB0F3D"/>
    <w:pPr>
      <w:numPr>
        <w:numId w:val="10"/>
      </w:numPr>
    </w:pPr>
  </w:style>
  <w:style w:type="paragraph" w:customStyle="1" w:styleId="Normalapplication">
    <w:name w:val="Normal application"/>
    <w:basedOn w:val="a"/>
    <w:qFormat/>
    <w:rsid w:val="00AB0F3D"/>
    <w:pPr>
      <w:tabs>
        <w:tab w:val="num" w:pos="851"/>
      </w:tabs>
      <w:ind w:firstLine="851"/>
    </w:pPr>
  </w:style>
  <w:style w:type="paragraph" w:customStyle="1" w:styleId="Normalnumbering">
    <w:name w:val="Normal numbering"/>
    <w:basedOn w:val="a"/>
    <w:link w:val="NormalnumberingChar"/>
    <w:uiPriority w:val="99"/>
    <w:qFormat/>
    <w:rsid w:val="00AB0F3D"/>
    <w:pPr>
      <w:numPr>
        <w:ilvl w:val="3"/>
      </w:numPr>
      <w:ind w:firstLine="709"/>
      <w:outlineLvl w:val="0"/>
    </w:pPr>
    <w:rPr>
      <w:lang w:val="ru-RU"/>
    </w:rPr>
  </w:style>
  <w:style w:type="character" w:customStyle="1" w:styleId="NormalnumberingChar">
    <w:name w:val="Normal numbering Char"/>
    <w:link w:val="Normalnumbering"/>
    <w:uiPriority w:val="99"/>
    <w:locked/>
    <w:rsid w:val="00AB0F3D"/>
    <w:rPr>
      <w:szCs w:val="28"/>
      <w:lang w:val="ru-RU"/>
    </w:rPr>
  </w:style>
  <w:style w:type="paragraph" w:customStyle="1" w:styleId="Normalnumberingapplication">
    <w:name w:val="Normal numbering application"/>
    <w:basedOn w:val="a"/>
    <w:link w:val="NormalnumberingapplicationChar"/>
    <w:uiPriority w:val="99"/>
    <w:rsid w:val="00AB0F3D"/>
    <w:pPr>
      <w:numPr>
        <w:ilvl w:val="3"/>
        <w:numId w:val="13"/>
      </w:numPr>
      <w:spacing w:before="240" w:after="240"/>
    </w:pPr>
  </w:style>
  <w:style w:type="character" w:customStyle="1" w:styleId="NormalnumberingapplicationChar">
    <w:name w:val="Normal numbering application Char"/>
    <w:link w:val="Normalnumberingapplication"/>
    <w:uiPriority w:val="99"/>
    <w:locked/>
    <w:rsid w:val="00AB0F3D"/>
    <w:rPr>
      <w:szCs w:val="28"/>
    </w:rPr>
  </w:style>
  <w:style w:type="paragraph" w:customStyle="1" w:styleId="a3">
    <w:name w:val="Обычный буквенный список"/>
    <w:basedOn w:val="a"/>
    <w:link w:val="a4"/>
    <w:uiPriority w:val="99"/>
    <w:rsid w:val="00AB0F3D"/>
    <w:pPr>
      <w:numPr>
        <w:ilvl w:val="4"/>
      </w:numPr>
      <w:ind w:firstLine="709"/>
    </w:pPr>
    <w:rPr>
      <w:lang w:val="ru-RU"/>
    </w:rPr>
  </w:style>
  <w:style w:type="character" w:customStyle="1" w:styleId="a4">
    <w:name w:val="Обычный буквенный список Знак"/>
    <w:link w:val="a3"/>
    <w:uiPriority w:val="99"/>
    <w:locked/>
    <w:rsid w:val="00AB0F3D"/>
    <w:rPr>
      <w:szCs w:val="28"/>
      <w:lang w:val="ru-RU"/>
    </w:rPr>
  </w:style>
  <w:style w:type="table" w:styleId="a5">
    <w:name w:val="Table Grid"/>
    <w:basedOn w:val="a1"/>
    <w:uiPriority w:val="59"/>
    <w:rsid w:val="00473DB1"/>
    <w:pPr>
      <w:ind w:firstLine="0"/>
      <w:jc w:val="left"/>
    </w:pPr>
    <w:rPr>
      <w:rFonts w:ascii="Calibri" w:hAnsi="Calibri" w:cs="Times New Roman"/>
      <w:sz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0F732B"/>
    <w:pPr>
      <w:spacing w:before="100" w:beforeAutospacing="1" w:after="100" w:afterAutospacing="1"/>
    </w:pPr>
    <w:rPr>
      <w:rFonts w:eastAsiaTheme="minorEastAsia" w:cs="Times New Roman"/>
      <w:sz w:val="24"/>
      <w:szCs w:val="24"/>
      <w:lang w:eastAsia="uk-UA"/>
    </w:rPr>
  </w:style>
  <w:style w:type="character" w:styleId="a7">
    <w:name w:val="annotation reference"/>
    <w:basedOn w:val="a0"/>
    <w:uiPriority w:val="99"/>
    <w:semiHidden/>
    <w:unhideWhenUsed/>
    <w:rsid w:val="000F732B"/>
    <w:rPr>
      <w:sz w:val="16"/>
      <w:szCs w:val="16"/>
    </w:rPr>
  </w:style>
  <w:style w:type="paragraph" w:styleId="a8">
    <w:name w:val="annotation text"/>
    <w:basedOn w:val="a"/>
    <w:link w:val="a9"/>
    <w:uiPriority w:val="99"/>
    <w:unhideWhenUsed/>
    <w:rsid w:val="000F732B"/>
    <w:pPr>
      <w:spacing w:after="200"/>
    </w:pPr>
    <w:rPr>
      <w:rFonts w:asciiTheme="minorHAnsi" w:hAnsiTheme="minorHAnsi" w:cstheme="minorBidi"/>
      <w:sz w:val="20"/>
      <w:szCs w:val="20"/>
      <w:lang w:val="ru-RU"/>
    </w:rPr>
  </w:style>
  <w:style w:type="character" w:customStyle="1" w:styleId="a9">
    <w:name w:val="Текст примітки Знак"/>
    <w:basedOn w:val="a0"/>
    <w:link w:val="a8"/>
    <w:uiPriority w:val="99"/>
    <w:rsid w:val="000F732B"/>
    <w:rPr>
      <w:rFonts w:asciiTheme="minorHAnsi" w:hAnsiTheme="minorHAnsi" w:cstheme="minorBidi"/>
      <w:sz w:val="20"/>
      <w:szCs w:val="20"/>
      <w:lang w:val="ru-RU"/>
    </w:rPr>
  </w:style>
  <w:style w:type="paragraph" w:customStyle="1" w:styleId="paragraph">
    <w:name w:val="paragraph"/>
    <w:basedOn w:val="a"/>
    <w:uiPriority w:val="99"/>
    <w:qFormat/>
    <w:rsid w:val="000F732B"/>
    <w:pPr>
      <w:spacing w:before="100" w:beforeAutospacing="1" w:after="100" w:afterAutospacing="1"/>
    </w:pPr>
    <w:rPr>
      <w:rFonts w:eastAsia="Times New Roman" w:cs="Times New Roman"/>
      <w:sz w:val="24"/>
      <w:szCs w:val="24"/>
      <w:lang w:eastAsia="uk-UA"/>
    </w:rPr>
  </w:style>
  <w:style w:type="character" w:customStyle="1" w:styleId="normaltextrun">
    <w:name w:val="normaltextrun"/>
    <w:basedOn w:val="a0"/>
    <w:qFormat/>
    <w:rsid w:val="000F732B"/>
  </w:style>
  <w:style w:type="character" w:customStyle="1" w:styleId="rvts0">
    <w:name w:val="rvts0"/>
    <w:basedOn w:val="a0"/>
    <w:qFormat/>
    <w:rsid w:val="000F732B"/>
  </w:style>
  <w:style w:type="character" w:customStyle="1" w:styleId="30">
    <w:name w:val="Заголовок 3 Знак"/>
    <w:basedOn w:val="a0"/>
    <w:link w:val="3"/>
    <w:uiPriority w:val="9"/>
    <w:rsid w:val="005A4B4D"/>
    <w:rPr>
      <w:rFonts w:eastAsiaTheme="minorEastAsia" w:cs="Times New Roman"/>
      <w:b/>
      <w:bCs/>
      <w:sz w:val="27"/>
      <w:szCs w:val="27"/>
      <w:lang w:eastAsia="uk-UA"/>
    </w:rPr>
  </w:style>
  <w:style w:type="paragraph" w:customStyle="1" w:styleId="rvps2">
    <w:name w:val="rvps2"/>
    <w:basedOn w:val="a"/>
    <w:rsid w:val="00987D06"/>
    <w:pPr>
      <w:spacing w:before="100" w:beforeAutospacing="1" w:after="100" w:afterAutospacing="1"/>
    </w:pPr>
    <w:rPr>
      <w:rFonts w:eastAsia="Times New Roman" w:cs="Times New Roman"/>
      <w:sz w:val="24"/>
      <w:szCs w:val="24"/>
      <w:lang w:eastAsia="uk-UA"/>
    </w:rPr>
  </w:style>
  <w:style w:type="paragraph" w:styleId="aa">
    <w:name w:val="annotation subject"/>
    <w:basedOn w:val="a8"/>
    <w:next w:val="a8"/>
    <w:link w:val="ab"/>
    <w:uiPriority w:val="99"/>
    <w:semiHidden/>
    <w:unhideWhenUsed/>
    <w:rsid w:val="00AE53B3"/>
    <w:pPr>
      <w:spacing w:after="0"/>
    </w:pPr>
    <w:rPr>
      <w:rFonts w:ascii="Times New Roman" w:hAnsi="Times New Roman" w:cstheme="minorHAnsi"/>
      <w:b/>
      <w:bCs/>
      <w:lang w:val="uk-UA"/>
    </w:rPr>
  </w:style>
  <w:style w:type="character" w:customStyle="1" w:styleId="ab">
    <w:name w:val="Тема примітки Знак"/>
    <w:basedOn w:val="a9"/>
    <w:link w:val="aa"/>
    <w:uiPriority w:val="99"/>
    <w:semiHidden/>
    <w:rsid w:val="00AE53B3"/>
    <w:rPr>
      <w:rFonts w:asciiTheme="minorHAnsi" w:hAnsiTheme="minorHAnsi" w:cstheme="minorBidi"/>
      <w:b/>
      <w:bCs/>
      <w:sz w:val="20"/>
      <w:szCs w:val="20"/>
      <w:lang w:val="ru-RU"/>
    </w:rPr>
  </w:style>
  <w:style w:type="paragraph" w:styleId="ac">
    <w:name w:val="Revision"/>
    <w:hidden/>
    <w:uiPriority w:val="99"/>
    <w:semiHidden/>
    <w:rsid w:val="003A355F"/>
    <w:pPr>
      <w:ind w:firstLine="0"/>
      <w:jc w:val="left"/>
    </w:pPr>
    <w:rPr>
      <w:szCs w:val="28"/>
    </w:rPr>
  </w:style>
  <w:style w:type="paragraph" w:styleId="ad">
    <w:name w:val="Balloon Text"/>
    <w:basedOn w:val="a"/>
    <w:link w:val="ae"/>
    <w:uiPriority w:val="99"/>
    <w:semiHidden/>
    <w:unhideWhenUsed/>
    <w:rsid w:val="003A355F"/>
    <w:rPr>
      <w:rFonts w:ascii="Segoe UI" w:hAnsi="Segoe UI" w:cs="Segoe UI"/>
      <w:sz w:val="18"/>
      <w:szCs w:val="18"/>
    </w:rPr>
  </w:style>
  <w:style w:type="character" w:customStyle="1" w:styleId="ae">
    <w:name w:val="Текст у виносці Знак"/>
    <w:basedOn w:val="a0"/>
    <w:link w:val="ad"/>
    <w:uiPriority w:val="99"/>
    <w:semiHidden/>
    <w:rsid w:val="003A355F"/>
    <w:rPr>
      <w:rFonts w:ascii="Segoe UI" w:hAnsi="Segoe UI" w:cs="Segoe UI"/>
      <w:sz w:val="18"/>
      <w:szCs w:val="18"/>
    </w:rPr>
  </w:style>
  <w:style w:type="character" w:styleId="af">
    <w:name w:val="Emphasis"/>
    <w:basedOn w:val="a0"/>
    <w:uiPriority w:val="20"/>
    <w:qFormat/>
    <w:rsid w:val="00264D18"/>
    <w:rPr>
      <w:i/>
      <w:iCs/>
    </w:rPr>
  </w:style>
  <w:style w:type="paragraph" w:styleId="af0">
    <w:name w:val="List Paragraph"/>
    <w:basedOn w:val="a"/>
    <w:uiPriority w:val="99"/>
    <w:qFormat/>
    <w:rsid w:val="00EA15A3"/>
    <w:pPr>
      <w:ind w:left="720"/>
      <w:contextualSpacing/>
    </w:pPr>
  </w:style>
  <w:style w:type="character" w:styleId="af1">
    <w:name w:val="Hyperlink"/>
    <w:basedOn w:val="a0"/>
    <w:uiPriority w:val="99"/>
    <w:unhideWhenUsed/>
    <w:rsid w:val="004C464F"/>
    <w:rPr>
      <w:color w:val="0000FF"/>
      <w:u w:val="single"/>
    </w:rPr>
  </w:style>
  <w:style w:type="character" w:styleId="af2">
    <w:name w:val="Unresolved Mention"/>
    <w:basedOn w:val="a0"/>
    <w:uiPriority w:val="99"/>
    <w:semiHidden/>
    <w:unhideWhenUsed/>
    <w:rsid w:val="00322289"/>
    <w:rPr>
      <w:color w:val="605E5C"/>
      <w:shd w:val="clear" w:color="auto" w:fill="E1DFDD"/>
    </w:rPr>
  </w:style>
  <w:style w:type="character" w:styleId="af3">
    <w:name w:val="FollowedHyperlink"/>
    <w:basedOn w:val="a0"/>
    <w:uiPriority w:val="99"/>
    <w:semiHidden/>
    <w:unhideWhenUsed/>
    <w:rsid w:val="006A2CFF"/>
    <w:rPr>
      <w:color w:val="954F72" w:themeColor="followedHyperlink"/>
      <w:u w:val="single"/>
    </w:rPr>
  </w:style>
  <w:style w:type="character" w:customStyle="1" w:styleId="eop">
    <w:name w:val="eop"/>
    <w:basedOn w:val="a0"/>
    <w:qFormat/>
    <w:rsid w:val="00BB15BE"/>
  </w:style>
  <w:style w:type="character" w:customStyle="1" w:styleId="spellingerror">
    <w:name w:val="spellingerror"/>
    <w:basedOn w:val="a0"/>
    <w:qFormat/>
    <w:rsid w:val="00BB15BE"/>
  </w:style>
  <w:style w:type="character" w:customStyle="1" w:styleId="st42">
    <w:name w:val="st42"/>
    <w:uiPriority w:val="99"/>
    <w:rsid w:val="00BB15B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8499">
      <w:bodyDiv w:val="1"/>
      <w:marLeft w:val="0"/>
      <w:marRight w:val="0"/>
      <w:marTop w:val="0"/>
      <w:marBottom w:val="0"/>
      <w:divBdr>
        <w:top w:val="none" w:sz="0" w:space="0" w:color="auto"/>
        <w:left w:val="none" w:sz="0" w:space="0" w:color="auto"/>
        <w:bottom w:val="none" w:sz="0" w:space="0" w:color="auto"/>
        <w:right w:val="none" w:sz="0" w:space="0" w:color="auto"/>
      </w:divBdr>
    </w:div>
    <w:div w:id="311059775">
      <w:bodyDiv w:val="1"/>
      <w:marLeft w:val="0"/>
      <w:marRight w:val="0"/>
      <w:marTop w:val="0"/>
      <w:marBottom w:val="0"/>
      <w:divBdr>
        <w:top w:val="none" w:sz="0" w:space="0" w:color="auto"/>
        <w:left w:val="none" w:sz="0" w:space="0" w:color="auto"/>
        <w:bottom w:val="none" w:sz="0" w:space="0" w:color="auto"/>
        <w:right w:val="none" w:sz="0" w:space="0" w:color="auto"/>
      </w:divBdr>
    </w:div>
    <w:div w:id="668798657">
      <w:bodyDiv w:val="1"/>
      <w:marLeft w:val="0"/>
      <w:marRight w:val="0"/>
      <w:marTop w:val="0"/>
      <w:marBottom w:val="0"/>
      <w:divBdr>
        <w:top w:val="none" w:sz="0" w:space="0" w:color="auto"/>
        <w:left w:val="none" w:sz="0" w:space="0" w:color="auto"/>
        <w:bottom w:val="none" w:sz="0" w:space="0" w:color="auto"/>
        <w:right w:val="none" w:sz="0" w:space="0" w:color="auto"/>
      </w:divBdr>
      <w:divsChild>
        <w:div w:id="1503857734">
          <w:marLeft w:val="0"/>
          <w:marRight w:val="0"/>
          <w:marTop w:val="0"/>
          <w:marBottom w:val="0"/>
          <w:divBdr>
            <w:top w:val="none" w:sz="0" w:space="0" w:color="auto"/>
            <w:left w:val="none" w:sz="0" w:space="0" w:color="auto"/>
            <w:bottom w:val="none" w:sz="0" w:space="0" w:color="auto"/>
            <w:right w:val="none" w:sz="0" w:space="0" w:color="auto"/>
          </w:divBdr>
        </w:div>
        <w:div w:id="1908762232">
          <w:marLeft w:val="0"/>
          <w:marRight w:val="0"/>
          <w:marTop w:val="0"/>
          <w:marBottom w:val="0"/>
          <w:divBdr>
            <w:top w:val="none" w:sz="0" w:space="0" w:color="auto"/>
            <w:left w:val="none" w:sz="0" w:space="0" w:color="auto"/>
            <w:bottom w:val="none" w:sz="0" w:space="0" w:color="auto"/>
            <w:right w:val="none" w:sz="0" w:space="0" w:color="auto"/>
          </w:divBdr>
        </w:div>
        <w:div w:id="869491707">
          <w:marLeft w:val="0"/>
          <w:marRight w:val="0"/>
          <w:marTop w:val="0"/>
          <w:marBottom w:val="0"/>
          <w:divBdr>
            <w:top w:val="none" w:sz="0" w:space="0" w:color="auto"/>
            <w:left w:val="none" w:sz="0" w:space="0" w:color="auto"/>
            <w:bottom w:val="none" w:sz="0" w:space="0" w:color="auto"/>
            <w:right w:val="none" w:sz="0" w:space="0" w:color="auto"/>
          </w:divBdr>
        </w:div>
      </w:divsChild>
    </w:div>
    <w:div w:id="1072047683">
      <w:bodyDiv w:val="1"/>
      <w:marLeft w:val="0"/>
      <w:marRight w:val="0"/>
      <w:marTop w:val="0"/>
      <w:marBottom w:val="0"/>
      <w:divBdr>
        <w:top w:val="none" w:sz="0" w:space="0" w:color="auto"/>
        <w:left w:val="none" w:sz="0" w:space="0" w:color="auto"/>
        <w:bottom w:val="none" w:sz="0" w:space="0" w:color="auto"/>
        <w:right w:val="none" w:sz="0" w:space="0" w:color="auto"/>
      </w:divBdr>
    </w:div>
    <w:div w:id="1079790130">
      <w:bodyDiv w:val="1"/>
      <w:marLeft w:val="0"/>
      <w:marRight w:val="0"/>
      <w:marTop w:val="0"/>
      <w:marBottom w:val="0"/>
      <w:divBdr>
        <w:top w:val="none" w:sz="0" w:space="0" w:color="auto"/>
        <w:left w:val="none" w:sz="0" w:space="0" w:color="auto"/>
        <w:bottom w:val="none" w:sz="0" w:space="0" w:color="auto"/>
        <w:right w:val="none" w:sz="0" w:space="0" w:color="auto"/>
      </w:divBdr>
    </w:div>
    <w:div w:id="1164852845">
      <w:bodyDiv w:val="1"/>
      <w:marLeft w:val="0"/>
      <w:marRight w:val="0"/>
      <w:marTop w:val="0"/>
      <w:marBottom w:val="0"/>
      <w:divBdr>
        <w:top w:val="none" w:sz="0" w:space="0" w:color="auto"/>
        <w:left w:val="none" w:sz="0" w:space="0" w:color="auto"/>
        <w:bottom w:val="none" w:sz="0" w:space="0" w:color="auto"/>
        <w:right w:val="none" w:sz="0" w:space="0" w:color="auto"/>
      </w:divBdr>
      <w:divsChild>
        <w:div w:id="1389452947">
          <w:marLeft w:val="0"/>
          <w:marRight w:val="0"/>
          <w:marTop w:val="0"/>
          <w:marBottom w:val="150"/>
          <w:divBdr>
            <w:top w:val="none" w:sz="0" w:space="0" w:color="auto"/>
            <w:left w:val="none" w:sz="0" w:space="0" w:color="auto"/>
            <w:bottom w:val="none" w:sz="0" w:space="0" w:color="auto"/>
            <w:right w:val="none" w:sz="0" w:space="0" w:color="auto"/>
          </w:divBdr>
        </w:div>
      </w:divsChild>
    </w:div>
    <w:div w:id="1202591322">
      <w:bodyDiv w:val="1"/>
      <w:marLeft w:val="0"/>
      <w:marRight w:val="0"/>
      <w:marTop w:val="0"/>
      <w:marBottom w:val="0"/>
      <w:divBdr>
        <w:top w:val="none" w:sz="0" w:space="0" w:color="auto"/>
        <w:left w:val="none" w:sz="0" w:space="0" w:color="auto"/>
        <w:bottom w:val="none" w:sz="0" w:space="0" w:color="auto"/>
        <w:right w:val="none" w:sz="0" w:space="0" w:color="auto"/>
      </w:divBdr>
    </w:div>
    <w:div w:id="1633173431">
      <w:bodyDiv w:val="1"/>
      <w:marLeft w:val="0"/>
      <w:marRight w:val="0"/>
      <w:marTop w:val="0"/>
      <w:marBottom w:val="0"/>
      <w:divBdr>
        <w:top w:val="none" w:sz="0" w:space="0" w:color="auto"/>
        <w:left w:val="none" w:sz="0" w:space="0" w:color="auto"/>
        <w:bottom w:val="none" w:sz="0" w:space="0" w:color="auto"/>
        <w:right w:val="none" w:sz="0" w:space="0" w:color="auto"/>
      </w:divBdr>
    </w:div>
    <w:div w:id="1647664456">
      <w:bodyDiv w:val="1"/>
      <w:marLeft w:val="0"/>
      <w:marRight w:val="0"/>
      <w:marTop w:val="0"/>
      <w:marBottom w:val="0"/>
      <w:divBdr>
        <w:top w:val="none" w:sz="0" w:space="0" w:color="auto"/>
        <w:left w:val="none" w:sz="0" w:space="0" w:color="auto"/>
        <w:bottom w:val="none" w:sz="0" w:space="0" w:color="auto"/>
        <w:right w:val="none" w:sz="0" w:space="0" w:color="auto"/>
      </w:divBdr>
    </w:div>
    <w:div w:id="197467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322-0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56E06-0F26-450A-934C-5943D541E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29</Pages>
  <Words>31860</Words>
  <Characters>18161</Characters>
  <Application>Microsoft Office Word</Application>
  <DocSecurity>0</DocSecurity>
  <Lines>151</Lines>
  <Paragraphs>99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49922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popovych</dc:creator>
  <cp:keywords/>
  <dc:description/>
  <cp:lastModifiedBy>Богдан Монастирук</cp:lastModifiedBy>
  <cp:revision>69</cp:revision>
  <cp:lastPrinted>2024-09-10T10:59:00Z</cp:lastPrinted>
  <dcterms:created xsi:type="dcterms:W3CDTF">2025-05-02T14:12:00Z</dcterms:created>
  <dcterms:modified xsi:type="dcterms:W3CDTF">2025-05-13T10:21:00Z</dcterms:modified>
</cp:coreProperties>
</file>