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C73AB" w14:textId="77777777" w:rsidR="00EE2B7A" w:rsidRDefault="00EE2B7A" w:rsidP="00864513">
      <w:pPr>
        <w:pStyle w:val="3"/>
        <w:spacing w:before="0" w:beforeAutospacing="0" w:after="0" w:afterAutospacing="0"/>
        <w:jc w:val="center"/>
        <w:rPr>
          <w:sz w:val="28"/>
          <w:szCs w:val="28"/>
          <w:lang w:val="uk-UA"/>
        </w:rPr>
      </w:pPr>
      <w:r>
        <w:rPr>
          <w:sz w:val="28"/>
          <w:szCs w:val="28"/>
          <w:lang w:val="uk-UA"/>
        </w:rPr>
        <w:t>ПОРІВНЯЛЬНА ТАБЛИЦЯ</w:t>
      </w:r>
    </w:p>
    <w:p w14:paraId="6BDB5F27" w14:textId="098ADD9D" w:rsidR="00025FE0" w:rsidRPr="00203C7E" w:rsidRDefault="00767342" w:rsidP="00F5777D">
      <w:pPr>
        <w:pStyle w:val="3"/>
        <w:spacing w:before="0" w:beforeAutospacing="0" w:after="240" w:afterAutospacing="0"/>
        <w:jc w:val="center"/>
        <w:rPr>
          <w:b w:val="0"/>
          <w:sz w:val="28"/>
          <w:szCs w:val="28"/>
        </w:rPr>
      </w:pPr>
      <w:r w:rsidRPr="00175711">
        <w:rPr>
          <w:sz w:val="28"/>
          <w:szCs w:val="28"/>
        </w:rPr>
        <w:t>про</w:t>
      </w:r>
      <w:r w:rsidR="003608B3" w:rsidRPr="00175711">
        <w:rPr>
          <w:sz w:val="28"/>
          <w:szCs w:val="28"/>
        </w:rPr>
        <w:t>є</w:t>
      </w:r>
      <w:r w:rsidRPr="00175711">
        <w:rPr>
          <w:sz w:val="28"/>
          <w:szCs w:val="28"/>
        </w:rPr>
        <w:t xml:space="preserve">кту </w:t>
      </w:r>
      <w:r w:rsidR="00EE2B7A">
        <w:rPr>
          <w:sz w:val="28"/>
          <w:szCs w:val="28"/>
          <w:lang w:val="uk-UA"/>
        </w:rPr>
        <w:t>рішення</w:t>
      </w:r>
      <w:r w:rsidRPr="00175711">
        <w:rPr>
          <w:sz w:val="28"/>
          <w:szCs w:val="28"/>
        </w:rPr>
        <w:t xml:space="preserve"> НКРЕКП</w:t>
      </w:r>
      <w:r w:rsidR="00EE2B7A">
        <w:rPr>
          <w:sz w:val="28"/>
          <w:szCs w:val="28"/>
          <w:lang w:val="uk-UA"/>
        </w:rPr>
        <w:t xml:space="preserve">, що має </w:t>
      </w:r>
      <w:r w:rsidR="00C75429">
        <w:rPr>
          <w:sz w:val="28"/>
          <w:szCs w:val="28"/>
          <w:lang w:val="uk-UA"/>
        </w:rPr>
        <w:t xml:space="preserve">ознаки регуляторного </w:t>
      </w:r>
      <w:proofErr w:type="spellStart"/>
      <w:r w:rsidR="00C75429">
        <w:rPr>
          <w:sz w:val="28"/>
          <w:szCs w:val="28"/>
          <w:lang w:val="uk-UA"/>
        </w:rPr>
        <w:t>акта</w:t>
      </w:r>
      <w:proofErr w:type="spellEnd"/>
      <w:r w:rsidR="00C75429">
        <w:rPr>
          <w:sz w:val="28"/>
          <w:szCs w:val="28"/>
          <w:lang w:val="uk-UA"/>
        </w:rPr>
        <w:t xml:space="preserve">, - постанови НКРЕКП </w:t>
      </w:r>
      <w:r w:rsidRPr="00203C7E">
        <w:rPr>
          <w:sz w:val="28"/>
          <w:szCs w:val="28"/>
        </w:rPr>
        <w:t>«</w:t>
      </w:r>
      <w:r w:rsidR="008D4842" w:rsidRPr="00203C7E">
        <w:rPr>
          <w:sz w:val="28"/>
          <w:szCs w:val="28"/>
        </w:rPr>
        <w:t xml:space="preserve">Про </w:t>
      </w:r>
      <w:proofErr w:type="spellStart"/>
      <w:r w:rsidR="008D4842" w:rsidRPr="00203C7E">
        <w:rPr>
          <w:sz w:val="28"/>
          <w:szCs w:val="28"/>
        </w:rPr>
        <w:t>затвердження</w:t>
      </w:r>
      <w:proofErr w:type="spellEnd"/>
      <w:r w:rsidR="008D4842" w:rsidRPr="00203C7E">
        <w:rPr>
          <w:sz w:val="28"/>
          <w:szCs w:val="28"/>
        </w:rPr>
        <w:t xml:space="preserve"> </w:t>
      </w:r>
      <w:proofErr w:type="spellStart"/>
      <w:r w:rsidR="008D4842" w:rsidRPr="00203C7E">
        <w:rPr>
          <w:sz w:val="28"/>
          <w:szCs w:val="28"/>
        </w:rPr>
        <w:t>Змін</w:t>
      </w:r>
      <w:proofErr w:type="spellEnd"/>
      <w:r w:rsidR="008D4842" w:rsidRPr="00203C7E">
        <w:rPr>
          <w:sz w:val="28"/>
          <w:szCs w:val="28"/>
        </w:rPr>
        <w:t xml:space="preserve"> до </w:t>
      </w:r>
      <w:r w:rsidR="00C75429">
        <w:rPr>
          <w:sz w:val="28"/>
          <w:szCs w:val="28"/>
          <w:lang w:val="uk-UA"/>
        </w:rPr>
        <w:t>Порядку функціонування платформ інсайдерської інформації</w:t>
      </w:r>
      <w:r w:rsidR="00AE7172" w:rsidRPr="00203C7E">
        <w:rPr>
          <w:sz w:val="28"/>
          <w:szCs w:val="28"/>
        </w:rPr>
        <w:t>»</w:t>
      </w:r>
      <w:r w:rsidR="00A62669" w:rsidRPr="00203C7E">
        <w:rPr>
          <w:sz w:val="28"/>
          <w:szCs w:val="28"/>
        </w:rPr>
        <w:t xml:space="preserve"> </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32"/>
        <w:gridCol w:w="7762"/>
      </w:tblGrid>
      <w:tr w:rsidR="00DB1268" w:rsidRPr="00B15709" w14:paraId="4F1B2F1C" w14:textId="77777777" w:rsidTr="00B15709">
        <w:trPr>
          <w:trHeight w:val="272"/>
        </w:trPr>
        <w:tc>
          <w:tcPr>
            <w:tcW w:w="2527" w:type="pct"/>
            <w:shd w:val="clear" w:color="auto" w:fill="auto"/>
          </w:tcPr>
          <w:p w14:paraId="59DE51EE" w14:textId="63CA92F7" w:rsidR="00A80CF2" w:rsidRPr="00B15709" w:rsidRDefault="00C75429" w:rsidP="001113EC">
            <w:pPr>
              <w:jc w:val="center"/>
              <w:rPr>
                <w:sz w:val="22"/>
                <w:szCs w:val="22"/>
              </w:rPr>
            </w:pPr>
            <w:r w:rsidRPr="00B15709">
              <w:rPr>
                <w:b/>
                <w:sz w:val="22"/>
                <w:szCs w:val="22"/>
              </w:rPr>
              <w:t>Чинна редакція</w:t>
            </w:r>
          </w:p>
        </w:tc>
        <w:tc>
          <w:tcPr>
            <w:tcW w:w="2473" w:type="pct"/>
            <w:shd w:val="clear" w:color="auto" w:fill="auto"/>
          </w:tcPr>
          <w:p w14:paraId="40F9ED8E" w14:textId="109E07F6" w:rsidR="00EB2146" w:rsidRPr="00B15709" w:rsidRDefault="00C75429" w:rsidP="001113EC">
            <w:pPr>
              <w:jc w:val="center"/>
              <w:rPr>
                <w:b/>
                <w:sz w:val="22"/>
                <w:szCs w:val="22"/>
              </w:rPr>
            </w:pPr>
            <w:r w:rsidRPr="00B15709">
              <w:rPr>
                <w:b/>
                <w:sz w:val="22"/>
                <w:szCs w:val="22"/>
              </w:rPr>
              <w:t>Редакція проєкту рішення НКРЕКП</w:t>
            </w:r>
          </w:p>
        </w:tc>
      </w:tr>
      <w:tr w:rsidR="00DB1268" w:rsidRPr="00B15709" w14:paraId="792E391C" w14:textId="77777777" w:rsidTr="00722BCB">
        <w:trPr>
          <w:trHeight w:val="307"/>
        </w:trPr>
        <w:tc>
          <w:tcPr>
            <w:tcW w:w="5000" w:type="pct"/>
            <w:gridSpan w:val="2"/>
            <w:shd w:val="clear" w:color="auto" w:fill="auto"/>
          </w:tcPr>
          <w:p w14:paraId="39226FF7" w14:textId="3120C3F8" w:rsidR="00C75429" w:rsidRPr="00B15709" w:rsidRDefault="00C75429" w:rsidP="001113EC">
            <w:pPr>
              <w:jc w:val="center"/>
              <w:rPr>
                <w:i/>
                <w:iCs/>
                <w:sz w:val="22"/>
                <w:szCs w:val="22"/>
              </w:rPr>
            </w:pPr>
            <w:r w:rsidRPr="00B15709">
              <w:rPr>
                <w:i/>
                <w:iCs/>
                <w:sz w:val="22"/>
                <w:szCs w:val="22"/>
                <w:shd w:val="clear" w:color="auto" w:fill="FFFFFF"/>
              </w:rPr>
              <w:t>Постанова Національної комісії, що здійснює регулювання у сферах енергетики та комунальних послуг</w:t>
            </w:r>
            <w:r w:rsidR="00A9747C" w:rsidRPr="00B15709">
              <w:rPr>
                <w:i/>
                <w:iCs/>
                <w:sz w:val="22"/>
                <w:szCs w:val="22"/>
                <w:shd w:val="clear" w:color="auto" w:fill="FFFFFF"/>
              </w:rPr>
              <w:t xml:space="preserve">, від </w:t>
            </w:r>
            <w:r w:rsidR="00DC5E95" w:rsidRPr="00B15709">
              <w:rPr>
                <w:i/>
                <w:iCs/>
                <w:sz w:val="22"/>
                <w:szCs w:val="22"/>
                <w:shd w:val="clear" w:color="auto" w:fill="FFFFFF"/>
              </w:rPr>
              <w:t xml:space="preserve">16 січня 2024 року </w:t>
            </w:r>
            <w:r w:rsidR="000B6D17" w:rsidRPr="00B15709">
              <w:rPr>
                <w:i/>
                <w:iCs/>
                <w:sz w:val="22"/>
                <w:szCs w:val="22"/>
                <w:shd w:val="clear" w:color="auto" w:fill="FFFFFF"/>
              </w:rPr>
              <w:t xml:space="preserve">№ 137 </w:t>
            </w:r>
            <w:r w:rsidR="00DC5E95" w:rsidRPr="00B15709">
              <w:rPr>
                <w:i/>
                <w:iCs/>
                <w:sz w:val="22"/>
                <w:szCs w:val="22"/>
                <w:shd w:val="clear" w:color="auto" w:fill="FFFFFF"/>
              </w:rPr>
              <w:t>«</w:t>
            </w:r>
            <w:r w:rsidR="000B6D17" w:rsidRPr="00B15709">
              <w:rPr>
                <w:i/>
                <w:iCs/>
                <w:sz w:val="22"/>
                <w:szCs w:val="22"/>
                <w:shd w:val="clear" w:color="auto" w:fill="FFFFFF"/>
              </w:rPr>
              <w:t>Про затвердження Порядку функціонування платформ інсайдерської інформації»</w:t>
            </w:r>
          </w:p>
        </w:tc>
      </w:tr>
      <w:tr w:rsidR="00DB1268" w:rsidRPr="00B15709" w14:paraId="31901CB4" w14:textId="77777777" w:rsidTr="00722BCB">
        <w:trPr>
          <w:trHeight w:val="307"/>
        </w:trPr>
        <w:tc>
          <w:tcPr>
            <w:tcW w:w="5000" w:type="pct"/>
            <w:gridSpan w:val="2"/>
            <w:shd w:val="clear" w:color="auto" w:fill="auto"/>
          </w:tcPr>
          <w:p w14:paraId="7EB99B84" w14:textId="70EBF5E1" w:rsidR="00014854" w:rsidRPr="00B15709" w:rsidRDefault="00014854" w:rsidP="001113EC">
            <w:pPr>
              <w:pStyle w:val="rvps7"/>
              <w:spacing w:before="150" w:beforeAutospacing="0" w:after="150" w:afterAutospacing="0"/>
              <w:ind w:left="450" w:right="450"/>
              <w:jc w:val="center"/>
              <w:rPr>
                <w:sz w:val="22"/>
                <w:szCs w:val="22"/>
              </w:rPr>
            </w:pPr>
            <w:r w:rsidRPr="00B15709">
              <w:rPr>
                <w:rStyle w:val="rvts15"/>
                <w:b/>
                <w:bCs/>
                <w:sz w:val="22"/>
                <w:szCs w:val="22"/>
              </w:rPr>
              <w:t>1. Загальні положення</w:t>
            </w:r>
          </w:p>
        </w:tc>
      </w:tr>
      <w:tr w:rsidR="00DB1268" w:rsidRPr="00B15709" w14:paraId="43EE1A0C" w14:textId="77777777" w:rsidTr="00B15709">
        <w:trPr>
          <w:trHeight w:val="307"/>
        </w:trPr>
        <w:tc>
          <w:tcPr>
            <w:tcW w:w="2527" w:type="pct"/>
            <w:shd w:val="clear" w:color="auto" w:fill="auto"/>
          </w:tcPr>
          <w:p w14:paraId="3D37488C" w14:textId="77777777" w:rsidR="00EB1307" w:rsidRPr="00B15709" w:rsidRDefault="00EB1307" w:rsidP="001113EC">
            <w:pPr>
              <w:pStyle w:val="rvps2"/>
              <w:spacing w:before="0" w:beforeAutospacing="0" w:after="150" w:afterAutospacing="0"/>
              <w:ind w:firstLine="450"/>
              <w:jc w:val="both"/>
              <w:rPr>
                <w:sz w:val="22"/>
                <w:szCs w:val="22"/>
              </w:rPr>
            </w:pPr>
            <w:r w:rsidRPr="00B15709">
              <w:rPr>
                <w:sz w:val="22"/>
                <w:szCs w:val="22"/>
              </w:rPr>
              <w:t>1.3. У цьому Порядку терміни вживаються в таких значеннях:</w:t>
            </w:r>
          </w:p>
          <w:p w14:paraId="74EBDC74" w14:textId="5790010E" w:rsidR="00EB1307" w:rsidRPr="00B15709" w:rsidRDefault="00EB1307" w:rsidP="001113EC">
            <w:pPr>
              <w:pStyle w:val="rvps2"/>
              <w:spacing w:before="0" w:beforeAutospacing="0" w:after="150" w:afterAutospacing="0"/>
              <w:ind w:firstLine="450"/>
              <w:jc w:val="both"/>
              <w:rPr>
                <w:sz w:val="22"/>
                <w:szCs w:val="22"/>
              </w:rPr>
            </w:pPr>
            <w:bookmarkStart w:id="0" w:name="n14"/>
            <w:bookmarkEnd w:id="0"/>
            <w:r w:rsidRPr="00B15709">
              <w:rPr>
                <w:sz w:val="22"/>
                <w:szCs w:val="22"/>
              </w:rPr>
              <w:t>адміністратор платформи інсайдерської інформації (далі - адміністратор платформи) - юридична особа, що створює та адмініструє платформу інсайдерської інформації, на якій учасники оптового енергетичного ринку розміщують (оприлюднюють) на підставі договору інсайдерську інформацію, що підлягає розкриттю такими учасниками;</w:t>
            </w:r>
            <w:bookmarkStart w:id="1" w:name="n15"/>
            <w:bookmarkEnd w:id="1"/>
          </w:p>
          <w:p w14:paraId="25B6A694" w14:textId="77777777" w:rsidR="00337466" w:rsidRPr="00B15709" w:rsidRDefault="00337466" w:rsidP="001113EC">
            <w:pPr>
              <w:pStyle w:val="rvps2"/>
              <w:spacing w:before="0" w:beforeAutospacing="0" w:after="0" w:afterAutospacing="0"/>
              <w:ind w:firstLine="450"/>
              <w:jc w:val="both"/>
              <w:rPr>
                <w:sz w:val="22"/>
                <w:szCs w:val="22"/>
              </w:rPr>
            </w:pPr>
          </w:p>
          <w:p w14:paraId="73BC4814" w14:textId="5808E223" w:rsidR="00337466" w:rsidRPr="00B15709" w:rsidRDefault="00337466" w:rsidP="001113EC">
            <w:pPr>
              <w:pStyle w:val="rvps2"/>
              <w:spacing w:before="0" w:beforeAutospacing="0" w:after="150" w:afterAutospacing="0"/>
              <w:ind w:firstLine="450"/>
              <w:jc w:val="both"/>
              <w:rPr>
                <w:sz w:val="22"/>
                <w:szCs w:val="22"/>
              </w:rPr>
            </w:pPr>
          </w:p>
          <w:p w14:paraId="326C3906" w14:textId="75B5E817" w:rsidR="001D3252" w:rsidRPr="00B15709" w:rsidRDefault="001D3252" w:rsidP="001113EC">
            <w:pPr>
              <w:pStyle w:val="rvps2"/>
              <w:spacing w:before="0" w:beforeAutospacing="0" w:after="150" w:afterAutospacing="0"/>
              <w:ind w:firstLine="450"/>
              <w:jc w:val="both"/>
              <w:rPr>
                <w:sz w:val="22"/>
                <w:szCs w:val="22"/>
              </w:rPr>
            </w:pPr>
          </w:p>
          <w:p w14:paraId="537D51AA" w14:textId="77777777" w:rsidR="00EC7EA9" w:rsidRDefault="00EC7EA9" w:rsidP="001113EC">
            <w:pPr>
              <w:pStyle w:val="rvps2"/>
              <w:spacing w:before="0" w:beforeAutospacing="0" w:after="150" w:afterAutospacing="0"/>
              <w:jc w:val="both"/>
              <w:rPr>
                <w:sz w:val="22"/>
                <w:szCs w:val="22"/>
              </w:rPr>
            </w:pPr>
          </w:p>
          <w:p w14:paraId="56FAA0EE" w14:textId="77777777" w:rsidR="00B15709" w:rsidRPr="00B15709" w:rsidRDefault="00B15709" w:rsidP="001113EC">
            <w:pPr>
              <w:pStyle w:val="rvps2"/>
              <w:spacing w:before="0" w:beforeAutospacing="0" w:after="150" w:afterAutospacing="0"/>
              <w:jc w:val="both"/>
              <w:rPr>
                <w:sz w:val="22"/>
                <w:szCs w:val="22"/>
              </w:rPr>
            </w:pPr>
          </w:p>
          <w:p w14:paraId="5E95AB7F" w14:textId="77777777" w:rsidR="00132C26" w:rsidRPr="00B15709" w:rsidRDefault="00132C26" w:rsidP="001113EC">
            <w:pPr>
              <w:pStyle w:val="rvps2"/>
              <w:spacing w:before="0" w:beforeAutospacing="0" w:after="150" w:afterAutospacing="0"/>
              <w:ind w:firstLine="450"/>
              <w:jc w:val="both"/>
              <w:rPr>
                <w:sz w:val="22"/>
                <w:szCs w:val="22"/>
              </w:rPr>
            </w:pPr>
          </w:p>
          <w:p w14:paraId="177551A5" w14:textId="6B21335C" w:rsidR="00EB1307" w:rsidRPr="00B15709" w:rsidRDefault="00EB1307" w:rsidP="001113EC">
            <w:pPr>
              <w:pStyle w:val="rvps2"/>
              <w:spacing w:before="0" w:beforeAutospacing="0" w:after="150" w:afterAutospacing="0"/>
              <w:ind w:firstLine="450"/>
              <w:jc w:val="both"/>
              <w:rPr>
                <w:sz w:val="22"/>
                <w:szCs w:val="22"/>
              </w:rPr>
            </w:pPr>
            <w:r w:rsidRPr="00B15709">
              <w:rPr>
                <w:sz w:val="22"/>
                <w:szCs w:val="22"/>
              </w:rPr>
              <w:t>платформа інсайдерської інформації (далі - платформа) - інформаційна система, що забезпечує учасникам оптового енергетичного ринку можливість розміщення (оприлюднення) інсайдерської інформації, що підлягає розкриттю учасниками оптового енергетичного ринку в порядку, затвердженому Національною комісією, що здійснює державне регулювання у сферах енергетики на комунальних послуг (далі - НКРЕКП, Регулятор);</w:t>
            </w:r>
          </w:p>
          <w:p w14:paraId="0AC9D207" w14:textId="77777777" w:rsidR="00EB1307" w:rsidRPr="00B15709" w:rsidRDefault="00EB1307" w:rsidP="001113EC">
            <w:pPr>
              <w:pStyle w:val="rvps2"/>
              <w:spacing w:before="0" w:beforeAutospacing="0" w:after="150" w:afterAutospacing="0"/>
              <w:ind w:firstLine="450"/>
              <w:jc w:val="both"/>
              <w:rPr>
                <w:sz w:val="22"/>
                <w:szCs w:val="22"/>
              </w:rPr>
            </w:pPr>
            <w:r w:rsidRPr="00B15709">
              <w:rPr>
                <w:sz w:val="22"/>
                <w:szCs w:val="22"/>
              </w:rPr>
              <w:t>…</w:t>
            </w:r>
          </w:p>
          <w:p w14:paraId="7B8B1B06" w14:textId="77777777" w:rsidR="00EB1307" w:rsidRPr="00B15709" w:rsidRDefault="00EB1307" w:rsidP="001113EC">
            <w:pPr>
              <w:pStyle w:val="rvps2"/>
              <w:spacing w:before="0" w:beforeAutospacing="0" w:after="150" w:afterAutospacing="0"/>
              <w:ind w:firstLine="450"/>
              <w:jc w:val="both"/>
              <w:rPr>
                <w:sz w:val="22"/>
                <w:szCs w:val="22"/>
              </w:rPr>
            </w:pPr>
            <w:bookmarkStart w:id="2" w:name="n16"/>
            <w:bookmarkStart w:id="3" w:name="n18"/>
            <w:bookmarkEnd w:id="2"/>
            <w:bookmarkEnd w:id="3"/>
            <w:r w:rsidRPr="00B15709">
              <w:rPr>
                <w:sz w:val="22"/>
                <w:szCs w:val="22"/>
              </w:rPr>
              <w:t>термінове ринкове повідомлення (далі - ТРП) - повідомлення, метою якого є оприлюднення (розкриття) інсайдерської інформації учасниками оптового енергетичного ринку за встановленою формою на платформі інсайдерської інформації або шляхом резервного способу оприлюднення (розкриття) інсайдерської інформації.</w:t>
            </w:r>
          </w:p>
          <w:p w14:paraId="282E6154" w14:textId="7F9B1491" w:rsidR="00EB1307" w:rsidRPr="00B15709" w:rsidRDefault="00D81EBB" w:rsidP="001113EC">
            <w:pPr>
              <w:pStyle w:val="rvps7"/>
              <w:spacing w:before="150" w:beforeAutospacing="0" w:after="150" w:afterAutospacing="0"/>
              <w:ind w:left="450" w:right="450"/>
              <w:rPr>
                <w:rStyle w:val="rvts15"/>
                <w:bCs/>
                <w:sz w:val="22"/>
                <w:szCs w:val="22"/>
                <w:lang w:val="en-US"/>
              </w:rPr>
            </w:pPr>
            <w:r w:rsidRPr="00B15709">
              <w:rPr>
                <w:rStyle w:val="rvts15"/>
                <w:bCs/>
                <w:sz w:val="22"/>
                <w:szCs w:val="22"/>
                <w:lang w:val="en-US"/>
              </w:rPr>
              <w:lastRenderedPageBreak/>
              <w:t>…</w:t>
            </w:r>
          </w:p>
        </w:tc>
        <w:tc>
          <w:tcPr>
            <w:tcW w:w="2473" w:type="pct"/>
            <w:shd w:val="clear" w:color="auto" w:fill="auto"/>
          </w:tcPr>
          <w:p w14:paraId="0B41E303" w14:textId="77777777" w:rsidR="00EB1307" w:rsidRPr="00B15709" w:rsidRDefault="00EB1307" w:rsidP="001113EC">
            <w:pPr>
              <w:pStyle w:val="rvps2"/>
              <w:spacing w:before="0" w:beforeAutospacing="0" w:after="150" w:afterAutospacing="0"/>
              <w:ind w:firstLine="450"/>
              <w:jc w:val="both"/>
              <w:rPr>
                <w:sz w:val="22"/>
                <w:szCs w:val="22"/>
              </w:rPr>
            </w:pPr>
            <w:r w:rsidRPr="00B15709">
              <w:rPr>
                <w:sz w:val="22"/>
                <w:szCs w:val="22"/>
              </w:rPr>
              <w:lastRenderedPageBreak/>
              <w:t>1.3. У цьому Порядку терміни вживаються в таких значеннях:</w:t>
            </w:r>
          </w:p>
          <w:p w14:paraId="79AEA19C" w14:textId="21676708" w:rsidR="00EB1307" w:rsidRPr="00B15709" w:rsidRDefault="00EB1307" w:rsidP="001113EC">
            <w:pPr>
              <w:ind w:firstLine="240"/>
              <w:jc w:val="both"/>
              <w:rPr>
                <w:sz w:val="22"/>
                <w:szCs w:val="22"/>
                <w:shd w:val="clear" w:color="auto" w:fill="FFFFFF"/>
              </w:rPr>
            </w:pPr>
            <w:r w:rsidRPr="00B15709">
              <w:rPr>
                <w:sz w:val="22"/>
                <w:szCs w:val="22"/>
                <w:shd w:val="clear" w:color="auto" w:fill="FFFFFF"/>
              </w:rPr>
              <w:t xml:space="preserve">адміністратор платформи інсайдерської інформації </w:t>
            </w:r>
            <w:r w:rsidRPr="00B15709">
              <w:rPr>
                <w:sz w:val="22"/>
                <w:szCs w:val="22"/>
              </w:rPr>
              <w:t xml:space="preserve">(далі - адміністратор платформи) </w:t>
            </w:r>
            <w:r w:rsidRPr="00B15709">
              <w:rPr>
                <w:sz w:val="22"/>
                <w:szCs w:val="22"/>
                <w:shd w:val="clear" w:color="auto" w:fill="FFFFFF"/>
              </w:rPr>
              <w:t xml:space="preserve">- юридична особа, що створює та адмініструє платформу інсайдерської інформації, на якій учасники оптового енергетичного ринку </w:t>
            </w:r>
            <w:r w:rsidR="008D321E" w:rsidRPr="00B15709">
              <w:rPr>
                <w:strike/>
                <w:sz w:val="22"/>
                <w:szCs w:val="22"/>
                <w:shd w:val="clear" w:color="auto" w:fill="FFFFFF"/>
              </w:rPr>
              <w:t xml:space="preserve"> </w:t>
            </w:r>
            <w:r w:rsidR="008D321E" w:rsidRPr="00B15709">
              <w:rPr>
                <w:b/>
                <w:strike/>
                <w:sz w:val="22"/>
                <w:szCs w:val="22"/>
                <w:shd w:val="clear" w:color="auto" w:fill="FFFFFF"/>
              </w:rPr>
              <w:t>розміщують (оприлюднюють)</w:t>
            </w:r>
            <w:r w:rsidR="008D321E" w:rsidRPr="00B15709">
              <w:rPr>
                <w:sz w:val="22"/>
                <w:szCs w:val="22"/>
                <w:shd w:val="clear" w:color="auto" w:fill="FFFFFF"/>
              </w:rPr>
              <w:t xml:space="preserve"> </w:t>
            </w:r>
            <w:r w:rsidR="009F5C05" w:rsidRPr="00B15709">
              <w:rPr>
                <w:b/>
                <w:bCs/>
                <w:sz w:val="22"/>
                <w:szCs w:val="22"/>
                <w:shd w:val="clear" w:color="auto" w:fill="FFFFFF"/>
              </w:rPr>
              <w:t>оприлюднюють</w:t>
            </w:r>
            <w:r w:rsidRPr="00B15709">
              <w:rPr>
                <w:sz w:val="22"/>
                <w:szCs w:val="22"/>
                <w:shd w:val="clear" w:color="auto" w:fill="FFFFFF"/>
              </w:rPr>
              <w:t xml:space="preserve"> на підставі договору інсайдерську інформацію, що підлягає </w:t>
            </w:r>
            <w:r w:rsidR="00115472" w:rsidRPr="00B15709">
              <w:rPr>
                <w:b/>
                <w:strike/>
                <w:sz w:val="22"/>
                <w:szCs w:val="22"/>
              </w:rPr>
              <w:t>розкриттю</w:t>
            </w:r>
            <w:r w:rsidR="00115472" w:rsidRPr="00B15709">
              <w:rPr>
                <w:strike/>
                <w:sz w:val="22"/>
                <w:szCs w:val="22"/>
              </w:rPr>
              <w:t xml:space="preserve"> </w:t>
            </w:r>
            <w:r w:rsidR="00115472" w:rsidRPr="00B15709">
              <w:rPr>
                <w:b/>
                <w:strike/>
                <w:sz w:val="22"/>
                <w:szCs w:val="22"/>
                <w:shd w:val="clear" w:color="auto" w:fill="FFFFFF"/>
              </w:rPr>
              <w:t>такими учасниками</w:t>
            </w:r>
            <w:r w:rsidR="00115472" w:rsidRPr="00B15709">
              <w:rPr>
                <w:b/>
                <w:sz w:val="22"/>
                <w:szCs w:val="22"/>
                <w:shd w:val="clear" w:color="auto" w:fill="FFFFFF"/>
              </w:rPr>
              <w:t xml:space="preserve"> </w:t>
            </w:r>
            <w:r w:rsidRPr="00B15709">
              <w:rPr>
                <w:b/>
                <w:sz w:val="22"/>
                <w:szCs w:val="22"/>
                <w:shd w:val="clear" w:color="auto" w:fill="FFFFFF"/>
              </w:rPr>
              <w:t>оприлюдненню відповідн</w:t>
            </w:r>
            <w:r w:rsidR="00132C26" w:rsidRPr="00B15709">
              <w:rPr>
                <w:b/>
                <w:sz w:val="22"/>
                <w:szCs w:val="22"/>
                <w:shd w:val="clear" w:color="auto" w:fill="FFFFFF"/>
              </w:rPr>
              <w:t>о до закону</w:t>
            </w:r>
            <w:r w:rsidRPr="00B15709">
              <w:rPr>
                <w:sz w:val="22"/>
                <w:szCs w:val="22"/>
                <w:shd w:val="clear" w:color="auto" w:fill="FFFFFF"/>
              </w:rPr>
              <w:t>;</w:t>
            </w:r>
          </w:p>
          <w:p w14:paraId="3055E26F" w14:textId="7CD468BA" w:rsidR="001D3252" w:rsidRPr="00B15709" w:rsidRDefault="001D3252" w:rsidP="001113EC">
            <w:pPr>
              <w:ind w:firstLine="240"/>
              <w:jc w:val="both"/>
              <w:rPr>
                <w:b/>
                <w:sz w:val="22"/>
                <w:szCs w:val="22"/>
                <w:shd w:val="clear" w:color="auto" w:fill="FFFFFF"/>
              </w:rPr>
            </w:pPr>
          </w:p>
          <w:p w14:paraId="3B7ACE5D" w14:textId="5426D902" w:rsidR="00EB1307" w:rsidRPr="00B15709" w:rsidRDefault="000C42B1" w:rsidP="001113EC">
            <w:pPr>
              <w:ind w:firstLine="240"/>
              <w:jc w:val="both"/>
              <w:rPr>
                <w:b/>
                <w:sz w:val="22"/>
                <w:szCs w:val="22"/>
                <w:shd w:val="clear" w:color="auto" w:fill="FFFFFF"/>
              </w:rPr>
            </w:pPr>
            <w:r w:rsidRPr="00B15709">
              <w:rPr>
                <w:b/>
                <w:sz w:val="22"/>
                <w:szCs w:val="22"/>
                <w:shd w:val="clear" w:color="auto" w:fill="FFFFFF"/>
              </w:rPr>
              <w:t>оприлюднення інсайдерської інформації - надання учасником оптового енергетичного ринку доступу до інсайдерської інформації для необмеженої кількості осіб шляхом її розміщення на платформі інсайдерської інформації, а у випадках, визначених законодавством, - на своєму веб-сайті та/або на платформі прозорості;</w:t>
            </w:r>
          </w:p>
          <w:p w14:paraId="71600A2D" w14:textId="77777777" w:rsidR="00AE7179" w:rsidRPr="00B15709" w:rsidRDefault="00AE7179" w:rsidP="001113EC">
            <w:pPr>
              <w:ind w:firstLine="240"/>
              <w:jc w:val="both"/>
              <w:rPr>
                <w:b/>
                <w:sz w:val="22"/>
                <w:szCs w:val="22"/>
                <w:shd w:val="clear" w:color="auto" w:fill="FFFFFF"/>
              </w:rPr>
            </w:pPr>
          </w:p>
          <w:p w14:paraId="60BEEC14" w14:textId="77777777" w:rsidR="00132C26" w:rsidRPr="00B15709" w:rsidRDefault="00132C26" w:rsidP="001113EC">
            <w:pPr>
              <w:ind w:firstLine="240"/>
              <w:jc w:val="both"/>
              <w:rPr>
                <w:b/>
                <w:bCs/>
                <w:sz w:val="22"/>
                <w:szCs w:val="22"/>
                <w:shd w:val="clear" w:color="auto" w:fill="FFFFFF"/>
              </w:rPr>
            </w:pPr>
          </w:p>
          <w:p w14:paraId="714BA6D1" w14:textId="1D8EC0A3" w:rsidR="00EB1307" w:rsidRPr="00B15709" w:rsidRDefault="00EB1307" w:rsidP="001113EC">
            <w:pPr>
              <w:ind w:firstLine="240"/>
              <w:jc w:val="both"/>
              <w:rPr>
                <w:sz w:val="22"/>
                <w:szCs w:val="22"/>
              </w:rPr>
            </w:pPr>
            <w:r w:rsidRPr="00B15709">
              <w:rPr>
                <w:sz w:val="22"/>
                <w:szCs w:val="22"/>
                <w:shd w:val="clear" w:color="auto" w:fill="FFFFFF"/>
              </w:rPr>
              <w:t xml:space="preserve">платформа інсайдерської інформації </w:t>
            </w:r>
            <w:r w:rsidRPr="00B15709">
              <w:rPr>
                <w:sz w:val="22"/>
                <w:szCs w:val="22"/>
              </w:rPr>
              <w:t>(далі - платформа)</w:t>
            </w:r>
            <w:r w:rsidRPr="00B15709">
              <w:rPr>
                <w:sz w:val="22"/>
                <w:szCs w:val="22"/>
                <w:shd w:val="clear" w:color="auto" w:fill="FFFFFF"/>
              </w:rPr>
              <w:t xml:space="preserve"> - інформаційна система, що забезпечує учасникам оптового енергетичного ринку можливість </w:t>
            </w:r>
            <w:r w:rsidR="00115472" w:rsidRPr="00B15709">
              <w:rPr>
                <w:sz w:val="22"/>
                <w:szCs w:val="22"/>
              </w:rPr>
              <w:t xml:space="preserve"> </w:t>
            </w:r>
            <w:r w:rsidR="00115472" w:rsidRPr="00B15709">
              <w:rPr>
                <w:b/>
                <w:strike/>
                <w:sz w:val="22"/>
                <w:szCs w:val="22"/>
                <w:shd w:val="clear" w:color="auto" w:fill="FFFFFF"/>
              </w:rPr>
              <w:t>розміщення (оприлюднення)</w:t>
            </w:r>
            <w:r w:rsidR="00115472" w:rsidRPr="00B15709">
              <w:rPr>
                <w:sz w:val="22"/>
                <w:szCs w:val="22"/>
                <w:shd w:val="clear" w:color="auto" w:fill="FFFFFF"/>
              </w:rPr>
              <w:t xml:space="preserve"> </w:t>
            </w:r>
            <w:r w:rsidR="009117DD" w:rsidRPr="00B15709">
              <w:rPr>
                <w:b/>
                <w:bCs/>
                <w:sz w:val="22"/>
                <w:szCs w:val="22"/>
                <w:shd w:val="clear" w:color="auto" w:fill="FFFFFF"/>
              </w:rPr>
              <w:t>оприлюднення</w:t>
            </w:r>
            <w:r w:rsidRPr="00B15709">
              <w:rPr>
                <w:sz w:val="22"/>
                <w:szCs w:val="22"/>
                <w:shd w:val="clear" w:color="auto" w:fill="FFFFFF"/>
              </w:rPr>
              <w:t xml:space="preserve"> інсайдерської інформації, що підлягає </w:t>
            </w:r>
            <w:r w:rsidR="00115472" w:rsidRPr="00B15709">
              <w:rPr>
                <w:sz w:val="22"/>
                <w:szCs w:val="22"/>
              </w:rPr>
              <w:t xml:space="preserve"> </w:t>
            </w:r>
            <w:r w:rsidR="00115472" w:rsidRPr="00B15709">
              <w:rPr>
                <w:b/>
                <w:strike/>
                <w:sz w:val="22"/>
                <w:szCs w:val="22"/>
              </w:rPr>
              <w:t>розкриттю</w:t>
            </w:r>
            <w:r w:rsidR="00115472" w:rsidRPr="00B15709">
              <w:rPr>
                <w:sz w:val="22"/>
                <w:szCs w:val="22"/>
              </w:rPr>
              <w:t xml:space="preserve"> </w:t>
            </w:r>
            <w:r w:rsidRPr="00B15709">
              <w:rPr>
                <w:b/>
                <w:bCs/>
                <w:sz w:val="22"/>
                <w:szCs w:val="22"/>
                <w:shd w:val="clear" w:color="auto" w:fill="FFFFFF"/>
              </w:rPr>
              <w:t>оприлюдненню</w:t>
            </w:r>
            <w:r w:rsidRPr="00B15709">
              <w:rPr>
                <w:sz w:val="22"/>
                <w:szCs w:val="22"/>
                <w:shd w:val="clear" w:color="auto" w:fill="FFFFFF"/>
              </w:rPr>
              <w:t xml:space="preserve"> учасниками оптового енергетичного ринку в порядку, затвердженому </w:t>
            </w:r>
            <w:r w:rsidRPr="00B15709">
              <w:rPr>
                <w:sz w:val="22"/>
                <w:szCs w:val="22"/>
              </w:rPr>
              <w:t>Національною комісією, що здійснює державне регулювання у сферах енергетики на комунальних послуг (далі - НКРЕКП, Регулятор);</w:t>
            </w:r>
          </w:p>
          <w:p w14:paraId="31D5B727" w14:textId="77777777" w:rsidR="00EB1307" w:rsidRPr="00B15709" w:rsidRDefault="00EB1307" w:rsidP="001113EC">
            <w:pPr>
              <w:ind w:firstLine="240"/>
              <w:jc w:val="both"/>
              <w:rPr>
                <w:sz w:val="22"/>
                <w:szCs w:val="22"/>
              </w:rPr>
            </w:pPr>
            <w:r w:rsidRPr="00B15709">
              <w:rPr>
                <w:sz w:val="22"/>
                <w:szCs w:val="22"/>
              </w:rPr>
              <w:t>…</w:t>
            </w:r>
          </w:p>
          <w:p w14:paraId="2B94BC2E" w14:textId="14F40F85" w:rsidR="00EB1307" w:rsidRPr="00B15709" w:rsidRDefault="00EB1307" w:rsidP="001113EC">
            <w:pPr>
              <w:pStyle w:val="rvps2"/>
              <w:spacing w:before="0" w:beforeAutospacing="0" w:after="150" w:afterAutospacing="0"/>
              <w:ind w:firstLine="450"/>
              <w:jc w:val="both"/>
              <w:rPr>
                <w:sz w:val="22"/>
                <w:szCs w:val="22"/>
              </w:rPr>
            </w:pPr>
            <w:r w:rsidRPr="00B15709">
              <w:rPr>
                <w:sz w:val="22"/>
                <w:szCs w:val="22"/>
              </w:rPr>
              <w:t xml:space="preserve">термінове ринкове повідомлення (далі - ТРП) - повідомлення, метою якого є оприлюднення </w:t>
            </w:r>
            <w:r w:rsidRPr="00B15709">
              <w:rPr>
                <w:b/>
                <w:strike/>
                <w:sz w:val="22"/>
                <w:szCs w:val="22"/>
              </w:rPr>
              <w:t>(розкриття)</w:t>
            </w:r>
            <w:r w:rsidRPr="00B15709">
              <w:rPr>
                <w:sz w:val="22"/>
                <w:szCs w:val="22"/>
              </w:rPr>
              <w:t xml:space="preserve"> інсайдерської інформації учасниками оптового енергетичного ринку  за встановленою формою на платформі інсайдерської інформації або шляхом резервного способу оприлюднення </w:t>
            </w:r>
            <w:r w:rsidRPr="00B15709">
              <w:rPr>
                <w:b/>
                <w:strike/>
                <w:sz w:val="22"/>
                <w:szCs w:val="22"/>
              </w:rPr>
              <w:t>(розкриття)</w:t>
            </w:r>
            <w:r w:rsidRPr="00B15709">
              <w:rPr>
                <w:sz w:val="22"/>
                <w:szCs w:val="22"/>
              </w:rPr>
              <w:t xml:space="preserve"> інсайдерської інформації.</w:t>
            </w:r>
          </w:p>
          <w:p w14:paraId="1109E6F6" w14:textId="3C9AF61D" w:rsidR="00EB1307" w:rsidRPr="00B15709" w:rsidRDefault="00115472" w:rsidP="001113EC">
            <w:pPr>
              <w:pStyle w:val="rvps7"/>
              <w:spacing w:before="150" w:beforeAutospacing="0" w:after="150" w:afterAutospacing="0"/>
              <w:ind w:left="450" w:right="450"/>
              <w:jc w:val="both"/>
              <w:rPr>
                <w:rStyle w:val="rvts15"/>
                <w:bCs/>
                <w:sz w:val="22"/>
                <w:szCs w:val="22"/>
                <w:lang w:val="en-US"/>
              </w:rPr>
            </w:pPr>
            <w:r w:rsidRPr="00B15709">
              <w:rPr>
                <w:rStyle w:val="rvts15"/>
                <w:bCs/>
                <w:sz w:val="22"/>
                <w:szCs w:val="22"/>
                <w:lang w:val="en-US"/>
              </w:rPr>
              <w:t>…</w:t>
            </w:r>
          </w:p>
        </w:tc>
      </w:tr>
      <w:tr w:rsidR="00DB1268" w:rsidRPr="00B15709" w14:paraId="3224C8E4" w14:textId="77777777" w:rsidTr="00722BCB">
        <w:trPr>
          <w:trHeight w:val="307"/>
        </w:trPr>
        <w:tc>
          <w:tcPr>
            <w:tcW w:w="5000" w:type="pct"/>
            <w:gridSpan w:val="2"/>
            <w:shd w:val="clear" w:color="auto" w:fill="auto"/>
          </w:tcPr>
          <w:p w14:paraId="0583F398" w14:textId="7B71052B" w:rsidR="00EB1307" w:rsidRPr="00B15709" w:rsidRDefault="00EB1307" w:rsidP="001113EC">
            <w:pPr>
              <w:pStyle w:val="rvps7"/>
              <w:spacing w:before="150" w:beforeAutospacing="0" w:after="150" w:afterAutospacing="0"/>
              <w:ind w:left="450" w:right="450"/>
              <w:jc w:val="center"/>
              <w:rPr>
                <w:sz w:val="22"/>
                <w:szCs w:val="22"/>
              </w:rPr>
            </w:pPr>
            <w:r w:rsidRPr="00B15709">
              <w:rPr>
                <w:rStyle w:val="rvts15"/>
                <w:b/>
                <w:bCs/>
                <w:sz w:val="22"/>
                <w:szCs w:val="22"/>
              </w:rPr>
              <w:t>3. Вимоги до функціонування платформ інсайдерської інформації та вимоги до адміністраторів платформ інсайдерської інформації</w:t>
            </w:r>
          </w:p>
        </w:tc>
      </w:tr>
      <w:tr w:rsidR="00DB1268" w:rsidRPr="00B15709" w14:paraId="46F715D0" w14:textId="77777777" w:rsidTr="00B15709">
        <w:trPr>
          <w:trHeight w:val="307"/>
        </w:trPr>
        <w:tc>
          <w:tcPr>
            <w:tcW w:w="2527" w:type="pct"/>
            <w:shd w:val="clear" w:color="auto" w:fill="auto"/>
          </w:tcPr>
          <w:p w14:paraId="4FCC0423" w14:textId="12E77546" w:rsidR="00267145" w:rsidRPr="00B15709" w:rsidRDefault="00267145" w:rsidP="001113EC">
            <w:pPr>
              <w:pStyle w:val="rvps2"/>
              <w:spacing w:before="0" w:beforeAutospacing="0" w:after="150" w:afterAutospacing="0"/>
              <w:ind w:firstLine="450"/>
              <w:jc w:val="both"/>
              <w:rPr>
                <w:sz w:val="22"/>
                <w:szCs w:val="22"/>
              </w:rPr>
            </w:pPr>
            <w:r w:rsidRPr="00B15709">
              <w:rPr>
                <w:sz w:val="22"/>
                <w:szCs w:val="22"/>
              </w:rPr>
              <w:t>3.1. Адміністратор платформи на підставі договору з учасником оптового енергетичного ринку забезпечує невідкладне автоматичне оприлюднення (розкриття) інсайдерської інформації учасника оптового енергетичного ринку.</w:t>
            </w:r>
          </w:p>
          <w:p w14:paraId="6C66DC2D" w14:textId="39E0449F" w:rsidR="004B2321" w:rsidRPr="00B15709" w:rsidRDefault="004B2321" w:rsidP="001113EC">
            <w:pPr>
              <w:pStyle w:val="rvps2"/>
              <w:spacing w:before="0" w:beforeAutospacing="0" w:after="150" w:afterAutospacing="0"/>
              <w:ind w:firstLine="450"/>
              <w:jc w:val="both"/>
              <w:rPr>
                <w:sz w:val="22"/>
                <w:szCs w:val="22"/>
              </w:rPr>
            </w:pPr>
            <w:r w:rsidRPr="00B15709">
              <w:rPr>
                <w:sz w:val="22"/>
                <w:szCs w:val="22"/>
              </w:rPr>
              <w:t>Адміністратори платформ, визначені </w:t>
            </w:r>
            <w:hyperlink r:id="rId8" w:tgtFrame="_blank" w:history="1">
              <w:r w:rsidRPr="00B15709">
                <w:rPr>
                  <w:rStyle w:val="a7"/>
                  <w:color w:val="auto"/>
                  <w:sz w:val="22"/>
                  <w:szCs w:val="22"/>
                </w:rPr>
                <w:t>Законом України</w:t>
              </w:r>
            </w:hyperlink>
            <w:r w:rsidRPr="00B15709">
              <w:rPr>
                <w:sz w:val="22"/>
                <w:szCs w:val="22"/>
              </w:rPr>
              <w:t> «Про ринок електричної енергії» та </w:t>
            </w:r>
            <w:hyperlink r:id="rId9" w:tgtFrame="_blank" w:history="1">
              <w:r w:rsidRPr="00B15709">
                <w:rPr>
                  <w:rStyle w:val="a7"/>
                  <w:color w:val="auto"/>
                  <w:sz w:val="22"/>
                  <w:szCs w:val="22"/>
                </w:rPr>
                <w:t>Законом України</w:t>
              </w:r>
            </w:hyperlink>
            <w:r w:rsidRPr="00B15709">
              <w:rPr>
                <w:sz w:val="22"/>
                <w:szCs w:val="22"/>
              </w:rPr>
              <w:t> «Про ринок природного газу», не мають права відмовити учаснику оптового енергетичного ринку в укладенні договору чи у наданні доступу до платформи для оприлюднення (розкриття) інсайдерської інформації.</w:t>
            </w:r>
          </w:p>
          <w:p w14:paraId="6BB5674B" w14:textId="3D94E5DF" w:rsidR="00D81EBB" w:rsidRPr="00B15709" w:rsidRDefault="00D81EBB" w:rsidP="001113EC">
            <w:pPr>
              <w:pStyle w:val="rvps2"/>
              <w:spacing w:before="0" w:beforeAutospacing="0" w:after="150" w:afterAutospacing="0"/>
              <w:ind w:firstLine="450"/>
              <w:jc w:val="both"/>
              <w:rPr>
                <w:sz w:val="22"/>
                <w:szCs w:val="22"/>
              </w:rPr>
            </w:pPr>
            <w:r w:rsidRPr="00B15709">
              <w:rPr>
                <w:sz w:val="22"/>
                <w:szCs w:val="22"/>
              </w:rPr>
              <w:t>…</w:t>
            </w:r>
          </w:p>
          <w:p w14:paraId="7A261CEF"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3.3. З метою забезпечення ефективного оприлюднення (розкриття)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2330F71C" w14:textId="77777777" w:rsidR="002750C1" w:rsidRPr="00B15709" w:rsidRDefault="002750C1" w:rsidP="001113EC">
            <w:pPr>
              <w:pStyle w:val="rvps2"/>
              <w:spacing w:before="0" w:beforeAutospacing="0" w:after="150" w:afterAutospacing="0"/>
              <w:ind w:firstLine="450"/>
              <w:jc w:val="both"/>
              <w:rPr>
                <w:sz w:val="22"/>
                <w:szCs w:val="22"/>
              </w:rPr>
            </w:pPr>
            <w:bookmarkStart w:id="4" w:name="n39"/>
            <w:bookmarkEnd w:id="4"/>
            <w:r w:rsidRPr="00B15709">
              <w:rPr>
                <w:sz w:val="22"/>
                <w:szCs w:val="22"/>
              </w:rPr>
              <w:t>1) надавати доступ до оприлюдненої (розкритої) на його платформі інформації необмеженій кількості осіб на недискримінаційній основі без будь-яких обмежень зі сторони адміністратора платформи;</w:t>
            </w:r>
          </w:p>
          <w:p w14:paraId="2884B16F" w14:textId="77777777" w:rsidR="002750C1" w:rsidRPr="00B15709" w:rsidRDefault="002750C1" w:rsidP="001113EC">
            <w:pPr>
              <w:pStyle w:val="rvps2"/>
              <w:spacing w:before="0" w:beforeAutospacing="0" w:after="150" w:afterAutospacing="0"/>
              <w:ind w:firstLine="450"/>
              <w:jc w:val="both"/>
              <w:rPr>
                <w:sz w:val="22"/>
                <w:szCs w:val="22"/>
              </w:rPr>
            </w:pPr>
            <w:bookmarkStart w:id="5" w:name="n40"/>
            <w:bookmarkEnd w:id="5"/>
            <w:r w:rsidRPr="00B15709">
              <w:rPr>
                <w:sz w:val="22"/>
                <w:szCs w:val="22"/>
              </w:rPr>
              <w:t>2) забезпечувати безперервний та безкоштовний доступ до оприлюдненої (розкритої) інформації;</w:t>
            </w:r>
          </w:p>
          <w:p w14:paraId="0597B503" w14:textId="77777777" w:rsidR="002750C1" w:rsidRPr="00B15709" w:rsidRDefault="002750C1" w:rsidP="001113EC">
            <w:pPr>
              <w:pStyle w:val="rvps2"/>
              <w:spacing w:before="0" w:beforeAutospacing="0" w:after="150" w:afterAutospacing="0"/>
              <w:ind w:firstLine="450"/>
              <w:jc w:val="both"/>
              <w:rPr>
                <w:sz w:val="22"/>
                <w:szCs w:val="22"/>
              </w:rPr>
            </w:pPr>
            <w:bookmarkStart w:id="6" w:name="n41"/>
            <w:bookmarkEnd w:id="6"/>
            <w:r w:rsidRPr="00B15709">
              <w:rPr>
                <w:sz w:val="22"/>
                <w:szCs w:val="22"/>
              </w:rPr>
              <w:t>3) забезпечувати простий та швидкий доступ до оприлюдненої (розкритої) на його платформі інформації;</w:t>
            </w:r>
          </w:p>
          <w:p w14:paraId="2807E4B8"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51DE3C43" w14:textId="77777777" w:rsidR="002750C1" w:rsidRPr="00B15709" w:rsidRDefault="002750C1" w:rsidP="001113EC">
            <w:pPr>
              <w:pStyle w:val="rvps2"/>
              <w:spacing w:before="0" w:beforeAutospacing="0" w:after="150" w:afterAutospacing="0"/>
              <w:ind w:firstLine="450"/>
              <w:jc w:val="both"/>
              <w:rPr>
                <w:sz w:val="22"/>
                <w:szCs w:val="22"/>
              </w:rPr>
            </w:pPr>
            <w:bookmarkStart w:id="7" w:name="n42"/>
            <w:bookmarkStart w:id="8" w:name="n43"/>
            <w:bookmarkEnd w:id="7"/>
            <w:bookmarkEnd w:id="8"/>
            <w:r w:rsidRPr="00B15709">
              <w:rPr>
                <w:sz w:val="22"/>
                <w:szCs w:val="22"/>
              </w:rPr>
              <w:t xml:space="preserve">5) забезпечувати можливість автоматичного збору та обробки інсайдерської інформації, оприлюдненої (розкритої) на платформі, у тому числі за допомогою </w:t>
            </w:r>
            <w:proofErr w:type="spellStart"/>
            <w:r w:rsidRPr="00B15709">
              <w:rPr>
                <w:sz w:val="22"/>
                <w:szCs w:val="22"/>
              </w:rPr>
              <w:t>вебканалів</w:t>
            </w:r>
            <w:proofErr w:type="spellEnd"/>
            <w:r w:rsidRPr="00B15709">
              <w:rPr>
                <w:sz w:val="22"/>
                <w:szCs w:val="22"/>
              </w:rPr>
              <w:t>;</w:t>
            </w:r>
          </w:p>
          <w:p w14:paraId="55BAB2E0"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766D21B9" w14:textId="77777777" w:rsidR="002750C1" w:rsidRPr="00B15709" w:rsidRDefault="002750C1" w:rsidP="001113EC">
            <w:pPr>
              <w:pStyle w:val="rvps2"/>
              <w:spacing w:before="0" w:beforeAutospacing="0" w:after="150" w:afterAutospacing="0"/>
              <w:ind w:firstLine="450"/>
              <w:jc w:val="both"/>
              <w:rPr>
                <w:sz w:val="22"/>
                <w:szCs w:val="22"/>
              </w:rPr>
            </w:pPr>
            <w:bookmarkStart w:id="9" w:name="n44"/>
            <w:bookmarkStart w:id="10" w:name="n45"/>
            <w:bookmarkEnd w:id="9"/>
            <w:bookmarkEnd w:id="10"/>
            <w:r w:rsidRPr="00B15709">
              <w:rPr>
                <w:sz w:val="22"/>
                <w:szCs w:val="22"/>
              </w:rPr>
              <w:t>7) забезпечувати доступ до оприлюдненої (розкритої) на платформі інсайдерської інформації, включаючи будь-яку скориговану інформацію, не менше 5 років після завершення відповідної події;</w:t>
            </w:r>
          </w:p>
          <w:p w14:paraId="53B3BB0E" w14:textId="77777777" w:rsidR="002750C1" w:rsidRPr="00B15709" w:rsidRDefault="002750C1" w:rsidP="001113EC">
            <w:pPr>
              <w:pStyle w:val="rvps2"/>
              <w:spacing w:before="0" w:beforeAutospacing="0" w:after="150" w:afterAutospacing="0"/>
              <w:ind w:firstLine="450"/>
              <w:jc w:val="both"/>
              <w:rPr>
                <w:sz w:val="22"/>
                <w:szCs w:val="22"/>
              </w:rPr>
            </w:pPr>
            <w:bookmarkStart w:id="11" w:name="n46"/>
            <w:bookmarkStart w:id="12" w:name="n47"/>
            <w:bookmarkEnd w:id="11"/>
            <w:bookmarkEnd w:id="12"/>
            <w:r w:rsidRPr="00B15709">
              <w:rPr>
                <w:sz w:val="22"/>
                <w:szCs w:val="22"/>
              </w:rPr>
              <w:t>…</w:t>
            </w:r>
          </w:p>
          <w:p w14:paraId="311BE3E0"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lastRenderedPageBreak/>
              <w:t xml:space="preserve">9) забезпечувати доступ до збору оприлюдненої (розкритої) </w:t>
            </w:r>
            <w:proofErr w:type="spellStart"/>
            <w:r w:rsidRPr="00B15709">
              <w:rPr>
                <w:sz w:val="22"/>
                <w:szCs w:val="22"/>
              </w:rPr>
              <w:t>інсайдерської</w:t>
            </w:r>
            <w:proofErr w:type="spellEnd"/>
            <w:r w:rsidRPr="00B15709">
              <w:rPr>
                <w:sz w:val="22"/>
                <w:szCs w:val="22"/>
              </w:rPr>
              <w:t xml:space="preserve"> інформації через </w:t>
            </w:r>
            <w:proofErr w:type="spellStart"/>
            <w:r w:rsidRPr="00B15709">
              <w:rPr>
                <w:sz w:val="22"/>
                <w:szCs w:val="22"/>
              </w:rPr>
              <w:t>вебканали</w:t>
            </w:r>
            <w:proofErr w:type="spellEnd"/>
            <w:r w:rsidRPr="00B15709">
              <w:rPr>
                <w:sz w:val="22"/>
                <w:szCs w:val="22"/>
              </w:rPr>
              <w:t xml:space="preserve"> щонайменше протягом 15 календарних днів після публікації такої інформації;</w:t>
            </w:r>
          </w:p>
          <w:p w14:paraId="1601CF69"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5E7EAA1D" w14:textId="77777777" w:rsidR="002750C1" w:rsidRPr="00B15709" w:rsidRDefault="002750C1" w:rsidP="001113EC">
            <w:pPr>
              <w:pStyle w:val="rvps2"/>
              <w:spacing w:before="0" w:beforeAutospacing="0" w:after="150" w:afterAutospacing="0"/>
              <w:ind w:firstLine="450"/>
              <w:jc w:val="both"/>
              <w:rPr>
                <w:sz w:val="22"/>
                <w:szCs w:val="22"/>
              </w:rPr>
            </w:pPr>
            <w:bookmarkStart w:id="13" w:name="n48"/>
            <w:bookmarkStart w:id="14" w:name="n54"/>
            <w:bookmarkEnd w:id="13"/>
            <w:bookmarkEnd w:id="14"/>
            <w:r w:rsidRPr="00B15709">
              <w:rPr>
                <w:sz w:val="22"/>
                <w:szCs w:val="22"/>
              </w:rPr>
              <w:t>16) забезпечувати резервний спосіб оприлюднення (розкриття) інсайдерської інформації у разі технічного обслуговування або недоступності (збоїв) платформи, а також мінімізацію затримки оприлюднення (розкриття) інсайдерської інформації і недоступності послуг, що надаються платформою.</w:t>
            </w:r>
          </w:p>
          <w:p w14:paraId="4F9AD7A0" w14:textId="0873FBC9" w:rsidR="00EB1307" w:rsidRPr="00B15709" w:rsidRDefault="002750C1" w:rsidP="001113EC">
            <w:pPr>
              <w:pStyle w:val="rvps2"/>
              <w:spacing w:before="0" w:beforeAutospacing="0" w:after="150" w:afterAutospacing="0"/>
              <w:ind w:firstLine="450"/>
              <w:jc w:val="both"/>
              <w:rPr>
                <w:sz w:val="22"/>
                <w:szCs w:val="22"/>
              </w:rPr>
            </w:pPr>
            <w:bookmarkStart w:id="15" w:name="n55"/>
            <w:bookmarkEnd w:id="15"/>
            <w:r w:rsidRPr="00B15709">
              <w:rPr>
                <w:sz w:val="22"/>
                <w:szCs w:val="22"/>
              </w:rPr>
              <w:t>3.4. Адміністратор платформи повинен розробити заходи для запобігання конфлікту інтересів з учасниками оптового енергетичного ринку. Адміністратор платформи зобов’язаний діяти на недискримінаційній основі та підтримувати відповідні механізми для мінімізації несанкціонованого доступу до інсайдерської інформації до її оприлюднення (розкриття).</w:t>
            </w:r>
          </w:p>
          <w:p w14:paraId="428C278B" w14:textId="528826E0" w:rsidR="00EB1307" w:rsidRPr="00B15709" w:rsidRDefault="00F4234B" w:rsidP="001113EC">
            <w:pPr>
              <w:pStyle w:val="rvps2"/>
              <w:spacing w:before="0" w:beforeAutospacing="0" w:after="150" w:afterAutospacing="0"/>
              <w:ind w:firstLine="450"/>
              <w:jc w:val="both"/>
              <w:rPr>
                <w:sz w:val="22"/>
                <w:szCs w:val="22"/>
                <w:lang w:val="en-US"/>
              </w:rPr>
            </w:pPr>
            <w:r w:rsidRPr="00B15709">
              <w:rPr>
                <w:sz w:val="22"/>
                <w:szCs w:val="22"/>
                <w:lang w:val="en-US"/>
              </w:rPr>
              <w:t>…</w:t>
            </w:r>
          </w:p>
        </w:tc>
        <w:tc>
          <w:tcPr>
            <w:tcW w:w="2473" w:type="pct"/>
            <w:shd w:val="clear" w:color="auto" w:fill="auto"/>
          </w:tcPr>
          <w:p w14:paraId="61FD9A0B" w14:textId="77777777" w:rsidR="00267145" w:rsidRPr="00B15709" w:rsidRDefault="00267145" w:rsidP="001113EC">
            <w:pPr>
              <w:pStyle w:val="rvps2"/>
              <w:spacing w:before="0" w:beforeAutospacing="0" w:after="150" w:afterAutospacing="0"/>
              <w:ind w:firstLine="450"/>
              <w:jc w:val="both"/>
              <w:rPr>
                <w:sz w:val="22"/>
                <w:szCs w:val="22"/>
              </w:rPr>
            </w:pPr>
            <w:r w:rsidRPr="00B15709">
              <w:rPr>
                <w:sz w:val="22"/>
                <w:szCs w:val="22"/>
              </w:rPr>
              <w:lastRenderedPageBreak/>
              <w:t xml:space="preserve">3.1. Адміністратор платформи на підставі договору з учасником оптового енергетичного ринку забезпечує невідкладне автоматичне оприлюднення </w:t>
            </w:r>
            <w:r w:rsidRPr="00B15709">
              <w:rPr>
                <w:b/>
                <w:strike/>
                <w:sz w:val="22"/>
                <w:szCs w:val="22"/>
              </w:rPr>
              <w:t>(розкриття)</w:t>
            </w:r>
            <w:r w:rsidRPr="00B15709">
              <w:rPr>
                <w:sz w:val="22"/>
                <w:szCs w:val="22"/>
              </w:rPr>
              <w:t xml:space="preserve"> інсайдерської інформації учасника оптового енергетичного ринку.</w:t>
            </w:r>
          </w:p>
          <w:p w14:paraId="0DFED403" w14:textId="79639101" w:rsidR="004B2321" w:rsidRPr="00B15709" w:rsidRDefault="004B2321" w:rsidP="001113EC">
            <w:pPr>
              <w:pStyle w:val="rvps2"/>
              <w:spacing w:before="0" w:beforeAutospacing="0" w:after="150" w:afterAutospacing="0"/>
              <w:ind w:firstLine="450"/>
              <w:jc w:val="both"/>
              <w:rPr>
                <w:sz w:val="22"/>
                <w:szCs w:val="22"/>
              </w:rPr>
            </w:pPr>
            <w:r w:rsidRPr="00B15709">
              <w:rPr>
                <w:sz w:val="22"/>
                <w:szCs w:val="22"/>
              </w:rPr>
              <w:t>Адміністратори платформ, визначені </w:t>
            </w:r>
            <w:hyperlink r:id="rId10" w:tgtFrame="_blank" w:history="1">
              <w:r w:rsidRPr="00B15709">
                <w:rPr>
                  <w:rStyle w:val="a7"/>
                  <w:color w:val="auto"/>
                  <w:sz w:val="22"/>
                  <w:szCs w:val="22"/>
                </w:rPr>
                <w:t>Законом України</w:t>
              </w:r>
            </w:hyperlink>
            <w:r w:rsidRPr="00B15709">
              <w:rPr>
                <w:sz w:val="22"/>
                <w:szCs w:val="22"/>
              </w:rPr>
              <w:t> «Про ринок електричної енергії» та </w:t>
            </w:r>
            <w:hyperlink r:id="rId11" w:tgtFrame="_blank" w:history="1">
              <w:r w:rsidRPr="00B15709">
                <w:rPr>
                  <w:rStyle w:val="a7"/>
                  <w:color w:val="auto"/>
                  <w:sz w:val="22"/>
                  <w:szCs w:val="22"/>
                </w:rPr>
                <w:t>Законом України</w:t>
              </w:r>
            </w:hyperlink>
            <w:r w:rsidRPr="00B15709">
              <w:rPr>
                <w:sz w:val="22"/>
                <w:szCs w:val="22"/>
              </w:rPr>
              <w:t xml:space="preserve"> «Про ринок природного газу», не мають права відмовити учаснику оптового енергетичного ринку в укладенні договору чи у наданні доступу до платформи для оприлюднення </w:t>
            </w:r>
            <w:r w:rsidRPr="00B15709">
              <w:rPr>
                <w:b/>
                <w:strike/>
                <w:sz w:val="22"/>
                <w:szCs w:val="22"/>
              </w:rPr>
              <w:t>(розкриття)</w:t>
            </w:r>
            <w:r w:rsidRPr="00B15709">
              <w:rPr>
                <w:sz w:val="22"/>
                <w:szCs w:val="22"/>
              </w:rPr>
              <w:t xml:space="preserve"> інсайдерської інформації.</w:t>
            </w:r>
          </w:p>
          <w:p w14:paraId="7BBECF37" w14:textId="50B44D3E" w:rsidR="00D81EBB" w:rsidRPr="00B15709" w:rsidRDefault="00D81EBB" w:rsidP="001113EC">
            <w:pPr>
              <w:pStyle w:val="rvps2"/>
              <w:spacing w:before="0" w:beforeAutospacing="0" w:after="150" w:afterAutospacing="0"/>
              <w:ind w:firstLine="450"/>
              <w:jc w:val="both"/>
              <w:rPr>
                <w:sz w:val="22"/>
                <w:szCs w:val="22"/>
              </w:rPr>
            </w:pPr>
            <w:r w:rsidRPr="00B15709">
              <w:rPr>
                <w:sz w:val="22"/>
                <w:szCs w:val="22"/>
              </w:rPr>
              <w:t>…</w:t>
            </w:r>
          </w:p>
          <w:p w14:paraId="5F7303DA"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3.3. З метою забезпечення ефективного оприлюднення </w:t>
            </w:r>
            <w:r w:rsidRPr="00B15709">
              <w:rPr>
                <w:b/>
                <w:strike/>
                <w:sz w:val="22"/>
                <w:szCs w:val="22"/>
              </w:rPr>
              <w:t>(розкриття)</w:t>
            </w:r>
            <w:r w:rsidRPr="00B15709">
              <w:rPr>
                <w:sz w:val="22"/>
                <w:szCs w:val="22"/>
              </w:rPr>
              <w:t xml:space="preserve"> інсайдерської інформації адміністратор платформи інсайдерської інформації повинен забезпечити відповідність платформи таким мінімальним вимогам:</w:t>
            </w:r>
          </w:p>
          <w:p w14:paraId="5A67AFAA"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1) надавати доступ до оприлюдненої </w:t>
            </w:r>
            <w:r w:rsidRPr="00B15709">
              <w:rPr>
                <w:b/>
                <w:strike/>
                <w:sz w:val="22"/>
                <w:szCs w:val="22"/>
              </w:rPr>
              <w:t>(розкритої)</w:t>
            </w:r>
            <w:r w:rsidRPr="00B15709">
              <w:rPr>
                <w:sz w:val="22"/>
                <w:szCs w:val="22"/>
              </w:rPr>
              <w:t xml:space="preserve"> на його платформі інформації необмеженій кількості осіб на недискримінаційній основі без будь-яких обмежень зі сторони адміністратора платформи;</w:t>
            </w:r>
          </w:p>
          <w:p w14:paraId="56CAF50F"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2) забезпечувати безперервний та безкоштовний доступ до оприлюдненої </w:t>
            </w:r>
            <w:r w:rsidRPr="00B15709">
              <w:rPr>
                <w:b/>
                <w:strike/>
                <w:sz w:val="22"/>
                <w:szCs w:val="22"/>
              </w:rPr>
              <w:t>(розкритої)</w:t>
            </w:r>
            <w:r w:rsidRPr="00B15709">
              <w:rPr>
                <w:sz w:val="22"/>
                <w:szCs w:val="22"/>
              </w:rPr>
              <w:t xml:space="preserve"> інформації;</w:t>
            </w:r>
          </w:p>
          <w:p w14:paraId="4328144B"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3) забезпечувати простий та швидкий доступ до оприлюдненої </w:t>
            </w:r>
            <w:r w:rsidRPr="00B15709">
              <w:rPr>
                <w:b/>
                <w:strike/>
                <w:sz w:val="22"/>
                <w:szCs w:val="22"/>
              </w:rPr>
              <w:t>(розкритої)</w:t>
            </w:r>
            <w:r w:rsidRPr="00B15709">
              <w:rPr>
                <w:sz w:val="22"/>
                <w:szCs w:val="22"/>
              </w:rPr>
              <w:t xml:space="preserve"> на його платформі інформації;</w:t>
            </w:r>
          </w:p>
          <w:p w14:paraId="7ADD37EA" w14:textId="77777777" w:rsidR="009D723B"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13B6F968"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5) забезпечувати можливість автоматичного збору та обробки інсайдерської інформації, оприлюдненої </w:t>
            </w:r>
            <w:r w:rsidRPr="00B15709">
              <w:rPr>
                <w:b/>
                <w:strike/>
                <w:sz w:val="22"/>
                <w:szCs w:val="22"/>
              </w:rPr>
              <w:t>(розкритої)</w:t>
            </w:r>
            <w:r w:rsidRPr="00B15709">
              <w:rPr>
                <w:sz w:val="22"/>
                <w:szCs w:val="22"/>
              </w:rPr>
              <w:t xml:space="preserve"> на платформі, у тому числі за допомогою </w:t>
            </w:r>
            <w:proofErr w:type="spellStart"/>
            <w:r w:rsidRPr="00B15709">
              <w:rPr>
                <w:sz w:val="22"/>
                <w:szCs w:val="22"/>
              </w:rPr>
              <w:t>вебканалів</w:t>
            </w:r>
            <w:proofErr w:type="spellEnd"/>
            <w:r w:rsidRPr="00B15709">
              <w:rPr>
                <w:sz w:val="22"/>
                <w:szCs w:val="22"/>
              </w:rPr>
              <w:t>;</w:t>
            </w:r>
          </w:p>
          <w:p w14:paraId="6D8AC5BF"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7FD12EB6"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7) забезпечувати доступ до оприлюдненої </w:t>
            </w:r>
            <w:r w:rsidRPr="00B15709">
              <w:rPr>
                <w:b/>
                <w:strike/>
                <w:sz w:val="22"/>
                <w:szCs w:val="22"/>
              </w:rPr>
              <w:t>(розкритої)</w:t>
            </w:r>
            <w:r w:rsidRPr="00B15709">
              <w:rPr>
                <w:sz w:val="22"/>
                <w:szCs w:val="22"/>
              </w:rPr>
              <w:t xml:space="preserve"> на платформі інсайдерської інформації, включаючи будь-яку скориговану інформацію, не менше 5 років після завершення відповідної події;</w:t>
            </w:r>
          </w:p>
          <w:p w14:paraId="16FA05EA"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10C196FC"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lastRenderedPageBreak/>
              <w:t xml:space="preserve">9) забезпечувати доступ до збору оприлюдненої </w:t>
            </w:r>
            <w:r w:rsidRPr="00B15709">
              <w:rPr>
                <w:b/>
                <w:strike/>
                <w:sz w:val="22"/>
                <w:szCs w:val="22"/>
              </w:rPr>
              <w:t>(розкритої)</w:t>
            </w:r>
            <w:r w:rsidRPr="00B15709">
              <w:rPr>
                <w:sz w:val="22"/>
                <w:szCs w:val="22"/>
              </w:rPr>
              <w:t xml:space="preserve"> </w:t>
            </w:r>
            <w:proofErr w:type="spellStart"/>
            <w:r w:rsidRPr="00B15709">
              <w:rPr>
                <w:sz w:val="22"/>
                <w:szCs w:val="22"/>
              </w:rPr>
              <w:t>інсайдерської</w:t>
            </w:r>
            <w:proofErr w:type="spellEnd"/>
            <w:r w:rsidRPr="00B15709">
              <w:rPr>
                <w:sz w:val="22"/>
                <w:szCs w:val="22"/>
              </w:rPr>
              <w:t xml:space="preserve"> інформації через </w:t>
            </w:r>
            <w:proofErr w:type="spellStart"/>
            <w:r w:rsidRPr="00B15709">
              <w:rPr>
                <w:sz w:val="22"/>
                <w:szCs w:val="22"/>
              </w:rPr>
              <w:t>вебканали</w:t>
            </w:r>
            <w:proofErr w:type="spellEnd"/>
            <w:r w:rsidRPr="00B15709">
              <w:rPr>
                <w:sz w:val="22"/>
                <w:szCs w:val="22"/>
              </w:rPr>
              <w:t xml:space="preserve"> щонайменше протягом 15 календарних днів після публікації такої інформації;</w:t>
            </w:r>
          </w:p>
          <w:p w14:paraId="6DCA0521"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w:t>
            </w:r>
          </w:p>
          <w:p w14:paraId="4397F042" w14:textId="77777777" w:rsidR="002750C1" w:rsidRPr="00B15709" w:rsidRDefault="002750C1" w:rsidP="001113EC">
            <w:pPr>
              <w:pStyle w:val="rvps2"/>
              <w:spacing w:before="0" w:beforeAutospacing="0" w:after="150" w:afterAutospacing="0"/>
              <w:ind w:firstLine="450"/>
              <w:jc w:val="both"/>
              <w:rPr>
                <w:sz w:val="22"/>
                <w:szCs w:val="22"/>
              </w:rPr>
            </w:pPr>
            <w:r w:rsidRPr="00B15709">
              <w:rPr>
                <w:sz w:val="22"/>
                <w:szCs w:val="22"/>
              </w:rPr>
              <w:t xml:space="preserve">16) забезпечувати резервний спосіб оприлюднення </w:t>
            </w:r>
            <w:r w:rsidRPr="00B15709">
              <w:rPr>
                <w:b/>
                <w:strike/>
                <w:sz w:val="22"/>
                <w:szCs w:val="22"/>
              </w:rPr>
              <w:t>(розкриття)</w:t>
            </w:r>
            <w:r w:rsidRPr="00B15709">
              <w:rPr>
                <w:sz w:val="22"/>
                <w:szCs w:val="22"/>
              </w:rPr>
              <w:t xml:space="preserve"> інсайдерської інформації у разі технічного обслуговування або недоступності (збоїв) платформи, а також мінімізацію затримки оприлюднення </w:t>
            </w:r>
            <w:r w:rsidRPr="00B15709">
              <w:rPr>
                <w:b/>
                <w:strike/>
                <w:sz w:val="22"/>
                <w:szCs w:val="22"/>
              </w:rPr>
              <w:t>(розкриття)</w:t>
            </w:r>
            <w:r w:rsidRPr="00B15709">
              <w:rPr>
                <w:sz w:val="22"/>
                <w:szCs w:val="22"/>
              </w:rPr>
              <w:t xml:space="preserve"> інсайдерської інформації і недоступності послуг, що надаються платформою.</w:t>
            </w:r>
          </w:p>
          <w:p w14:paraId="0D6AFD44" w14:textId="77777777" w:rsidR="002750C1" w:rsidRPr="00B15709" w:rsidRDefault="002750C1" w:rsidP="001113EC">
            <w:pPr>
              <w:pStyle w:val="rvps2"/>
              <w:spacing w:before="0" w:beforeAutospacing="0" w:after="150" w:afterAutospacing="0"/>
              <w:ind w:firstLine="450"/>
              <w:jc w:val="both"/>
              <w:rPr>
                <w:strike/>
                <w:sz w:val="22"/>
                <w:szCs w:val="22"/>
              </w:rPr>
            </w:pPr>
            <w:r w:rsidRPr="00B15709">
              <w:rPr>
                <w:sz w:val="22"/>
                <w:szCs w:val="22"/>
              </w:rPr>
              <w:t xml:space="preserve">3.4. Адміністратор платформи повинен розробити заходи для запобігання конфлікту інтересів з учасниками оптового енергетичного ринку. Адміністратор платформи зобов’язаний діяти на недискримінаційній основі та підтримувати відповідні механізми для мінімізації несанкціонованого доступу до інсайдерської інформації до її оприлюднення </w:t>
            </w:r>
            <w:r w:rsidRPr="00B15709">
              <w:rPr>
                <w:b/>
                <w:strike/>
                <w:sz w:val="22"/>
                <w:szCs w:val="22"/>
              </w:rPr>
              <w:t>(розкриття)</w:t>
            </w:r>
            <w:r w:rsidRPr="00B15709">
              <w:rPr>
                <w:sz w:val="22"/>
                <w:szCs w:val="22"/>
              </w:rPr>
              <w:t>.</w:t>
            </w:r>
          </w:p>
          <w:p w14:paraId="15D5D272" w14:textId="1E362B1E" w:rsidR="00F4234B" w:rsidRPr="00B15709" w:rsidRDefault="00F4234B" w:rsidP="001113EC">
            <w:pPr>
              <w:pStyle w:val="rvps2"/>
              <w:spacing w:before="0" w:beforeAutospacing="0" w:after="150" w:afterAutospacing="0"/>
              <w:ind w:firstLine="450"/>
              <w:jc w:val="both"/>
              <w:rPr>
                <w:sz w:val="22"/>
                <w:szCs w:val="22"/>
                <w:lang w:val="en-US"/>
              </w:rPr>
            </w:pPr>
            <w:r w:rsidRPr="00B15709">
              <w:rPr>
                <w:sz w:val="22"/>
                <w:szCs w:val="22"/>
                <w:lang w:val="en-US"/>
              </w:rPr>
              <w:t>…</w:t>
            </w:r>
          </w:p>
        </w:tc>
      </w:tr>
      <w:tr w:rsidR="00DB1268" w:rsidRPr="00B15709" w14:paraId="38B88FC5" w14:textId="77777777" w:rsidTr="00B15709">
        <w:trPr>
          <w:trHeight w:val="307"/>
        </w:trPr>
        <w:tc>
          <w:tcPr>
            <w:tcW w:w="2527" w:type="pct"/>
            <w:shd w:val="clear" w:color="auto" w:fill="auto"/>
          </w:tcPr>
          <w:p w14:paraId="19C745C2" w14:textId="77777777" w:rsidR="00A2511B" w:rsidRPr="00B15709" w:rsidRDefault="00A2511B" w:rsidP="001113EC">
            <w:pPr>
              <w:pStyle w:val="rvps7"/>
              <w:spacing w:before="150" w:beforeAutospacing="0" w:after="150" w:afterAutospacing="0"/>
              <w:ind w:left="450" w:right="450"/>
              <w:jc w:val="center"/>
              <w:rPr>
                <w:sz w:val="22"/>
                <w:szCs w:val="22"/>
              </w:rPr>
            </w:pPr>
            <w:r w:rsidRPr="00B15709">
              <w:rPr>
                <w:rStyle w:val="rvts15"/>
                <w:b/>
                <w:bCs/>
                <w:sz w:val="22"/>
                <w:szCs w:val="22"/>
              </w:rPr>
              <w:lastRenderedPageBreak/>
              <w:t>4. Вимоги щодо забезпечення оприлюднення (розкриття) інсайдерської інформації адміністратором платформи інсайдерської інформації</w:t>
            </w:r>
          </w:p>
        </w:tc>
        <w:tc>
          <w:tcPr>
            <w:tcW w:w="2473" w:type="pct"/>
            <w:shd w:val="clear" w:color="auto" w:fill="auto"/>
          </w:tcPr>
          <w:p w14:paraId="0360EEDF" w14:textId="03E2563B" w:rsidR="00A2511B" w:rsidRPr="00B15709" w:rsidRDefault="00A2511B" w:rsidP="001113EC">
            <w:pPr>
              <w:pStyle w:val="rvps7"/>
              <w:spacing w:before="150" w:beforeAutospacing="0" w:after="150" w:afterAutospacing="0"/>
              <w:ind w:left="450" w:right="450"/>
              <w:jc w:val="center"/>
              <w:rPr>
                <w:sz w:val="22"/>
                <w:szCs w:val="22"/>
              </w:rPr>
            </w:pPr>
            <w:r w:rsidRPr="00B15709">
              <w:rPr>
                <w:rStyle w:val="rvts15"/>
                <w:b/>
                <w:bCs/>
                <w:sz w:val="22"/>
                <w:szCs w:val="22"/>
              </w:rPr>
              <w:t xml:space="preserve">4. Вимоги щодо забезпечення оприлюднення </w:t>
            </w:r>
            <w:r w:rsidRPr="00B15709">
              <w:rPr>
                <w:rStyle w:val="rvts15"/>
                <w:b/>
                <w:bCs/>
                <w:strike/>
                <w:sz w:val="22"/>
                <w:szCs w:val="22"/>
              </w:rPr>
              <w:t>(розкриття)</w:t>
            </w:r>
            <w:r w:rsidRPr="00B15709">
              <w:rPr>
                <w:rStyle w:val="rvts15"/>
                <w:b/>
                <w:bCs/>
                <w:sz w:val="22"/>
                <w:szCs w:val="22"/>
              </w:rPr>
              <w:t xml:space="preserve"> інсайдерської інформації адміністратором платформи інсайдерської інформації</w:t>
            </w:r>
          </w:p>
        </w:tc>
      </w:tr>
      <w:tr w:rsidR="00DB1268" w:rsidRPr="00B15709" w14:paraId="7CC63259" w14:textId="77777777" w:rsidTr="00B15709">
        <w:trPr>
          <w:trHeight w:val="1264"/>
        </w:trPr>
        <w:tc>
          <w:tcPr>
            <w:tcW w:w="2527" w:type="pct"/>
            <w:shd w:val="clear" w:color="auto" w:fill="auto"/>
          </w:tcPr>
          <w:p w14:paraId="78FA7240" w14:textId="3A5195EE"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4.1. Для оприлюднення (розкриття) інсайдерської інформації учасник оптового енергетичного ринку надає адміністратору платформи ТРП за формою згідно з додатком 2 до цього Порядку.</w:t>
            </w:r>
          </w:p>
          <w:p w14:paraId="66F19E54" w14:textId="01BD2E11"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w:t>
            </w:r>
          </w:p>
          <w:p w14:paraId="5DB92846" w14:textId="77777777" w:rsidR="0000480A" w:rsidRPr="00B15709" w:rsidRDefault="0000480A" w:rsidP="001113EC">
            <w:pPr>
              <w:shd w:val="clear" w:color="auto" w:fill="FFFFFF"/>
              <w:spacing w:after="150"/>
              <w:ind w:firstLine="450"/>
              <w:jc w:val="both"/>
              <w:rPr>
                <w:sz w:val="22"/>
                <w:szCs w:val="22"/>
              </w:rPr>
            </w:pPr>
            <w:r w:rsidRPr="00B15709">
              <w:rPr>
                <w:sz w:val="22"/>
                <w:szCs w:val="22"/>
              </w:rPr>
              <w:t>4.3. Зміст ТРП має бути стислим та конкретним, містити достатні, точні та повні дані про основну подію, яка може значно вплинути на ринкову ціну відповідно до одного або декількох оптових енергетичних продуктів.</w:t>
            </w:r>
          </w:p>
          <w:p w14:paraId="234AF5F9" w14:textId="77777777" w:rsidR="0000480A" w:rsidRPr="00B15709" w:rsidRDefault="0000480A" w:rsidP="001113EC">
            <w:pPr>
              <w:shd w:val="clear" w:color="auto" w:fill="FFFFFF"/>
              <w:spacing w:after="150"/>
              <w:ind w:firstLine="450"/>
              <w:jc w:val="both"/>
              <w:rPr>
                <w:sz w:val="22"/>
                <w:szCs w:val="22"/>
              </w:rPr>
            </w:pPr>
            <w:r w:rsidRPr="00B15709">
              <w:rPr>
                <w:sz w:val="22"/>
                <w:szCs w:val="22"/>
              </w:rPr>
              <w:t>ТРП не повинно містити будь-яку форму реклами, заяв керівників учасника оптового енергетичного ринку, заяв учасників оптового енергетичного ринку та будь-яку іншу нерелевантну інформацію.</w:t>
            </w:r>
          </w:p>
          <w:p w14:paraId="0DCB248E" w14:textId="77777777" w:rsidR="0000480A" w:rsidRPr="00B15709" w:rsidRDefault="0000480A" w:rsidP="001113EC">
            <w:pPr>
              <w:shd w:val="clear" w:color="auto" w:fill="FFFFFF"/>
              <w:spacing w:after="150"/>
              <w:ind w:firstLine="450"/>
              <w:jc w:val="both"/>
              <w:rPr>
                <w:sz w:val="22"/>
                <w:szCs w:val="22"/>
              </w:rPr>
            </w:pPr>
            <w:r w:rsidRPr="00B15709">
              <w:rPr>
                <w:sz w:val="22"/>
                <w:szCs w:val="22"/>
              </w:rPr>
              <w:t>Під іншою нерелевантною інформацією розуміються будь-які дані, які не стосуються змісту оприлюдненої (розкритої) інсайдерської інформації.</w:t>
            </w:r>
          </w:p>
          <w:p w14:paraId="02826451" w14:textId="45461FEC"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w:t>
            </w:r>
          </w:p>
          <w:p w14:paraId="7FA14FD1" w14:textId="518F24DF"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4.5. У разі проведення планових робіт з технічного обслуговування платформи адміністратор платформи повинен оприлюднити відповідне оголошення на платформі та повідомити про це засобами електронного зв`язку </w:t>
            </w:r>
            <w:r w:rsidRPr="00B15709">
              <w:rPr>
                <w:sz w:val="22"/>
                <w:szCs w:val="22"/>
              </w:rPr>
              <w:lastRenderedPageBreak/>
              <w:t>учасників оптового енергетичного ринку, з якими укладено договір, не пізніше ніж за дві доби до початку проведення таких робіт з зазначенням резервного способу оприлюднення (розкриття) інсайдерської інформації.</w:t>
            </w:r>
          </w:p>
          <w:p w14:paraId="23FD0AC5" w14:textId="022918F5"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із зазначенням резервного способу оприлюднення (розкриття) інсайдерської інформації.</w:t>
            </w:r>
          </w:p>
          <w:p w14:paraId="2A8F80DE" w14:textId="050C2FF5"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У разі технічного обслуговування або недоступності (збоїв) платформи, що перешкоджають оприлюдненню (розкриттю)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(розкриття) інформації, забезпеченого адміністратором платформи.</w:t>
            </w:r>
          </w:p>
          <w:p w14:paraId="5E4F8982" w14:textId="77777777" w:rsidR="00F82EA4" w:rsidRPr="00B15709" w:rsidRDefault="00F82EA4" w:rsidP="001113EC">
            <w:pPr>
              <w:pStyle w:val="rvps2"/>
              <w:spacing w:before="0" w:beforeAutospacing="0" w:after="150" w:afterAutospacing="0"/>
              <w:ind w:firstLine="450"/>
              <w:jc w:val="both"/>
              <w:rPr>
                <w:sz w:val="22"/>
                <w:szCs w:val="22"/>
              </w:rPr>
            </w:pPr>
            <w:bookmarkStart w:id="16" w:name="n70"/>
            <w:bookmarkEnd w:id="16"/>
            <w:r w:rsidRPr="00B15709">
              <w:rPr>
                <w:sz w:val="22"/>
                <w:szCs w:val="22"/>
              </w:rPr>
              <w:t>Протягом доби після завершення технічного обслуговування або відновлення доступності платформи адміністратор платформи повідомляє про це засобами електронного зв`язку учасників оптового енергетичного ринку, з якими укладений договір, та оприлюднює на платформі інсайдерську інформацію, яка була оприлюднена (розкрита) за допомогою резервного способу оприлюднення (розкриття) інсайдерської інформації.</w:t>
            </w:r>
          </w:p>
          <w:p w14:paraId="2C5B174B" w14:textId="1C382E29" w:rsidR="00F82EA4" w:rsidRPr="00B15709" w:rsidRDefault="00F82EA4" w:rsidP="001113EC">
            <w:pPr>
              <w:pStyle w:val="rvps2"/>
              <w:spacing w:before="0" w:beforeAutospacing="0" w:after="150" w:afterAutospacing="0"/>
              <w:ind w:firstLine="450"/>
              <w:jc w:val="both"/>
              <w:rPr>
                <w:sz w:val="22"/>
                <w:szCs w:val="22"/>
              </w:rPr>
            </w:pPr>
            <w:bookmarkStart w:id="17" w:name="n71"/>
            <w:bookmarkEnd w:id="17"/>
            <w:r w:rsidRPr="00B15709">
              <w:rPr>
                <w:sz w:val="22"/>
                <w:szCs w:val="22"/>
              </w:rPr>
              <w:t>У разі технічного обслуговування або недоступності (збоїв) платформи та резервного способу оприлюднення (розкриття) інформації, учасник оптового енергетичного ринку оприлюднює (розкриває) інсайдерську інформацію на власному вебсайті.</w:t>
            </w:r>
          </w:p>
          <w:p w14:paraId="42DDBDC2" w14:textId="77777777" w:rsidR="007461E1" w:rsidRPr="00B15709" w:rsidRDefault="007461E1" w:rsidP="001113EC">
            <w:pPr>
              <w:pStyle w:val="rvps2"/>
              <w:spacing w:before="0" w:beforeAutospacing="0" w:after="150" w:afterAutospacing="0"/>
              <w:ind w:firstLine="450"/>
              <w:jc w:val="both"/>
              <w:rPr>
                <w:sz w:val="22"/>
                <w:szCs w:val="22"/>
              </w:rPr>
            </w:pPr>
            <w:r w:rsidRPr="00B15709">
              <w:rPr>
                <w:sz w:val="22"/>
                <w:szCs w:val="22"/>
              </w:rPr>
              <w:t>4.6. Адміністратор платформи не несе відповідальності за рішення та наслідки рішень, прийнятих на основі інсайдерської інформації, оприлюдненої (розкритої) на платформі.</w:t>
            </w:r>
          </w:p>
          <w:p w14:paraId="6BDEEAA2" w14:textId="77777777" w:rsidR="00F82EA4" w:rsidRPr="00B15709" w:rsidRDefault="007461E1" w:rsidP="001113EC">
            <w:pPr>
              <w:pStyle w:val="rvps2"/>
              <w:spacing w:before="0" w:beforeAutospacing="0" w:after="150" w:afterAutospacing="0"/>
              <w:ind w:firstLine="450"/>
              <w:jc w:val="both"/>
              <w:rPr>
                <w:sz w:val="22"/>
                <w:szCs w:val="22"/>
              </w:rPr>
            </w:pPr>
            <w:bookmarkStart w:id="18" w:name="n73"/>
            <w:bookmarkEnd w:id="18"/>
            <w:r w:rsidRPr="00B15709">
              <w:rPr>
                <w:sz w:val="22"/>
                <w:szCs w:val="22"/>
              </w:rPr>
              <w:t>Відповідальність за зміст та достовірність інсайдерської інформації несе учасник оптового енергетичного ринку, який оприлюднив (розкрив) інсайдерську інформацію.</w:t>
            </w:r>
          </w:p>
          <w:p w14:paraId="45B6CD8E" w14:textId="10CA6337" w:rsidR="008D321E" w:rsidRPr="00B15709" w:rsidRDefault="008D321E" w:rsidP="001113EC">
            <w:pPr>
              <w:pStyle w:val="rvps2"/>
              <w:spacing w:before="0" w:beforeAutospacing="0" w:after="150" w:afterAutospacing="0"/>
              <w:ind w:firstLine="450"/>
              <w:jc w:val="both"/>
              <w:rPr>
                <w:rStyle w:val="rvts15"/>
                <w:sz w:val="22"/>
                <w:szCs w:val="22"/>
                <w:lang w:val="en-US"/>
              </w:rPr>
            </w:pPr>
            <w:r w:rsidRPr="00B15709">
              <w:rPr>
                <w:rStyle w:val="rvts15"/>
                <w:sz w:val="22"/>
                <w:szCs w:val="22"/>
                <w:lang w:val="en-US"/>
              </w:rPr>
              <w:t>…</w:t>
            </w:r>
          </w:p>
        </w:tc>
        <w:tc>
          <w:tcPr>
            <w:tcW w:w="2473" w:type="pct"/>
            <w:shd w:val="clear" w:color="auto" w:fill="auto"/>
          </w:tcPr>
          <w:p w14:paraId="3AFDEBF3" w14:textId="1631EE67"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lastRenderedPageBreak/>
              <w:t xml:space="preserve">4.1. Для оприлюднення </w:t>
            </w:r>
            <w:r w:rsidRPr="00B15709">
              <w:rPr>
                <w:b/>
                <w:strike/>
                <w:sz w:val="22"/>
                <w:szCs w:val="22"/>
              </w:rPr>
              <w:t>(розкриття)</w:t>
            </w:r>
            <w:r w:rsidRPr="00B15709">
              <w:rPr>
                <w:sz w:val="22"/>
                <w:szCs w:val="22"/>
              </w:rPr>
              <w:t xml:space="preserve"> інсайдерської інформації учасник оптового енергетичного ринку надає адміністратору платформи ТРП за формою згідно з додатком 2 до цього Порядку.</w:t>
            </w:r>
          </w:p>
          <w:p w14:paraId="1493ADE0" w14:textId="435C2002"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w:t>
            </w:r>
          </w:p>
          <w:p w14:paraId="4C37D003" w14:textId="77777777" w:rsidR="0000480A" w:rsidRPr="00B15709" w:rsidRDefault="0000480A" w:rsidP="001113EC">
            <w:pPr>
              <w:shd w:val="clear" w:color="auto" w:fill="FFFFFF"/>
              <w:spacing w:after="150"/>
              <w:ind w:firstLine="450"/>
              <w:jc w:val="both"/>
              <w:rPr>
                <w:sz w:val="22"/>
                <w:szCs w:val="22"/>
              </w:rPr>
            </w:pPr>
            <w:r w:rsidRPr="00B15709">
              <w:rPr>
                <w:sz w:val="22"/>
                <w:szCs w:val="22"/>
              </w:rPr>
              <w:t>4.3. Зміст ТРП має бути стислим та конкретним, містити достатні, точні та повні дані про основну подію, яка може значно вплинути на ринкову ціну відповідно до одного або декількох оптових енергетичних продуктів.</w:t>
            </w:r>
          </w:p>
          <w:p w14:paraId="1433EA6B" w14:textId="77777777" w:rsidR="0000480A" w:rsidRPr="00B15709" w:rsidRDefault="0000480A" w:rsidP="001113EC">
            <w:pPr>
              <w:shd w:val="clear" w:color="auto" w:fill="FFFFFF"/>
              <w:spacing w:after="150"/>
              <w:ind w:firstLine="450"/>
              <w:jc w:val="both"/>
              <w:rPr>
                <w:sz w:val="22"/>
                <w:szCs w:val="22"/>
              </w:rPr>
            </w:pPr>
            <w:r w:rsidRPr="00B15709">
              <w:rPr>
                <w:sz w:val="22"/>
                <w:szCs w:val="22"/>
              </w:rPr>
              <w:t>ТРП не повинно містити будь-яку форму реклами, заяв керівників учасника оптового енергетичного ринку, заяв учасників оптового енергетичного ринку та будь-яку іншу нерелевантну інформацію.</w:t>
            </w:r>
          </w:p>
          <w:p w14:paraId="339412A5" w14:textId="73E71D28"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Під іншою нерелевантною інформацією розуміються будь-які дані, які не стосуються змісту оприлюдненої </w:t>
            </w:r>
            <w:r w:rsidRPr="00B15709">
              <w:rPr>
                <w:b/>
                <w:strike/>
                <w:sz w:val="22"/>
                <w:szCs w:val="22"/>
              </w:rPr>
              <w:t>(розкритої)</w:t>
            </w:r>
            <w:r w:rsidRPr="00B15709">
              <w:rPr>
                <w:sz w:val="22"/>
                <w:szCs w:val="22"/>
              </w:rPr>
              <w:t xml:space="preserve"> інсайдерської інформації.</w:t>
            </w:r>
          </w:p>
          <w:p w14:paraId="4044D1BB" w14:textId="0606D008"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w:t>
            </w:r>
          </w:p>
          <w:p w14:paraId="7C9A9691" w14:textId="3E0EA783"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4.5. У разі проведення планових робіт з технічного обслуговування платформи адміністратор платформи повинен оприлюднити відповідне оголошення на платформі та повідомити про це засобами електронного зв`язку </w:t>
            </w:r>
            <w:r w:rsidRPr="00B15709">
              <w:rPr>
                <w:sz w:val="22"/>
                <w:szCs w:val="22"/>
              </w:rPr>
              <w:lastRenderedPageBreak/>
              <w:t xml:space="preserve">учасників оптового енергетичного ринку, з якими укладено договір, не пізніше ніж за дві доби до початку проведення таких робіт з зазначенням резервного способу оприлюднення </w:t>
            </w:r>
            <w:r w:rsidRPr="00B15709">
              <w:rPr>
                <w:b/>
                <w:strike/>
                <w:sz w:val="22"/>
                <w:szCs w:val="22"/>
              </w:rPr>
              <w:t>(розкриття)</w:t>
            </w:r>
            <w:r w:rsidRPr="00B15709">
              <w:rPr>
                <w:sz w:val="22"/>
                <w:szCs w:val="22"/>
              </w:rPr>
              <w:t xml:space="preserve"> інсайдерської інформації.</w:t>
            </w:r>
          </w:p>
          <w:p w14:paraId="45EA06AB" w14:textId="3D9974A2"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У разі недоступності (збоїв) платформи адміністратор платформи невідкладно повідомляє про це учасників оптового енергетичного ринку, з якими укладений договір, та оприлюднює відповідне оголошення на своєму вебсайті із зазначенням резервного способу оприлюднення </w:t>
            </w:r>
            <w:r w:rsidRPr="00B15709">
              <w:rPr>
                <w:b/>
                <w:strike/>
                <w:sz w:val="22"/>
                <w:szCs w:val="22"/>
              </w:rPr>
              <w:t>(розкриття)</w:t>
            </w:r>
            <w:r w:rsidRPr="00B15709">
              <w:rPr>
                <w:sz w:val="22"/>
                <w:szCs w:val="22"/>
              </w:rPr>
              <w:t xml:space="preserve"> інсайдерської інформації.</w:t>
            </w:r>
          </w:p>
          <w:p w14:paraId="593D9BE8" w14:textId="77777777"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У разі технічного обслуговування або недоступності (збоїв) платформи, що перешкоджають оприлюдненню </w:t>
            </w:r>
            <w:r w:rsidRPr="00B15709">
              <w:rPr>
                <w:b/>
                <w:strike/>
                <w:sz w:val="22"/>
                <w:szCs w:val="22"/>
              </w:rPr>
              <w:t>(розкриттю)</w:t>
            </w:r>
            <w:r w:rsidRPr="00B15709">
              <w:rPr>
                <w:sz w:val="22"/>
                <w:szCs w:val="22"/>
              </w:rPr>
              <w:t xml:space="preserve"> інсайдерської інформації на платформі, учасник оптового енергетичного ринку оприлюднює інсайдерську інформацію відповідно до резервного способу оприлюднення </w:t>
            </w:r>
            <w:r w:rsidRPr="00B15709">
              <w:rPr>
                <w:b/>
                <w:strike/>
                <w:sz w:val="22"/>
                <w:szCs w:val="22"/>
              </w:rPr>
              <w:t>(розкриття)</w:t>
            </w:r>
            <w:r w:rsidRPr="00B15709">
              <w:rPr>
                <w:sz w:val="22"/>
                <w:szCs w:val="22"/>
              </w:rPr>
              <w:t xml:space="preserve"> інформації, забезпеченого адміністратором платформи.</w:t>
            </w:r>
          </w:p>
          <w:p w14:paraId="2B92E614" w14:textId="77777777"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Протягом доби після завершення технічного обслуговування або відновлення доступності платформи адміністратор платформи повідомляє про це засобами електронного зв`язку учасників оптового енергетичного ринку, з якими укладений договір, та оприлюднює на платформі інсайдерську інформацію, яка була оприлюднена </w:t>
            </w:r>
            <w:r w:rsidRPr="00B15709">
              <w:rPr>
                <w:b/>
                <w:strike/>
                <w:sz w:val="22"/>
                <w:szCs w:val="22"/>
              </w:rPr>
              <w:t>(розкрита)</w:t>
            </w:r>
            <w:r w:rsidRPr="00B15709">
              <w:rPr>
                <w:sz w:val="22"/>
                <w:szCs w:val="22"/>
              </w:rPr>
              <w:t xml:space="preserve"> за допомогою резервного способу оприлюднення </w:t>
            </w:r>
            <w:r w:rsidRPr="00B15709">
              <w:rPr>
                <w:b/>
                <w:strike/>
                <w:sz w:val="22"/>
                <w:szCs w:val="22"/>
              </w:rPr>
              <w:t>(розкриття)</w:t>
            </w:r>
            <w:r w:rsidRPr="00B15709">
              <w:rPr>
                <w:sz w:val="22"/>
                <w:szCs w:val="22"/>
              </w:rPr>
              <w:t xml:space="preserve"> інсайдерської інформації.</w:t>
            </w:r>
          </w:p>
          <w:p w14:paraId="3D915C17" w14:textId="3F2E2065" w:rsidR="00F82EA4" w:rsidRPr="00B15709" w:rsidRDefault="00F82EA4" w:rsidP="001113EC">
            <w:pPr>
              <w:pStyle w:val="rvps2"/>
              <w:spacing w:before="0" w:beforeAutospacing="0" w:after="150" w:afterAutospacing="0"/>
              <w:ind w:firstLine="450"/>
              <w:jc w:val="both"/>
              <w:rPr>
                <w:sz w:val="22"/>
                <w:szCs w:val="22"/>
              </w:rPr>
            </w:pPr>
            <w:r w:rsidRPr="00B15709">
              <w:rPr>
                <w:sz w:val="22"/>
                <w:szCs w:val="22"/>
              </w:rPr>
              <w:t xml:space="preserve">У разі технічного обслуговування або недоступності (збоїв) платформи та резервного способу оприлюднення </w:t>
            </w:r>
            <w:r w:rsidRPr="00B15709">
              <w:rPr>
                <w:b/>
                <w:strike/>
                <w:sz w:val="22"/>
                <w:szCs w:val="22"/>
              </w:rPr>
              <w:t>(розкриття)</w:t>
            </w:r>
            <w:r w:rsidRPr="00B15709">
              <w:rPr>
                <w:sz w:val="22"/>
                <w:szCs w:val="22"/>
              </w:rPr>
              <w:t xml:space="preserve"> інформації, учасник оптового енергетичного ринку оприлюднює </w:t>
            </w:r>
            <w:r w:rsidRPr="00B15709">
              <w:rPr>
                <w:b/>
                <w:strike/>
                <w:sz w:val="22"/>
                <w:szCs w:val="22"/>
              </w:rPr>
              <w:t>(розкриває)</w:t>
            </w:r>
            <w:r w:rsidRPr="00B15709">
              <w:rPr>
                <w:sz w:val="22"/>
                <w:szCs w:val="22"/>
              </w:rPr>
              <w:t xml:space="preserve"> інсайдерську інформацію на власному вебсайті.</w:t>
            </w:r>
          </w:p>
          <w:p w14:paraId="604B82E5" w14:textId="77777777" w:rsidR="007461E1" w:rsidRPr="00B15709" w:rsidRDefault="007461E1" w:rsidP="001113EC">
            <w:pPr>
              <w:pStyle w:val="rvps2"/>
              <w:spacing w:before="0" w:beforeAutospacing="0" w:after="150" w:afterAutospacing="0"/>
              <w:ind w:firstLine="450"/>
              <w:jc w:val="both"/>
              <w:rPr>
                <w:sz w:val="22"/>
                <w:szCs w:val="22"/>
              </w:rPr>
            </w:pPr>
            <w:r w:rsidRPr="00B15709">
              <w:rPr>
                <w:sz w:val="22"/>
                <w:szCs w:val="22"/>
              </w:rPr>
              <w:t xml:space="preserve">4.6. Адміністратор платформи не несе відповідальності за рішення та наслідки рішень, прийнятих на основі інсайдерської інформації, оприлюдненої </w:t>
            </w:r>
            <w:r w:rsidRPr="00B15709">
              <w:rPr>
                <w:b/>
                <w:strike/>
                <w:sz w:val="22"/>
                <w:szCs w:val="22"/>
              </w:rPr>
              <w:t>(розкритої)</w:t>
            </w:r>
            <w:r w:rsidRPr="00B15709">
              <w:rPr>
                <w:sz w:val="22"/>
                <w:szCs w:val="22"/>
              </w:rPr>
              <w:t xml:space="preserve"> на платформі.</w:t>
            </w:r>
          </w:p>
          <w:p w14:paraId="060B5A79" w14:textId="356B24BA" w:rsidR="00F82EA4" w:rsidRPr="00B15709" w:rsidRDefault="007461E1" w:rsidP="001113EC">
            <w:pPr>
              <w:pStyle w:val="rvps2"/>
              <w:spacing w:before="0" w:beforeAutospacing="0" w:after="150" w:afterAutospacing="0"/>
              <w:ind w:firstLine="450"/>
              <w:jc w:val="both"/>
              <w:rPr>
                <w:sz w:val="22"/>
                <w:szCs w:val="22"/>
              </w:rPr>
            </w:pPr>
            <w:r w:rsidRPr="00B15709">
              <w:rPr>
                <w:sz w:val="22"/>
                <w:szCs w:val="22"/>
              </w:rPr>
              <w:t xml:space="preserve">Відповідальність за зміст та достовірність інсайдерської інформації несе учасник оптового енергетичного ринку, який оприлюднив </w:t>
            </w:r>
            <w:r w:rsidRPr="00B15709">
              <w:rPr>
                <w:b/>
                <w:strike/>
                <w:sz w:val="22"/>
                <w:szCs w:val="22"/>
              </w:rPr>
              <w:t>(розкрив)</w:t>
            </w:r>
            <w:r w:rsidRPr="00B15709">
              <w:rPr>
                <w:sz w:val="22"/>
                <w:szCs w:val="22"/>
              </w:rPr>
              <w:t xml:space="preserve"> інсайдерську інформацію.</w:t>
            </w:r>
          </w:p>
          <w:p w14:paraId="439D189E" w14:textId="3FDC9398" w:rsidR="00F82EA4" w:rsidRPr="00B15709" w:rsidRDefault="008D321E" w:rsidP="001113EC">
            <w:pPr>
              <w:pStyle w:val="rvps7"/>
              <w:spacing w:before="150" w:beforeAutospacing="0" w:after="150" w:afterAutospacing="0"/>
              <w:ind w:left="450" w:right="450"/>
              <w:rPr>
                <w:rStyle w:val="rvts15"/>
                <w:bCs/>
                <w:sz w:val="22"/>
                <w:szCs w:val="22"/>
                <w:lang w:val="en-US"/>
              </w:rPr>
            </w:pPr>
            <w:r w:rsidRPr="00B15709">
              <w:rPr>
                <w:rStyle w:val="rvts15"/>
                <w:bCs/>
                <w:sz w:val="22"/>
                <w:szCs w:val="22"/>
                <w:lang w:val="en-US"/>
              </w:rPr>
              <w:t>…</w:t>
            </w:r>
          </w:p>
        </w:tc>
      </w:tr>
      <w:tr w:rsidR="00DB1268" w:rsidRPr="00B15709" w14:paraId="54110EE1" w14:textId="77777777" w:rsidTr="00722BCB">
        <w:trPr>
          <w:trHeight w:val="730"/>
        </w:trPr>
        <w:tc>
          <w:tcPr>
            <w:tcW w:w="5000" w:type="pct"/>
            <w:gridSpan w:val="2"/>
            <w:shd w:val="clear" w:color="auto" w:fill="auto"/>
          </w:tcPr>
          <w:p w14:paraId="4561CD62" w14:textId="03590165" w:rsidR="007461E1" w:rsidRPr="00B15709" w:rsidRDefault="007461E1" w:rsidP="001113EC">
            <w:pPr>
              <w:pStyle w:val="rvps7"/>
              <w:spacing w:before="150" w:beforeAutospacing="0" w:after="150" w:afterAutospacing="0"/>
              <w:ind w:left="450" w:right="450"/>
              <w:jc w:val="center"/>
              <w:rPr>
                <w:sz w:val="22"/>
                <w:szCs w:val="22"/>
              </w:rPr>
            </w:pPr>
            <w:r w:rsidRPr="00B15709">
              <w:rPr>
                <w:rStyle w:val="rvts15"/>
                <w:b/>
                <w:bCs/>
                <w:sz w:val="22"/>
                <w:szCs w:val="22"/>
              </w:rPr>
              <w:lastRenderedPageBreak/>
              <w:t>5. Призупинення виконання функцій адміністратора платформи та виключення адміністратора платформи з Реєстру</w:t>
            </w:r>
          </w:p>
        </w:tc>
      </w:tr>
      <w:tr w:rsidR="00DB1268" w:rsidRPr="00B15709" w14:paraId="31D22771" w14:textId="77777777" w:rsidTr="00B15709">
        <w:trPr>
          <w:trHeight w:val="697"/>
        </w:trPr>
        <w:tc>
          <w:tcPr>
            <w:tcW w:w="2527" w:type="pct"/>
            <w:shd w:val="clear" w:color="auto" w:fill="auto"/>
          </w:tcPr>
          <w:p w14:paraId="14F4132D" w14:textId="642530AC" w:rsidR="00CE739A" w:rsidRPr="00B15709" w:rsidRDefault="008D321E" w:rsidP="001113EC">
            <w:pPr>
              <w:pStyle w:val="rvps2"/>
              <w:spacing w:before="0" w:beforeAutospacing="0" w:after="150" w:afterAutospacing="0"/>
              <w:ind w:firstLine="450"/>
              <w:jc w:val="both"/>
              <w:rPr>
                <w:sz w:val="22"/>
                <w:szCs w:val="22"/>
                <w:lang w:val="ru-RU"/>
              </w:rPr>
            </w:pPr>
            <w:bookmarkStart w:id="19" w:name="n35"/>
            <w:bookmarkStart w:id="20" w:name="n11"/>
            <w:bookmarkStart w:id="21" w:name="n13"/>
            <w:bookmarkStart w:id="22" w:name="n19"/>
            <w:bookmarkStart w:id="23" w:name="n22"/>
            <w:bookmarkStart w:id="24" w:name="n24"/>
            <w:bookmarkStart w:id="25" w:name="n27"/>
            <w:bookmarkStart w:id="26" w:name="n30"/>
            <w:bookmarkStart w:id="27" w:name="n33"/>
            <w:bookmarkStart w:id="28" w:name="n34"/>
            <w:bookmarkStart w:id="29" w:name="n94"/>
            <w:bookmarkStart w:id="30" w:name="n36"/>
            <w:bookmarkStart w:id="31" w:name="n37"/>
            <w:bookmarkStart w:id="32" w:name="n38"/>
            <w:bookmarkStart w:id="33" w:name="n56"/>
            <w:bookmarkStart w:id="34" w:name="n59"/>
            <w:bookmarkStart w:id="35" w:name="n60"/>
            <w:bookmarkStart w:id="36" w:name="n61"/>
            <w:bookmarkStart w:id="37" w:name="n63"/>
            <w:bookmarkStart w:id="38" w:name="n64"/>
            <w:bookmarkStart w:id="39" w:name="n65"/>
            <w:bookmarkStart w:id="40" w:name="n67"/>
            <w:bookmarkStart w:id="41" w:name="n68"/>
            <w:bookmarkStart w:id="42" w:name="n69"/>
            <w:bookmarkStart w:id="43" w:name="n72"/>
            <w:bookmarkStart w:id="44" w:name="n74"/>
            <w:bookmarkStart w:id="45" w:name="n75"/>
            <w:bookmarkStart w:id="46" w:name="n77"/>
            <w:bookmarkStart w:id="47" w:name="n78"/>
            <w:bookmarkStart w:id="48" w:name="n83"/>
            <w:bookmarkStart w:id="49" w:name="n86"/>
            <w:bookmarkStart w:id="50" w:name="n87"/>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B15709">
              <w:rPr>
                <w:sz w:val="22"/>
                <w:szCs w:val="22"/>
                <w:lang w:val="ru-RU"/>
              </w:rPr>
              <w:t>…</w:t>
            </w:r>
          </w:p>
          <w:p w14:paraId="16879260" w14:textId="1F20E1B6" w:rsidR="002366DD" w:rsidRPr="00B15709" w:rsidRDefault="00A23E71" w:rsidP="001113EC">
            <w:pPr>
              <w:pStyle w:val="rvps2"/>
              <w:spacing w:before="0" w:beforeAutospacing="0" w:after="150" w:afterAutospacing="0"/>
              <w:ind w:firstLine="450"/>
              <w:jc w:val="both"/>
              <w:rPr>
                <w:sz w:val="22"/>
                <w:szCs w:val="22"/>
              </w:rPr>
            </w:pPr>
            <w:r w:rsidRPr="00B15709">
              <w:rPr>
                <w:sz w:val="22"/>
                <w:szCs w:val="22"/>
              </w:rPr>
              <w:t>5.5. У разі відсутності альтернатив та призупинення виконання функцій адміністратора платформи, визначеного законами України </w:t>
            </w:r>
            <w:hyperlink r:id="rId12" w:tgtFrame="_blank" w:history="1">
              <w:r w:rsidRPr="00B15709">
                <w:rPr>
                  <w:rStyle w:val="a7"/>
                  <w:color w:val="auto"/>
                  <w:sz w:val="22"/>
                  <w:szCs w:val="22"/>
                </w:rPr>
                <w:t xml:space="preserve">«Про ринок </w:t>
              </w:r>
              <w:r w:rsidRPr="00B15709">
                <w:rPr>
                  <w:rStyle w:val="a7"/>
                  <w:color w:val="auto"/>
                  <w:sz w:val="22"/>
                  <w:szCs w:val="22"/>
                </w:rPr>
                <w:lastRenderedPageBreak/>
                <w:t>електричної енергії»</w:t>
              </w:r>
            </w:hyperlink>
            <w:r w:rsidRPr="00B15709">
              <w:rPr>
                <w:sz w:val="22"/>
                <w:szCs w:val="22"/>
              </w:rPr>
              <w:t>, </w:t>
            </w:r>
            <w:hyperlink r:id="rId13" w:tgtFrame="_blank" w:history="1">
              <w:r w:rsidRPr="00B15709">
                <w:rPr>
                  <w:rStyle w:val="a7"/>
                  <w:color w:val="auto"/>
                  <w:sz w:val="22"/>
                  <w:szCs w:val="22"/>
                </w:rPr>
                <w:t>«Про ринок природного газу»</w:t>
              </w:r>
            </w:hyperlink>
            <w:r w:rsidRPr="00B15709">
              <w:rPr>
                <w:sz w:val="22"/>
                <w:szCs w:val="22"/>
              </w:rPr>
              <w:t>, учасник оптового енергетичного ринку оприлюднює (розкриває) інсайдерську інформацію на власному вебсайті.</w:t>
            </w:r>
            <w:bookmarkStart w:id="51" w:name="n88"/>
            <w:bookmarkEnd w:id="51"/>
          </w:p>
        </w:tc>
        <w:tc>
          <w:tcPr>
            <w:tcW w:w="2473" w:type="pct"/>
            <w:shd w:val="clear" w:color="auto" w:fill="auto"/>
          </w:tcPr>
          <w:p w14:paraId="570B75E3" w14:textId="1E98446B" w:rsidR="00EB1307" w:rsidRPr="00B15709" w:rsidRDefault="008D321E" w:rsidP="001113EC">
            <w:pPr>
              <w:ind w:firstLine="240"/>
              <w:jc w:val="both"/>
              <w:rPr>
                <w:sz w:val="22"/>
                <w:szCs w:val="22"/>
              </w:rPr>
            </w:pPr>
            <w:r w:rsidRPr="00B15709">
              <w:rPr>
                <w:sz w:val="22"/>
                <w:szCs w:val="22"/>
              </w:rPr>
              <w:lastRenderedPageBreak/>
              <w:t>…</w:t>
            </w:r>
          </w:p>
          <w:p w14:paraId="6A0736E7" w14:textId="09275137" w:rsidR="001B4FCD" w:rsidRPr="00B15709" w:rsidRDefault="001B4FCD" w:rsidP="001113EC">
            <w:pPr>
              <w:pStyle w:val="rvps2"/>
              <w:spacing w:before="0" w:beforeAutospacing="0" w:after="150" w:afterAutospacing="0"/>
              <w:ind w:firstLine="450"/>
              <w:jc w:val="both"/>
              <w:rPr>
                <w:b/>
                <w:bCs/>
                <w:sz w:val="22"/>
                <w:szCs w:val="22"/>
              </w:rPr>
            </w:pPr>
            <w:r w:rsidRPr="00B15709">
              <w:rPr>
                <w:b/>
                <w:bCs/>
                <w:sz w:val="22"/>
                <w:szCs w:val="22"/>
              </w:rPr>
              <w:t xml:space="preserve">5.5. У разі відсутності альтернатив та призупинення виконання функцій адміністратора платформи, визначеного законами України «Про </w:t>
            </w:r>
            <w:r w:rsidRPr="00B15709">
              <w:rPr>
                <w:b/>
                <w:bCs/>
                <w:sz w:val="22"/>
                <w:szCs w:val="22"/>
              </w:rPr>
              <w:lastRenderedPageBreak/>
              <w:t>ринок електричної енергії», «Про ринок природного газу», учасник оптового енергетичного ринку оприлюднює інсайдерську інформацію на власному вебсайті з урахуванням вимог постанови Національної комісії, що здійснює державне регулювання у сферах енергетики та комунальних послуг, від 26 березня 2022 року № 349 «Щодо захисту інформації, яка в умовах воєнного стану може бути віднесена до інформації з обмеженим доступом, у тому числі щодо об’єктів критичної інфраструктури.</w:t>
            </w:r>
          </w:p>
        </w:tc>
      </w:tr>
      <w:tr w:rsidR="00160761" w:rsidRPr="00B15709" w14:paraId="60C1B756" w14:textId="77777777" w:rsidTr="00722BCB">
        <w:trPr>
          <w:trHeight w:val="697"/>
        </w:trPr>
        <w:tc>
          <w:tcPr>
            <w:tcW w:w="5000" w:type="pct"/>
            <w:gridSpan w:val="2"/>
            <w:shd w:val="clear" w:color="auto" w:fill="auto"/>
          </w:tcPr>
          <w:p w14:paraId="138E9A4A" w14:textId="050BB11C" w:rsidR="00160761" w:rsidRPr="00B15709" w:rsidRDefault="00160761" w:rsidP="001113EC">
            <w:pPr>
              <w:spacing w:before="240"/>
              <w:ind w:firstLine="240"/>
              <w:jc w:val="center"/>
              <w:rPr>
                <w:sz w:val="22"/>
                <w:szCs w:val="22"/>
                <w:lang w:val="ru-RU"/>
              </w:rPr>
            </w:pPr>
            <w:r w:rsidRPr="00B15709">
              <w:rPr>
                <w:rStyle w:val="rvts15"/>
                <w:b/>
                <w:bCs/>
                <w:sz w:val="22"/>
                <w:szCs w:val="22"/>
              </w:rPr>
              <w:lastRenderedPageBreak/>
              <w:t>Додаток 1</w:t>
            </w:r>
          </w:p>
        </w:tc>
      </w:tr>
      <w:tr w:rsidR="00AB142E" w:rsidRPr="00B15709" w14:paraId="70A56E36" w14:textId="77777777" w:rsidTr="00B15709">
        <w:trPr>
          <w:trHeight w:val="697"/>
        </w:trPr>
        <w:tc>
          <w:tcPr>
            <w:tcW w:w="2527" w:type="pct"/>
            <w:shd w:val="clear" w:color="auto" w:fill="auto"/>
          </w:tcPr>
          <w:p w14:paraId="362B8790" w14:textId="77777777" w:rsidR="00AB142E" w:rsidRPr="00B15709" w:rsidRDefault="00AB142E" w:rsidP="001113EC">
            <w:pPr>
              <w:pStyle w:val="rvps2"/>
              <w:spacing w:before="0" w:beforeAutospacing="0" w:after="150" w:afterAutospacing="0"/>
              <w:ind w:firstLine="450"/>
              <w:jc w:val="both"/>
              <w:rPr>
                <w:sz w:val="22"/>
                <w:szCs w:val="22"/>
                <w:lang w:val="ru-RU"/>
              </w:rPr>
            </w:pPr>
          </w:p>
          <w:tbl>
            <w:tblPr>
              <w:tblW w:w="5000" w:type="pct"/>
              <w:tblLayout w:type="fixed"/>
              <w:tblLook w:val="04A0" w:firstRow="1" w:lastRow="0" w:firstColumn="1" w:lastColumn="0" w:noHBand="0" w:noVBand="1"/>
            </w:tblPr>
            <w:tblGrid>
              <w:gridCol w:w="3858"/>
              <w:gridCol w:w="3858"/>
            </w:tblGrid>
            <w:tr w:rsidR="004B2B26" w:rsidRPr="00B15709" w14:paraId="5FA3A2CA" w14:textId="77777777" w:rsidTr="00722BCB">
              <w:trPr>
                <w:trHeight w:val="315"/>
              </w:trPr>
              <w:tc>
                <w:tcPr>
                  <w:tcW w:w="5000" w:type="pct"/>
                  <w:gridSpan w:val="2"/>
                  <w:tcBorders>
                    <w:bottom w:val="single" w:sz="4" w:space="0" w:color="auto"/>
                  </w:tcBorders>
                  <w:shd w:val="clear" w:color="000000" w:fill="FFFFFF"/>
                  <w:noWrap/>
                  <w:vAlign w:val="bottom"/>
                  <w:hideMark/>
                </w:tcPr>
                <w:p w14:paraId="16E4B941" w14:textId="48BBDB64" w:rsidR="004B2B26" w:rsidRPr="00B15709" w:rsidRDefault="003D4A40" w:rsidP="00FC152F">
                  <w:pPr>
                    <w:framePr w:hSpace="180" w:wrap="around" w:vAnchor="text" w:hAnchor="text" w:y="1"/>
                    <w:suppressOverlap/>
                    <w:rPr>
                      <w:color w:val="000000"/>
                      <w:sz w:val="22"/>
                      <w:szCs w:val="22"/>
                    </w:rPr>
                  </w:pPr>
                  <w:r w:rsidRPr="00B15709">
                    <w:rPr>
                      <w:rStyle w:val="rvts15"/>
                      <w:b/>
                      <w:bCs/>
                      <w:sz w:val="22"/>
                      <w:szCs w:val="22"/>
                    </w:rPr>
                    <w:t>ТЕХНІЧНІ ТА ОРГАНІЗАЦІЙНІ ВИМОГИ</w:t>
                  </w:r>
                </w:p>
              </w:tc>
            </w:tr>
            <w:tr w:rsidR="00B3186F" w:rsidRPr="00B15709" w14:paraId="6FC39B4A" w14:textId="77777777" w:rsidTr="00722BCB">
              <w:trPr>
                <w:trHeight w:val="1140"/>
              </w:trPr>
              <w:tc>
                <w:tcPr>
                  <w:tcW w:w="2500" w:type="pct"/>
                  <w:tcBorders>
                    <w:top w:val="single" w:sz="4" w:space="0" w:color="auto"/>
                    <w:left w:val="single" w:sz="4" w:space="0" w:color="auto"/>
                  </w:tcBorders>
                  <w:shd w:val="clear" w:color="000000" w:fill="FFFFFF"/>
                  <w:vAlign w:val="bottom"/>
                </w:tcPr>
                <w:p w14:paraId="5D39B66C" w14:textId="77777777" w:rsidR="00B3186F" w:rsidRPr="00B15709" w:rsidRDefault="00B3186F" w:rsidP="00FC152F">
                  <w:pPr>
                    <w:framePr w:hSpace="180" w:wrap="around" w:vAnchor="text" w:hAnchor="text" w:y="1"/>
                    <w:suppressOverlap/>
                    <w:rPr>
                      <w:sz w:val="22"/>
                      <w:szCs w:val="22"/>
                    </w:rPr>
                  </w:pPr>
                </w:p>
              </w:tc>
              <w:tc>
                <w:tcPr>
                  <w:tcW w:w="2500" w:type="pct"/>
                  <w:tcBorders>
                    <w:top w:val="single" w:sz="4" w:space="0" w:color="auto"/>
                    <w:right w:val="single" w:sz="4" w:space="0" w:color="auto"/>
                  </w:tcBorders>
                  <w:shd w:val="clear" w:color="000000" w:fill="FFFFFF"/>
                  <w:noWrap/>
                  <w:vAlign w:val="bottom"/>
                </w:tcPr>
                <w:p w14:paraId="6031C0F0" w14:textId="3B1E7695" w:rsidR="00B3186F" w:rsidRPr="00B15709" w:rsidRDefault="00B3186F" w:rsidP="00FC152F">
                  <w:pPr>
                    <w:framePr w:hSpace="180" w:wrap="around" w:vAnchor="text" w:hAnchor="text" w:y="1"/>
                    <w:suppressOverlap/>
                    <w:rPr>
                      <w:noProof/>
                      <w:color w:val="000000"/>
                      <w:sz w:val="22"/>
                      <w:szCs w:val="22"/>
                    </w:rPr>
                  </w:pPr>
                  <w:r w:rsidRPr="00B15709">
                    <w:rPr>
                      <w:noProof/>
                      <w:color w:val="000000"/>
                      <w:sz w:val="22"/>
                      <w:szCs w:val="22"/>
                    </w:rPr>
                    <w:t>Вимога 1: Публічне розкриття інформації на недискримінаційній основі та безкоштовно</w:t>
                  </w:r>
                </w:p>
              </w:tc>
            </w:tr>
            <w:tr w:rsidR="00A46F57" w:rsidRPr="00B15709" w14:paraId="1FFE4599" w14:textId="77777777" w:rsidTr="00722BCB">
              <w:trPr>
                <w:trHeight w:val="1140"/>
              </w:trPr>
              <w:tc>
                <w:tcPr>
                  <w:tcW w:w="2500" w:type="pct"/>
                  <w:tcBorders>
                    <w:left w:val="single" w:sz="4" w:space="0" w:color="auto"/>
                  </w:tcBorders>
                  <w:shd w:val="clear" w:color="000000" w:fill="FFFFFF"/>
                  <w:vAlign w:val="bottom"/>
                  <w:hideMark/>
                </w:tcPr>
                <w:p w14:paraId="13B31C7A" w14:textId="77777777" w:rsidR="00EC7EA9" w:rsidRPr="00B15709" w:rsidRDefault="00EC7EA9" w:rsidP="00FC152F">
                  <w:pPr>
                    <w:framePr w:hSpace="180" w:wrap="around" w:vAnchor="text" w:hAnchor="text" w:y="1"/>
                    <w:suppressOverlap/>
                    <w:rPr>
                      <w:sz w:val="22"/>
                      <w:szCs w:val="22"/>
                    </w:rPr>
                  </w:pPr>
                </w:p>
                <w:p w14:paraId="5387FAB6" w14:textId="2B707131" w:rsidR="00A46F57" w:rsidRPr="00B15709" w:rsidRDefault="00A46F57" w:rsidP="00FC152F">
                  <w:pPr>
                    <w:framePr w:hSpace="180" w:wrap="around" w:vAnchor="text" w:hAnchor="text" w:y="1"/>
                    <w:suppressOverlap/>
                    <w:rPr>
                      <w:color w:val="000000"/>
                      <w:sz w:val="22"/>
                      <w:szCs w:val="22"/>
                    </w:rPr>
                  </w:pPr>
                  <w:r w:rsidRPr="00B15709">
                    <w:rPr>
                      <w:sz w:val="22"/>
                      <w:szCs w:val="22"/>
                    </w:rPr>
                    <w:t xml:space="preserve">Будь ласка, вкажіть, чи розкривається </w:t>
                  </w:r>
                  <w:proofErr w:type="spellStart"/>
                  <w:r w:rsidRPr="00B15709">
                    <w:rPr>
                      <w:sz w:val="22"/>
                      <w:szCs w:val="22"/>
                    </w:rPr>
                    <w:t>інсайдерська</w:t>
                  </w:r>
                  <w:proofErr w:type="spellEnd"/>
                  <w:r w:rsidRPr="00B15709">
                    <w:rPr>
                      <w:sz w:val="22"/>
                      <w:szCs w:val="22"/>
                    </w:rPr>
                    <w:t xml:space="preserve"> інформація громадськості на недискримінаційній основі </w:t>
                  </w:r>
                  <w:r w:rsidRPr="00B15709">
                    <w:rPr>
                      <w:color w:val="000000"/>
                      <w:sz w:val="22"/>
                      <w:szCs w:val="22"/>
                    </w:rPr>
                    <w:t> </w:t>
                  </w:r>
                </w:p>
              </w:tc>
              <w:tc>
                <w:tcPr>
                  <w:tcW w:w="2500" w:type="pct"/>
                  <w:tcBorders>
                    <w:bottom w:val="single" w:sz="4" w:space="0" w:color="auto"/>
                    <w:right w:val="single" w:sz="4" w:space="0" w:color="auto"/>
                  </w:tcBorders>
                  <w:shd w:val="clear" w:color="000000" w:fill="FFFFFF"/>
                  <w:noWrap/>
                  <w:vAlign w:val="bottom"/>
                  <w:hideMark/>
                </w:tcPr>
                <w:p w14:paraId="485E8BAD" w14:textId="22C04B29" w:rsidR="00A46F57" w:rsidRPr="00B15709" w:rsidRDefault="000F440D"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28896" behindDoc="0" locked="0" layoutInCell="1" allowOverlap="1" wp14:anchorId="264658B0" wp14:editId="529BAA22">
                        <wp:simplePos x="0" y="0"/>
                        <wp:positionH relativeFrom="column">
                          <wp:posOffset>243840</wp:posOffset>
                        </wp:positionH>
                        <wp:positionV relativeFrom="paragraph">
                          <wp:posOffset>-194310</wp:posOffset>
                        </wp:positionV>
                        <wp:extent cx="657225" cy="361950"/>
                        <wp:effectExtent l="0" t="0" r="0" b="0"/>
                        <wp:wrapNone/>
                        <wp:docPr id="949613722" name="Рисунок 20"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    ТАК"/>
                                <pic:cNvPicPr preferRelativeResize="0">
                                  <a:picLocks noRo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22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29920" behindDoc="0" locked="0" layoutInCell="1" allowOverlap="1" wp14:anchorId="73C52AF5" wp14:editId="78E3388B">
                        <wp:simplePos x="0" y="0"/>
                        <wp:positionH relativeFrom="column">
                          <wp:posOffset>1112520</wp:posOffset>
                        </wp:positionH>
                        <wp:positionV relativeFrom="paragraph">
                          <wp:posOffset>-172720</wp:posOffset>
                        </wp:positionV>
                        <wp:extent cx="704850" cy="314325"/>
                        <wp:effectExtent l="0" t="0" r="0" b="0"/>
                        <wp:wrapNone/>
                        <wp:docPr id="1968403187" name="Рисунок 19"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    НІ"/>
                                <pic:cNvPicPr preferRelativeResize="0">
                                  <a:picLocks noRot="1" noChangeArrowheads="1" noChangeShapeType="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48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4C30F0" w14:textId="15513174" w:rsidR="00A46F57" w:rsidRPr="00B15709" w:rsidRDefault="00A46F57" w:rsidP="00FC152F">
                  <w:pPr>
                    <w:framePr w:hSpace="180" w:wrap="around" w:vAnchor="text" w:hAnchor="text" w:y="1"/>
                    <w:suppressOverlap/>
                    <w:rPr>
                      <w:color w:val="000000"/>
                      <w:sz w:val="22"/>
                      <w:szCs w:val="22"/>
                    </w:rPr>
                  </w:pPr>
                </w:p>
              </w:tc>
            </w:tr>
            <w:tr w:rsidR="00E11C47" w:rsidRPr="00B15709" w14:paraId="1B160DB0" w14:textId="77777777" w:rsidTr="00722BCB">
              <w:trPr>
                <w:trHeight w:val="516"/>
              </w:trPr>
              <w:tc>
                <w:tcPr>
                  <w:tcW w:w="2500" w:type="pct"/>
                  <w:tcBorders>
                    <w:left w:val="single" w:sz="4" w:space="0" w:color="auto"/>
                    <w:right w:val="single" w:sz="4" w:space="0" w:color="auto"/>
                  </w:tcBorders>
                  <w:shd w:val="clear" w:color="000000" w:fill="FFFFFF"/>
                  <w:hideMark/>
                </w:tcPr>
                <w:p w14:paraId="283BC500" w14:textId="7EB0453A" w:rsidR="00E11C47" w:rsidRPr="00B15709" w:rsidRDefault="00E11C47" w:rsidP="00FC152F">
                  <w:pPr>
                    <w:framePr w:hSpace="180" w:wrap="around" w:vAnchor="text" w:hAnchor="text" w:y="1"/>
                    <w:spacing w:before="240"/>
                    <w:suppressOverlap/>
                    <w:rPr>
                      <w:color w:val="000000"/>
                      <w:sz w:val="22"/>
                      <w:szCs w:val="22"/>
                    </w:rPr>
                  </w:pPr>
                  <w:r w:rsidRPr="00B15709">
                    <w:rPr>
                      <w:sz w:val="22"/>
                      <w:szCs w:val="22"/>
                    </w:rPr>
                    <w:t xml:space="preserve">Опишіть процес доступу до інформації будь-яким користувачем </w:t>
                  </w:r>
                  <w:r w:rsidRPr="00B15709">
                    <w:rPr>
                      <w:color w:val="000000"/>
                      <w:sz w:val="22"/>
                      <w:szCs w:val="22"/>
                    </w:rPr>
                    <w:t> </w:t>
                  </w:r>
                </w:p>
              </w:tc>
              <w:tc>
                <w:tcPr>
                  <w:tcW w:w="25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69C47" w14:textId="06FD8932" w:rsidR="00E11C47" w:rsidRPr="00B15709" w:rsidRDefault="00E11C47" w:rsidP="00FC152F">
                  <w:pPr>
                    <w:framePr w:hSpace="180" w:wrap="around" w:vAnchor="text" w:hAnchor="text" w:y="1"/>
                    <w:suppressOverlap/>
                    <w:rPr>
                      <w:color w:val="000000"/>
                      <w:sz w:val="22"/>
                      <w:szCs w:val="22"/>
                    </w:rPr>
                  </w:pPr>
                </w:p>
              </w:tc>
            </w:tr>
            <w:tr w:rsidR="00A46F57" w:rsidRPr="00B15709" w14:paraId="7423D6AB" w14:textId="77777777" w:rsidTr="00722BCB">
              <w:trPr>
                <w:trHeight w:val="923"/>
              </w:trPr>
              <w:tc>
                <w:tcPr>
                  <w:tcW w:w="2500" w:type="pct"/>
                  <w:tcBorders>
                    <w:left w:val="single" w:sz="4" w:space="0" w:color="auto"/>
                  </w:tcBorders>
                  <w:shd w:val="clear" w:color="000000" w:fill="FFFFFF"/>
                  <w:hideMark/>
                </w:tcPr>
                <w:p w14:paraId="09F0643F" w14:textId="77777777" w:rsidR="00A46F57" w:rsidRPr="00B15709" w:rsidRDefault="00A46F57" w:rsidP="00FC152F">
                  <w:pPr>
                    <w:framePr w:hSpace="180" w:wrap="around" w:vAnchor="text" w:hAnchor="text" w:y="1"/>
                    <w:spacing w:before="240"/>
                    <w:suppressOverlap/>
                    <w:rPr>
                      <w:sz w:val="22"/>
                      <w:szCs w:val="22"/>
                    </w:rPr>
                  </w:pPr>
                  <w:r w:rsidRPr="00B15709">
                    <w:rPr>
                      <w:sz w:val="22"/>
                      <w:szCs w:val="22"/>
                    </w:rPr>
                    <w:t xml:space="preserve">Будь ласка, вкажіть, чи розголошується </w:t>
                  </w:r>
                  <w:proofErr w:type="spellStart"/>
                  <w:r w:rsidRPr="00B15709">
                    <w:rPr>
                      <w:sz w:val="22"/>
                      <w:szCs w:val="22"/>
                    </w:rPr>
                    <w:t>інсайдерська</w:t>
                  </w:r>
                  <w:proofErr w:type="spellEnd"/>
                  <w:r w:rsidRPr="00B15709">
                    <w:rPr>
                      <w:sz w:val="22"/>
                      <w:szCs w:val="22"/>
                    </w:rPr>
                    <w:t xml:space="preserve"> інформація безкоштовно </w:t>
                  </w:r>
                  <w:r w:rsidRPr="00B15709">
                    <w:rPr>
                      <w:color w:val="FF0000"/>
                      <w:sz w:val="22"/>
                      <w:szCs w:val="22"/>
                    </w:rPr>
                    <w:t>*</w:t>
                  </w:r>
                </w:p>
                <w:p w14:paraId="4D1883B3" w14:textId="10A0F554"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 </w:t>
                  </w:r>
                </w:p>
              </w:tc>
              <w:tc>
                <w:tcPr>
                  <w:tcW w:w="2500" w:type="pct"/>
                  <w:tcBorders>
                    <w:top w:val="single" w:sz="4" w:space="0" w:color="auto"/>
                    <w:right w:val="single" w:sz="4" w:space="0" w:color="auto"/>
                  </w:tcBorders>
                  <w:shd w:val="clear" w:color="000000" w:fill="FFFFFF"/>
                  <w:noWrap/>
                  <w:vAlign w:val="bottom"/>
                  <w:hideMark/>
                </w:tcPr>
                <w:p w14:paraId="41093656" w14:textId="4E7399E7" w:rsidR="00A46F57" w:rsidRPr="00B15709" w:rsidRDefault="001604B5"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25824" behindDoc="0" locked="0" layoutInCell="1" allowOverlap="1" wp14:anchorId="6E0DDCBB" wp14:editId="5F34797D">
                        <wp:simplePos x="0" y="0"/>
                        <wp:positionH relativeFrom="column">
                          <wp:posOffset>250825</wp:posOffset>
                        </wp:positionH>
                        <wp:positionV relativeFrom="paragraph">
                          <wp:posOffset>-186690</wp:posOffset>
                        </wp:positionV>
                        <wp:extent cx="647700" cy="352425"/>
                        <wp:effectExtent l="0" t="0" r="0" b="0"/>
                        <wp:wrapNone/>
                        <wp:docPr id="482087305" name="Рисунок 18"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   ТАК"/>
                                <pic:cNvPicPr preferRelativeResize="0">
                                  <a:picLocks noRot="1" noChangeArrowheads="1" noChangeShapeType="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7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40D" w:rsidRPr="00B15709">
                    <w:rPr>
                      <w:noProof/>
                      <w:color w:val="000000"/>
                      <w:sz w:val="22"/>
                      <w:szCs w:val="22"/>
                    </w:rPr>
                    <w:drawing>
                      <wp:anchor distT="0" distB="0" distL="114300" distR="114300" simplePos="0" relativeHeight="251726848" behindDoc="0" locked="0" layoutInCell="1" allowOverlap="1" wp14:anchorId="24D9E926" wp14:editId="5C4D81F8">
                        <wp:simplePos x="0" y="0"/>
                        <wp:positionH relativeFrom="column">
                          <wp:posOffset>1146810</wp:posOffset>
                        </wp:positionH>
                        <wp:positionV relativeFrom="paragraph">
                          <wp:posOffset>-187325</wp:posOffset>
                        </wp:positionV>
                        <wp:extent cx="704850" cy="381000"/>
                        <wp:effectExtent l="0" t="0" r="0" b="0"/>
                        <wp:wrapNone/>
                        <wp:docPr id="319993483" name="Рисунок 17"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    НІ"/>
                                <pic:cNvPicPr preferRelativeResize="0">
                                  <a:picLocks noRot="1" noChangeArrowheads="1" noChangeShapeType="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70D1D9" w14:textId="77777777"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 </w:t>
                  </w:r>
                </w:p>
                <w:p w14:paraId="2D501434" w14:textId="130142EF" w:rsidR="00A46F57" w:rsidRPr="00B15709" w:rsidRDefault="00A46F57" w:rsidP="00FC152F">
                  <w:pPr>
                    <w:framePr w:hSpace="180" w:wrap="around" w:vAnchor="text" w:hAnchor="text" w:y="1"/>
                    <w:suppressOverlap/>
                    <w:rPr>
                      <w:color w:val="000000"/>
                      <w:sz w:val="22"/>
                      <w:szCs w:val="22"/>
                    </w:rPr>
                  </w:pPr>
                </w:p>
              </w:tc>
            </w:tr>
            <w:tr w:rsidR="000F440D" w:rsidRPr="00B15709" w14:paraId="53258328" w14:textId="77777777" w:rsidTr="00722BCB">
              <w:trPr>
                <w:trHeight w:val="1931"/>
              </w:trPr>
              <w:tc>
                <w:tcPr>
                  <w:tcW w:w="2500" w:type="pct"/>
                  <w:tcBorders>
                    <w:left w:val="single" w:sz="4" w:space="0" w:color="auto"/>
                    <w:bottom w:val="single" w:sz="4" w:space="0" w:color="auto"/>
                  </w:tcBorders>
                  <w:shd w:val="clear" w:color="000000" w:fill="FFFFFF"/>
                  <w:hideMark/>
                </w:tcPr>
                <w:p w14:paraId="52FF6631" w14:textId="4732D17B" w:rsidR="002B3577" w:rsidRPr="00B15709" w:rsidRDefault="000F440D" w:rsidP="00FC152F">
                  <w:pPr>
                    <w:framePr w:hSpace="180" w:wrap="around" w:vAnchor="text" w:hAnchor="text" w:y="1"/>
                    <w:suppressOverlap/>
                    <w:rPr>
                      <w:color w:val="000000"/>
                      <w:sz w:val="22"/>
                      <w:szCs w:val="22"/>
                    </w:rPr>
                  </w:pPr>
                  <w:r w:rsidRPr="00B15709">
                    <w:rPr>
                      <w:color w:val="000000"/>
                      <w:sz w:val="22"/>
                      <w:szCs w:val="22"/>
                    </w:rPr>
                    <w:t>Будь ласка, завантажте відповідну документацію (за наявності)</w:t>
                  </w:r>
                </w:p>
                <w:p w14:paraId="0313A721" w14:textId="241C805A" w:rsidR="002B3577" w:rsidRPr="00B15709" w:rsidRDefault="002B3577" w:rsidP="00FC152F">
                  <w:pPr>
                    <w:framePr w:hSpace="180" w:wrap="around" w:vAnchor="text" w:hAnchor="text" w:y="1"/>
                    <w:suppressOverlap/>
                    <w:rPr>
                      <w:color w:val="000000"/>
                      <w:sz w:val="22"/>
                      <w:szCs w:val="22"/>
                    </w:rPr>
                  </w:pPr>
                </w:p>
              </w:tc>
              <w:tc>
                <w:tcPr>
                  <w:tcW w:w="2500" w:type="pct"/>
                  <w:tcBorders>
                    <w:bottom w:val="single" w:sz="4" w:space="0" w:color="auto"/>
                    <w:right w:val="single" w:sz="4" w:space="0" w:color="auto"/>
                  </w:tcBorders>
                  <w:shd w:val="clear" w:color="auto" w:fill="auto"/>
                  <w:noWrap/>
                  <w:vAlign w:val="bottom"/>
                  <w:hideMark/>
                </w:tcPr>
                <w:tbl>
                  <w:tblPr>
                    <w:tblW w:w="3175" w:type="dxa"/>
                    <w:tblCellSpacing w:w="0" w:type="dxa"/>
                    <w:tblLayout w:type="fixed"/>
                    <w:tblCellMar>
                      <w:left w:w="0" w:type="dxa"/>
                      <w:right w:w="0" w:type="dxa"/>
                    </w:tblCellMar>
                    <w:tblLook w:val="04A0" w:firstRow="1" w:lastRow="0" w:firstColumn="1" w:lastColumn="0" w:noHBand="0" w:noVBand="1"/>
                  </w:tblPr>
                  <w:tblGrid>
                    <w:gridCol w:w="3175"/>
                  </w:tblGrid>
                  <w:tr w:rsidR="000F440D" w:rsidRPr="00B15709" w14:paraId="3BEF6B7E" w14:textId="77777777" w:rsidTr="00722BCB">
                    <w:trPr>
                      <w:trHeight w:val="1928"/>
                      <w:tblCellSpacing w:w="0" w:type="dxa"/>
                    </w:trPr>
                    <w:tc>
                      <w:tcPr>
                        <w:tcW w:w="3175" w:type="dxa"/>
                        <w:tcBorders>
                          <w:top w:val="single" w:sz="8" w:space="0" w:color="auto"/>
                          <w:left w:val="single" w:sz="8" w:space="0" w:color="auto"/>
                          <w:bottom w:val="single" w:sz="8" w:space="0" w:color="auto"/>
                          <w:right w:val="single" w:sz="8" w:space="0" w:color="000000"/>
                        </w:tcBorders>
                        <w:shd w:val="clear" w:color="000000" w:fill="FFFFFF"/>
                        <w:hideMark/>
                      </w:tcPr>
                      <w:p w14:paraId="489FF7BA" w14:textId="3B49848F" w:rsidR="000F440D" w:rsidRPr="00B15709" w:rsidRDefault="000F440D" w:rsidP="00FC152F">
                        <w:pPr>
                          <w:framePr w:hSpace="180" w:wrap="around" w:vAnchor="text" w:hAnchor="text" w:y="1"/>
                          <w:suppressOverlap/>
                          <w:jc w:val="center"/>
                          <w:rPr>
                            <w:color w:val="000000"/>
                            <w:sz w:val="22"/>
                            <w:szCs w:val="22"/>
                          </w:rPr>
                        </w:pPr>
                        <w:r w:rsidRPr="00B15709">
                          <w:rPr>
                            <w:rFonts w:ascii="Calibri" w:hAnsi="Calibri" w:cs="Calibri"/>
                            <w:noProof/>
                            <w:color w:val="000000"/>
                            <w:sz w:val="22"/>
                            <w:szCs w:val="22"/>
                          </w:rPr>
                          <w:drawing>
                            <wp:anchor distT="0" distB="0" distL="114300" distR="114300" simplePos="0" relativeHeight="251731968" behindDoc="0" locked="0" layoutInCell="1" allowOverlap="1" wp14:anchorId="56D209FB" wp14:editId="728F2F06">
                              <wp:simplePos x="0" y="0"/>
                              <wp:positionH relativeFrom="column">
                                <wp:posOffset>-101666</wp:posOffset>
                              </wp:positionH>
                              <wp:positionV relativeFrom="paragraph">
                                <wp:posOffset>317855</wp:posOffset>
                              </wp:positionV>
                              <wp:extent cx="323850" cy="333375"/>
                              <wp:effectExtent l="0" t="0" r="0" b="9525"/>
                              <wp:wrapNone/>
                              <wp:docPr id="1863199867" name="Рисунок 16" descr="Изображение выглядит как логотип, круг, Цвет электрик, символ&#10;&#10;Автоматически созданное описание">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Рисунок 1" descr="Изображение выглядит как логотип, круг, Цвет электрик, символ&#10;&#10;Автоматически созданное описание">
                                        <a:extLst>
                                          <a:ext uri="{FF2B5EF4-FFF2-40B4-BE49-F238E27FC236}">
                                            <a16:creationId xmlns:a16="http://schemas.microsoft.com/office/drawing/2014/main" id="{00000000-0008-0000-0000-000002000000}"/>
                                          </a:ext>
                                        </a:extLst>
                                      </pic:cNvPr>
                                      <pic:cNvPicPr>
                                        <a:picLocks noChangeAspect="1"/>
                                      </pic:cNvPicPr>
                                    </pic:nvPicPr>
                                    <pic:blipFill>
                                      <a:blip r:embed="rId18"/>
                                      <a:stretch>
                                        <a:fillRect/>
                                      </a:stretch>
                                    </pic:blipFill>
                                    <pic:spPr>
                                      <a:xfrm>
                                        <a:off x="0" y="0"/>
                                        <a:ext cx="323850" cy="333375"/>
                                      </a:xfrm>
                                      <a:prstGeom prst="rect">
                                        <a:avLst/>
                                      </a:prstGeom>
                                    </pic:spPr>
                                  </pic:pic>
                                </a:graphicData>
                              </a:graphic>
                              <wp14:sizeRelH relativeFrom="page">
                                <wp14:pctWidth>0</wp14:pctWidth>
                              </wp14:sizeRelH>
                              <wp14:sizeRelV relativeFrom="page">
                                <wp14:pctHeight>0</wp14:pctHeight>
                              </wp14:sizeRelV>
                            </wp:anchor>
                          </w:drawing>
                        </w:r>
                        <w:r w:rsidRPr="00B15709">
                          <w:rPr>
                            <w:color w:val="000000"/>
                            <w:sz w:val="22"/>
                            <w:szCs w:val="22"/>
                          </w:rPr>
                          <w:t>Максимальний розмір файлу – 5 МБ. Будь ласка, зверніть увагу, що при завантаженні документа ім'я файлу має починатися з рядка '13', наприклад, 13FileName.pdf</w:t>
                        </w:r>
                      </w:p>
                    </w:tc>
                  </w:tr>
                </w:tbl>
                <w:p w14:paraId="23496E9F" w14:textId="0B50C458" w:rsidR="000F440D" w:rsidRPr="00B15709" w:rsidRDefault="000F440D" w:rsidP="00FC152F">
                  <w:pPr>
                    <w:framePr w:hSpace="180" w:wrap="around" w:vAnchor="text" w:hAnchor="text" w:y="1"/>
                    <w:suppressOverlap/>
                    <w:rPr>
                      <w:color w:val="000000"/>
                      <w:sz w:val="22"/>
                      <w:szCs w:val="22"/>
                    </w:rPr>
                  </w:pPr>
                </w:p>
              </w:tc>
            </w:tr>
          </w:tbl>
          <w:p w14:paraId="2936570E" w14:textId="77777777" w:rsidR="00AB142E" w:rsidRPr="00B15709" w:rsidRDefault="00AB142E" w:rsidP="001113EC">
            <w:pPr>
              <w:pStyle w:val="rvps2"/>
              <w:spacing w:before="240" w:beforeAutospacing="0" w:after="150" w:afterAutospacing="0"/>
              <w:jc w:val="both"/>
              <w:rPr>
                <w:sz w:val="22"/>
                <w:szCs w:val="22"/>
              </w:rPr>
            </w:pPr>
          </w:p>
          <w:p w14:paraId="2073EFCD" w14:textId="77777777" w:rsidR="002B3577" w:rsidRPr="00B15709" w:rsidRDefault="002B3577" w:rsidP="001113EC">
            <w:pPr>
              <w:pStyle w:val="rvps2"/>
              <w:spacing w:before="240" w:beforeAutospacing="0" w:after="150" w:afterAutospacing="0" w:line="360" w:lineRule="auto"/>
              <w:jc w:val="both"/>
              <w:rPr>
                <w:sz w:val="22"/>
                <w:szCs w:val="22"/>
              </w:rPr>
            </w:pPr>
          </w:p>
          <w:p w14:paraId="428A7FC4" w14:textId="77777777" w:rsidR="002B3577" w:rsidRDefault="002B3577" w:rsidP="001113EC">
            <w:pPr>
              <w:pStyle w:val="rvps2"/>
              <w:spacing w:before="240" w:beforeAutospacing="0" w:after="150" w:afterAutospacing="0"/>
              <w:jc w:val="both"/>
              <w:rPr>
                <w:sz w:val="22"/>
                <w:szCs w:val="22"/>
              </w:rPr>
            </w:pPr>
          </w:p>
          <w:p w14:paraId="31C3EA65" w14:textId="77777777" w:rsidR="00B15709" w:rsidRDefault="00B15709" w:rsidP="001113EC">
            <w:pPr>
              <w:pStyle w:val="rvps2"/>
              <w:spacing w:before="240" w:beforeAutospacing="0" w:after="150" w:afterAutospacing="0"/>
              <w:jc w:val="both"/>
              <w:rPr>
                <w:sz w:val="22"/>
                <w:szCs w:val="22"/>
              </w:rPr>
            </w:pPr>
          </w:p>
          <w:p w14:paraId="6409E9F6" w14:textId="77777777" w:rsidR="00B15709" w:rsidRDefault="00B15709" w:rsidP="001113EC">
            <w:pPr>
              <w:pStyle w:val="rvps2"/>
              <w:spacing w:before="240" w:beforeAutospacing="0" w:after="150" w:afterAutospacing="0"/>
              <w:jc w:val="both"/>
              <w:rPr>
                <w:sz w:val="22"/>
                <w:szCs w:val="22"/>
              </w:rPr>
            </w:pPr>
          </w:p>
          <w:p w14:paraId="1485079D" w14:textId="77777777" w:rsidR="00B15709" w:rsidRPr="00B15709" w:rsidRDefault="00B15709" w:rsidP="001113EC">
            <w:pPr>
              <w:pStyle w:val="rvps2"/>
              <w:spacing w:before="240" w:beforeAutospacing="0" w:after="150" w:afterAutospacing="0"/>
              <w:jc w:val="both"/>
              <w:rPr>
                <w:sz w:val="22"/>
                <w:szCs w:val="22"/>
              </w:rPr>
            </w:pPr>
          </w:p>
          <w:tbl>
            <w:tblPr>
              <w:tblW w:w="5000"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853"/>
              <w:gridCol w:w="3853"/>
            </w:tblGrid>
            <w:tr w:rsidR="00D07F5D" w:rsidRPr="00B15709" w14:paraId="609324A6" w14:textId="77777777" w:rsidTr="00722BCB">
              <w:trPr>
                <w:trHeight w:val="315"/>
              </w:trPr>
              <w:tc>
                <w:tcPr>
                  <w:tcW w:w="2500" w:type="pct"/>
                  <w:shd w:val="clear" w:color="000000" w:fill="FFFFFF"/>
                  <w:noWrap/>
                  <w:vAlign w:val="bottom"/>
                  <w:hideMark/>
                </w:tcPr>
                <w:p w14:paraId="7E88B57E" w14:textId="77777777" w:rsidR="00D07F5D" w:rsidRPr="00B15709" w:rsidRDefault="00D07F5D" w:rsidP="00FC152F">
                  <w:pPr>
                    <w:framePr w:hSpace="180" w:wrap="around" w:vAnchor="text" w:hAnchor="text" w:y="1"/>
                    <w:suppressOverlap/>
                    <w:rPr>
                      <w:color w:val="000000"/>
                      <w:sz w:val="22"/>
                      <w:szCs w:val="22"/>
                    </w:rPr>
                  </w:pPr>
                  <w:r w:rsidRPr="00B15709">
                    <w:rPr>
                      <w:color w:val="000000"/>
                      <w:sz w:val="22"/>
                      <w:szCs w:val="22"/>
                    </w:rPr>
                    <w:t> </w:t>
                  </w:r>
                </w:p>
              </w:tc>
              <w:tc>
                <w:tcPr>
                  <w:tcW w:w="2500" w:type="pct"/>
                  <w:shd w:val="clear" w:color="000000" w:fill="FFFFFF"/>
                  <w:noWrap/>
                  <w:vAlign w:val="bottom"/>
                  <w:hideMark/>
                </w:tcPr>
                <w:p w14:paraId="11B1799D" w14:textId="4EFD84AB" w:rsidR="00D07F5D" w:rsidRPr="00B15709" w:rsidRDefault="00D07F5D" w:rsidP="00FC152F">
                  <w:pPr>
                    <w:framePr w:hSpace="180" w:wrap="around" w:vAnchor="text" w:hAnchor="text" w:y="1"/>
                    <w:suppressOverlap/>
                    <w:rPr>
                      <w:b/>
                      <w:bCs/>
                      <w:color w:val="000000"/>
                      <w:sz w:val="22"/>
                      <w:szCs w:val="22"/>
                    </w:rPr>
                  </w:pPr>
                  <w:r w:rsidRPr="00B15709">
                    <w:rPr>
                      <w:b/>
                      <w:bCs/>
                      <w:color w:val="000000"/>
                      <w:sz w:val="22"/>
                      <w:szCs w:val="22"/>
                    </w:rPr>
                    <w:t>Вимога 2: Публічне розкриття інформації за допомогою веб-каналів</w:t>
                  </w:r>
                  <w:r w:rsidRPr="00B15709">
                    <w:rPr>
                      <w:color w:val="000000"/>
                      <w:sz w:val="22"/>
                      <w:szCs w:val="22"/>
                    </w:rPr>
                    <w:t> </w:t>
                  </w:r>
                </w:p>
              </w:tc>
            </w:tr>
            <w:tr w:rsidR="00A46F57" w:rsidRPr="00B15709" w14:paraId="2B001251" w14:textId="77777777" w:rsidTr="00722BCB">
              <w:trPr>
                <w:trHeight w:val="938"/>
              </w:trPr>
              <w:tc>
                <w:tcPr>
                  <w:tcW w:w="2500" w:type="pct"/>
                  <w:shd w:val="clear" w:color="000000" w:fill="FFFFFF"/>
                  <w:hideMark/>
                </w:tcPr>
                <w:p w14:paraId="25BF3180" w14:textId="77777777" w:rsidR="00EC7EA9" w:rsidRPr="00B15709" w:rsidRDefault="00EC7EA9" w:rsidP="00FC152F">
                  <w:pPr>
                    <w:framePr w:hSpace="180" w:wrap="around" w:vAnchor="text" w:hAnchor="text" w:y="1"/>
                    <w:suppressOverlap/>
                    <w:rPr>
                      <w:color w:val="000000"/>
                      <w:sz w:val="22"/>
                      <w:szCs w:val="22"/>
                    </w:rPr>
                  </w:pPr>
                </w:p>
                <w:p w14:paraId="20381E81" w14:textId="59582639"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 xml:space="preserve">Будь ласка, вкажіть, чи може будь-який користувач підписатися на </w:t>
                  </w:r>
                  <w:proofErr w:type="spellStart"/>
                  <w:r w:rsidRPr="00B15709">
                    <w:rPr>
                      <w:color w:val="000000"/>
                      <w:sz w:val="22"/>
                      <w:szCs w:val="22"/>
                    </w:rPr>
                    <w:t>вебканали</w:t>
                  </w:r>
                  <w:proofErr w:type="spellEnd"/>
                  <w:r w:rsidRPr="00B15709">
                    <w:rPr>
                      <w:color w:val="000000"/>
                      <w:sz w:val="22"/>
                      <w:szCs w:val="22"/>
                    </w:rPr>
                    <w:t xml:space="preserve"> платформи</w:t>
                  </w:r>
                  <w:r w:rsidRPr="00B15709">
                    <w:rPr>
                      <w:sz w:val="22"/>
                      <w:szCs w:val="22"/>
                    </w:rPr>
                    <w:t> </w:t>
                  </w:r>
                  <w:proofErr w:type="spellStart"/>
                  <w:r w:rsidRPr="00B15709">
                    <w:rPr>
                      <w:sz w:val="22"/>
                      <w:szCs w:val="22"/>
                    </w:rPr>
                    <w:t>інсайдерської</w:t>
                  </w:r>
                  <w:proofErr w:type="spellEnd"/>
                  <w:r w:rsidRPr="00B15709">
                    <w:rPr>
                      <w:sz w:val="22"/>
                      <w:szCs w:val="22"/>
                    </w:rPr>
                    <w:t xml:space="preserve"> інформації </w:t>
                  </w:r>
                  <w:r w:rsidRPr="00B15709">
                    <w:rPr>
                      <w:color w:val="F44336"/>
                      <w:sz w:val="22"/>
                      <w:szCs w:val="22"/>
                    </w:rPr>
                    <w:t>*</w:t>
                  </w:r>
                </w:p>
              </w:tc>
              <w:tc>
                <w:tcPr>
                  <w:tcW w:w="2500" w:type="pct"/>
                  <w:shd w:val="clear" w:color="000000" w:fill="FFFFFF"/>
                  <w:vAlign w:val="bottom"/>
                  <w:hideMark/>
                </w:tcPr>
                <w:p w14:paraId="29688D43" w14:textId="1D6D0A94" w:rsidR="00A46F57" w:rsidRPr="00B15709" w:rsidRDefault="000F440D"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23776" behindDoc="0" locked="0" layoutInCell="1" allowOverlap="1" wp14:anchorId="4E27B5F4" wp14:editId="47093A87">
                        <wp:simplePos x="0" y="0"/>
                        <wp:positionH relativeFrom="column">
                          <wp:posOffset>1303020</wp:posOffset>
                        </wp:positionH>
                        <wp:positionV relativeFrom="paragraph">
                          <wp:posOffset>60960</wp:posOffset>
                        </wp:positionV>
                        <wp:extent cx="704850" cy="542925"/>
                        <wp:effectExtent l="0" t="0" r="0" b="0"/>
                        <wp:wrapNone/>
                        <wp:docPr id="1198975928" name="Рисунок 20"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    НІ"/>
                                <pic:cNvPicPr preferRelativeResize="0">
                                  <a:picLocks noRot="1" noChangeArrowheads="1" noChangeShapeType="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A46F57" w:rsidRPr="00B15709">
                    <w:rPr>
                      <w:color w:val="000000"/>
                      <w:sz w:val="22"/>
                      <w:szCs w:val="22"/>
                    </w:rPr>
                    <w:t> </w:t>
                  </w:r>
                  <w:r w:rsidR="00A46F57" w:rsidRPr="00B15709">
                    <w:rPr>
                      <w:noProof/>
                      <w:color w:val="000000"/>
                      <w:sz w:val="22"/>
                      <w:szCs w:val="22"/>
                    </w:rPr>
                    <w:drawing>
                      <wp:anchor distT="0" distB="0" distL="114300" distR="114300" simplePos="0" relativeHeight="251722752" behindDoc="0" locked="0" layoutInCell="1" allowOverlap="1" wp14:anchorId="0350CF27" wp14:editId="4B32A7C7">
                        <wp:simplePos x="0" y="0"/>
                        <wp:positionH relativeFrom="column">
                          <wp:posOffset>485775</wp:posOffset>
                        </wp:positionH>
                        <wp:positionV relativeFrom="paragraph">
                          <wp:posOffset>76200</wp:posOffset>
                        </wp:positionV>
                        <wp:extent cx="657225" cy="514350"/>
                        <wp:effectExtent l="0" t="0" r="0" b="0"/>
                        <wp:wrapNone/>
                        <wp:docPr id="136752659" name="Рисунок 21"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   ТАК"/>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7225" cy="5143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A46F57" w:rsidRPr="00B15709" w14:paraId="0DD72FA1" w14:textId="77777777" w:rsidTr="00722BCB">
              <w:trPr>
                <w:trHeight w:val="1429"/>
              </w:trPr>
              <w:tc>
                <w:tcPr>
                  <w:tcW w:w="2500" w:type="pct"/>
                  <w:shd w:val="clear" w:color="000000" w:fill="FFFFFF"/>
                  <w:hideMark/>
                </w:tcPr>
                <w:p w14:paraId="1C9C82E4" w14:textId="77777777"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 xml:space="preserve">Вкажіть, будь ласка, формат, який використовується для </w:t>
                  </w:r>
                  <w:proofErr w:type="spellStart"/>
                  <w:r w:rsidRPr="00B15709">
                    <w:rPr>
                      <w:color w:val="000000"/>
                      <w:sz w:val="22"/>
                      <w:szCs w:val="22"/>
                    </w:rPr>
                    <w:t>вебканалів</w:t>
                  </w:r>
                  <w:proofErr w:type="spellEnd"/>
                  <w:r w:rsidRPr="00B15709">
                    <w:rPr>
                      <w:color w:val="F44336"/>
                      <w:sz w:val="22"/>
                      <w:szCs w:val="22"/>
                    </w:rPr>
                    <w:t> *</w:t>
                  </w:r>
                </w:p>
              </w:tc>
              <w:tc>
                <w:tcPr>
                  <w:tcW w:w="2500" w:type="pct"/>
                  <w:shd w:val="clear" w:color="000000" w:fill="FFFFFF"/>
                  <w:vAlign w:val="bottom"/>
                  <w:hideMark/>
                </w:tcPr>
                <w:p w14:paraId="3FC5443A" w14:textId="669C9D06"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 </w:t>
                  </w:r>
                  <w:r w:rsidRPr="00B15709">
                    <w:rPr>
                      <w:noProof/>
                      <w:color w:val="000000"/>
                      <w:sz w:val="22"/>
                      <w:szCs w:val="22"/>
                    </w:rPr>
                    <w:drawing>
                      <wp:anchor distT="0" distB="0" distL="114300" distR="114300" simplePos="0" relativeHeight="251718656" behindDoc="0" locked="0" layoutInCell="1" allowOverlap="1" wp14:anchorId="647C209E" wp14:editId="257D8FC3">
                        <wp:simplePos x="0" y="0"/>
                        <wp:positionH relativeFrom="column">
                          <wp:posOffset>466725</wp:posOffset>
                        </wp:positionH>
                        <wp:positionV relativeFrom="paragraph">
                          <wp:posOffset>0</wp:posOffset>
                        </wp:positionV>
                        <wp:extent cx="847725" cy="266700"/>
                        <wp:effectExtent l="0" t="0" r="9525" b="0"/>
                        <wp:wrapNone/>
                        <wp:docPr id="58174622" name="Рисунок 19" descr="   Формат R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   Формат RSS"/>
                                <pic:cNvPicPr preferRelativeResize="0">
                                  <a:picLocks noRot="1" noChangeArrowheads="1" noChangeShapeType="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4772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19680" behindDoc="0" locked="0" layoutInCell="1" allowOverlap="1" wp14:anchorId="08FC291D" wp14:editId="0C0BF11F">
                        <wp:simplePos x="0" y="0"/>
                        <wp:positionH relativeFrom="column">
                          <wp:posOffset>466725</wp:posOffset>
                        </wp:positionH>
                        <wp:positionV relativeFrom="paragraph">
                          <wp:posOffset>561975</wp:posOffset>
                        </wp:positionV>
                        <wp:extent cx="962025" cy="342900"/>
                        <wp:effectExtent l="0" t="0" r="9525" b="0"/>
                        <wp:wrapNone/>
                        <wp:docPr id="973135010" name="Рисунок 18" descr="    Інший Формат"/>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    Інший Формат"/>
                                <pic:cNvPicPr preferRelativeResize="0">
                                  <a:picLocks noRot="1" noChangeArrowheads="1" noChangeShapeType="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62025"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20704" behindDoc="0" locked="0" layoutInCell="1" allowOverlap="1" wp14:anchorId="4CC1FD99" wp14:editId="0FE88ED9">
                        <wp:simplePos x="0" y="0"/>
                        <wp:positionH relativeFrom="column">
                          <wp:posOffset>457200</wp:posOffset>
                        </wp:positionH>
                        <wp:positionV relativeFrom="paragraph">
                          <wp:posOffset>276225</wp:posOffset>
                        </wp:positionV>
                        <wp:extent cx="1152525" cy="371475"/>
                        <wp:effectExtent l="0" t="0" r="0" b="0"/>
                        <wp:wrapNone/>
                        <wp:docPr id="1923813516" name="Рисунок 17" descr="    Формат AT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    Формат ATOM"/>
                                <pic:cNvPicPr preferRelativeResize="0">
                                  <a:picLocks noRot="1" noChangeArrowheads="1" noChangeShapeType="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525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color w:val="000000"/>
                      <w:sz w:val="22"/>
                      <w:szCs w:val="22"/>
                    </w:rPr>
                    <w:t> </w:t>
                  </w:r>
                </w:p>
              </w:tc>
            </w:tr>
            <w:tr w:rsidR="00A46F57" w:rsidRPr="00B15709" w14:paraId="6B36972F" w14:textId="77777777" w:rsidTr="00722BCB">
              <w:trPr>
                <w:trHeight w:val="1692"/>
              </w:trPr>
              <w:tc>
                <w:tcPr>
                  <w:tcW w:w="2500" w:type="pct"/>
                  <w:shd w:val="clear" w:color="auto" w:fill="auto"/>
                  <w:hideMark/>
                </w:tcPr>
                <w:p w14:paraId="0A5CA66E" w14:textId="77777777" w:rsidR="00A46F57" w:rsidRPr="00B15709" w:rsidRDefault="00A46F57" w:rsidP="00FC152F">
                  <w:pPr>
                    <w:framePr w:hSpace="180" w:wrap="around" w:vAnchor="text" w:hAnchor="text" w:y="1"/>
                    <w:suppressOverlap/>
                    <w:rPr>
                      <w:color w:val="000000"/>
                      <w:sz w:val="22"/>
                      <w:szCs w:val="22"/>
                    </w:rPr>
                  </w:pPr>
                  <w:r w:rsidRPr="00B15709">
                    <w:rPr>
                      <w:color w:val="000000"/>
                      <w:sz w:val="22"/>
                      <w:szCs w:val="22"/>
                    </w:rPr>
                    <w:t>Будь ласка, вкажіть, чи поля даних для публікації інсайдерської інформації збігаються з полями, що застосовуються для інсайдерської звітності для НКРЕКП</w:t>
                  </w:r>
                  <w:r w:rsidRPr="00B15709">
                    <w:rPr>
                      <w:color w:val="FF0000"/>
                      <w:sz w:val="22"/>
                      <w:szCs w:val="22"/>
                    </w:rPr>
                    <w:t xml:space="preserve"> *</w:t>
                  </w:r>
                </w:p>
              </w:tc>
              <w:tc>
                <w:tcPr>
                  <w:tcW w:w="2500" w:type="pct"/>
                  <w:shd w:val="clear" w:color="000000" w:fill="FFFFFF"/>
                  <w:vAlign w:val="bottom"/>
                  <w:hideMark/>
                </w:tcPr>
                <w:p w14:paraId="662D1975" w14:textId="038129A6" w:rsidR="00A46F57" w:rsidRPr="00B15709" w:rsidRDefault="001604B5"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16608" behindDoc="0" locked="0" layoutInCell="1" allowOverlap="1" wp14:anchorId="077C7CDD" wp14:editId="1234C389">
                        <wp:simplePos x="0" y="0"/>
                        <wp:positionH relativeFrom="column">
                          <wp:posOffset>1438275</wp:posOffset>
                        </wp:positionH>
                        <wp:positionV relativeFrom="paragraph">
                          <wp:posOffset>-250190</wp:posOffset>
                        </wp:positionV>
                        <wp:extent cx="704850" cy="304800"/>
                        <wp:effectExtent l="0" t="0" r="0" b="0"/>
                        <wp:wrapNone/>
                        <wp:docPr id="442138939" name="Рисунок 15"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    НІ"/>
                                <pic:cNvPicPr preferRelativeResize="0">
                                  <a:picLocks noRot="1" noChangeArrowheads="1" noChangeShapeType="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4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15584" behindDoc="0" locked="0" layoutInCell="1" allowOverlap="1" wp14:anchorId="492ABC09" wp14:editId="0CEBE720">
                        <wp:simplePos x="0" y="0"/>
                        <wp:positionH relativeFrom="column">
                          <wp:posOffset>436880</wp:posOffset>
                        </wp:positionH>
                        <wp:positionV relativeFrom="paragraph">
                          <wp:posOffset>-268605</wp:posOffset>
                        </wp:positionV>
                        <wp:extent cx="647700" cy="295275"/>
                        <wp:effectExtent l="0" t="0" r="0" b="0"/>
                        <wp:wrapNone/>
                        <wp:docPr id="744407137" name="Рисунок 16"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   ТАК"/>
                                <pic:cNvPicPr preferRelativeResize="0">
                                  <a:picLocks noRot="1" noChangeArrowheads="1" noChangeShapeType="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7700"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00A46F57" w:rsidRPr="00B15709">
                    <w:rPr>
                      <w:color w:val="000000"/>
                      <w:sz w:val="22"/>
                      <w:szCs w:val="22"/>
                    </w:rPr>
                    <w:t> </w:t>
                  </w:r>
                </w:p>
              </w:tc>
            </w:tr>
          </w:tbl>
          <w:p w14:paraId="5603F0DC" w14:textId="77777777" w:rsidR="009037AC" w:rsidRPr="00B15709" w:rsidRDefault="009037AC" w:rsidP="001113EC">
            <w:pPr>
              <w:pStyle w:val="rvps2"/>
              <w:spacing w:before="0" w:beforeAutospacing="0" w:after="150" w:afterAutospacing="0"/>
              <w:jc w:val="both"/>
              <w:rPr>
                <w:sz w:val="22"/>
                <w:szCs w:val="22"/>
              </w:rPr>
            </w:pPr>
          </w:p>
          <w:p w14:paraId="48B7CC0A" w14:textId="77777777" w:rsidR="005B7BB3" w:rsidRPr="00B15709" w:rsidRDefault="005B7BB3" w:rsidP="001113EC">
            <w:pPr>
              <w:pStyle w:val="rvps2"/>
              <w:spacing w:before="0" w:beforeAutospacing="0" w:after="150" w:afterAutospacing="0"/>
              <w:jc w:val="both"/>
              <w:rPr>
                <w:sz w:val="22"/>
                <w:szCs w:val="22"/>
              </w:rPr>
            </w:pPr>
          </w:p>
          <w:p w14:paraId="0D068530" w14:textId="77777777" w:rsidR="005B7BB3" w:rsidRPr="00B15709" w:rsidRDefault="005B7BB3" w:rsidP="001113EC">
            <w:pPr>
              <w:pStyle w:val="rvps2"/>
              <w:spacing w:before="0" w:beforeAutospacing="0" w:after="150" w:afterAutospacing="0"/>
              <w:jc w:val="both"/>
              <w:rPr>
                <w:sz w:val="22"/>
                <w:szCs w:val="22"/>
              </w:rPr>
            </w:pPr>
          </w:p>
          <w:p w14:paraId="0E85FB01" w14:textId="77777777" w:rsidR="00A42A7E" w:rsidRPr="00B15709" w:rsidRDefault="00A42A7E" w:rsidP="001113EC">
            <w:pPr>
              <w:pStyle w:val="rvps2"/>
              <w:spacing w:before="0" w:beforeAutospacing="0" w:after="150" w:afterAutospacing="0"/>
              <w:jc w:val="both"/>
              <w:rPr>
                <w:sz w:val="22"/>
                <w:szCs w:val="22"/>
              </w:rPr>
            </w:pPr>
          </w:p>
        </w:tc>
        <w:tc>
          <w:tcPr>
            <w:tcW w:w="2473" w:type="pct"/>
            <w:shd w:val="clear" w:color="auto" w:fill="auto"/>
          </w:tcPr>
          <w:p w14:paraId="7764BA82" w14:textId="77777777" w:rsidR="00AB142E" w:rsidRPr="00B15709" w:rsidRDefault="00AB142E" w:rsidP="001113EC">
            <w:pPr>
              <w:ind w:firstLine="240"/>
              <w:jc w:val="both"/>
              <w:rPr>
                <w:sz w:val="22"/>
                <w:szCs w:val="22"/>
              </w:rPr>
            </w:pPr>
          </w:p>
          <w:tbl>
            <w:tblPr>
              <w:tblW w:w="4876" w:type="pct"/>
              <w:tblLayout w:type="fixed"/>
              <w:tblLook w:val="04A0" w:firstRow="1" w:lastRow="0" w:firstColumn="1" w:lastColumn="0" w:noHBand="0" w:noVBand="1"/>
            </w:tblPr>
            <w:tblGrid>
              <w:gridCol w:w="3679"/>
              <w:gridCol w:w="3680"/>
            </w:tblGrid>
            <w:tr w:rsidR="003E737C" w:rsidRPr="00B15709" w14:paraId="4A3FFC71" w14:textId="77777777" w:rsidTr="00722BCB">
              <w:trPr>
                <w:trHeight w:val="315"/>
              </w:trPr>
              <w:tc>
                <w:tcPr>
                  <w:tcW w:w="5000" w:type="pct"/>
                  <w:gridSpan w:val="2"/>
                  <w:tcBorders>
                    <w:bottom w:val="single" w:sz="4" w:space="0" w:color="auto"/>
                  </w:tcBorders>
                  <w:shd w:val="clear" w:color="000000" w:fill="FFFFFF"/>
                  <w:noWrap/>
                  <w:vAlign w:val="bottom"/>
                  <w:hideMark/>
                </w:tcPr>
                <w:p w14:paraId="671275D9" w14:textId="77777777" w:rsidR="003E737C" w:rsidRPr="00B15709" w:rsidRDefault="003E737C" w:rsidP="00FC152F">
                  <w:pPr>
                    <w:framePr w:hSpace="180" w:wrap="around" w:vAnchor="text" w:hAnchor="text" w:y="1"/>
                    <w:spacing w:before="240"/>
                    <w:suppressOverlap/>
                    <w:rPr>
                      <w:color w:val="000000"/>
                      <w:sz w:val="22"/>
                      <w:szCs w:val="22"/>
                    </w:rPr>
                  </w:pPr>
                  <w:r w:rsidRPr="00B15709">
                    <w:rPr>
                      <w:rStyle w:val="rvts15"/>
                      <w:b/>
                      <w:bCs/>
                      <w:sz w:val="22"/>
                      <w:szCs w:val="22"/>
                    </w:rPr>
                    <w:t>ТЕХНІЧНІ ТА ОРГАНІЗАЦІЙНІ ВИМОГИ</w:t>
                  </w:r>
                </w:p>
              </w:tc>
            </w:tr>
            <w:tr w:rsidR="003E737C" w:rsidRPr="00B15709" w14:paraId="0D6747D3" w14:textId="77777777" w:rsidTr="00722BCB">
              <w:trPr>
                <w:trHeight w:val="1140"/>
              </w:trPr>
              <w:tc>
                <w:tcPr>
                  <w:tcW w:w="2500" w:type="pct"/>
                  <w:tcBorders>
                    <w:top w:val="single" w:sz="4" w:space="0" w:color="auto"/>
                    <w:left w:val="single" w:sz="4" w:space="0" w:color="auto"/>
                  </w:tcBorders>
                  <w:shd w:val="clear" w:color="000000" w:fill="FFFFFF"/>
                  <w:vAlign w:val="bottom"/>
                </w:tcPr>
                <w:p w14:paraId="13C46980" w14:textId="77777777" w:rsidR="003E737C" w:rsidRPr="00B15709" w:rsidRDefault="003E737C" w:rsidP="00FC152F">
                  <w:pPr>
                    <w:framePr w:hSpace="180" w:wrap="around" w:vAnchor="text" w:hAnchor="text" w:y="1"/>
                    <w:suppressOverlap/>
                    <w:rPr>
                      <w:sz w:val="22"/>
                      <w:szCs w:val="22"/>
                    </w:rPr>
                  </w:pPr>
                </w:p>
              </w:tc>
              <w:tc>
                <w:tcPr>
                  <w:tcW w:w="2500" w:type="pct"/>
                  <w:tcBorders>
                    <w:top w:val="single" w:sz="4" w:space="0" w:color="auto"/>
                    <w:right w:val="single" w:sz="4" w:space="0" w:color="auto"/>
                  </w:tcBorders>
                  <w:shd w:val="clear" w:color="000000" w:fill="FFFFFF"/>
                  <w:noWrap/>
                  <w:vAlign w:val="bottom"/>
                </w:tcPr>
                <w:p w14:paraId="710FFCEF" w14:textId="583E408E" w:rsidR="003E737C" w:rsidRPr="00B15709" w:rsidRDefault="003E737C" w:rsidP="00FC152F">
                  <w:pPr>
                    <w:framePr w:hSpace="180" w:wrap="around" w:vAnchor="text" w:hAnchor="text" w:y="1"/>
                    <w:spacing w:before="240"/>
                    <w:suppressOverlap/>
                    <w:rPr>
                      <w:noProof/>
                      <w:color w:val="000000"/>
                      <w:sz w:val="22"/>
                      <w:szCs w:val="22"/>
                    </w:rPr>
                  </w:pPr>
                  <w:r w:rsidRPr="00B15709">
                    <w:rPr>
                      <w:noProof/>
                      <w:color w:val="000000"/>
                      <w:sz w:val="22"/>
                      <w:szCs w:val="22"/>
                    </w:rPr>
                    <w:t xml:space="preserve">Вимога 1: Публічне </w:t>
                  </w:r>
                  <w:r w:rsidRPr="00B15709">
                    <w:rPr>
                      <w:b/>
                      <w:bCs/>
                      <w:strike/>
                      <w:noProof/>
                      <w:color w:val="000000"/>
                      <w:sz w:val="22"/>
                      <w:szCs w:val="22"/>
                    </w:rPr>
                    <w:t>розкриття</w:t>
                  </w:r>
                  <w:r w:rsidRPr="00B15709">
                    <w:rPr>
                      <w:noProof/>
                      <w:color w:val="000000"/>
                      <w:sz w:val="22"/>
                      <w:szCs w:val="22"/>
                    </w:rPr>
                    <w:t xml:space="preserve"> </w:t>
                  </w:r>
                  <w:r w:rsidR="007F4D0B" w:rsidRPr="00B15709">
                    <w:rPr>
                      <w:b/>
                      <w:bCs/>
                      <w:noProof/>
                      <w:color w:val="000000"/>
                      <w:sz w:val="22"/>
                      <w:szCs w:val="22"/>
                    </w:rPr>
                    <w:t>оприлюднення</w:t>
                  </w:r>
                  <w:r w:rsidR="007F4D0B" w:rsidRPr="00B15709">
                    <w:rPr>
                      <w:noProof/>
                      <w:color w:val="000000"/>
                      <w:sz w:val="22"/>
                      <w:szCs w:val="22"/>
                    </w:rPr>
                    <w:t xml:space="preserve"> </w:t>
                  </w:r>
                  <w:r w:rsidRPr="00B15709">
                    <w:rPr>
                      <w:noProof/>
                      <w:color w:val="000000"/>
                      <w:sz w:val="22"/>
                      <w:szCs w:val="22"/>
                    </w:rPr>
                    <w:t>інформації на недискримінаційній основі та безкоштовно</w:t>
                  </w:r>
                </w:p>
              </w:tc>
            </w:tr>
            <w:tr w:rsidR="000F440D" w:rsidRPr="00B15709" w14:paraId="20B6FCFD" w14:textId="77777777" w:rsidTr="00722BCB">
              <w:trPr>
                <w:trHeight w:val="1140"/>
              </w:trPr>
              <w:tc>
                <w:tcPr>
                  <w:tcW w:w="2500" w:type="pct"/>
                  <w:tcBorders>
                    <w:left w:val="single" w:sz="4" w:space="0" w:color="auto"/>
                  </w:tcBorders>
                  <w:shd w:val="clear" w:color="000000" w:fill="FFFFFF"/>
                  <w:vAlign w:val="bottom"/>
                  <w:hideMark/>
                </w:tcPr>
                <w:p w14:paraId="3338F735" w14:textId="77777777" w:rsidR="00EC7EA9" w:rsidRPr="00B15709" w:rsidRDefault="00EC7EA9" w:rsidP="00FC152F">
                  <w:pPr>
                    <w:framePr w:hSpace="180" w:wrap="around" w:vAnchor="text" w:hAnchor="text" w:y="1"/>
                    <w:suppressOverlap/>
                    <w:rPr>
                      <w:sz w:val="22"/>
                      <w:szCs w:val="22"/>
                    </w:rPr>
                  </w:pPr>
                </w:p>
                <w:p w14:paraId="0E7A486B" w14:textId="27564244" w:rsidR="000F440D" w:rsidRPr="00B15709" w:rsidRDefault="000F440D" w:rsidP="00FC152F">
                  <w:pPr>
                    <w:framePr w:hSpace="180" w:wrap="around" w:vAnchor="text" w:hAnchor="text" w:y="1"/>
                    <w:suppressOverlap/>
                    <w:rPr>
                      <w:color w:val="000000"/>
                      <w:sz w:val="22"/>
                      <w:szCs w:val="22"/>
                    </w:rPr>
                  </w:pPr>
                  <w:r w:rsidRPr="00B15709">
                    <w:rPr>
                      <w:sz w:val="22"/>
                      <w:szCs w:val="22"/>
                    </w:rPr>
                    <w:t xml:space="preserve">Будь ласка, вкажіть, чи </w:t>
                  </w:r>
                  <w:r w:rsidRPr="00B15709">
                    <w:rPr>
                      <w:b/>
                      <w:bCs/>
                      <w:strike/>
                      <w:sz w:val="22"/>
                      <w:szCs w:val="22"/>
                    </w:rPr>
                    <w:t>розкривається</w:t>
                  </w:r>
                  <w:r w:rsidRPr="00B15709">
                    <w:rPr>
                      <w:sz w:val="22"/>
                      <w:szCs w:val="22"/>
                    </w:rPr>
                    <w:t xml:space="preserve"> </w:t>
                  </w:r>
                  <w:r w:rsidRPr="00B15709">
                    <w:rPr>
                      <w:b/>
                      <w:bCs/>
                      <w:sz w:val="22"/>
                      <w:szCs w:val="22"/>
                    </w:rPr>
                    <w:t>оприлюднюється</w:t>
                  </w:r>
                  <w:r w:rsidRPr="00B15709">
                    <w:rPr>
                      <w:sz w:val="22"/>
                      <w:szCs w:val="22"/>
                    </w:rPr>
                    <w:t xml:space="preserve"> </w:t>
                  </w:r>
                  <w:proofErr w:type="spellStart"/>
                  <w:r w:rsidRPr="00B15709">
                    <w:rPr>
                      <w:sz w:val="22"/>
                      <w:szCs w:val="22"/>
                    </w:rPr>
                    <w:t>інсайдерська</w:t>
                  </w:r>
                  <w:proofErr w:type="spellEnd"/>
                  <w:r w:rsidRPr="00B15709">
                    <w:rPr>
                      <w:sz w:val="22"/>
                      <w:szCs w:val="22"/>
                    </w:rPr>
                    <w:t xml:space="preserve"> інформація громадськості на недискримінаційній основі </w:t>
                  </w:r>
                  <w:r w:rsidRPr="00B15709">
                    <w:rPr>
                      <w:color w:val="000000"/>
                      <w:sz w:val="22"/>
                      <w:szCs w:val="22"/>
                    </w:rPr>
                    <w:t> </w:t>
                  </w:r>
                </w:p>
                <w:p w14:paraId="4E3B2BD0" w14:textId="77777777" w:rsidR="000F440D" w:rsidRPr="00B15709" w:rsidRDefault="000F440D" w:rsidP="00FC152F">
                  <w:pPr>
                    <w:framePr w:hSpace="180" w:wrap="around" w:vAnchor="text" w:hAnchor="text" w:y="1"/>
                    <w:suppressOverlap/>
                    <w:rPr>
                      <w:color w:val="000000"/>
                      <w:sz w:val="22"/>
                      <w:szCs w:val="22"/>
                    </w:rPr>
                  </w:pPr>
                </w:p>
              </w:tc>
              <w:tc>
                <w:tcPr>
                  <w:tcW w:w="2500" w:type="pct"/>
                  <w:tcBorders>
                    <w:bottom w:val="single" w:sz="4" w:space="0" w:color="auto"/>
                    <w:right w:val="single" w:sz="4" w:space="0" w:color="auto"/>
                  </w:tcBorders>
                  <w:shd w:val="clear" w:color="000000" w:fill="FFFFFF"/>
                  <w:noWrap/>
                  <w:vAlign w:val="bottom"/>
                  <w:hideMark/>
                </w:tcPr>
                <w:p w14:paraId="751C5A1F" w14:textId="1E65D838" w:rsidR="000F440D" w:rsidRPr="00B15709" w:rsidRDefault="000F440D"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34016" behindDoc="0" locked="0" layoutInCell="1" allowOverlap="1" wp14:anchorId="09C761A2" wp14:editId="0EEA5B20">
                        <wp:simplePos x="0" y="0"/>
                        <wp:positionH relativeFrom="column">
                          <wp:posOffset>154305</wp:posOffset>
                        </wp:positionH>
                        <wp:positionV relativeFrom="paragraph">
                          <wp:posOffset>-113030</wp:posOffset>
                        </wp:positionV>
                        <wp:extent cx="657225" cy="361950"/>
                        <wp:effectExtent l="0" t="0" r="0" b="0"/>
                        <wp:wrapNone/>
                        <wp:docPr id="1525429318" name="Рисунок 20"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    ТАК"/>
                                <pic:cNvPicPr preferRelativeResize="0">
                                  <a:picLocks noRot="1" noChangeArrowheads="1" noChangeShapeType="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225" cy="361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35040" behindDoc="0" locked="0" layoutInCell="1" allowOverlap="1" wp14:anchorId="31739E38" wp14:editId="6500E33B">
                        <wp:simplePos x="0" y="0"/>
                        <wp:positionH relativeFrom="column">
                          <wp:posOffset>1326515</wp:posOffset>
                        </wp:positionH>
                        <wp:positionV relativeFrom="paragraph">
                          <wp:posOffset>-110490</wp:posOffset>
                        </wp:positionV>
                        <wp:extent cx="704850" cy="314325"/>
                        <wp:effectExtent l="0" t="0" r="0" b="0"/>
                        <wp:wrapNone/>
                        <wp:docPr id="455728553" name="Рисунок 19"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    НІ"/>
                                <pic:cNvPicPr preferRelativeResize="0">
                                  <a:picLocks noRot="1" noChangeArrowheads="1" noChangeShapeType="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04850" cy="3143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860EF4" w14:textId="5CF0D69B" w:rsidR="000F440D" w:rsidRPr="00B15709" w:rsidRDefault="000F440D" w:rsidP="00FC152F">
                  <w:pPr>
                    <w:framePr w:hSpace="180" w:wrap="around" w:vAnchor="text" w:hAnchor="text" w:y="1"/>
                    <w:suppressOverlap/>
                    <w:rPr>
                      <w:color w:val="000000"/>
                      <w:sz w:val="22"/>
                      <w:szCs w:val="22"/>
                    </w:rPr>
                  </w:pPr>
                </w:p>
                <w:p w14:paraId="3547DB5B" w14:textId="227708DD" w:rsidR="000F440D" w:rsidRPr="00B15709" w:rsidRDefault="000F440D" w:rsidP="00FC152F">
                  <w:pPr>
                    <w:framePr w:hSpace="180" w:wrap="around" w:vAnchor="text" w:hAnchor="text" w:y="1"/>
                    <w:suppressOverlap/>
                    <w:rPr>
                      <w:color w:val="000000"/>
                      <w:sz w:val="22"/>
                      <w:szCs w:val="22"/>
                    </w:rPr>
                  </w:pPr>
                </w:p>
              </w:tc>
            </w:tr>
            <w:tr w:rsidR="003E737C" w:rsidRPr="00B15709" w14:paraId="014BCEBF" w14:textId="77777777" w:rsidTr="00722BCB">
              <w:trPr>
                <w:trHeight w:val="516"/>
              </w:trPr>
              <w:tc>
                <w:tcPr>
                  <w:tcW w:w="2500" w:type="pct"/>
                  <w:tcBorders>
                    <w:left w:val="single" w:sz="4" w:space="0" w:color="auto"/>
                    <w:right w:val="single" w:sz="4" w:space="0" w:color="auto"/>
                  </w:tcBorders>
                  <w:shd w:val="clear" w:color="000000" w:fill="FFFFFF"/>
                  <w:hideMark/>
                </w:tcPr>
                <w:p w14:paraId="271441F7" w14:textId="77777777" w:rsidR="003E737C" w:rsidRPr="00B15709" w:rsidRDefault="003E737C" w:rsidP="00FC152F">
                  <w:pPr>
                    <w:framePr w:hSpace="180" w:wrap="around" w:vAnchor="text" w:hAnchor="text" w:y="1"/>
                    <w:spacing w:before="240"/>
                    <w:suppressOverlap/>
                    <w:rPr>
                      <w:color w:val="000000"/>
                      <w:sz w:val="22"/>
                      <w:szCs w:val="22"/>
                    </w:rPr>
                  </w:pPr>
                  <w:r w:rsidRPr="00B15709">
                    <w:rPr>
                      <w:sz w:val="22"/>
                      <w:szCs w:val="22"/>
                    </w:rPr>
                    <w:t xml:space="preserve">Опишіть процес доступу до інформації будь-яким користувачем </w:t>
                  </w:r>
                  <w:r w:rsidRPr="00B15709">
                    <w:rPr>
                      <w:color w:val="000000"/>
                      <w:sz w:val="22"/>
                      <w:szCs w:val="22"/>
                    </w:rPr>
                    <w:t> </w:t>
                  </w:r>
                </w:p>
              </w:tc>
              <w:tc>
                <w:tcPr>
                  <w:tcW w:w="2500" w:type="pc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36238" w14:textId="77777777" w:rsidR="003E737C" w:rsidRPr="00B15709" w:rsidRDefault="003E737C" w:rsidP="00FC152F">
                  <w:pPr>
                    <w:framePr w:hSpace="180" w:wrap="around" w:vAnchor="text" w:hAnchor="text" w:y="1"/>
                    <w:suppressOverlap/>
                    <w:rPr>
                      <w:color w:val="000000"/>
                      <w:sz w:val="22"/>
                      <w:szCs w:val="22"/>
                    </w:rPr>
                  </w:pPr>
                </w:p>
              </w:tc>
            </w:tr>
            <w:tr w:rsidR="000F440D" w:rsidRPr="00B15709" w14:paraId="14B1B07A" w14:textId="77777777" w:rsidTr="00722BCB">
              <w:trPr>
                <w:trHeight w:val="923"/>
              </w:trPr>
              <w:tc>
                <w:tcPr>
                  <w:tcW w:w="2500" w:type="pct"/>
                  <w:tcBorders>
                    <w:left w:val="single" w:sz="4" w:space="0" w:color="auto"/>
                  </w:tcBorders>
                  <w:shd w:val="clear" w:color="000000" w:fill="FFFFFF"/>
                  <w:hideMark/>
                </w:tcPr>
                <w:p w14:paraId="5447250A" w14:textId="276BC4A7" w:rsidR="000F440D" w:rsidRPr="00B15709" w:rsidRDefault="000F440D" w:rsidP="00FC152F">
                  <w:pPr>
                    <w:framePr w:hSpace="180" w:wrap="around" w:vAnchor="text" w:hAnchor="text" w:y="1"/>
                    <w:spacing w:before="240"/>
                    <w:suppressOverlap/>
                    <w:rPr>
                      <w:sz w:val="22"/>
                      <w:szCs w:val="22"/>
                    </w:rPr>
                  </w:pPr>
                  <w:r w:rsidRPr="00B15709">
                    <w:rPr>
                      <w:sz w:val="22"/>
                      <w:szCs w:val="22"/>
                    </w:rPr>
                    <w:t xml:space="preserve">Будь ласка, вкажіть, чи </w:t>
                  </w:r>
                  <w:r w:rsidRPr="00B15709">
                    <w:rPr>
                      <w:b/>
                      <w:bCs/>
                      <w:strike/>
                      <w:sz w:val="22"/>
                      <w:szCs w:val="22"/>
                    </w:rPr>
                    <w:t>розголошується</w:t>
                  </w:r>
                  <w:r w:rsidRPr="00B15709">
                    <w:rPr>
                      <w:sz w:val="22"/>
                      <w:szCs w:val="22"/>
                    </w:rPr>
                    <w:t xml:space="preserve"> </w:t>
                  </w:r>
                  <w:r w:rsidRPr="00B15709">
                    <w:rPr>
                      <w:b/>
                      <w:bCs/>
                      <w:sz w:val="22"/>
                      <w:szCs w:val="22"/>
                    </w:rPr>
                    <w:t>оприлюднюється</w:t>
                  </w:r>
                  <w:r w:rsidRPr="00B15709">
                    <w:rPr>
                      <w:sz w:val="22"/>
                      <w:szCs w:val="22"/>
                    </w:rPr>
                    <w:t xml:space="preserve"> </w:t>
                  </w:r>
                  <w:proofErr w:type="spellStart"/>
                  <w:r w:rsidRPr="00B15709">
                    <w:rPr>
                      <w:sz w:val="22"/>
                      <w:szCs w:val="22"/>
                    </w:rPr>
                    <w:t>інсайдерська</w:t>
                  </w:r>
                  <w:proofErr w:type="spellEnd"/>
                  <w:r w:rsidRPr="00B15709">
                    <w:rPr>
                      <w:sz w:val="22"/>
                      <w:szCs w:val="22"/>
                    </w:rPr>
                    <w:t xml:space="preserve"> інформація безкоштовно </w:t>
                  </w:r>
                  <w:r w:rsidRPr="00B15709">
                    <w:rPr>
                      <w:color w:val="FF0000"/>
                      <w:sz w:val="22"/>
                      <w:szCs w:val="22"/>
                    </w:rPr>
                    <w:t>*</w:t>
                  </w:r>
                </w:p>
                <w:p w14:paraId="4864DE8E" w14:textId="7841D60A" w:rsidR="00EC7EA9" w:rsidRPr="00B15709" w:rsidRDefault="000F440D" w:rsidP="00FC152F">
                  <w:pPr>
                    <w:framePr w:hSpace="180" w:wrap="around" w:vAnchor="text" w:hAnchor="text" w:y="1"/>
                    <w:suppressOverlap/>
                    <w:rPr>
                      <w:color w:val="000000"/>
                      <w:sz w:val="22"/>
                      <w:szCs w:val="22"/>
                    </w:rPr>
                  </w:pPr>
                  <w:r w:rsidRPr="00B15709">
                    <w:rPr>
                      <w:color w:val="000000"/>
                      <w:sz w:val="22"/>
                      <w:szCs w:val="22"/>
                    </w:rPr>
                    <w:t> </w:t>
                  </w:r>
                </w:p>
              </w:tc>
              <w:tc>
                <w:tcPr>
                  <w:tcW w:w="2500" w:type="pct"/>
                  <w:tcBorders>
                    <w:top w:val="single" w:sz="4" w:space="0" w:color="auto"/>
                    <w:right w:val="single" w:sz="4" w:space="0" w:color="auto"/>
                  </w:tcBorders>
                  <w:shd w:val="clear" w:color="000000" w:fill="FFFFFF"/>
                  <w:noWrap/>
                  <w:vAlign w:val="bottom"/>
                  <w:hideMark/>
                </w:tcPr>
                <w:p w14:paraId="2B038DF2" w14:textId="15452E86" w:rsidR="000F440D" w:rsidRPr="00B15709" w:rsidRDefault="000F440D"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38112" behindDoc="0" locked="0" layoutInCell="1" allowOverlap="1" wp14:anchorId="5C513E53" wp14:editId="109700A8">
                        <wp:simplePos x="0" y="0"/>
                        <wp:positionH relativeFrom="column">
                          <wp:posOffset>1322705</wp:posOffset>
                        </wp:positionH>
                        <wp:positionV relativeFrom="paragraph">
                          <wp:posOffset>-103505</wp:posOffset>
                        </wp:positionV>
                        <wp:extent cx="704850" cy="381000"/>
                        <wp:effectExtent l="0" t="0" r="0" b="0"/>
                        <wp:wrapNone/>
                        <wp:docPr id="1179299320" name="Рисунок 17"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    НІ"/>
                                <pic:cNvPicPr preferRelativeResize="0">
                                  <a:picLocks noRot="1" noChangeArrowheads="1" noChangeShapeType="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4850" cy="381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37088" behindDoc="0" locked="0" layoutInCell="1" allowOverlap="1" wp14:anchorId="273375DD" wp14:editId="6DF760C0">
                        <wp:simplePos x="0" y="0"/>
                        <wp:positionH relativeFrom="column">
                          <wp:posOffset>227330</wp:posOffset>
                        </wp:positionH>
                        <wp:positionV relativeFrom="paragraph">
                          <wp:posOffset>-78740</wp:posOffset>
                        </wp:positionV>
                        <wp:extent cx="647700" cy="352425"/>
                        <wp:effectExtent l="0" t="0" r="0" b="0"/>
                        <wp:wrapNone/>
                        <wp:docPr id="628584675" name="Рисунок 18"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   ТАК"/>
                                <pic:cNvPicPr preferRelativeResize="0">
                                  <a:picLocks noRot="1" noChangeArrowheads="1" noChangeShapeType="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700" cy="3524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0F1823" w14:textId="5AAE3A1C" w:rsidR="000F440D" w:rsidRPr="00B15709" w:rsidRDefault="000F440D" w:rsidP="00FC152F">
                  <w:pPr>
                    <w:framePr w:hSpace="180" w:wrap="around" w:vAnchor="text" w:hAnchor="text" w:y="1"/>
                    <w:suppressOverlap/>
                    <w:rPr>
                      <w:color w:val="000000"/>
                      <w:sz w:val="22"/>
                      <w:szCs w:val="22"/>
                    </w:rPr>
                  </w:pPr>
                  <w:r w:rsidRPr="00B15709">
                    <w:rPr>
                      <w:color w:val="000000"/>
                      <w:sz w:val="22"/>
                      <w:szCs w:val="22"/>
                    </w:rPr>
                    <w:t> </w:t>
                  </w:r>
                </w:p>
                <w:p w14:paraId="6807F793" w14:textId="68A0545C" w:rsidR="000F440D" w:rsidRPr="00B15709" w:rsidRDefault="000F440D" w:rsidP="00FC152F">
                  <w:pPr>
                    <w:framePr w:hSpace="180" w:wrap="around" w:vAnchor="text" w:hAnchor="text" w:y="1"/>
                    <w:suppressOverlap/>
                    <w:rPr>
                      <w:color w:val="000000"/>
                      <w:sz w:val="22"/>
                      <w:szCs w:val="22"/>
                    </w:rPr>
                  </w:pPr>
                </w:p>
              </w:tc>
            </w:tr>
            <w:tr w:rsidR="000F440D" w:rsidRPr="00B15709" w14:paraId="19E538F9" w14:textId="77777777" w:rsidTr="00722BCB">
              <w:trPr>
                <w:trHeight w:val="1249"/>
              </w:trPr>
              <w:tc>
                <w:tcPr>
                  <w:tcW w:w="2500" w:type="pct"/>
                  <w:tcBorders>
                    <w:left w:val="single" w:sz="4" w:space="0" w:color="auto"/>
                    <w:bottom w:val="single" w:sz="4" w:space="0" w:color="auto"/>
                  </w:tcBorders>
                  <w:shd w:val="clear" w:color="000000" w:fill="FFFFFF"/>
                  <w:hideMark/>
                </w:tcPr>
                <w:p w14:paraId="45E618E7" w14:textId="77777777" w:rsidR="00EC7EA9" w:rsidRPr="00B15709" w:rsidRDefault="00EC7EA9" w:rsidP="00FC152F">
                  <w:pPr>
                    <w:framePr w:hSpace="180" w:wrap="around" w:vAnchor="text" w:hAnchor="text" w:y="1"/>
                    <w:suppressOverlap/>
                    <w:rPr>
                      <w:color w:val="000000"/>
                      <w:sz w:val="22"/>
                      <w:szCs w:val="22"/>
                    </w:rPr>
                  </w:pPr>
                </w:p>
                <w:p w14:paraId="7FCBE546" w14:textId="10BD36A5" w:rsidR="000F440D" w:rsidRPr="00B15709" w:rsidRDefault="000F440D" w:rsidP="00FC152F">
                  <w:pPr>
                    <w:framePr w:hSpace="180" w:wrap="around" w:vAnchor="text" w:hAnchor="text" w:y="1"/>
                    <w:suppressOverlap/>
                    <w:rPr>
                      <w:color w:val="000000"/>
                      <w:sz w:val="22"/>
                      <w:szCs w:val="22"/>
                    </w:rPr>
                  </w:pPr>
                  <w:r w:rsidRPr="00B15709">
                    <w:rPr>
                      <w:color w:val="000000"/>
                      <w:sz w:val="22"/>
                      <w:szCs w:val="22"/>
                    </w:rPr>
                    <w:t>Будь ласка, завантажте відповідну документацію (за наявності)</w:t>
                  </w:r>
                </w:p>
              </w:tc>
              <w:tc>
                <w:tcPr>
                  <w:tcW w:w="2500" w:type="pct"/>
                  <w:tcBorders>
                    <w:bottom w:val="single" w:sz="4" w:space="0" w:color="auto"/>
                    <w:right w:val="single" w:sz="4" w:space="0" w:color="auto"/>
                  </w:tcBorders>
                  <w:shd w:val="clear" w:color="auto" w:fill="auto"/>
                  <w:noWrap/>
                  <w:vAlign w:val="bottom"/>
                  <w:hideMark/>
                </w:tcPr>
                <w:p w14:paraId="4D608472" w14:textId="6B9FC6C8" w:rsidR="000F440D" w:rsidRPr="00B15709" w:rsidRDefault="000F440D" w:rsidP="00FC152F">
                  <w:pPr>
                    <w:framePr w:hSpace="180" w:wrap="around" w:vAnchor="text" w:hAnchor="text" w:y="1"/>
                    <w:suppressOverlap/>
                    <w:rPr>
                      <w:rFonts w:ascii="Calibri" w:hAnsi="Calibri" w:cs="Calibri"/>
                      <w:color w:val="000000"/>
                      <w:sz w:val="22"/>
                      <w:szCs w:val="22"/>
                    </w:rPr>
                  </w:pPr>
                </w:p>
                <w:tbl>
                  <w:tblPr>
                    <w:tblW w:w="2891" w:type="dxa"/>
                    <w:tblCellSpacing w:w="0" w:type="dxa"/>
                    <w:tblLayout w:type="fixed"/>
                    <w:tblCellMar>
                      <w:left w:w="0" w:type="dxa"/>
                      <w:right w:w="0" w:type="dxa"/>
                    </w:tblCellMar>
                    <w:tblLook w:val="04A0" w:firstRow="1" w:lastRow="0" w:firstColumn="1" w:lastColumn="0" w:noHBand="0" w:noVBand="1"/>
                  </w:tblPr>
                  <w:tblGrid>
                    <w:gridCol w:w="2891"/>
                  </w:tblGrid>
                  <w:tr w:rsidR="000F440D" w:rsidRPr="00B15709" w14:paraId="64F6C2EC" w14:textId="77777777" w:rsidTr="00722BCB">
                    <w:trPr>
                      <w:trHeight w:val="1928"/>
                      <w:tblCellSpacing w:w="0" w:type="dxa"/>
                    </w:trPr>
                    <w:tc>
                      <w:tcPr>
                        <w:tcW w:w="2891" w:type="dxa"/>
                        <w:tcBorders>
                          <w:top w:val="single" w:sz="8" w:space="0" w:color="auto"/>
                          <w:left w:val="single" w:sz="8" w:space="0" w:color="auto"/>
                          <w:bottom w:val="single" w:sz="8" w:space="0" w:color="auto"/>
                          <w:right w:val="single" w:sz="8" w:space="0" w:color="000000"/>
                        </w:tcBorders>
                        <w:shd w:val="clear" w:color="000000" w:fill="FFFFFF"/>
                        <w:hideMark/>
                      </w:tcPr>
                      <w:p w14:paraId="0AC5E534" w14:textId="6B99E8F4" w:rsidR="000F440D" w:rsidRPr="00B15709" w:rsidRDefault="00B15709" w:rsidP="00FC152F">
                        <w:pPr>
                          <w:framePr w:hSpace="180" w:wrap="around" w:vAnchor="text" w:hAnchor="text" w:y="1"/>
                          <w:suppressOverlap/>
                          <w:jc w:val="center"/>
                          <w:rPr>
                            <w:color w:val="000000"/>
                            <w:sz w:val="22"/>
                            <w:szCs w:val="22"/>
                          </w:rPr>
                        </w:pPr>
                        <w:r w:rsidRPr="00B15709">
                          <w:rPr>
                            <w:rFonts w:ascii="Calibri" w:hAnsi="Calibri" w:cs="Calibri"/>
                            <w:noProof/>
                            <w:color w:val="000000"/>
                            <w:sz w:val="22"/>
                            <w:szCs w:val="22"/>
                          </w:rPr>
                          <w:lastRenderedPageBreak/>
                          <w:drawing>
                            <wp:anchor distT="0" distB="0" distL="114300" distR="114300" simplePos="0" relativeHeight="251740160" behindDoc="0" locked="0" layoutInCell="1" allowOverlap="1" wp14:anchorId="6CAB563C" wp14:editId="21F8EAAC">
                              <wp:simplePos x="0" y="0"/>
                              <wp:positionH relativeFrom="column">
                                <wp:posOffset>-196850</wp:posOffset>
                              </wp:positionH>
                              <wp:positionV relativeFrom="paragraph">
                                <wp:posOffset>481330</wp:posOffset>
                              </wp:positionV>
                              <wp:extent cx="323850" cy="333375"/>
                              <wp:effectExtent l="0" t="0" r="0" b="9525"/>
                              <wp:wrapNone/>
                              <wp:docPr id="596304810" name="Рисунок 16" descr="Изображение выглядит как логотип, круг, Цвет электрик, символ&#10;&#10;Автоматически созданное описание">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Рисунок 1" descr="Изображение выглядит как логотип, круг, Цвет электрик, символ&#10;&#10;Автоматически созданное описание">
                                        <a:extLst>
                                          <a:ext uri="{FF2B5EF4-FFF2-40B4-BE49-F238E27FC236}">
                                            <a16:creationId xmlns:a16="http://schemas.microsoft.com/office/drawing/2014/main" id="{00000000-0008-0000-0000-000002000000}"/>
                                          </a:ext>
                                        </a:extLst>
                                      </pic:cNvPr>
                                      <pic:cNvPicPr>
                                        <a:picLocks noChangeAspect="1"/>
                                      </pic:cNvPicPr>
                                    </pic:nvPicPr>
                                    <pic:blipFill>
                                      <a:blip r:embed="rId18"/>
                                      <a:stretch>
                                        <a:fillRect/>
                                      </a:stretch>
                                    </pic:blipFill>
                                    <pic:spPr>
                                      <a:xfrm>
                                        <a:off x="0" y="0"/>
                                        <a:ext cx="323850" cy="333375"/>
                                      </a:xfrm>
                                      <a:prstGeom prst="rect">
                                        <a:avLst/>
                                      </a:prstGeom>
                                    </pic:spPr>
                                  </pic:pic>
                                </a:graphicData>
                              </a:graphic>
                              <wp14:sizeRelH relativeFrom="page">
                                <wp14:pctWidth>0</wp14:pctWidth>
                              </wp14:sizeRelH>
                              <wp14:sizeRelV relativeFrom="page">
                                <wp14:pctHeight>0</wp14:pctHeight>
                              </wp14:sizeRelV>
                            </wp:anchor>
                          </w:drawing>
                        </w:r>
                        <w:r w:rsidR="000F440D" w:rsidRPr="00B15709">
                          <w:rPr>
                            <w:color w:val="000000"/>
                            <w:sz w:val="22"/>
                            <w:szCs w:val="22"/>
                          </w:rPr>
                          <w:t>Максимальний розмір файлу – 5 МБ. Будь ласка, зверніть увагу, що при завантаженні документа ім'я файлу має починатися з рядка '13', наприклад, 13FileName.pdf</w:t>
                        </w:r>
                      </w:p>
                    </w:tc>
                  </w:tr>
                </w:tbl>
                <w:p w14:paraId="6782A447" w14:textId="07F49355" w:rsidR="000F440D" w:rsidRPr="00B15709" w:rsidRDefault="000F440D" w:rsidP="00FC152F">
                  <w:pPr>
                    <w:framePr w:hSpace="180" w:wrap="around" w:vAnchor="text" w:hAnchor="text" w:y="1"/>
                    <w:suppressOverlap/>
                    <w:rPr>
                      <w:color w:val="000000"/>
                      <w:sz w:val="22"/>
                      <w:szCs w:val="22"/>
                    </w:rPr>
                  </w:pPr>
                  <w:r w:rsidRPr="00B15709">
                    <w:rPr>
                      <w:color w:val="000000"/>
                      <w:sz w:val="22"/>
                      <w:szCs w:val="22"/>
                    </w:rPr>
                    <w:t> </w:t>
                  </w:r>
                </w:p>
              </w:tc>
            </w:tr>
          </w:tbl>
          <w:p w14:paraId="05AA7CFC" w14:textId="77777777" w:rsidR="003E737C" w:rsidRPr="00B15709" w:rsidRDefault="003E737C" w:rsidP="001113EC">
            <w:pPr>
              <w:ind w:firstLine="240"/>
              <w:jc w:val="both"/>
              <w:rPr>
                <w:sz w:val="22"/>
                <w:szCs w:val="22"/>
              </w:rPr>
            </w:pPr>
          </w:p>
          <w:tbl>
            <w:tblPr>
              <w:tblW w:w="4797"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615"/>
              <w:gridCol w:w="3615"/>
            </w:tblGrid>
            <w:tr w:rsidR="001604B5" w:rsidRPr="00B15709" w14:paraId="5AF5D83E" w14:textId="77777777" w:rsidTr="00722BCB">
              <w:trPr>
                <w:trHeight w:val="315"/>
              </w:trPr>
              <w:tc>
                <w:tcPr>
                  <w:tcW w:w="2500" w:type="pct"/>
                  <w:shd w:val="clear" w:color="000000" w:fill="FFFFFF"/>
                  <w:noWrap/>
                  <w:vAlign w:val="bottom"/>
                  <w:hideMark/>
                </w:tcPr>
                <w:p w14:paraId="7889875E" w14:textId="77777777" w:rsidR="001604B5" w:rsidRPr="00B15709" w:rsidRDefault="001604B5" w:rsidP="00FC152F">
                  <w:pPr>
                    <w:framePr w:hSpace="180" w:wrap="around" w:vAnchor="text" w:hAnchor="text" w:y="1"/>
                    <w:suppressOverlap/>
                    <w:rPr>
                      <w:color w:val="000000"/>
                      <w:sz w:val="22"/>
                      <w:szCs w:val="22"/>
                    </w:rPr>
                  </w:pPr>
                  <w:r w:rsidRPr="00B15709">
                    <w:rPr>
                      <w:color w:val="000000"/>
                      <w:sz w:val="22"/>
                      <w:szCs w:val="22"/>
                    </w:rPr>
                    <w:t> </w:t>
                  </w:r>
                </w:p>
              </w:tc>
              <w:tc>
                <w:tcPr>
                  <w:tcW w:w="2500" w:type="pct"/>
                  <w:shd w:val="clear" w:color="000000" w:fill="FFFFFF"/>
                  <w:noWrap/>
                  <w:vAlign w:val="bottom"/>
                  <w:hideMark/>
                </w:tcPr>
                <w:p w14:paraId="4F1B075A" w14:textId="4252D9D9" w:rsidR="001604B5" w:rsidRPr="00B15709" w:rsidRDefault="001604B5" w:rsidP="00FC152F">
                  <w:pPr>
                    <w:framePr w:hSpace="180" w:wrap="around" w:vAnchor="text" w:hAnchor="text" w:y="1"/>
                    <w:suppressOverlap/>
                    <w:rPr>
                      <w:b/>
                      <w:bCs/>
                      <w:color w:val="000000"/>
                      <w:sz w:val="22"/>
                      <w:szCs w:val="22"/>
                    </w:rPr>
                  </w:pPr>
                  <w:r w:rsidRPr="00B15709">
                    <w:rPr>
                      <w:b/>
                      <w:bCs/>
                      <w:color w:val="000000"/>
                      <w:sz w:val="22"/>
                      <w:szCs w:val="22"/>
                    </w:rPr>
                    <w:t xml:space="preserve">Вимога 2: Публічне </w:t>
                  </w:r>
                  <w:r w:rsidRPr="00B15709">
                    <w:rPr>
                      <w:b/>
                      <w:bCs/>
                      <w:strike/>
                      <w:color w:val="000000"/>
                      <w:sz w:val="22"/>
                      <w:szCs w:val="22"/>
                    </w:rPr>
                    <w:t>розкриття</w:t>
                  </w:r>
                  <w:r w:rsidRPr="00B15709">
                    <w:rPr>
                      <w:b/>
                      <w:bCs/>
                      <w:color w:val="000000"/>
                      <w:sz w:val="22"/>
                      <w:szCs w:val="22"/>
                    </w:rPr>
                    <w:t xml:space="preserve"> </w:t>
                  </w:r>
                  <w:r w:rsidR="00180C2C" w:rsidRPr="00B15709">
                    <w:rPr>
                      <w:b/>
                      <w:bCs/>
                      <w:color w:val="000000"/>
                      <w:sz w:val="22"/>
                      <w:szCs w:val="22"/>
                    </w:rPr>
                    <w:t xml:space="preserve">оприлюднення </w:t>
                  </w:r>
                  <w:r w:rsidRPr="00B15709">
                    <w:rPr>
                      <w:b/>
                      <w:bCs/>
                      <w:color w:val="000000"/>
                      <w:sz w:val="22"/>
                      <w:szCs w:val="22"/>
                    </w:rPr>
                    <w:t>інформації за допомогою веб-каналів</w:t>
                  </w:r>
                  <w:r w:rsidRPr="00B15709">
                    <w:rPr>
                      <w:color w:val="000000"/>
                      <w:sz w:val="22"/>
                      <w:szCs w:val="22"/>
                    </w:rPr>
                    <w:t> </w:t>
                  </w:r>
                </w:p>
              </w:tc>
            </w:tr>
            <w:tr w:rsidR="001604B5" w:rsidRPr="00B15709" w14:paraId="2733F484" w14:textId="77777777" w:rsidTr="00722BCB">
              <w:trPr>
                <w:trHeight w:val="938"/>
              </w:trPr>
              <w:tc>
                <w:tcPr>
                  <w:tcW w:w="2500" w:type="pct"/>
                  <w:shd w:val="clear" w:color="000000" w:fill="FFFFFF"/>
                  <w:hideMark/>
                </w:tcPr>
                <w:p w14:paraId="2475A67B" w14:textId="77777777" w:rsidR="001604B5" w:rsidRPr="00B15709" w:rsidRDefault="001604B5" w:rsidP="00FC152F">
                  <w:pPr>
                    <w:framePr w:hSpace="180" w:wrap="around" w:vAnchor="text" w:hAnchor="text" w:y="1"/>
                    <w:suppressOverlap/>
                    <w:rPr>
                      <w:color w:val="000000"/>
                      <w:sz w:val="22"/>
                      <w:szCs w:val="22"/>
                    </w:rPr>
                  </w:pPr>
                  <w:r w:rsidRPr="00B15709">
                    <w:rPr>
                      <w:color w:val="000000"/>
                      <w:sz w:val="22"/>
                      <w:szCs w:val="22"/>
                    </w:rPr>
                    <w:t xml:space="preserve">Будь ласка, вкажіть, чи може будь-який користувач підписатися на </w:t>
                  </w:r>
                  <w:proofErr w:type="spellStart"/>
                  <w:r w:rsidRPr="00B15709">
                    <w:rPr>
                      <w:color w:val="000000"/>
                      <w:sz w:val="22"/>
                      <w:szCs w:val="22"/>
                    </w:rPr>
                    <w:t>вебканали</w:t>
                  </w:r>
                  <w:proofErr w:type="spellEnd"/>
                  <w:r w:rsidRPr="00B15709">
                    <w:rPr>
                      <w:color w:val="000000"/>
                      <w:sz w:val="22"/>
                      <w:szCs w:val="22"/>
                    </w:rPr>
                    <w:t xml:space="preserve"> платформи</w:t>
                  </w:r>
                  <w:r w:rsidRPr="00B15709">
                    <w:rPr>
                      <w:sz w:val="22"/>
                      <w:szCs w:val="22"/>
                    </w:rPr>
                    <w:t> </w:t>
                  </w:r>
                  <w:proofErr w:type="spellStart"/>
                  <w:r w:rsidRPr="00B15709">
                    <w:rPr>
                      <w:sz w:val="22"/>
                      <w:szCs w:val="22"/>
                    </w:rPr>
                    <w:t>інсайдерської</w:t>
                  </w:r>
                  <w:proofErr w:type="spellEnd"/>
                  <w:r w:rsidRPr="00B15709">
                    <w:rPr>
                      <w:sz w:val="22"/>
                      <w:szCs w:val="22"/>
                    </w:rPr>
                    <w:t xml:space="preserve"> інформації </w:t>
                  </w:r>
                  <w:r w:rsidRPr="00B15709">
                    <w:rPr>
                      <w:color w:val="F44336"/>
                      <w:sz w:val="22"/>
                      <w:szCs w:val="22"/>
                    </w:rPr>
                    <w:t>*</w:t>
                  </w:r>
                </w:p>
              </w:tc>
              <w:tc>
                <w:tcPr>
                  <w:tcW w:w="2500" w:type="pct"/>
                  <w:shd w:val="clear" w:color="000000" w:fill="FFFFFF"/>
                  <w:vAlign w:val="bottom"/>
                  <w:hideMark/>
                </w:tcPr>
                <w:p w14:paraId="68873CCA" w14:textId="30AA577C" w:rsidR="001604B5" w:rsidRPr="00B15709" w:rsidRDefault="001604B5"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48352" behindDoc="0" locked="0" layoutInCell="1" allowOverlap="1" wp14:anchorId="0E854D30" wp14:editId="2AEEF24C">
                        <wp:simplePos x="0" y="0"/>
                        <wp:positionH relativeFrom="column">
                          <wp:posOffset>1381760</wp:posOffset>
                        </wp:positionH>
                        <wp:positionV relativeFrom="paragraph">
                          <wp:posOffset>87630</wp:posOffset>
                        </wp:positionV>
                        <wp:extent cx="704850" cy="542925"/>
                        <wp:effectExtent l="0" t="0" r="0" b="0"/>
                        <wp:wrapNone/>
                        <wp:docPr id="149999351" name="Рисунок 20"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    НІ"/>
                                <pic:cNvPicPr preferRelativeResize="0">
                                  <a:picLocks noRot="1" noChangeArrowheads="1" noChangeShapeType="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04850"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color w:val="000000"/>
                      <w:sz w:val="22"/>
                      <w:szCs w:val="22"/>
                    </w:rPr>
                    <w:t> </w:t>
                  </w:r>
                  <w:r w:rsidRPr="00B15709">
                    <w:rPr>
                      <w:noProof/>
                      <w:color w:val="000000"/>
                      <w:sz w:val="22"/>
                      <w:szCs w:val="22"/>
                    </w:rPr>
                    <w:drawing>
                      <wp:anchor distT="0" distB="0" distL="114300" distR="114300" simplePos="0" relativeHeight="251747328" behindDoc="0" locked="0" layoutInCell="1" allowOverlap="1" wp14:anchorId="2BD20881" wp14:editId="339D0DDD">
                        <wp:simplePos x="0" y="0"/>
                        <wp:positionH relativeFrom="column">
                          <wp:posOffset>485775</wp:posOffset>
                        </wp:positionH>
                        <wp:positionV relativeFrom="paragraph">
                          <wp:posOffset>76200</wp:posOffset>
                        </wp:positionV>
                        <wp:extent cx="657225" cy="514350"/>
                        <wp:effectExtent l="0" t="0" r="0" b="0"/>
                        <wp:wrapNone/>
                        <wp:docPr id="1775051392" name="Рисунок 21"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   ТАК"/>
                                <pic:cNvPicPr preferRelativeResize="0">
                                  <a:picLocks noRot="1" noChangeArrowheads="1" noChangeShapeType="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57225" cy="514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color w:val="000000"/>
                      <w:sz w:val="22"/>
                      <w:szCs w:val="22"/>
                    </w:rPr>
                    <w:t> </w:t>
                  </w:r>
                </w:p>
              </w:tc>
            </w:tr>
            <w:tr w:rsidR="001604B5" w:rsidRPr="00B15709" w14:paraId="3BCC1276" w14:textId="77777777" w:rsidTr="00722BCB">
              <w:trPr>
                <w:trHeight w:val="1429"/>
              </w:trPr>
              <w:tc>
                <w:tcPr>
                  <w:tcW w:w="2500" w:type="pct"/>
                  <w:shd w:val="clear" w:color="000000" w:fill="FFFFFF"/>
                  <w:hideMark/>
                </w:tcPr>
                <w:p w14:paraId="0F382B59" w14:textId="77777777" w:rsidR="001604B5" w:rsidRPr="00B15709" w:rsidRDefault="001604B5" w:rsidP="00FC152F">
                  <w:pPr>
                    <w:framePr w:hSpace="180" w:wrap="around" w:vAnchor="text" w:hAnchor="text" w:y="1"/>
                    <w:suppressOverlap/>
                    <w:rPr>
                      <w:color w:val="000000"/>
                      <w:sz w:val="22"/>
                      <w:szCs w:val="22"/>
                    </w:rPr>
                  </w:pPr>
                  <w:r w:rsidRPr="00B15709">
                    <w:rPr>
                      <w:color w:val="000000"/>
                      <w:sz w:val="22"/>
                      <w:szCs w:val="22"/>
                    </w:rPr>
                    <w:t xml:space="preserve">Вкажіть, будь ласка, формат, який використовується для </w:t>
                  </w:r>
                  <w:proofErr w:type="spellStart"/>
                  <w:r w:rsidRPr="00B15709">
                    <w:rPr>
                      <w:color w:val="000000"/>
                      <w:sz w:val="22"/>
                      <w:szCs w:val="22"/>
                    </w:rPr>
                    <w:t>вебканалів</w:t>
                  </w:r>
                  <w:proofErr w:type="spellEnd"/>
                  <w:r w:rsidRPr="00B15709">
                    <w:rPr>
                      <w:color w:val="F44336"/>
                      <w:sz w:val="22"/>
                      <w:szCs w:val="22"/>
                    </w:rPr>
                    <w:t> *</w:t>
                  </w:r>
                </w:p>
              </w:tc>
              <w:tc>
                <w:tcPr>
                  <w:tcW w:w="2500" w:type="pct"/>
                  <w:shd w:val="clear" w:color="000000" w:fill="FFFFFF"/>
                  <w:vAlign w:val="bottom"/>
                  <w:hideMark/>
                </w:tcPr>
                <w:p w14:paraId="5EFA1A33" w14:textId="5B4532A8" w:rsidR="001604B5" w:rsidRPr="00B15709" w:rsidRDefault="001604B5" w:rsidP="00FC152F">
                  <w:pPr>
                    <w:framePr w:hSpace="180" w:wrap="around" w:vAnchor="text" w:hAnchor="text" w:y="1"/>
                    <w:suppressOverlap/>
                    <w:rPr>
                      <w:color w:val="000000"/>
                      <w:sz w:val="22"/>
                      <w:szCs w:val="22"/>
                    </w:rPr>
                  </w:pPr>
                  <w:r w:rsidRPr="00B15709">
                    <w:rPr>
                      <w:color w:val="000000"/>
                      <w:sz w:val="22"/>
                      <w:szCs w:val="22"/>
                    </w:rPr>
                    <w:t> </w:t>
                  </w:r>
                  <w:r w:rsidRPr="00B15709">
                    <w:rPr>
                      <w:noProof/>
                      <w:color w:val="000000"/>
                      <w:sz w:val="22"/>
                      <w:szCs w:val="22"/>
                    </w:rPr>
                    <w:drawing>
                      <wp:anchor distT="0" distB="0" distL="114300" distR="114300" simplePos="0" relativeHeight="251744256" behindDoc="0" locked="0" layoutInCell="1" allowOverlap="1" wp14:anchorId="2B299853" wp14:editId="75C5751A">
                        <wp:simplePos x="0" y="0"/>
                        <wp:positionH relativeFrom="column">
                          <wp:posOffset>466725</wp:posOffset>
                        </wp:positionH>
                        <wp:positionV relativeFrom="paragraph">
                          <wp:posOffset>0</wp:posOffset>
                        </wp:positionV>
                        <wp:extent cx="847725" cy="266700"/>
                        <wp:effectExtent l="0" t="0" r="9525" b="0"/>
                        <wp:wrapNone/>
                        <wp:docPr id="1503252588" name="Рисунок 19" descr="   Формат RS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   Формат RSS"/>
                                <pic:cNvPicPr preferRelativeResize="0">
                                  <a:picLocks noRot="1" noChangeArrowheads="1" noChangeShapeType="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4772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45280" behindDoc="0" locked="0" layoutInCell="1" allowOverlap="1" wp14:anchorId="332A5531" wp14:editId="7A12FE42">
                        <wp:simplePos x="0" y="0"/>
                        <wp:positionH relativeFrom="column">
                          <wp:posOffset>466725</wp:posOffset>
                        </wp:positionH>
                        <wp:positionV relativeFrom="paragraph">
                          <wp:posOffset>561975</wp:posOffset>
                        </wp:positionV>
                        <wp:extent cx="962025" cy="342900"/>
                        <wp:effectExtent l="0" t="0" r="9525" b="0"/>
                        <wp:wrapNone/>
                        <wp:docPr id="60886676" name="Рисунок 18" descr="    Інший Формат"/>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    Інший Формат"/>
                                <pic:cNvPicPr preferRelativeResize="0">
                                  <a:picLocks noRot="1" noChangeArrowheads="1" noChangeShapeType="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62025"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46304" behindDoc="0" locked="0" layoutInCell="1" allowOverlap="1" wp14:anchorId="45B1126D" wp14:editId="351CC188">
                        <wp:simplePos x="0" y="0"/>
                        <wp:positionH relativeFrom="column">
                          <wp:posOffset>457200</wp:posOffset>
                        </wp:positionH>
                        <wp:positionV relativeFrom="paragraph">
                          <wp:posOffset>276225</wp:posOffset>
                        </wp:positionV>
                        <wp:extent cx="1152525" cy="371475"/>
                        <wp:effectExtent l="0" t="0" r="0" b="0"/>
                        <wp:wrapNone/>
                        <wp:docPr id="28113739" name="Рисунок 17" descr="    Формат ATO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    Формат ATOM"/>
                                <pic:cNvPicPr preferRelativeResize="0">
                                  <a:picLocks noRot="1" noChangeArrowheads="1" noChangeShapeType="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5252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color w:val="000000"/>
                      <w:sz w:val="22"/>
                      <w:szCs w:val="22"/>
                    </w:rPr>
                    <w:t> </w:t>
                  </w:r>
                </w:p>
              </w:tc>
            </w:tr>
            <w:tr w:rsidR="001604B5" w:rsidRPr="00B15709" w14:paraId="3B9CEEE3" w14:textId="77777777" w:rsidTr="00722BCB">
              <w:trPr>
                <w:trHeight w:val="1692"/>
              </w:trPr>
              <w:tc>
                <w:tcPr>
                  <w:tcW w:w="2500" w:type="pct"/>
                  <w:shd w:val="clear" w:color="auto" w:fill="auto"/>
                  <w:hideMark/>
                </w:tcPr>
                <w:p w14:paraId="1EECFCFB" w14:textId="77777777" w:rsidR="001604B5" w:rsidRPr="00B15709" w:rsidRDefault="001604B5" w:rsidP="00FC152F">
                  <w:pPr>
                    <w:framePr w:hSpace="180" w:wrap="around" w:vAnchor="text" w:hAnchor="text" w:y="1"/>
                    <w:suppressOverlap/>
                    <w:rPr>
                      <w:color w:val="000000"/>
                      <w:sz w:val="22"/>
                      <w:szCs w:val="22"/>
                    </w:rPr>
                  </w:pPr>
                  <w:r w:rsidRPr="00B15709">
                    <w:rPr>
                      <w:color w:val="000000"/>
                      <w:sz w:val="22"/>
                      <w:szCs w:val="22"/>
                    </w:rPr>
                    <w:t>Будь ласка, вкажіть, чи поля даних для публікації інсайдерської інформації збігаються з полями, що застосовуються для інсайдерської звітності для НКРЕКП</w:t>
                  </w:r>
                  <w:r w:rsidRPr="00B15709">
                    <w:rPr>
                      <w:color w:val="FF0000"/>
                      <w:sz w:val="22"/>
                      <w:szCs w:val="22"/>
                    </w:rPr>
                    <w:t xml:space="preserve"> *</w:t>
                  </w:r>
                </w:p>
              </w:tc>
              <w:tc>
                <w:tcPr>
                  <w:tcW w:w="2500" w:type="pct"/>
                  <w:shd w:val="clear" w:color="000000" w:fill="FFFFFF"/>
                  <w:vAlign w:val="bottom"/>
                  <w:hideMark/>
                </w:tcPr>
                <w:p w14:paraId="5BE6AD8D" w14:textId="564D7113" w:rsidR="001604B5" w:rsidRPr="00B15709" w:rsidRDefault="001604B5" w:rsidP="00FC152F">
                  <w:pPr>
                    <w:framePr w:hSpace="180" w:wrap="around" w:vAnchor="text" w:hAnchor="text" w:y="1"/>
                    <w:suppressOverlap/>
                    <w:rPr>
                      <w:color w:val="000000"/>
                      <w:sz w:val="22"/>
                      <w:szCs w:val="22"/>
                    </w:rPr>
                  </w:pPr>
                  <w:r w:rsidRPr="00B15709">
                    <w:rPr>
                      <w:noProof/>
                      <w:color w:val="000000"/>
                      <w:sz w:val="22"/>
                      <w:szCs w:val="22"/>
                    </w:rPr>
                    <w:drawing>
                      <wp:anchor distT="0" distB="0" distL="114300" distR="114300" simplePos="0" relativeHeight="251743232" behindDoc="0" locked="0" layoutInCell="1" allowOverlap="1" wp14:anchorId="4C1E30B0" wp14:editId="094FAA8A">
                        <wp:simplePos x="0" y="0"/>
                        <wp:positionH relativeFrom="column">
                          <wp:posOffset>1318895</wp:posOffset>
                        </wp:positionH>
                        <wp:positionV relativeFrom="paragraph">
                          <wp:posOffset>-461010</wp:posOffset>
                        </wp:positionV>
                        <wp:extent cx="704850" cy="304800"/>
                        <wp:effectExtent l="0" t="0" r="0" b="0"/>
                        <wp:wrapNone/>
                        <wp:docPr id="2122682061" name="Рисунок 15" descr="    НІ"/>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    НІ"/>
                                <pic:cNvPicPr preferRelativeResize="0">
                                  <a:picLocks noRot="1" noChangeArrowheads="1" noChangeShapeType="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4850"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noProof/>
                      <w:color w:val="000000"/>
                      <w:sz w:val="22"/>
                      <w:szCs w:val="22"/>
                    </w:rPr>
                    <w:drawing>
                      <wp:anchor distT="0" distB="0" distL="114300" distR="114300" simplePos="0" relativeHeight="251742208" behindDoc="0" locked="0" layoutInCell="1" allowOverlap="1" wp14:anchorId="2B394165" wp14:editId="1509D9BE">
                        <wp:simplePos x="0" y="0"/>
                        <wp:positionH relativeFrom="column">
                          <wp:posOffset>276860</wp:posOffset>
                        </wp:positionH>
                        <wp:positionV relativeFrom="paragraph">
                          <wp:posOffset>-463550</wp:posOffset>
                        </wp:positionV>
                        <wp:extent cx="647700" cy="295275"/>
                        <wp:effectExtent l="0" t="0" r="0" b="0"/>
                        <wp:wrapNone/>
                        <wp:docPr id="1999361079" name="Рисунок 16" descr="   ТАК"/>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   ТАК"/>
                                <pic:cNvPicPr preferRelativeResize="0">
                                  <a:picLocks noRot="1" noChangeArrowheads="1" noChangeShapeType="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47700" cy="295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color w:val="000000"/>
                      <w:sz w:val="22"/>
                      <w:szCs w:val="22"/>
                    </w:rPr>
                    <w:t> </w:t>
                  </w:r>
                </w:p>
              </w:tc>
            </w:tr>
          </w:tbl>
          <w:p w14:paraId="44FB1D72" w14:textId="30159EA1" w:rsidR="001604B5" w:rsidRPr="00B15709" w:rsidRDefault="001604B5" w:rsidP="001113EC">
            <w:pPr>
              <w:ind w:firstLine="240"/>
              <w:jc w:val="both"/>
              <w:rPr>
                <w:sz w:val="22"/>
                <w:szCs w:val="22"/>
              </w:rPr>
            </w:pPr>
          </w:p>
        </w:tc>
      </w:tr>
      <w:tr w:rsidR="005B7BB3" w:rsidRPr="00B15709" w14:paraId="03654050" w14:textId="77777777" w:rsidTr="00B15709">
        <w:trPr>
          <w:trHeight w:val="6195"/>
        </w:trPr>
        <w:tc>
          <w:tcPr>
            <w:tcW w:w="2527" w:type="pct"/>
            <w:shd w:val="clear" w:color="auto" w:fill="auto"/>
          </w:tcPr>
          <w:p w14:paraId="2670BCE7" w14:textId="77777777" w:rsidR="00A42A7E" w:rsidRPr="00B15709" w:rsidRDefault="00A42A7E" w:rsidP="001113EC">
            <w:pPr>
              <w:rPr>
                <w:sz w:val="22"/>
                <w:szCs w:val="22"/>
              </w:rPr>
            </w:pPr>
          </w:p>
          <w:tbl>
            <w:tblPr>
              <w:tblW w:w="5000" w:type="pct"/>
              <w:tblLayout w:type="fixed"/>
              <w:tblLook w:val="04A0" w:firstRow="1" w:lastRow="0" w:firstColumn="1" w:lastColumn="0" w:noHBand="0" w:noVBand="1"/>
            </w:tblPr>
            <w:tblGrid>
              <w:gridCol w:w="3463"/>
              <w:gridCol w:w="731"/>
              <w:gridCol w:w="1173"/>
              <w:gridCol w:w="347"/>
              <w:gridCol w:w="340"/>
              <w:gridCol w:w="366"/>
              <w:gridCol w:w="340"/>
              <w:gridCol w:w="340"/>
              <w:gridCol w:w="341"/>
              <w:gridCol w:w="275"/>
            </w:tblGrid>
            <w:tr w:rsidR="00716D73" w:rsidRPr="00B15709" w14:paraId="529FE892" w14:textId="77777777" w:rsidTr="00722BCB">
              <w:trPr>
                <w:trHeight w:val="397"/>
              </w:trPr>
              <w:tc>
                <w:tcPr>
                  <w:tcW w:w="3704" w:type="pct"/>
                  <w:gridSpan w:val="4"/>
                  <w:tcBorders>
                    <w:bottom w:val="single" w:sz="4" w:space="0" w:color="auto"/>
                  </w:tcBorders>
                  <w:shd w:val="clear" w:color="000000" w:fill="FFFFFF"/>
                  <w:noWrap/>
                  <w:vAlign w:val="bottom"/>
                  <w:hideMark/>
                </w:tcPr>
                <w:p w14:paraId="53B32463" w14:textId="77777777" w:rsidR="00716D73" w:rsidRPr="00B15709" w:rsidRDefault="00716D73" w:rsidP="00FC152F">
                  <w:pPr>
                    <w:framePr w:hSpace="180" w:wrap="around" w:vAnchor="text" w:hAnchor="text" w:y="1"/>
                    <w:suppressOverlap/>
                    <w:rPr>
                      <w:b/>
                      <w:bCs/>
                      <w:sz w:val="22"/>
                      <w:szCs w:val="22"/>
                    </w:rPr>
                  </w:pPr>
                  <w:r w:rsidRPr="00B15709">
                    <w:rPr>
                      <w:b/>
                      <w:bCs/>
                      <w:sz w:val="22"/>
                      <w:szCs w:val="22"/>
                    </w:rPr>
                    <w:t>ВИМОГИ ДО ПОВІДОМЛЕННЯ ІНСАЙДЕРСЬКОЇ ІНФОРМАЦІЇ</w:t>
                  </w:r>
                </w:p>
              </w:tc>
              <w:tc>
                <w:tcPr>
                  <w:tcW w:w="220" w:type="pct"/>
                  <w:tcBorders>
                    <w:bottom w:val="single" w:sz="4" w:space="0" w:color="auto"/>
                  </w:tcBorders>
                  <w:shd w:val="clear" w:color="000000" w:fill="FFFFFF"/>
                  <w:noWrap/>
                  <w:vAlign w:val="bottom"/>
                  <w:hideMark/>
                </w:tcPr>
                <w:p w14:paraId="1A87D3EB"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37" w:type="pct"/>
                  <w:tcBorders>
                    <w:bottom w:val="single" w:sz="4" w:space="0" w:color="auto"/>
                  </w:tcBorders>
                  <w:shd w:val="clear" w:color="000000" w:fill="FFFFFF"/>
                  <w:noWrap/>
                  <w:vAlign w:val="bottom"/>
                  <w:hideMark/>
                </w:tcPr>
                <w:p w14:paraId="67D98BB3"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0" w:type="pct"/>
                  <w:tcBorders>
                    <w:bottom w:val="single" w:sz="4" w:space="0" w:color="auto"/>
                  </w:tcBorders>
                  <w:shd w:val="clear" w:color="000000" w:fill="FFFFFF"/>
                  <w:noWrap/>
                  <w:vAlign w:val="bottom"/>
                  <w:hideMark/>
                </w:tcPr>
                <w:p w14:paraId="1FD14E1C"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0" w:type="pct"/>
                  <w:tcBorders>
                    <w:bottom w:val="single" w:sz="4" w:space="0" w:color="auto"/>
                  </w:tcBorders>
                  <w:shd w:val="clear" w:color="000000" w:fill="FFFFFF"/>
                  <w:noWrap/>
                  <w:vAlign w:val="bottom"/>
                  <w:hideMark/>
                </w:tcPr>
                <w:p w14:paraId="3BAE5A38"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1" w:type="pct"/>
                  <w:tcBorders>
                    <w:bottom w:val="single" w:sz="4" w:space="0" w:color="auto"/>
                  </w:tcBorders>
                  <w:shd w:val="clear" w:color="000000" w:fill="FFFFFF"/>
                  <w:noWrap/>
                  <w:vAlign w:val="bottom"/>
                  <w:hideMark/>
                </w:tcPr>
                <w:p w14:paraId="2AC7EC37"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178" w:type="pct"/>
                  <w:tcBorders>
                    <w:bottom w:val="single" w:sz="4" w:space="0" w:color="auto"/>
                  </w:tcBorders>
                  <w:shd w:val="clear" w:color="000000" w:fill="FFFFFF"/>
                  <w:noWrap/>
                  <w:vAlign w:val="bottom"/>
                  <w:hideMark/>
                </w:tcPr>
                <w:p w14:paraId="52BDB399"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r>
            <w:tr w:rsidR="00716D73" w:rsidRPr="00B15709" w14:paraId="696B6261" w14:textId="77777777" w:rsidTr="00722BCB">
              <w:trPr>
                <w:trHeight w:val="1309"/>
              </w:trPr>
              <w:tc>
                <w:tcPr>
                  <w:tcW w:w="2245" w:type="pct"/>
                  <w:tcBorders>
                    <w:top w:val="single" w:sz="4" w:space="0" w:color="auto"/>
                    <w:left w:val="single" w:sz="4" w:space="0" w:color="auto"/>
                  </w:tcBorders>
                  <w:shd w:val="clear" w:color="000000" w:fill="FFFFFF"/>
                  <w:noWrap/>
                  <w:vAlign w:val="bottom"/>
                  <w:hideMark/>
                </w:tcPr>
                <w:p w14:paraId="43281A0F"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755" w:type="pct"/>
                  <w:gridSpan w:val="9"/>
                  <w:tcBorders>
                    <w:top w:val="single" w:sz="4" w:space="0" w:color="auto"/>
                    <w:right w:val="single" w:sz="4" w:space="0" w:color="auto"/>
                  </w:tcBorders>
                  <w:shd w:val="clear" w:color="000000" w:fill="FFFFFF"/>
                  <w:hideMark/>
                </w:tcPr>
                <w:p w14:paraId="747C8E48" w14:textId="77777777" w:rsidR="00716D73" w:rsidRPr="00B15709" w:rsidRDefault="00716D73" w:rsidP="00FC152F">
                  <w:pPr>
                    <w:framePr w:hSpace="180" w:wrap="around" w:vAnchor="text" w:hAnchor="text" w:y="1"/>
                    <w:suppressOverlap/>
                    <w:rPr>
                      <w:b/>
                      <w:bCs/>
                      <w:color w:val="000000"/>
                      <w:sz w:val="22"/>
                      <w:szCs w:val="22"/>
                    </w:rPr>
                  </w:pPr>
                  <w:r w:rsidRPr="00B15709">
                    <w:rPr>
                      <w:b/>
                      <w:bCs/>
                      <w:color w:val="000000"/>
                      <w:sz w:val="22"/>
                      <w:szCs w:val="22"/>
                    </w:rPr>
                    <w:t>Відповідність полям даних (і відповідним прийнятим значенням) для інсайдерської інформаційної звітності, як визначено в Додатку VII Керівництва з процедур звітування даних REMIT (Додаток VII Меморандуму про взаєморозуміння)</w:t>
                  </w:r>
                </w:p>
              </w:tc>
            </w:tr>
            <w:tr w:rsidR="00A42A7E" w:rsidRPr="00B15709" w14:paraId="1D81482C" w14:textId="77777777" w:rsidTr="00722BCB">
              <w:trPr>
                <w:trHeight w:val="315"/>
              </w:trPr>
              <w:tc>
                <w:tcPr>
                  <w:tcW w:w="2245" w:type="pct"/>
                  <w:tcBorders>
                    <w:left w:val="single" w:sz="4" w:space="0" w:color="auto"/>
                  </w:tcBorders>
                  <w:shd w:val="clear" w:color="000000" w:fill="FFFFFF"/>
                  <w:noWrap/>
                  <w:vAlign w:val="bottom"/>
                  <w:hideMark/>
                </w:tcPr>
                <w:p w14:paraId="57AA17C0"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474" w:type="pct"/>
                  <w:shd w:val="clear" w:color="000000" w:fill="FFFFFF"/>
                  <w:noWrap/>
                  <w:vAlign w:val="bottom"/>
                  <w:hideMark/>
                </w:tcPr>
                <w:p w14:paraId="335E0BE6"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760" w:type="pct"/>
                  <w:shd w:val="clear" w:color="auto" w:fill="auto"/>
                  <w:noWrap/>
                  <w:vAlign w:val="bottom"/>
                  <w:hideMark/>
                </w:tcPr>
                <w:p w14:paraId="39FB46A7" w14:textId="20CC9CF9" w:rsidR="00716D73" w:rsidRPr="00B15709" w:rsidRDefault="00716D73" w:rsidP="00FC152F">
                  <w:pPr>
                    <w:framePr w:hSpace="180" w:wrap="around" w:vAnchor="text" w:hAnchor="text" w:y="1"/>
                    <w:suppressOverlap/>
                    <w:rPr>
                      <w:rFonts w:ascii="Calibri" w:hAnsi="Calibri" w:cs="Calibri"/>
                      <w:color w:val="000000"/>
                      <w:sz w:val="22"/>
                      <w:szCs w:val="22"/>
                    </w:rPr>
                  </w:pPr>
                </w:p>
                <w:tbl>
                  <w:tblPr>
                    <w:tblW w:w="0" w:type="auto"/>
                    <w:tblCellSpacing w:w="0" w:type="dxa"/>
                    <w:tblLayout w:type="fixed"/>
                    <w:tblCellMar>
                      <w:left w:w="0" w:type="dxa"/>
                      <w:right w:w="0" w:type="dxa"/>
                    </w:tblCellMar>
                    <w:tblLook w:val="04A0" w:firstRow="1" w:lastRow="0" w:firstColumn="1" w:lastColumn="0" w:noHBand="0" w:noVBand="1"/>
                  </w:tblPr>
                  <w:tblGrid>
                    <w:gridCol w:w="940"/>
                  </w:tblGrid>
                  <w:tr w:rsidR="00716D73" w:rsidRPr="00B15709" w14:paraId="5B1A7763" w14:textId="77777777" w:rsidTr="00722BCB">
                    <w:trPr>
                      <w:trHeight w:val="315"/>
                      <w:tblCellSpacing w:w="0" w:type="dxa"/>
                    </w:trPr>
                    <w:tc>
                      <w:tcPr>
                        <w:tcW w:w="940" w:type="dxa"/>
                        <w:tcBorders>
                          <w:top w:val="nil"/>
                          <w:left w:val="nil"/>
                          <w:bottom w:val="nil"/>
                          <w:right w:val="nil"/>
                        </w:tcBorders>
                        <w:shd w:val="clear" w:color="000000" w:fill="FFFFFF"/>
                        <w:noWrap/>
                        <w:vAlign w:val="bottom"/>
                        <w:hideMark/>
                      </w:tcPr>
                      <w:p w14:paraId="77D2552C" w14:textId="6FB5D631"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r>
                </w:tbl>
                <w:p w14:paraId="2162FB4A" w14:textId="77777777" w:rsidR="00716D73" w:rsidRPr="00B15709" w:rsidRDefault="00716D73" w:rsidP="00FC152F">
                  <w:pPr>
                    <w:framePr w:hSpace="180" w:wrap="around" w:vAnchor="text" w:hAnchor="text" w:y="1"/>
                    <w:suppressOverlap/>
                    <w:rPr>
                      <w:rFonts w:ascii="Calibri" w:hAnsi="Calibri" w:cs="Calibri"/>
                      <w:color w:val="000000"/>
                      <w:sz w:val="22"/>
                      <w:szCs w:val="22"/>
                    </w:rPr>
                  </w:pPr>
                </w:p>
              </w:tc>
              <w:tc>
                <w:tcPr>
                  <w:tcW w:w="225" w:type="pct"/>
                  <w:shd w:val="clear" w:color="000000" w:fill="FFFFFF"/>
                  <w:noWrap/>
                  <w:vAlign w:val="bottom"/>
                  <w:hideMark/>
                </w:tcPr>
                <w:p w14:paraId="6D4F160E"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0" w:type="pct"/>
                  <w:shd w:val="clear" w:color="000000" w:fill="FFFFFF"/>
                  <w:noWrap/>
                  <w:vAlign w:val="bottom"/>
                  <w:hideMark/>
                </w:tcPr>
                <w:p w14:paraId="0E0DFE91"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37" w:type="pct"/>
                  <w:shd w:val="clear" w:color="000000" w:fill="FFFFFF"/>
                  <w:noWrap/>
                  <w:vAlign w:val="bottom"/>
                  <w:hideMark/>
                </w:tcPr>
                <w:p w14:paraId="49EBAE4F"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0" w:type="pct"/>
                  <w:shd w:val="clear" w:color="000000" w:fill="FFFFFF"/>
                  <w:noWrap/>
                  <w:vAlign w:val="bottom"/>
                  <w:hideMark/>
                </w:tcPr>
                <w:p w14:paraId="718AD7ED"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0" w:type="pct"/>
                  <w:shd w:val="clear" w:color="000000" w:fill="FFFFFF"/>
                  <w:noWrap/>
                  <w:vAlign w:val="bottom"/>
                  <w:hideMark/>
                </w:tcPr>
                <w:p w14:paraId="768A8705"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221" w:type="pct"/>
                  <w:shd w:val="clear" w:color="000000" w:fill="FFFFFF"/>
                  <w:noWrap/>
                  <w:vAlign w:val="bottom"/>
                  <w:hideMark/>
                </w:tcPr>
                <w:p w14:paraId="3B6AC89F"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178" w:type="pct"/>
                  <w:tcBorders>
                    <w:right w:val="single" w:sz="4" w:space="0" w:color="auto"/>
                  </w:tcBorders>
                  <w:shd w:val="clear" w:color="000000" w:fill="FFFFFF"/>
                  <w:noWrap/>
                  <w:vAlign w:val="bottom"/>
                  <w:hideMark/>
                </w:tcPr>
                <w:p w14:paraId="0A9F54B5"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r>
            <w:tr w:rsidR="00716D73" w:rsidRPr="00B15709" w14:paraId="56B09DF6" w14:textId="77777777" w:rsidTr="00722BCB">
              <w:trPr>
                <w:trHeight w:val="1050"/>
              </w:trPr>
              <w:tc>
                <w:tcPr>
                  <w:tcW w:w="2245" w:type="pct"/>
                  <w:tcBorders>
                    <w:left w:val="single" w:sz="4" w:space="0" w:color="auto"/>
                    <w:bottom w:val="single" w:sz="4" w:space="0" w:color="auto"/>
                  </w:tcBorders>
                  <w:shd w:val="clear" w:color="000000" w:fill="FFFFFF"/>
                  <w:hideMark/>
                </w:tcPr>
                <w:p w14:paraId="03BA7E1B" w14:textId="77777777" w:rsidR="00716D73" w:rsidRPr="00B15709" w:rsidRDefault="00716D73" w:rsidP="00FC152F">
                  <w:pPr>
                    <w:framePr w:hSpace="180" w:wrap="around" w:vAnchor="text" w:hAnchor="text" w:y="1"/>
                    <w:suppressOverlap/>
                    <w:rPr>
                      <w:sz w:val="22"/>
                      <w:szCs w:val="22"/>
                    </w:rPr>
                  </w:pPr>
                  <w:r w:rsidRPr="00B15709">
                    <w:rPr>
                      <w:sz w:val="22"/>
                      <w:szCs w:val="22"/>
                    </w:rPr>
                    <w:t>Будь ласка, вкажіть, який тип інсайдерської інформації ви розкриваєте (1 з 3х) </w:t>
                  </w:r>
                  <w:r w:rsidRPr="00B15709">
                    <w:rPr>
                      <w:color w:val="FF0000"/>
                      <w:sz w:val="22"/>
                      <w:szCs w:val="22"/>
                    </w:rPr>
                    <w:t>*</w:t>
                  </w:r>
                </w:p>
              </w:tc>
              <w:tc>
                <w:tcPr>
                  <w:tcW w:w="474" w:type="pct"/>
                  <w:tcBorders>
                    <w:bottom w:val="single" w:sz="4" w:space="0" w:color="auto"/>
                  </w:tcBorders>
                  <w:shd w:val="clear" w:color="000000" w:fill="FFFFFF"/>
                  <w:vAlign w:val="bottom"/>
                  <w:hideMark/>
                </w:tcPr>
                <w:p w14:paraId="2484752D"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c>
                <w:tcPr>
                  <w:tcW w:w="760" w:type="pct"/>
                  <w:tcBorders>
                    <w:bottom w:val="single" w:sz="4" w:space="0" w:color="auto"/>
                  </w:tcBorders>
                  <w:shd w:val="clear" w:color="auto" w:fill="auto"/>
                  <w:noWrap/>
                  <w:vAlign w:val="bottom"/>
                  <w:hideMark/>
                </w:tcPr>
                <w:p w14:paraId="08900F00" w14:textId="1E19DD64" w:rsidR="00716D73" w:rsidRPr="00B15709" w:rsidRDefault="004824E7" w:rsidP="00FC152F">
                  <w:pPr>
                    <w:framePr w:hSpace="180" w:wrap="around" w:vAnchor="text" w:hAnchor="text" w:y="1"/>
                    <w:suppressOverlap/>
                    <w:rPr>
                      <w:color w:val="000000"/>
                      <w:sz w:val="22"/>
                      <w:szCs w:val="22"/>
                    </w:rPr>
                  </w:pPr>
                  <w:r w:rsidRPr="00B15709">
                    <w:rPr>
                      <w:rFonts w:ascii="Calibri" w:hAnsi="Calibri" w:cs="Calibri"/>
                      <w:noProof/>
                      <w:color w:val="000000"/>
                      <w:sz w:val="22"/>
                      <w:szCs w:val="22"/>
                    </w:rPr>
                    <w:drawing>
                      <wp:anchor distT="0" distB="0" distL="114300" distR="114300" simplePos="0" relativeHeight="251750400" behindDoc="0" locked="0" layoutInCell="1" allowOverlap="1" wp14:anchorId="1F5C115D" wp14:editId="7D0BD205">
                        <wp:simplePos x="0" y="0"/>
                        <wp:positionH relativeFrom="column">
                          <wp:posOffset>330835</wp:posOffset>
                        </wp:positionH>
                        <wp:positionV relativeFrom="paragraph">
                          <wp:posOffset>-833120</wp:posOffset>
                        </wp:positionV>
                        <wp:extent cx="304800" cy="266700"/>
                        <wp:effectExtent l="0" t="0" r="0" b="0"/>
                        <wp:wrapNone/>
                        <wp:docPr id="1318153812"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rFonts w:ascii="Calibri" w:hAnsi="Calibri" w:cs="Calibri"/>
                      <w:noProof/>
                      <w:color w:val="000000"/>
                      <w:sz w:val="22"/>
                      <w:szCs w:val="22"/>
                    </w:rPr>
                    <w:drawing>
                      <wp:anchor distT="0" distB="0" distL="114300" distR="114300" simplePos="0" relativeHeight="251752448" behindDoc="0" locked="0" layoutInCell="1" allowOverlap="1" wp14:anchorId="2FA12271" wp14:editId="56FF8068">
                        <wp:simplePos x="0" y="0"/>
                        <wp:positionH relativeFrom="column">
                          <wp:posOffset>322580</wp:posOffset>
                        </wp:positionH>
                        <wp:positionV relativeFrom="paragraph">
                          <wp:posOffset>-125730</wp:posOffset>
                        </wp:positionV>
                        <wp:extent cx="304800" cy="266700"/>
                        <wp:effectExtent l="0" t="0" r="0" b="0"/>
                        <wp:wrapNone/>
                        <wp:docPr id="134043804"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rFonts w:ascii="Calibri" w:hAnsi="Calibri" w:cs="Calibri"/>
                      <w:noProof/>
                      <w:color w:val="000000"/>
                      <w:sz w:val="22"/>
                      <w:szCs w:val="22"/>
                    </w:rPr>
                    <w:drawing>
                      <wp:anchor distT="0" distB="0" distL="114300" distR="114300" simplePos="0" relativeHeight="251751424" behindDoc="0" locked="0" layoutInCell="1" allowOverlap="1" wp14:anchorId="2A12D5CF" wp14:editId="42E2F25C">
                        <wp:simplePos x="0" y="0"/>
                        <wp:positionH relativeFrom="column">
                          <wp:posOffset>312420</wp:posOffset>
                        </wp:positionH>
                        <wp:positionV relativeFrom="paragraph">
                          <wp:posOffset>137795</wp:posOffset>
                        </wp:positionV>
                        <wp:extent cx="304800" cy="266700"/>
                        <wp:effectExtent l="0" t="0" r="0" b="0"/>
                        <wp:wrapNone/>
                        <wp:docPr id="207143557"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6D73" w:rsidRPr="00B15709">
                    <w:rPr>
                      <w:color w:val="000000"/>
                      <w:sz w:val="22"/>
                      <w:szCs w:val="22"/>
                    </w:rPr>
                    <w:t> </w:t>
                  </w:r>
                </w:p>
              </w:tc>
              <w:tc>
                <w:tcPr>
                  <w:tcW w:w="1343" w:type="pct"/>
                  <w:gridSpan w:val="6"/>
                  <w:tcBorders>
                    <w:bottom w:val="single" w:sz="4" w:space="0" w:color="auto"/>
                  </w:tcBorders>
                  <w:shd w:val="clear" w:color="000000" w:fill="FFFFFF"/>
                  <w:hideMark/>
                </w:tcPr>
                <w:p w14:paraId="199C29B3"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Недоступність об'єктів електроенергетики</w:t>
                  </w:r>
                  <w:r w:rsidRPr="00B15709">
                    <w:rPr>
                      <w:color w:val="000000"/>
                      <w:sz w:val="22"/>
                      <w:szCs w:val="22"/>
                    </w:rPr>
                    <w:br/>
                    <w:t>Недоступність об'єктів газу</w:t>
                  </w:r>
                  <w:r w:rsidRPr="00B15709">
                    <w:rPr>
                      <w:color w:val="000000"/>
                      <w:sz w:val="22"/>
                      <w:szCs w:val="22"/>
                    </w:rPr>
                    <w:br/>
                    <w:t>Інша інформація</w:t>
                  </w:r>
                </w:p>
              </w:tc>
              <w:tc>
                <w:tcPr>
                  <w:tcW w:w="178" w:type="pct"/>
                  <w:tcBorders>
                    <w:bottom w:val="single" w:sz="4" w:space="0" w:color="auto"/>
                    <w:right w:val="single" w:sz="4" w:space="0" w:color="auto"/>
                  </w:tcBorders>
                  <w:shd w:val="clear" w:color="000000" w:fill="FFFFFF"/>
                  <w:noWrap/>
                  <w:vAlign w:val="bottom"/>
                  <w:hideMark/>
                </w:tcPr>
                <w:p w14:paraId="16F8826F" w14:textId="77777777" w:rsidR="00716D73" w:rsidRPr="00B15709" w:rsidRDefault="00716D73" w:rsidP="00FC152F">
                  <w:pPr>
                    <w:framePr w:hSpace="180" w:wrap="around" w:vAnchor="text" w:hAnchor="text" w:y="1"/>
                    <w:suppressOverlap/>
                    <w:rPr>
                      <w:color w:val="000000"/>
                      <w:sz w:val="22"/>
                      <w:szCs w:val="22"/>
                    </w:rPr>
                  </w:pPr>
                  <w:r w:rsidRPr="00B15709">
                    <w:rPr>
                      <w:color w:val="000000"/>
                      <w:sz w:val="22"/>
                      <w:szCs w:val="22"/>
                    </w:rPr>
                    <w:t> </w:t>
                  </w:r>
                </w:p>
              </w:tc>
            </w:tr>
          </w:tbl>
          <w:p w14:paraId="49441811" w14:textId="77777777" w:rsidR="005B7BB3" w:rsidRPr="00B15709" w:rsidRDefault="005B7BB3" w:rsidP="001113EC">
            <w:pPr>
              <w:pStyle w:val="rvps2"/>
              <w:spacing w:before="0" w:beforeAutospacing="0" w:after="150" w:afterAutospacing="0"/>
              <w:ind w:firstLine="450"/>
              <w:jc w:val="both"/>
              <w:rPr>
                <w:sz w:val="22"/>
                <w:szCs w:val="22"/>
                <w:lang w:val="ru-RU"/>
              </w:rPr>
            </w:pPr>
          </w:p>
          <w:p w14:paraId="6E400261" w14:textId="77777777" w:rsidR="00EF15AE" w:rsidRPr="00B15709" w:rsidRDefault="00EF15AE" w:rsidP="001113EC">
            <w:pPr>
              <w:pStyle w:val="rvps2"/>
              <w:spacing w:before="0" w:beforeAutospacing="0" w:after="150" w:afterAutospacing="0"/>
              <w:ind w:firstLine="450"/>
              <w:jc w:val="both"/>
              <w:rPr>
                <w:sz w:val="22"/>
                <w:szCs w:val="22"/>
                <w:lang w:val="ru-RU"/>
              </w:rPr>
            </w:pPr>
          </w:p>
          <w:p w14:paraId="27583138" w14:textId="77777777" w:rsidR="006C3BBD" w:rsidRPr="00B15709" w:rsidRDefault="006C3BBD" w:rsidP="001113EC">
            <w:pPr>
              <w:pStyle w:val="rvps2"/>
              <w:spacing w:before="0" w:beforeAutospacing="0" w:after="150" w:afterAutospacing="0"/>
              <w:ind w:firstLine="450"/>
              <w:jc w:val="both"/>
              <w:rPr>
                <w:sz w:val="22"/>
                <w:szCs w:val="22"/>
                <w:lang w:val="ru-RU"/>
              </w:rPr>
            </w:pPr>
          </w:p>
          <w:p w14:paraId="79CE4BA7" w14:textId="77777777" w:rsidR="00EF15AE" w:rsidRPr="00B15709" w:rsidRDefault="00EF15AE" w:rsidP="001113EC">
            <w:pPr>
              <w:pStyle w:val="rvps2"/>
              <w:spacing w:before="0" w:beforeAutospacing="0" w:after="150" w:afterAutospacing="0"/>
              <w:jc w:val="both"/>
              <w:rPr>
                <w:sz w:val="22"/>
                <w:szCs w:val="22"/>
                <w:lang w:val="ru-RU"/>
              </w:rPr>
            </w:pPr>
          </w:p>
        </w:tc>
        <w:tc>
          <w:tcPr>
            <w:tcW w:w="2473" w:type="pct"/>
            <w:shd w:val="clear" w:color="auto" w:fill="auto"/>
          </w:tcPr>
          <w:p w14:paraId="07320EDC" w14:textId="77777777" w:rsidR="00A42A7E" w:rsidRPr="00B15709" w:rsidRDefault="00A42A7E" w:rsidP="001113EC">
            <w:pPr>
              <w:rPr>
                <w:sz w:val="22"/>
                <w:szCs w:val="22"/>
              </w:rPr>
            </w:pPr>
          </w:p>
          <w:tbl>
            <w:tblPr>
              <w:tblW w:w="5000" w:type="pct"/>
              <w:tblLayout w:type="fixed"/>
              <w:tblLook w:val="04A0" w:firstRow="1" w:lastRow="0" w:firstColumn="1" w:lastColumn="0" w:noHBand="0" w:noVBand="1"/>
            </w:tblPr>
            <w:tblGrid>
              <w:gridCol w:w="3576"/>
              <w:gridCol w:w="696"/>
              <w:gridCol w:w="1158"/>
              <w:gridCol w:w="285"/>
              <w:gridCol w:w="312"/>
              <w:gridCol w:w="340"/>
              <w:gridCol w:w="312"/>
              <w:gridCol w:w="312"/>
              <w:gridCol w:w="312"/>
              <w:gridCol w:w="243"/>
            </w:tblGrid>
            <w:tr w:rsidR="00A42A7E" w:rsidRPr="00B15709" w14:paraId="67209CF8" w14:textId="77777777" w:rsidTr="00722BCB">
              <w:trPr>
                <w:trHeight w:val="315"/>
              </w:trPr>
              <w:tc>
                <w:tcPr>
                  <w:tcW w:w="3786" w:type="pct"/>
                  <w:gridSpan w:val="4"/>
                  <w:tcBorders>
                    <w:bottom w:val="single" w:sz="4" w:space="0" w:color="auto"/>
                  </w:tcBorders>
                  <w:shd w:val="clear" w:color="000000" w:fill="FFFFFF"/>
                  <w:noWrap/>
                  <w:vAlign w:val="bottom"/>
                  <w:hideMark/>
                </w:tcPr>
                <w:p w14:paraId="2AABA055" w14:textId="77777777" w:rsidR="00A42A7E" w:rsidRPr="00B15709" w:rsidRDefault="00A42A7E" w:rsidP="00FC152F">
                  <w:pPr>
                    <w:framePr w:hSpace="180" w:wrap="around" w:vAnchor="text" w:hAnchor="text" w:y="1"/>
                    <w:suppressOverlap/>
                    <w:rPr>
                      <w:b/>
                      <w:bCs/>
                      <w:sz w:val="22"/>
                      <w:szCs w:val="22"/>
                    </w:rPr>
                  </w:pPr>
                  <w:r w:rsidRPr="00B15709">
                    <w:rPr>
                      <w:b/>
                      <w:bCs/>
                      <w:sz w:val="22"/>
                      <w:szCs w:val="22"/>
                    </w:rPr>
                    <w:t>ВИМОГИ ДО ПОВІДОМЛЕННЯ ІНСАЙДЕРСЬКОЇ ІНФОРМАЦІЇ</w:t>
                  </w:r>
                </w:p>
              </w:tc>
              <w:tc>
                <w:tcPr>
                  <w:tcW w:w="207" w:type="pct"/>
                  <w:tcBorders>
                    <w:bottom w:val="single" w:sz="4" w:space="0" w:color="auto"/>
                  </w:tcBorders>
                  <w:shd w:val="clear" w:color="000000" w:fill="FFFFFF"/>
                  <w:noWrap/>
                  <w:vAlign w:val="bottom"/>
                  <w:hideMark/>
                </w:tcPr>
                <w:p w14:paraId="1532B526"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25" w:type="pct"/>
                  <w:tcBorders>
                    <w:bottom w:val="single" w:sz="4" w:space="0" w:color="auto"/>
                  </w:tcBorders>
                  <w:shd w:val="clear" w:color="000000" w:fill="FFFFFF"/>
                  <w:noWrap/>
                  <w:vAlign w:val="bottom"/>
                  <w:hideMark/>
                </w:tcPr>
                <w:p w14:paraId="555C253B"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tcBorders>
                    <w:bottom w:val="single" w:sz="4" w:space="0" w:color="auto"/>
                  </w:tcBorders>
                  <w:shd w:val="clear" w:color="000000" w:fill="FFFFFF"/>
                  <w:noWrap/>
                  <w:vAlign w:val="bottom"/>
                  <w:hideMark/>
                </w:tcPr>
                <w:p w14:paraId="4B0D2BA3"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tcBorders>
                    <w:bottom w:val="single" w:sz="4" w:space="0" w:color="auto"/>
                  </w:tcBorders>
                  <w:shd w:val="clear" w:color="000000" w:fill="FFFFFF"/>
                  <w:noWrap/>
                  <w:vAlign w:val="bottom"/>
                  <w:hideMark/>
                </w:tcPr>
                <w:p w14:paraId="534FF8EF"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tcBorders>
                    <w:bottom w:val="single" w:sz="4" w:space="0" w:color="auto"/>
                  </w:tcBorders>
                  <w:shd w:val="clear" w:color="000000" w:fill="FFFFFF"/>
                  <w:noWrap/>
                  <w:vAlign w:val="bottom"/>
                  <w:hideMark/>
                </w:tcPr>
                <w:p w14:paraId="3E0DD82B"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162" w:type="pct"/>
                  <w:tcBorders>
                    <w:bottom w:val="single" w:sz="4" w:space="0" w:color="auto"/>
                  </w:tcBorders>
                  <w:shd w:val="clear" w:color="000000" w:fill="FFFFFF"/>
                  <w:noWrap/>
                  <w:vAlign w:val="bottom"/>
                  <w:hideMark/>
                </w:tcPr>
                <w:p w14:paraId="342AC050"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r>
            <w:tr w:rsidR="00A42A7E" w:rsidRPr="00B15709" w14:paraId="5268493D" w14:textId="77777777" w:rsidTr="00722BCB">
              <w:trPr>
                <w:trHeight w:val="1309"/>
              </w:trPr>
              <w:tc>
                <w:tcPr>
                  <w:tcW w:w="2369" w:type="pct"/>
                  <w:tcBorders>
                    <w:top w:val="single" w:sz="4" w:space="0" w:color="auto"/>
                    <w:left w:val="single" w:sz="4" w:space="0" w:color="auto"/>
                  </w:tcBorders>
                  <w:shd w:val="clear" w:color="000000" w:fill="FFFFFF"/>
                  <w:noWrap/>
                  <w:vAlign w:val="bottom"/>
                  <w:hideMark/>
                </w:tcPr>
                <w:p w14:paraId="32B21F45"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631" w:type="pct"/>
                  <w:gridSpan w:val="9"/>
                  <w:tcBorders>
                    <w:top w:val="single" w:sz="4" w:space="0" w:color="auto"/>
                    <w:right w:val="single" w:sz="4" w:space="0" w:color="auto"/>
                  </w:tcBorders>
                  <w:shd w:val="clear" w:color="000000" w:fill="FFFFFF"/>
                  <w:hideMark/>
                </w:tcPr>
                <w:p w14:paraId="76666CC9" w14:textId="41AA61DE" w:rsidR="00A42A7E" w:rsidRPr="00B15709" w:rsidRDefault="00A42A7E" w:rsidP="00FC152F">
                  <w:pPr>
                    <w:framePr w:hSpace="180" w:wrap="around" w:vAnchor="text" w:hAnchor="text" w:y="1"/>
                    <w:suppressOverlap/>
                    <w:rPr>
                      <w:b/>
                      <w:bCs/>
                      <w:color w:val="000000"/>
                      <w:sz w:val="22"/>
                      <w:szCs w:val="22"/>
                    </w:rPr>
                  </w:pPr>
                  <w:r w:rsidRPr="00B15709">
                    <w:rPr>
                      <w:b/>
                      <w:bCs/>
                      <w:color w:val="000000"/>
                      <w:sz w:val="22"/>
                      <w:szCs w:val="22"/>
                    </w:rPr>
                    <w:t xml:space="preserve">Відповідність полям даних </w:t>
                  </w:r>
                  <w:r w:rsidRPr="00B15709">
                    <w:rPr>
                      <w:b/>
                      <w:bCs/>
                      <w:strike/>
                      <w:color w:val="000000"/>
                      <w:sz w:val="22"/>
                      <w:szCs w:val="22"/>
                    </w:rPr>
                    <w:t>(і відповідним прийнятим значенням) для інсайдерської інформаційної звітності, як визначено в Додатку VII Керівництва з процедур звітування даних REMIT (Додаток VII Меморандуму про взаєморозуміння)</w:t>
                  </w:r>
                  <w:r w:rsidR="0016602A" w:rsidRPr="00B15709">
                    <w:rPr>
                      <w:b/>
                      <w:bCs/>
                      <w:strike/>
                      <w:color w:val="000000"/>
                      <w:sz w:val="22"/>
                      <w:szCs w:val="22"/>
                    </w:rPr>
                    <w:t xml:space="preserve"> </w:t>
                  </w:r>
                  <w:r w:rsidR="004824E7" w:rsidRPr="00B15709">
                    <w:rPr>
                      <w:b/>
                      <w:bCs/>
                      <w:color w:val="000000"/>
                      <w:sz w:val="22"/>
                      <w:szCs w:val="22"/>
                    </w:rPr>
                    <w:t>термінового ринкового повідомлення (</w:t>
                  </w:r>
                  <w:r w:rsidR="00070CB5" w:rsidRPr="00B15709">
                    <w:rPr>
                      <w:b/>
                      <w:bCs/>
                      <w:color w:val="000000"/>
                      <w:sz w:val="22"/>
                      <w:szCs w:val="22"/>
                    </w:rPr>
                    <w:t>д</w:t>
                  </w:r>
                  <w:r w:rsidR="004824E7" w:rsidRPr="00B15709">
                    <w:rPr>
                      <w:b/>
                      <w:bCs/>
                      <w:color w:val="000000"/>
                      <w:sz w:val="22"/>
                      <w:szCs w:val="22"/>
                    </w:rPr>
                    <w:t xml:space="preserve">одаток 2 до </w:t>
                  </w:r>
                  <w:r w:rsidR="00070CB5" w:rsidRPr="00B15709">
                    <w:rPr>
                      <w:b/>
                      <w:bCs/>
                      <w:color w:val="000000"/>
                      <w:sz w:val="22"/>
                      <w:szCs w:val="22"/>
                    </w:rPr>
                    <w:t xml:space="preserve">цього </w:t>
                  </w:r>
                  <w:r w:rsidR="004824E7" w:rsidRPr="00B15709">
                    <w:rPr>
                      <w:b/>
                      <w:bCs/>
                      <w:color w:val="000000"/>
                      <w:sz w:val="22"/>
                      <w:szCs w:val="22"/>
                    </w:rPr>
                    <w:t>Порядку)</w:t>
                  </w:r>
                </w:p>
              </w:tc>
            </w:tr>
            <w:tr w:rsidR="00A42A7E" w:rsidRPr="00B15709" w14:paraId="220A4CAD" w14:textId="77777777" w:rsidTr="00722BCB">
              <w:trPr>
                <w:trHeight w:val="315"/>
              </w:trPr>
              <w:tc>
                <w:tcPr>
                  <w:tcW w:w="2369" w:type="pct"/>
                  <w:tcBorders>
                    <w:left w:val="single" w:sz="4" w:space="0" w:color="auto"/>
                  </w:tcBorders>
                  <w:shd w:val="clear" w:color="000000" w:fill="FFFFFF"/>
                  <w:noWrap/>
                  <w:vAlign w:val="bottom"/>
                  <w:hideMark/>
                </w:tcPr>
                <w:p w14:paraId="05CE8A7F"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461" w:type="pct"/>
                  <w:shd w:val="clear" w:color="000000" w:fill="FFFFFF"/>
                  <w:noWrap/>
                  <w:vAlign w:val="bottom"/>
                  <w:hideMark/>
                </w:tcPr>
                <w:p w14:paraId="5FA3DBBD"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767" w:type="pct"/>
                  <w:shd w:val="clear" w:color="auto" w:fill="auto"/>
                  <w:noWrap/>
                  <w:vAlign w:val="bottom"/>
                  <w:hideMark/>
                </w:tcPr>
                <w:p w14:paraId="2C31C4F1" w14:textId="35A60B46" w:rsidR="00A42A7E" w:rsidRPr="00B15709" w:rsidRDefault="00A42A7E" w:rsidP="00FC152F">
                  <w:pPr>
                    <w:framePr w:hSpace="180" w:wrap="around" w:vAnchor="text" w:hAnchor="text" w:y="1"/>
                    <w:suppressOverlap/>
                    <w:rPr>
                      <w:rFonts w:ascii="Calibri" w:hAnsi="Calibri" w:cs="Calibri"/>
                      <w:color w:val="000000"/>
                      <w:sz w:val="22"/>
                      <w:szCs w:val="22"/>
                    </w:rPr>
                  </w:pPr>
                </w:p>
                <w:tbl>
                  <w:tblPr>
                    <w:tblW w:w="0" w:type="auto"/>
                    <w:tblCellSpacing w:w="0" w:type="dxa"/>
                    <w:tblLayout w:type="fixed"/>
                    <w:tblCellMar>
                      <w:left w:w="0" w:type="dxa"/>
                      <w:right w:w="0" w:type="dxa"/>
                    </w:tblCellMar>
                    <w:tblLook w:val="04A0" w:firstRow="1" w:lastRow="0" w:firstColumn="1" w:lastColumn="0" w:noHBand="0" w:noVBand="1"/>
                  </w:tblPr>
                  <w:tblGrid>
                    <w:gridCol w:w="940"/>
                  </w:tblGrid>
                  <w:tr w:rsidR="00A42A7E" w:rsidRPr="00B15709" w14:paraId="6B766298" w14:textId="77777777" w:rsidTr="00722BCB">
                    <w:trPr>
                      <w:trHeight w:val="315"/>
                      <w:tblCellSpacing w:w="0" w:type="dxa"/>
                    </w:trPr>
                    <w:tc>
                      <w:tcPr>
                        <w:tcW w:w="940" w:type="dxa"/>
                        <w:tcBorders>
                          <w:top w:val="nil"/>
                          <w:left w:val="nil"/>
                          <w:bottom w:val="nil"/>
                          <w:right w:val="nil"/>
                        </w:tcBorders>
                        <w:shd w:val="clear" w:color="000000" w:fill="FFFFFF"/>
                        <w:noWrap/>
                        <w:vAlign w:val="bottom"/>
                        <w:hideMark/>
                      </w:tcPr>
                      <w:p w14:paraId="0C5D1EE1" w14:textId="09AECA73"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r>
                </w:tbl>
                <w:p w14:paraId="37B15EA6" w14:textId="77777777" w:rsidR="00A42A7E" w:rsidRPr="00B15709" w:rsidRDefault="00A42A7E" w:rsidP="00FC152F">
                  <w:pPr>
                    <w:framePr w:hSpace="180" w:wrap="around" w:vAnchor="text" w:hAnchor="text" w:y="1"/>
                    <w:suppressOverlap/>
                    <w:rPr>
                      <w:rFonts w:ascii="Calibri" w:hAnsi="Calibri" w:cs="Calibri"/>
                      <w:color w:val="000000"/>
                      <w:sz w:val="22"/>
                      <w:szCs w:val="22"/>
                    </w:rPr>
                  </w:pPr>
                </w:p>
              </w:tc>
              <w:tc>
                <w:tcPr>
                  <w:tcW w:w="189" w:type="pct"/>
                  <w:shd w:val="clear" w:color="000000" w:fill="FFFFFF"/>
                  <w:noWrap/>
                  <w:vAlign w:val="bottom"/>
                  <w:hideMark/>
                </w:tcPr>
                <w:p w14:paraId="2A88E2D8"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shd w:val="clear" w:color="000000" w:fill="FFFFFF"/>
                  <w:noWrap/>
                  <w:vAlign w:val="bottom"/>
                  <w:hideMark/>
                </w:tcPr>
                <w:p w14:paraId="60733875"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25" w:type="pct"/>
                  <w:shd w:val="clear" w:color="000000" w:fill="FFFFFF"/>
                  <w:noWrap/>
                  <w:vAlign w:val="bottom"/>
                  <w:hideMark/>
                </w:tcPr>
                <w:p w14:paraId="3F49BEFD"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shd w:val="clear" w:color="000000" w:fill="FFFFFF"/>
                  <w:noWrap/>
                  <w:vAlign w:val="bottom"/>
                  <w:hideMark/>
                </w:tcPr>
                <w:p w14:paraId="0B30CBA0"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shd w:val="clear" w:color="000000" w:fill="FFFFFF"/>
                  <w:noWrap/>
                  <w:vAlign w:val="bottom"/>
                  <w:hideMark/>
                </w:tcPr>
                <w:p w14:paraId="6A007930"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207" w:type="pct"/>
                  <w:shd w:val="clear" w:color="000000" w:fill="FFFFFF"/>
                  <w:noWrap/>
                  <w:vAlign w:val="bottom"/>
                  <w:hideMark/>
                </w:tcPr>
                <w:p w14:paraId="2F360BE4"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162" w:type="pct"/>
                  <w:tcBorders>
                    <w:right w:val="single" w:sz="4" w:space="0" w:color="auto"/>
                  </w:tcBorders>
                  <w:shd w:val="clear" w:color="000000" w:fill="FFFFFF"/>
                  <w:noWrap/>
                  <w:vAlign w:val="bottom"/>
                  <w:hideMark/>
                </w:tcPr>
                <w:p w14:paraId="4773016B"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r>
            <w:tr w:rsidR="004824E7" w:rsidRPr="00B15709" w14:paraId="55FA66BF" w14:textId="77777777" w:rsidTr="00722BCB">
              <w:trPr>
                <w:trHeight w:val="1050"/>
              </w:trPr>
              <w:tc>
                <w:tcPr>
                  <w:tcW w:w="2369" w:type="pct"/>
                  <w:tcBorders>
                    <w:left w:val="single" w:sz="4" w:space="0" w:color="auto"/>
                    <w:bottom w:val="single" w:sz="4" w:space="0" w:color="auto"/>
                  </w:tcBorders>
                  <w:shd w:val="clear" w:color="000000" w:fill="FFFFFF"/>
                  <w:hideMark/>
                </w:tcPr>
                <w:p w14:paraId="002C446B" w14:textId="1D59D698" w:rsidR="00A42A7E" w:rsidRPr="00B15709" w:rsidRDefault="00A42A7E" w:rsidP="00FC152F">
                  <w:pPr>
                    <w:framePr w:hSpace="180" w:wrap="around" w:vAnchor="text" w:hAnchor="text" w:y="1"/>
                    <w:suppressOverlap/>
                    <w:rPr>
                      <w:sz w:val="22"/>
                      <w:szCs w:val="22"/>
                    </w:rPr>
                  </w:pPr>
                  <w:r w:rsidRPr="00B15709">
                    <w:rPr>
                      <w:sz w:val="22"/>
                      <w:szCs w:val="22"/>
                    </w:rPr>
                    <w:t xml:space="preserve">Будь ласка, вкажіть, який тип інсайдерської інформації </w:t>
                  </w:r>
                  <w:r w:rsidRPr="00FC152F">
                    <w:rPr>
                      <w:sz w:val="22"/>
                      <w:szCs w:val="22"/>
                    </w:rPr>
                    <w:t>ви</w:t>
                  </w:r>
                  <w:r w:rsidRPr="00B15709">
                    <w:rPr>
                      <w:b/>
                      <w:bCs/>
                      <w:strike/>
                      <w:sz w:val="22"/>
                      <w:szCs w:val="22"/>
                    </w:rPr>
                    <w:t xml:space="preserve"> розкриваєте (1 з 3х)</w:t>
                  </w:r>
                  <w:r w:rsidRPr="00B15709">
                    <w:rPr>
                      <w:sz w:val="22"/>
                      <w:szCs w:val="22"/>
                    </w:rPr>
                    <w:t xml:space="preserve"> </w:t>
                  </w:r>
                  <w:r w:rsidRPr="00B15709">
                    <w:rPr>
                      <w:b/>
                      <w:bCs/>
                      <w:sz w:val="22"/>
                      <w:szCs w:val="22"/>
                    </w:rPr>
                    <w:t>оприлюднюєте</w:t>
                  </w:r>
                  <w:r w:rsidRPr="00B15709">
                    <w:rPr>
                      <w:sz w:val="22"/>
                      <w:szCs w:val="22"/>
                    </w:rPr>
                    <w:t> </w:t>
                  </w:r>
                  <w:r w:rsidRPr="00B15709">
                    <w:rPr>
                      <w:color w:val="FF0000"/>
                      <w:sz w:val="22"/>
                      <w:szCs w:val="22"/>
                    </w:rPr>
                    <w:t>*</w:t>
                  </w:r>
                </w:p>
              </w:tc>
              <w:tc>
                <w:tcPr>
                  <w:tcW w:w="461" w:type="pct"/>
                  <w:tcBorders>
                    <w:bottom w:val="single" w:sz="4" w:space="0" w:color="auto"/>
                  </w:tcBorders>
                  <w:shd w:val="clear" w:color="000000" w:fill="FFFFFF"/>
                  <w:vAlign w:val="bottom"/>
                  <w:hideMark/>
                </w:tcPr>
                <w:p w14:paraId="3D497FDC"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c>
                <w:tcPr>
                  <w:tcW w:w="767" w:type="pct"/>
                  <w:tcBorders>
                    <w:bottom w:val="single" w:sz="4" w:space="0" w:color="auto"/>
                  </w:tcBorders>
                  <w:shd w:val="clear" w:color="auto" w:fill="auto"/>
                  <w:noWrap/>
                  <w:vAlign w:val="bottom"/>
                  <w:hideMark/>
                </w:tcPr>
                <w:p w14:paraId="47BADD3C" w14:textId="3E0B3F6B" w:rsidR="00A42A7E" w:rsidRPr="00B15709" w:rsidRDefault="004824E7" w:rsidP="00FC152F">
                  <w:pPr>
                    <w:framePr w:hSpace="180" w:wrap="around" w:vAnchor="text" w:hAnchor="text" w:y="1"/>
                    <w:suppressOverlap/>
                    <w:rPr>
                      <w:color w:val="000000"/>
                      <w:sz w:val="22"/>
                      <w:szCs w:val="22"/>
                    </w:rPr>
                  </w:pPr>
                  <w:r w:rsidRPr="00B15709">
                    <w:rPr>
                      <w:rFonts w:ascii="Calibri" w:hAnsi="Calibri" w:cs="Calibri"/>
                      <w:noProof/>
                      <w:color w:val="000000"/>
                      <w:sz w:val="22"/>
                      <w:szCs w:val="22"/>
                    </w:rPr>
                    <w:drawing>
                      <wp:anchor distT="0" distB="0" distL="114300" distR="114300" simplePos="0" relativeHeight="251754496" behindDoc="0" locked="0" layoutInCell="1" allowOverlap="1" wp14:anchorId="024493F8" wp14:editId="371BA8FF">
                        <wp:simplePos x="0" y="0"/>
                        <wp:positionH relativeFrom="column">
                          <wp:posOffset>273050</wp:posOffset>
                        </wp:positionH>
                        <wp:positionV relativeFrom="paragraph">
                          <wp:posOffset>-423545</wp:posOffset>
                        </wp:positionV>
                        <wp:extent cx="304800" cy="266700"/>
                        <wp:effectExtent l="0" t="0" r="0" b="0"/>
                        <wp:wrapNone/>
                        <wp:docPr id="997996417"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rFonts w:ascii="Calibri" w:hAnsi="Calibri" w:cs="Calibri"/>
                      <w:noProof/>
                      <w:color w:val="000000"/>
                      <w:sz w:val="22"/>
                      <w:szCs w:val="22"/>
                    </w:rPr>
                    <w:drawing>
                      <wp:anchor distT="0" distB="0" distL="114300" distR="114300" simplePos="0" relativeHeight="251756544" behindDoc="0" locked="0" layoutInCell="1" allowOverlap="1" wp14:anchorId="6B308826" wp14:editId="33E95CC7">
                        <wp:simplePos x="0" y="0"/>
                        <wp:positionH relativeFrom="column">
                          <wp:posOffset>269875</wp:posOffset>
                        </wp:positionH>
                        <wp:positionV relativeFrom="paragraph">
                          <wp:posOffset>-30480</wp:posOffset>
                        </wp:positionV>
                        <wp:extent cx="304800" cy="266700"/>
                        <wp:effectExtent l="0" t="0" r="0" b="0"/>
                        <wp:wrapNone/>
                        <wp:docPr id="565522099"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5709">
                    <w:rPr>
                      <w:rFonts w:ascii="Calibri" w:hAnsi="Calibri" w:cs="Calibri"/>
                      <w:noProof/>
                      <w:color w:val="000000"/>
                      <w:sz w:val="22"/>
                      <w:szCs w:val="22"/>
                    </w:rPr>
                    <w:drawing>
                      <wp:anchor distT="0" distB="0" distL="114300" distR="114300" simplePos="0" relativeHeight="251755520" behindDoc="0" locked="0" layoutInCell="1" allowOverlap="1" wp14:anchorId="7680DCD3" wp14:editId="124F1D98">
                        <wp:simplePos x="0" y="0"/>
                        <wp:positionH relativeFrom="column">
                          <wp:posOffset>263525</wp:posOffset>
                        </wp:positionH>
                        <wp:positionV relativeFrom="paragraph">
                          <wp:posOffset>-1094105</wp:posOffset>
                        </wp:positionV>
                        <wp:extent cx="304800" cy="266700"/>
                        <wp:effectExtent l="0" t="0" r="0" b="0"/>
                        <wp:wrapNone/>
                        <wp:docPr id="151740627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referRelativeResize="0">
                                  <a:picLocks noRot="1" noChangeArrowheads="1" noChangeShapeType="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42A7E" w:rsidRPr="00B15709">
                    <w:rPr>
                      <w:color w:val="000000"/>
                      <w:sz w:val="22"/>
                      <w:szCs w:val="22"/>
                    </w:rPr>
                    <w:t> </w:t>
                  </w:r>
                </w:p>
              </w:tc>
              <w:tc>
                <w:tcPr>
                  <w:tcW w:w="1241" w:type="pct"/>
                  <w:gridSpan w:val="6"/>
                  <w:tcBorders>
                    <w:bottom w:val="single" w:sz="4" w:space="0" w:color="auto"/>
                  </w:tcBorders>
                  <w:shd w:val="clear" w:color="000000" w:fill="FFFFFF"/>
                  <w:hideMark/>
                </w:tcPr>
                <w:p w14:paraId="66C62581" w14:textId="35C7A140"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Недоступність об'єктів електроенергетики</w:t>
                  </w:r>
                  <w:r w:rsidRPr="00B15709">
                    <w:rPr>
                      <w:color w:val="000000"/>
                      <w:sz w:val="22"/>
                      <w:szCs w:val="22"/>
                    </w:rPr>
                    <w:br/>
                    <w:t>Недоступність об'єктів газу</w:t>
                  </w:r>
                  <w:r w:rsidRPr="00B15709">
                    <w:rPr>
                      <w:color w:val="000000"/>
                      <w:sz w:val="22"/>
                      <w:szCs w:val="22"/>
                    </w:rPr>
                    <w:br/>
                    <w:t>Інша інформація</w:t>
                  </w:r>
                </w:p>
              </w:tc>
              <w:tc>
                <w:tcPr>
                  <w:tcW w:w="162" w:type="pct"/>
                  <w:tcBorders>
                    <w:bottom w:val="single" w:sz="4" w:space="0" w:color="auto"/>
                    <w:right w:val="single" w:sz="4" w:space="0" w:color="auto"/>
                  </w:tcBorders>
                  <w:shd w:val="clear" w:color="000000" w:fill="FFFFFF"/>
                  <w:noWrap/>
                  <w:vAlign w:val="bottom"/>
                  <w:hideMark/>
                </w:tcPr>
                <w:p w14:paraId="5A99B67B" w14:textId="77777777" w:rsidR="00A42A7E" w:rsidRPr="00B15709" w:rsidRDefault="00A42A7E" w:rsidP="00FC152F">
                  <w:pPr>
                    <w:framePr w:hSpace="180" w:wrap="around" w:vAnchor="text" w:hAnchor="text" w:y="1"/>
                    <w:suppressOverlap/>
                    <w:rPr>
                      <w:color w:val="000000"/>
                      <w:sz w:val="22"/>
                      <w:szCs w:val="22"/>
                    </w:rPr>
                  </w:pPr>
                  <w:r w:rsidRPr="00B15709">
                    <w:rPr>
                      <w:color w:val="000000"/>
                      <w:sz w:val="22"/>
                      <w:szCs w:val="22"/>
                    </w:rPr>
                    <w:t> </w:t>
                  </w:r>
                </w:p>
              </w:tc>
            </w:tr>
          </w:tbl>
          <w:p w14:paraId="7A394DA9" w14:textId="77777777" w:rsidR="005B7BB3" w:rsidRPr="00B15709" w:rsidRDefault="005B7BB3" w:rsidP="001113EC">
            <w:pPr>
              <w:ind w:firstLine="240"/>
              <w:jc w:val="both"/>
              <w:rPr>
                <w:sz w:val="22"/>
                <w:szCs w:val="22"/>
                <w:lang w:val="ru-RU"/>
              </w:rPr>
            </w:pPr>
          </w:p>
        </w:tc>
      </w:tr>
      <w:tr w:rsidR="00380681" w:rsidRPr="00B15709" w14:paraId="04103009" w14:textId="77777777" w:rsidTr="00722BCB">
        <w:trPr>
          <w:trHeight w:val="631"/>
        </w:trPr>
        <w:tc>
          <w:tcPr>
            <w:tcW w:w="5000" w:type="pct"/>
            <w:gridSpan w:val="2"/>
            <w:shd w:val="clear" w:color="auto" w:fill="auto"/>
          </w:tcPr>
          <w:p w14:paraId="6F1141A4" w14:textId="33A411D3" w:rsidR="00425C6A" w:rsidRPr="00B15709" w:rsidRDefault="00380681" w:rsidP="00425C6A">
            <w:pPr>
              <w:spacing w:before="240"/>
              <w:ind w:firstLine="240"/>
              <w:jc w:val="center"/>
              <w:rPr>
                <w:b/>
                <w:bCs/>
                <w:sz w:val="22"/>
                <w:szCs w:val="22"/>
              </w:rPr>
            </w:pPr>
            <w:r w:rsidRPr="00B15709">
              <w:rPr>
                <w:rStyle w:val="rvts15"/>
                <w:b/>
                <w:bCs/>
                <w:sz w:val="22"/>
                <w:szCs w:val="22"/>
              </w:rPr>
              <w:t>Додаток 2</w:t>
            </w:r>
          </w:p>
        </w:tc>
      </w:tr>
      <w:tr w:rsidR="00425C6A" w:rsidRPr="00B15709" w14:paraId="1B92D0AA" w14:textId="77777777" w:rsidTr="00722BCB">
        <w:trPr>
          <w:trHeight w:val="631"/>
        </w:trPr>
        <w:tc>
          <w:tcPr>
            <w:tcW w:w="5000" w:type="pct"/>
            <w:gridSpan w:val="2"/>
            <w:shd w:val="clear" w:color="auto" w:fill="auto"/>
          </w:tcPr>
          <w:p w14:paraId="0FE9E8C0" w14:textId="664D041F" w:rsidR="00425C6A" w:rsidRPr="00B15709" w:rsidRDefault="00425C6A" w:rsidP="001113EC">
            <w:pPr>
              <w:spacing w:before="240"/>
              <w:ind w:firstLine="240"/>
              <w:jc w:val="center"/>
              <w:rPr>
                <w:rStyle w:val="rvts15"/>
                <w:b/>
                <w:bCs/>
                <w:sz w:val="22"/>
                <w:szCs w:val="22"/>
              </w:rPr>
            </w:pPr>
            <w:r w:rsidRPr="00B15709">
              <w:rPr>
                <w:b/>
                <w:sz w:val="22"/>
                <w:szCs w:val="22"/>
              </w:rPr>
              <w:t>Електрична енергія</w:t>
            </w:r>
          </w:p>
        </w:tc>
      </w:tr>
      <w:tr w:rsidR="001B4FCD" w:rsidRPr="00B15709" w14:paraId="4A3B4ECB" w14:textId="77777777" w:rsidTr="00722BCB">
        <w:trPr>
          <w:trHeight w:val="631"/>
        </w:trPr>
        <w:tc>
          <w:tcPr>
            <w:tcW w:w="5000" w:type="pct"/>
            <w:gridSpan w:val="2"/>
            <w:shd w:val="clear" w:color="auto" w:fill="auto"/>
          </w:tcPr>
          <w:p w14:paraId="4B12D5C6" w14:textId="77777777" w:rsidR="001B4FCD" w:rsidRPr="00B15709" w:rsidRDefault="001B4FCD" w:rsidP="001113EC">
            <w:pPr>
              <w:spacing w:before="240"/>
              <w:jc w:val="both"/>
              <w:rPr>
                <w:rStyle w:val="rvts15"/>
                <w:b/>
                <w:bCs/>
                <w:sz w:val="22"/>
                <w:szCs w:val="22"/>
              </w:rPr>
            </w:pPr>
            <w:r w:rsidRPr="00B15709">
              <w:rPr>
                <w:rStyle w:val="rvts15"/>
                <w:b/>
                <w:bCs/>
                <w:sz w:val="22"/>
                <w:szCs w:val="22"/>
              </w:rPr>
              <w:t>Поточна редакція:</w:t>
            </w:r>
          </w:p>
          <w:tbl>
            <w:tblPr>
              <w:tblW w:w="5000" w:type="pct"/>
              <w:tblLayout w:type="fixed"/>
              <w:tblLook w:val="04A0" w:firstRow="1" w:lastRow="0" w:firstColumn="1" w:lastColumn="0" w:noHBand="0" w:noVBand="1"/>
            </w:tblPr>
            <w:tblGrid>
              <w:gridCol w:w="561"/>
              <w:gridCol w:w="3110"/>
              <w:gridCol w:w="2537"/>
              <w:gridCol w:w="4291"/>
              <w:gridCol w:w="1742"/>
              <w:gridCol w:w="3227"/>
            </w:tblGrid>
            <w:tr w:rsidR="00F5017A" w:rsidRPr="00B15709" w14:paraId="1107D822" w14:textId="77777777" w:rsidTr="00722BCB">
              <w:trPr>
                <w:trHeight w:val="195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476DF" w14:textId="77777777" w:rsidR="00F5017A" w:rsidRPr="00B15709" w:rsidRDefault="00F5017A" w:rsidP="00FC152F">
                  <w:pPr>
                    <w:framePr w:hSpace="180" w:wrap="around" w:vAnchor="text" w:hAnchor="text" w:y="1"/>
                    <w:suppressOverlap/>
                    <w:jc w:val="center"/>
                    <w:rPr>
                      <w:sz w:val="22"/>
                      <w:szCs w:val="22"/>
                    </w:rPr>
                  </w:pPr>
                  <w:bookmarkStart w:id="52" w:name="_Hlk196387395"/>
                  <w:r w:rsidRPr="00B15709">
                    <w:rPr>
                      <w:sz w:val="22"/>
                      <w:szCs w:val="22"/>
                    </w:rPr>
                    <w:t> </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14:paraId="209119B6" w14:textId="7777777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Недоступність об'єктів на ринку електричної енергії</w:t>
                  </w:r>
                </w:p>
              </w:tc>
              <w:tc>
                <w:tcPr>
                  <w:tcW w:w="820" w:type="pct"/>
                  <w:tcBorders>
                    <w:top w:val="single" w:sz="4" w:space="0" w:color="auto"/>
                    <w:left w:val="nil"/>
                    <w:bottom w:val="single" w:sz="4" w:space="0" w:color="auto"/>
                    <w:right w:val="single" w:sz="4" w:space="0" w:color="auto"/>
                  </w:tcBorders>
                  <w:shd w:val="clear" w:color="auto" w:fill="auto"/>
                  <w:vAlign w:val="center"/>
                  <w:hideMark/>
                </w:tcPr>
                <w:p w14:paraId="799426A4" w14:textId="77777777" w:rsidR="00F5017A" w:rsidRPr="00B15709" w:rsidRDefault="00F5017A" w:rsidP="00FC152F">
                  <w:pPr>
                    <w:framePr w:hSpace="180" w:wrap="around" w:vAnchor="text" w:hAnchor="text" w:y="1"/>
                    <w:suppressOverlap/>
                    <w:jc w:val="center"/>
                    <w:rPr>
                      <w:b/>
                      <w:bCs/>
                      <w:sz w:val="22"/>
                      <w:szCs w:val="22"/>
                    </w:rPr>
                  </w:pPr>
                  <w:proofErr w:type="spellStart"/>
                  <w:r w:rsidRPr="00B15709">
                    <w:rPr>
                      <w:b/>
                      <w:bCs/>
                      <w:sz w:val="22"/>
                      <w:szCs w:val="22"/>
                    </w:rPr>
                    <w:t>Unavailability</w:t>
                  </w:r>
                  <w:proofErr w:type="spellEnd"/>
                  <w:r w:rsidRPr="00B15709">
                    <w:rPr>
                      <w:b/>
                      <w:bCs/>
                      <w:sz w:val="22"/>
                      <w:szCs w:val="22"/>
                    </w:rPr>
                    <w:t xml:space="preserve"> </w:t>
                  </w:r>
                  <w:proofErr w:type="spellStart"/>
                  <w:r w:rsidRPr="00B15709">
                    <w:rPr>
                      <w:b/>
                      <w:bCs/>
                      <w:sz w:val="22"/>
                      <w:szCs w:val="22"/>
                    </w:rPr>
                    <w:t>of</w:t>
                  </w:r>
                  <w:proofErr w:type="spellEnd"/>
                  <w:r w:rsidRPr="00B15709">
                    <w:rPr>
                      <w:b/>
                      <w:bCs/>
                      <w:sz w:val="22"/>
                      <w:szCs w:val="22"/>
                    </w:rPr>
                    <w:t xml:space="preserve"> </w:t>
                  </w:r>
                  <w:proofErr w:type="spellStart"/>
                  <w:r w:rsidRPr="00B15709">
                    <w:rPr>
                      <w:b/>
                      <w:bCs/>
                      <w:sz w:val="22"/>
                      <w:szCs w:val="22"/>
                    </w:rPr>
                    <w:t>electricity</w:t>
                  </w:r>
                  <w:proofErr w:type="spellEnd"/>
                  <w:r w:rsidRPr="00B15709">
                    <w:rPr>
                      <w:b/>
                      <w:bCs/>
                      <w:sz w:val="22"/>
                      <w:szCs w:val="22"/>
                    </w:rPr>
                    <w:br/>
                  </w:r>
                  <w:proofErr w:type="spellStart"/>
                  <w:r w:rsidRPr="00B15709">
                    <w:rPr>
                      <w:b/>
                      <w:bCs/>
                      <w:sz w:val="22"/>
                      <w:szCs w:val="22"/>
                    </w:rPr>
                    <w:t>facilities</w:t>
                  </w:r>
                  <w:proofErr w:type="spellEnd"/>
                </w:p>
              </w:tc>
              <w:tc>
                <w:tcPr>
                  <w:tcW w:w="1387"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439B6561"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56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3B8D0132"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104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2B73B587"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r>
          </w:tbl>
          <w:bookmarkEnd w:id="52"/>
          <w:p w14:paraId="3823A5A4" w14:textId="77777777" w:rsidR="00F5017A" w:rsidRPr="00B15709" w:rsidRDefault="00F5017A" w:rsidP="001113EC">
            <w:pPr>
              <w:spacing w:before="240" w:after="240"/>
              <w:rPr>
                <w:rStyle w:val="rvts15"/>
                <w:b/>
                <w:bCs/>
                <w:sz w:val="22"/>
                <w:szCs w:val="22"/>
              </w:rPr>
            </w:pPr>
            <w:r w:rsidRPr="00B15709">
              <w:rPr>
                <w:rStyle w:val="rvts15"/>
                <w:b/>
                <w:bCs/>
                <w:sz w:val="22"/>
                <w:szCs w:val="22"/>
              </w:rPr>
              <w:lastRenderedPageBreak/>
              <w:t>Редакція проєкту рішення:</w:t>
            </w:r>
          </w:p>
          <w:tbl>
            <w:tblPr>
              <w:tblW w:w="5000" w:type="pct"/>
              <w:tblLayout w:type="fixed"/>
              <w:tblLook w:val="04A0" w:firstRow="1" w:lastRow="0" w:firstColumn="1" w:lastColumn="0" w:noHBand="0" w:noVBand="1"/>
            </w:tblPr>
            <w:tblGrid>
              <w:gridCol w:w="561"/>
              <w:gridCol w:w="3110"/>
              <w:gridCol w:w="2537"/>
              <w:gridCol w:w="4291"/>
              <w:gridCol w:w="1742"/>
              <w:gridCol w:w="3227"/>
            </w:tblGrid>
            <w:tr w:rsidR="00F5017A" w:rsidRPr="00B15709" w14:paraId="2D253EEB" w14:textId="77777777" w:rsidTr="00722BCB">
              <w:trPr>
                <w:trHeight w:val="195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5F3A4" w14:textId="77777777" w:rsidR="00F5017A" w:rsidRPr="00B15709" w:rsidRDefault="00F5017A" w:rsidP="00FC152F">
                  <w:pPr>
                    <w:framePr w:hSpace="180" w:wrap="around" w:vAnchor="text" w:hAnchor="text" w:y="1"/>
                    <w:suppressOverlap/>
                    <w:jc w:val="center"/>
                    <w:rPr>
                      <w:sz w:val="22"/>
                      <w:szCs w:val="22"/>
                    </w:rPr>
                  </w:pPr>
                  <w:bookmarkStart w:id="53" w:name="_Hlk196387444"/>
                  <w:r w:rsidRPr="00B15709">
                    <w:rPr>
                      <w:sz w:val="22"/>
                      <w:szCs w:val="22"/>
                    </w:rPr>
                    <w:t> </w:t>
                  </w:r>
                </w:p>
              </w:tc>
              <w:tc>
                <w:tcPr>
                  <w:tcW w:w="1005" w:type="pct"/>
                  <w:tcBorders>
                    <w:top w:val="single" w:sz="4" w:space="0" w:color="auto"/>
                    <w:left w:val="nil"/>
                    <w:bottom w:val="single" w:sz="4" w:space="0" w:color="auto"/>
                    <w:right w:val="single" w:sz="4" w:space="0" w:color="auto"/>
                  </w:tcBorders>
                  <w:shd w:val="clear" w:color="auto" w:fill="auto"/>
                  <w:vAlign w:val="center"/>
                  <w:hideMark/>
                </w:tcPr>
                <w:p w14:paraId="1A40ABBA" w14:textId="0553164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Недоступність електроустановок на ринку електричної енергії</w:t>
                  </w:r>
                </w:p>
              </w:tc>
              <w:tc>
                <w:tcPr>
                  <w:tcW w:w="820" w:type="pct"/>
                  <w:tcBorders>
                    <w:top w:val="single" w:sz="4" w:space="0" w:color="auto"/>
                    <w:left w:val="nil"/>
                    <w:bottom w:val="single" w:sz="4" w:space="0" w:color="auto"/>
                    <w:right w:val="single" w:sz="4" w:space="0" w:color="auto"/>
                  </w:tcBorders>
                  <w:shd w:val="clear" w:color="auto" w:fill="auto"/>
                  <w:vAlign w:val="center"/>
                  <w:hideMark/>
                </w:tcPr>
                <w:p w14:paraId="3E08CD8C" w14:textId="77777777" w:rsidR="00F5017A" w:rsidRPr="00B15709" w:rsidRDefault="00F5017A" w:rsidP="00FC152F">
                  <w:pPr>
                    <w:framePr w:hSpace="180" w:wrap="around" w:vAnchor="text" w:hAnchor="text" w:y="1"/>
                    <w:suppressOverlap/>
                    <w:jc w:val="center"/>
                    <w:rPr>
                      <w:b/>
                      <w:bCs/>
                      <w:sz w:val="22"/>
                      <w:szCs w:val="22"/>
                    </w:rPr>
                  </w:pPr>
                  <w:proofErr w:type="spellStart"/>
                  <w:r w:rsidRPr="00B15709">
                    <w:rPr>
                      <w:b/>
                      <w:bCs/>
                      <w:sz w:val="22"/>
                      <w:szCs w:val="22"/>
                    </w:rPr>
                    <w:t>Unavailability</w:t>
                  </w:r>
                  <w:proofErr w:type="spellEnd"/>
                  <w:r w:rsidRPr="00B15709">
                    <w:rPr>
                      <w:b/>
                      <w:bCs/>
                      <w:sz w:val="22"/>
                      <w:szCs w:val="22"/>
                    </w:rPr>
                    <w:t xml:space="preserve"> </w:t>
                  </w:r>
                  <w:proofErr w:type="spellStart"/>
                  <w:r w:rsidRPr="00B15709">
                    <w:rPr>
                      <w:b/>
                      <w:bCs/>
                      <w:sz w:val="22"/>
                      <w:szCs w:val="22"/>
                    </w:rPr>
                    <w:t>of</w:t>
                  </w:r>
                  <w:proofErr w:type="spellEnd"/>
                  <w:r w:rsidRPr="00B15709">
                    <w:rPr>
                      <w:b/>
                      <w:bCs/>
                      <w:sz w:val="22"/>
                      <w:szCs w:val="22"/>
                    </w:rPr>
                    <w:t xml:space="preserve"> </w:t>
                  </w:r>
                  <w:proofErr w:type="spellStart"/>
                  <w:r w:rsidRPr="00B15709">
                    <w:rPr>
                      <w:b/>
                      <w:bCs/>
                      <w:sz w:val="22"/>
                      <w:szCs w:val="22"/>
                    </w:rPr>
                    <w:t>electricity</w:t>
                  </w:r>
                  <w:proofErr w:type="spellEnd"/>
                  <w:r w:rsidRPr="00B15709">
                    <w:rPr>
                      <w:b/>
                      <w:bCs/>
                      <w:sz w:val="22"/>
                      <w:szCs w:val="22"/>
                    </w:rPr>
                    <w:br/>
                  </w:r>
                  <w:proofErr w:type="spellStart"/>
                  <w:r w:rsidRPr="00B15709">
                    <w:rPr>
                      <w:b/>
                      <w:bCs/>
                      <w:sz w:val="22"/>
                      <w:szCs w:val="22"/>
                    </w:rPr>
                    <w:t>facilities</w:t>
                  </w:r>
                  <w:proofErr w:type="spellEnd"/>
                </w:p>
              </w:tc>
              <w:tc>
                <w:tcPr>
                  <w:tcW w:w="1387"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72C23891"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56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2001022C"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1043" w:type="pct"/>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61BD1040"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r>
            <w:bookmarkEnd w:id="53"/>
          </w:tbl>
          <w:p w14:paraId="735CCD42" w14:textId="3AC67838" w:rsidR="00F5017A" w:rsidRPr="00B15709" w:rsidRDefault="00F5017A" w:rsidP="001113EC">
            <w:pPr>
              <w:spacing w:before="240"/>
              <w:ind w:firstLine="240"/>
              <w:jc w:val="both"/>
              <w:rPr>
                <w:rStyle w:val="rvts15"/>
                <w:b/>
                <w:bCs/>
                <w:sz w:val="22"/>
                <w:szCs w:val="22"/>
              </w:rPr>
            </w:pPr>
          </w:p>
        </w:tc>
      </w:tr>
      <w:tr w:rsidR="00F5017A" w:rsidRPr="00B15709" w14:paraId="237DA577" w14:textId="77777777" w:rsidTr="00722BCB">
        <w:trPr>
          <w:trHeight w:val="631"/>
        </w:trPr>
        <w:tc>
          <w:tcPr>
            <w:tcW w:w="5000" w:type="pct"/>
            <w:gridSpan w:val="2"/>
            <w:shd w:val="clear" w:color="auto" w:fill="auto"/>
          </w:tcPr>
          <w:p w14:paraId="6B303C9E" w14:textId="77777777" w:rsidR="00F5017A" w:rsidRPr="00B15709" w:rsidRDefault="00F5017A" w:rsidP="001113EC">
            <w:pPr>
              <w:spacing w:before="240"/>
              <w:jc w:val="both"/>
              <w:rPr>
                <w:rStyle w:val="rvts15"/>
                <w:b/>
                <w:bCs/>
                <w:sz w:val="22"/>
                <w:szCs w:val="22"/>
              </w:rPr>
            </w:pPr>
            <w:r w:rsidRPr="00B15709">
              <w:rPr>
                <w:rStyle w:val="rvts15"/>
                <w:b/>
                <w:bCs/>
                <w:sz w:val="22"/>
                <w:szCs w:val="22"/>
              </w:rPr>
              <w:lastRenderedPageBreak/>
              <w:t>Поточна редакція:</w:t>
            </w:r>
          </w:p>
          <w:tbl>
            <w:tblPr>
              <w:tblW w:w="5000" w:type="pct"/>
              <w:tblLayout w:type="fixed"/>
              <w:tblCellMar>
                <w:top w:w="15" w:type="dxa"/>
              </w:tblCellMar>
              <w:tblLook w:val="04A0" w:firstRow="1" w:lastRow="0" w:firstColumn="1" w:lastColumn="0" w:noHBand="0" w:noVBand="1"/>
            </w:tblPr>
            <w:tblGrid>
              <w:gridCol w:w="544"/>
              <w:gridCol w:w="1528"/>
              <w:gridCol w:w="1531"/>
              <w:gridCol w:w="1300"/>
              <w:gridCol w:w="1195"/>
              <w:gridCol w:w="4236"/>
              <w:gridCol w:w="1714"/>
              <w:gridCol w:w="3184"/>
              <w:gridCol w:w="236"/>
            </w:tblGrid>
            <w:tr w:rsidR="00F5017A" w:rsidRPr="00B15709" w14:paraId="146C1E80" w14:textId="77777777" w:rsidTr="00722BCB">
              <w:trPr>
                <w:gridAfter w:val="1"/>
                <w:wAfter w:w="45" w:type="pct"/>
                <w:trHeight w:val="619"/>
              </w:trPr>
              <w:tc>
                <w:tcPr>
                  <w:tcW w:w="18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6E700" w14:textId="77777777" w:rsidR="00F5017A" w:rsidRPr="00B15709" w:rsidRDefault="00F5017A" w:rsidP="00FC152F">
                  <w:pPr>
                    <w:framePr w:hSpace="180" w:wrap="around" w:vAnchor="text" w:hAnchor="text" w:y="1"/>
                    <w:suppressOverlap/>
                    <w:jc w:val="center"/>
                    <w:rPr>
                      <w:sz w:val="22"/>
                      <w:szCs w:val="22"/>
                    </w:rPr>
                  </w:pPr>
                  <w:bookmarkStart w:id="54" w:name="_Hlk196387477"/>
                  <w:r w:rsidRPr="00B15709">
                    <w:rPr>
                      <w:sz w:val="22"/>
                      <w:szCs w:val="22"/>
                    </w:rPr>
                    <w:t>4</w:t>
                  </w:r>
                </w:p>
              </w:tc>
              <w:tc>
                <w:tcPr>
                  <w:tcW w:w="49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8B4CE" w14:textId="77777777" w:rsidR="00F5017A" w:rsidRPr="00B15709" w:rsidRDefault="00F5017A" w:rsidP="00FC152F">
                  <w:pPr>
                    <w:framePr w:hSpace="180" w:wrap="around" w:vAnchor="text" w:hAnchor="text" w:y="1"/>
                    <w:suppressOverlap/>
                    <w:rPr>
                      <w:sz w:val="22"/>
                      <w:szCs w:val="22"/>
                    </w:rPr>
                  </w:pPr>
                  <w:r w:rsidRPr="00B15709">
                    <w:rPr>
                      <w:sz w:val="22"/>
                      <w:szCs w:val="22"/>
                    </w:rPr>
                    <w:t>Тип події</w:t>
                  </w:r>
                </w:p>
              </w:tc>
              <w:tc>
                <w:tcPr>
                  <w:tcW w:w="49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D1974" w14:textId="77777777" w:rsidR="00F5017A" w:rsidRPr="00B15709" w:rsidRDefault="00F5017A" w:rsidP="00FC152F">
                  <w:pPr>
                    <w:framePr w:hSpace="180" w:wrap="around" w:vAnchor="text" w:hAnchor="text" w:y="1"/>
                    <w:suppressOverlap/>
                    <w:jc w:val="center"/>
                    <w:rPr>
                      <w:sz w:val="22"/>
                      <w:szCs w:val="22"/>
                    </w:rPr>
                  </w:pPr>
                  <w:r w:rsidRPr="00B15709">
                    <w:rPr>
                      <w:sz w:val="22"/>
                      <w:szCs w:val="22"/>
                    </w:rPr>
                    <w:t> </w:t>
                  </w:r>
                </w:p>
              </w:tc>
              <w:tc>
                <w:tcPr>
                  <w:tcW w:w="42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65015" w14:textId="77777777" w:rsidR="00F5017A" w:rsidRPr="00B15709" w:rsidRDefault="00F5017A" w:rsidP="00FC152F">
                  <w:pPr>
                    <w:framePr w:hSpace="180" w:wrap="around" w:vAnchor="text" w:hAnchor="text" w:y="1"/>
                    <w:suppressOverlap/>
                    <w:rPr>
                      <w:sz w:val="22"/>
                      <w:szCs w:val="22"/>
                    </w:rPr>
                  </w:pPr>
                  <w:proofErr w:type="spellStart"/>
                  <w:r w:rsidRPr="00B15709">
                    <w:rPr>
                      <w:sz w:val="22"/>
                      <w:szCs w:val="22"/>
                    </w:rPr>
                    <w:t>Type</w:t>
                  </w:r>
                  <w:proofErr w:type="spellEnd"/>
                  <w:r w:rsidRPr="00B15709">
                    <w:rPr>
                      <w:sz w:val="22"/>
                      <w:szCs w:val="22"/>
                    </w:rPr>
                    <w:t xml:space="preserve"> </w:t>
                  </w:r>
                  <w:proofErr w:type="spellStart"/>
                  <w:r w:rsidRPr="00B15709">
                    <w:rPr>
                      <w:sz w:val="22"/>
                      <w:szCs w:val="22"/>
                    </w:rPr>
                    <w:t>of</w:t>
                  </w:r>
                  <w:proofErr w:type="spellEnd"/>
                  <w:r w:rsidRPr="00B15709">
                    <w:rPr>
                      <w:sz w:val="22"/>
                      <w:szCs w:val="22"/>
                    </w:rPr>
                    <w:t xml:space="preserve"> </w:t>
                  </w:r>
                  <w:proofErr w:type="spellStart"/>
                  <w:r w:rsidRPr="00B15709">
                    <w:rPr>
                      <w:sz w:val="22"/>
                      <w:szCs w:val="22"/>
                    </w:rPr>
                    <w:t>Event</w:t>
                  </w:r>
                  <w:proofErr w:type="spellEnd"/>
                </w:p>
              </w:tc>
              <w:tc>
                <w:tcPr>
                  <w:tcW w:w="390"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B0069" w14:textId="77777777" w:rsidR="00F5017A" w:rsidRPr="00B15709" w:rsidRDefault="00F5017A" w:rsidP="00FC152F">
                  <w:pPr>
                    <w:framePr w:hSpace="180" w:wrap="around" w:vAnchor="text" w:hAnchor="text" w:y="1"/>
                    <w:suppressOverlap/>
                    <w:jc w:val="center"/>
                    <w:rPr>
                      <w:sz w:val="22"/>
                      <w:szCs w:val="22"/>
                    </w:rPr>
                  </w:pPr>
                  <w:r w:rsidRPr="00B15709">
                    <w:rPr>
                      <w:sz w:val="22"/>
                      <w:szCs w:val="22"/>
                    </w:rPr>
                    <w:t> </w:t>
                  </w:r>
                </w:p>
              </w:tc>
              <w:tc>
                <w:tcPr>
                  <w:tcW w:w="13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BB7A42" w14:textId="77777777" w:rsidR="00F5017A" w:rsidRPr="00B15709" w:rsidRDefault="00F5017A" w:rsidP="00FC152F">
                  <w:pPr>
                    <w:framePr w:hSpace="180" w:wrap="around" w:vAnchor="text" w:hAnchor="text" w:y="1"/>
                    <w:suppressOverlap/>
                    <w:rPr>
                      <w:sz w:val="22"/>
                      <w:szCs w:val="22"/>
                    </w:rPr>
                  </w:pPr>
                  <w:r w:rsidRPr="00B15709">
                    <w:rPr>
                      <w:sz w:val="22"/>
                      <w:szCs w:val="22"/>
                    </w:rPr>
                    <w:t>Визначає основну характеристику</w:t>
                  </w:r>
                  <w:r w:rsidRPr="00B15709">
                    <w:rPr>
                      <w:sz w:val="22"/>
                      <w:szCs w:val="22"/>
                    </w:rPr>
                    <w:br/>
                    <w:t>події</w:t>
                  </w:r>
                </w:p>
              </w:tc>
              <w:tc>
                <w:tcPr>
                  <w:tcW w:w="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4E2612" w14:textId="77777777" w:rsidR="00F5017A" w:rsidRPr="00B15709" w:rsidRDefault="00F5017A" w:rsidP="00FC152F">
                  <w:pPr>
                    <w:framePr w:hSpace="180" w:wrap="around" w:vAnchor="text" w:hAnchor="text" w:y="1"/>
                    <w:suppressOverlap/>
                    <w:jc w:val="center"/>
                    <w:rPr>
                      <w:sz w:val="22"/>
                      <w:szCs w:val="22"/>
                    </w:rPr>
                  </w:pPr>
                  <w:r w:rsidRPr="00B15709">
                    <w:rPr>
                      <w:sz w:val="22"/>
                      <w:szCs w:val="22"/>
                    </w:rPr>
                    <w:t>Обов'язкове</w:t>
                  </w:r>
                </w:p>
              </w:tc>
              <w:tc>
                <w:tcPr>
                  <w:tcW w:w="10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175030" w14:textId="77777777" w:rsidR="00F5017A" w:rsidRPr="00B15709" w:rsidRDefault="00F5017A" w:rsidP="00FC152F">
                  <w:pPr>
                    <w:framePr w:hSpace="180" w:wrap="around" w:vAnchor="text" w:hAnchor="text" w:y="1"/>
                    <w:suppressOverlap/>
                    <w:jc w:val="center"/>
                    <w:rPr>
                      <w:sz w:val="22"/>
                      <w:szCs w:val="22"/>
                    </w:rPr>
                  </w:pPr>
                  <w:r w:rsidRPr="00B15709">
                    <w:rPr>
                      <w:i/>
                      <w:iCs/>
                      <w:sz w:val="22"/>
                      <w:szCs w:val="22"/>
                    </w:rPr>
                    <w:t>Текстовий</w:t>
                  </w:r>
                  <w:r w:rsidRPr="00B15709">
                    <w:rPr>
                      <w:sz w:val="22"/>
                      <w:szCs w:val="22"/>
                    </w:rPr>
                    <w:br/>
                    <w:t>(недоступність виробництва або недоступність передачі(розподілу), або недоступність споживання, або інша недоступність)</w:t>
                  </w:r>
                </w:p>
              </w:tc>
            </w:tr>
            <w:tr w:rsidR="00F5017A" w:rsidRPr="00B15709" w14:paraId="5EBB9360" w14:textId="77777777" w:rsidTr="00722BCB">
              <w:trPr>
                <w:trHeight w:val="31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12DADEE8" w14:textId="77777777" w:rsidR="00F5017A" w:rsidRPr="00B15709" w:rsidRDefault="00F5017A" w:rsidP="00FC152F">
                  <w:pPr>
                    <w:framePr w:hSpace="180" w:wrap="around" w:vAnchor="text" w:hAnchor="text" w:y="1"/>
                    <w:suppressOverlap/>
                    <w:rPr>
                      <w:sz w:val="22"/>
                      <w:szCs w:val="22"/>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14:paraId="71A62BEA" w14:textId="77777777" w:rsidR="00F5017A" w:rsidRPr="00B15709" w:rsidRDefault="00F5017A" w:rsidP="00FC152F">
                  <w:pPr>
                    <w:framePr w:hSpace="180" w:wrap="around" w:vAnchor="text" w:hAnchor="text" w:y="1"/>
                    <w:suppressOverlap/>
                    <w:rPr>
                      <w:sz w:val="22"/>
                      <w:szCs w:val="22"/>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0EEFB4B6" w14:textId="77777777" w:rsidR="00F5017A" w:rsidRPr="00B15709" w:rsidRDefault="00F5017A" w:rsidP="00FC152F">
                  <w:pPr>
                    <w:framePr w:hSpace="180" w:wrap="around" w:vAnchor="text" w:hAnchor="text" w:y="1"/>
                    <w:suppressOverlap/>
                    <w:rPr>
                      <w:sz w:val="22"/>
                      <w:szCs w:val="22"/>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14:paraId="1CF4519B" w14:textId="77777777" w:rsidR="00F5017A" w:rsidRPr="00B15709" w:rsidRDefault="00F5017A" w:rsidP="00FC152F">
                  <w:pPr>
                    <w:framePr w:hSpace="180" w:wrap="around" w:vAnchor="text" w:hAnchor="text" w:y="1"/>
                    <w:suppressOverlap/>
                    <w:rPr>
                      <w:sz w:val="22"/>
                      <w:szCs w:val="22"/>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63EB7695" w14:textId="77777777" w:rsidR="00F5017A" w:rsidRPr="00B15709" w:rsidRDefault="00F5017A" w:rsidP="00FC152F">
                  <w:pPr>
                    <w:framePr w:hSpace="180" w:wrap="around" w:vAnchor="text" w:hAnchor="text" w:y="1"/>
                    <w:suppressOverlap/>
                    <w:rPr>
                      <w:sz w:val="22"/>
                      <w:szCs w:val="22"/>
                    </w:rPr>
                  </w:pPr>
                </w:p>
              </w:tc>
              <w:tc>
                <w:tcPr>
                  <w:tcW w:w="1373" w:type="pct"/>
                  <w:vMerge/>
                  <w:tcBorders>
                    <w:top w:val="single" w:sz="4" w:space="0" w:color="auto"/>
                    <w:left w:val="single" w:sz="4" w:space="0" w:color="auto"/>
                    <w:bottom w:val="single" w:sz="4" w:space="0" w:color="auto"/>
                    <w:right w:val="single" w:sz="4" w:space="0" w:color="auto"/>
                  </w:tcBorders>
                  <w:vAlign w:val="center"/>
                  <w:hideMark/>
                </w:tcPr>
                <w:p w14:paraId="5B3112B6" w14:textId="77777777" w:rsidR="00F5017A" w:rsidRPr="00B15709" w:rsidRDefault="00F5017A" w:rsidP="00FC152F">
                  <w:pPr>
                    <w:framePr w:hSpace="180" w:wrap="around" w:vAnchor="text" w:hAnchor="text" w:y="1"/>
                    <w:suppressOverlap/>
                    <w:rPr>
                      <w:sz w:val="22"/>
                      <w:szCs w:val="22"/>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04A7AF21" w14:textId="77777777" w:rsidR="00F5017A" w:rsidRPr="00B15709" w:rsidRDefault="00F5017A" w:rsidP="00FC152F">
                  <w:pPr>
                    <w:framePr w:hSpace="180" w:wrap="around" w:vAnchor="text" w:hAnchor="text" w:y="1"/>
                    <w:suppressOverlap/>
                    <w:rPr>
                      <w:sz w:val="22"/>
                      <w:szCs w:val="22"/>
                    </w:rPr>
                  </w:pPr>
                </w:p>
              </w:tc>
              <w:tc>
                <w:tcPr>
                  <w:tcW w:w="1033" w:type="pct"/>
                  <w:vMerge/>
                  <w:tcBorders>
                    <w:top w:val="single" w:sz="4" w:space="0" w:color="auto"/>
                    <w:left w:val="single" w:sz="4" w:space="0" w:color="auto"/>
                    <w:bottom w:val="single" w:sz="4" w:space="0" w:color="auto"/>
                    <w:right w:val="single" w:sz="4" w:space="0" w:color="auto"/>
                  </w:tcBorders>
                  <w:vAlign w:val="center"/>
                  <w:hideMark/>
                </w:tcPr>
                <w:p w14:paraId="2FF644C1" w14:textId="77777777" w:rsidR="00F5017A" w:rsidRPr="00B15709" w:rsidRDefault="00F5017A" w:rsidP="00FC152F">
                  <w:pPr>
                    <w:framePr w:hSpace="180" w:wrap="around" w:vAnchor="text" w:hAnchor="text" w:y="1"/>
                    <w:suppressOverlap/>
                    <w:rPr>
                      <w:sz w:val="22"/>
                      <w:szCs w:val="22"/>
                    </w:rPr>
                  </w:pPr>
                </w:p>
              </w:tc>
              <w:tc>
                <w:tcPr>
                  <w:tcW w:w="45" w:type="pct"/>
                  <w:tcBorders>
                    <w:top w:val="nil"/>
                    <w:left w:val="nil"/>
                    <w:bottom w:val="nil"/>
                    <w:right w:val="nil"/>
                  </w:tcBorders>
                  <w:shd w:val="clear" w:color="auto" w:fill="auto"/>
                  <w:noWrap/>
                  <w:vAlign w:val="bottom"/>
                  <w:hideMark/>
                </w:tcPr>
                <w:p w14:paraId="15B869B2" w14:textId="77777777" w:rsidR="00F5017A" w:rsidRPr="00B15709" w:rsidRDefault="00F5017A" w:rsidP="00FC152F">
                  <w:pPr>
                    <w:framePr w:hSpace="180" w:wrap="around" w:vAnchor="text" w:hAnchor="text" w:y="1"/>
                    <w:suppressOverlap/>
                    <w:jc w:val="center"/>
                    <w:rPr>
                      <w:sz w:val="22"/>
                      <w:szCs w:val="22"/>
                    </w:rPr>
                  </w:pPr>
                </w:p>
              </w:tc>
            </w:tr>
            <w:tr w:rsidR="00F5017A" w:rsidRPr="00B15709" w14:paraId="74F6F5B3" w14:textId="77777777" w:rsidTr="00722BCB">
              <w:trPr>
                <w:trHeight w:val="31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5D11AF2D" w14:textId="77777777" w:rsidR="00F5017A" w:rsidRPr="00B15709" w:rsidRDefault="00F5017A" w:rsidP="00FC152F">
                  <w:pPr>
                    <w:framePr w:hSpace="180" w:wrap="around" w:vAnchor="text" w:hAnchor="text" w:y="1"/>
                    <w:suppressOverlap/>
                    <w:rPr>
                      <w:sz w:val="22"/>
                      <w:szCs w:val="22"/>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14:paraId="0A7A415E" w14:textId="77777777" w:rsidR="00F5017A" w:rsidRPr="00B15709" w:rsidRDefault="00F5017A" w:rsidP="00FC152F">
                  <w:pPr>
                    <w:framePr w:hSpace="180" w:wrap="around" w:vAnchor="text" w:hAnchor="text" w:y="1"/>
                    <w:suppressOverlap/>
                    <w:rPr>
                      <w:sz w:val="22"/>
                      <w:szCs w:val="22"/>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0F2A7BD5" w14:textId="77777777" w:rsidR="00F5017A" w:rsidRPr="00B15709" w:rsidRDefault="00F5017A" w:rsidP="00FC152F">
                  <w:pPr>
                    <w:framePr w:hSpace="180" w:wrap="around" w:vAnchor="text" w:hAnchor="text" w:y="1"/>
                    <w:suppressOverlap/>
                    <w:rPr>
                      <w:sz w:val="22"/>
                      <w:szCs w:val="22"/>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14:paraId="6BDD5532" w14:textId="77777777" w:rsidR="00F5017A" w:rsidRPr="00B15709" w:rsidRDefault="00F5017A" w:rsidP="00FC152F">
                  <w:pPr>
                    <w:framePr w:hSpace="180" w:wrap="around" w:vAnchor="text" w:hAnchor="text" w:y="1"/>
                    <w:suppressOverlap/>
                    <w:rPr>
                      <w:sz w:val="22"/>
                      <w:szCs w:val="22"/>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251A4F8F" w14:textId="77777777" w:rsidR="00F5017A" w:rsidRPr="00B15709" w:rsidRDefault="00F5017A" w:rsidP="00FC152F">
                  <w:pPr>
                    <w:framePr w:hSpace="180" w:wrap="around" w:vAnchor="text" w:hAnchor="text" w:y="1"/>
                    <w:suppressOverlap/>
                    <w:rPr>
                      <w:sz w:val="22"/>
                      <w:szCs w:val="22"/>
                    </w:rPr>
                  </w:pPr>
                </w:p>
              </w:tc>
              <w:tc>
                <w:tcPr>
                  <w:tcW w:w="1373" w:type="pct"/>
                  <w:vMerge/>
                  <w:tcBorders>
                    <w:top w:val="single" w:sz="4" w:space="0" w:color="auto"/>
                    <w:left w:val="single" w:sz="4" w:space="0" w:color="auto"/>
                    <w:bottom w:val="single" w:sz="4" w:space="0" w:color="auto"/>
                    <w:right w:val="single" w:sz="4" w:space="0" w:color="auto"/>
                  </w:tcBorders>
                  <w:vAlign w:val="center"/>
                  <w:hideMark/>
                </w:tcPr>
                <w:p w14:paraId="7D6AE61B" w14:textId="77777777" w:rsidR="00F5017A" w:rsidRPr="00B15709" w:rsidRDefault="00F5017A" w:rsidP="00FC152F">
                  <w:pPr>
                    <w:framePr w:hSpace="180" w:wrap="around" w:vAnchor="text" w:hAnchor="text" w:y="1"/>
                    <w:suppressOverlap/>
                    <w:rPr>
                      <w:sz w:val="22"/>
                      <w:szCs w:val="22"/>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090A8CC1" w14:textId="77777777" w:rsidR="00F5017A" w:rsidRPr="00B15709" w:rsidRDefault="00F5017A" w:rsidP="00FC152F">
                  <w:pPr>
                    <w:framePr w:hSpace="180" w:wrap="around" w:vAnchor="text" w:hAnchor="text" w:y="1"/>
                    <w:suppressOverlap/>
                    <w:rPr>
                      <w:sz w:val="22"/>
                      <w:szCs w:val="22"/>
                    </w:rPr>
                  </w:pPr>
                </w:p>
              </w:tc>
              <w:tc>
                <w:tcPr>
                  <w:tcW w:w="1033" w:type="pct"/>
                  <w:vMerge/>
                  <w:tcBorders>
                    <w:top w:val="single" w:sz="4" w:space="0" w:color="auto"/>
                    <w:left w:val="single" w:sz="4" w:space="0" w:color="auto"/>
                    <w:bottom w:val="single" w:sz="4" w:space="0" w:color="auto"/>
                    <w:right w:val="single" w:sz="4" w:space="0" w:color="auto"/>
                  </w:tcBorders>
                  <w:vAlign w:val="center"/>
                  <w:hideMark/>
                </w:tcPr>
                <w:p w14:paraId="74C66DCD" w14:textId="77777777" w:rsidR="00F5017A" w:rsidRPr="00B15709" w:rsidRDefault="00F5017A" w:rsidP="00FC152F">
                  <w:pPr>
                    <w:framePr w:hSpace="180" w:wrap="around" w:vAnchor="text" w:hAnchor="text" w:y="1"/>
                    <w:suppressOverlap/>
                    <w:rPr>
                      <w:sz w:val="22"/>
                      <w:szCs w:val="22"/>
                    </w:rPr>
                  </w:pPr>
                </w:p>
              </w:tc>
              <w:tc>
                <w:tcPr>
                  <w:tcW w:w="45" w:type="pct"/>
                  <w:tcBorders>
                    <w:top w:val="nil"/>
                    <w:left w:val="nil"/>
                    <w:bottom w:val="nil"/>
                    <w:right w:val="nil"/>
                  </w:tcBorders>
                  <w:shd w:val="clear" w:color="auto" w:fill="auto"/>
                  <w:noWrap/>
                  <w:vAlign w:val="bottom"/>
                  <w:hideMark/>
                </w:tcPr>
                <w:p w14:paraId="7B6F3952" w14:textId="77777777" w:rsidR="00F5017A" w:rsidRPr="00B15709" w:rsidRDefault="00F5017A" w:rsidP="00FC152F">
                  <w:pPr>
                    <w:framePr w:hSpace="180" w:wrap="around" w:vAnchor="text" w:hAnchor="text" w:y="1"/>
                    <w:suppressOverlap/>
                    <w:rPr>
                      <w:sz w:val="22"/>
                      <w:szCs w:val="22"/>
                    </w:rPr>
                  </w:pPr>
                </w:p>
              </w:tc>
            </w:tr>
            <w:tr w:rsidR="00F5017A" w:rsidRPr="00B15709" w14:paraId="4A8CD36F" w14:textId="77777777" w:rsidTr="00722BCB">
              <w:trPr>
                <w:trHeight w:val="315"/>
              </w:trPr>
              <w:tc>
                <w:tcPr>
                  <w:tcW w:w="180" w:type="pct"/>
                  <w:vMerge/>
                  <w:tcBorders>
                    <w:top w:val="single" w:sz="4" w:space="0" w:color="auto"/>
                    <w:left w:val="single" w:sz="4" w:space="0" w:color="auto"/>
                    <w:bottom w:val="single" w:sz="4" w:space="0" w:color="auto"/>
                    <w:right w:val="single" w:sz="4" w:space="0" w:color="auto"/>
                  </w:tcBorders>
                  <w:vAlign w:val="center"/>
                  <w:hideMark/>
                </w:tcPr>
                <w:p w14:paraId="413CB80F" w14:textId="77777777" w:rsidR="00F5017A" w:rsidRPr="00B15709" w:rsidRDefault="00F5017A" w:rsidP="00FC152F">
                  <w:pPr>
                    <w:framePr w:hSpace="180" w:wrap="around" w:vAnchor="text" w:hAnchor="text" w:y="1"/>
                    <w:suppressOverlap/>
                    <w:rPr>
                      <w:sz w:val="22"/>
                      <w:szCs w:val="22"/>
                    </w:rPr>
                  </w:pPr>
                </w:p>
              </w:tc>
              <w:tc>
                <w:tcPr>
                  <w:tcW w:w="498" w:type="pct"/>
                  <w:vMerge/>
                  <w:tcBorders>
                    <w:top w:val="single" w:sz="4" w:space="0" w:color="auto"/>
                    <w:left w:val="single" w:sz="4" w:space="0" w:color="auto"/>
                    <w:bottom w:val="single" w:sz="4" w:space="0" w:color="auto"/>
                    <w:right w:val="single" w:sz="4" w:space="0" w:color="auto"/>
                  </w:tcBorders>
                  <w:vAlign w:val="center"/>
                  <w:hideMark/>
                </w:tcPr>
                <w:p w14:paraId="516DDDCE" w14:textId="77777777" w:rsidR="00F5017A" w:rsidRPr="00B15709" w:rsidRDefault="00F5017A" w:rsidP="00FC152F">
                  <w:pPr>
                    <w:framePr w:hSpace="180" w:wrap="around" w:vAnchor="text" w:hAnchor="text" w:y="1"/>
                    <w:suppressOverlap/>
                    <w:rPr>
                      <w:sz w:val="22"/>
                      <w:szCs w:val="22"/>
                    </w:rPr>
                  </w:pPr>
                </w:p>
              </w:tc>
              <w:tc>
                <w:tcPr>
                  <w:tcW w:w="499" w:type="pct"/>
                  <w:vMerge/>
                  <w:tcBorders>
                    <w:top w:val="single" w:sz="4" w:space="0" w:color="auto"/>
                    <w:left w:val="single" w:sz="4" w:space="0" w:color="auto"/>
                    <w:bottom w:val="single" w:sz="4" w:space="0" w:color="auto"/>
                    <w:right w:val="single" w:sz="4" w:space="0" w:color="auto"/>
                  </w:tcBorders>
                  <w:vAlign w:val="center"/>
                  <w:hideMark/>
                </w:tcPr>
                <w:p w14:paraId="7EE3172D" w14:textId="77777777" w:rsidR="00F5017A" w:rsidRPr="00B15709" w:rsidRDefault="00F5017A" w:rsidP="00FC152F">
                  <w:pPr>
                    <w:framePr w:hSpace="180" w:wrap="around" w:vAnchor="text" w:hAnchor="text" w:y="1"/>
                    <w:suppressOverlap/>
                    <w:rPr>
                      <w:sz w:val="22"/>
                      <w:szCs w:val="22"/>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14:paraId="68FD1667" w14:textId="77777777" w:rsidR="00F5017A" w:rsidRPr="00B15709" w:rsidRDefault="00F5017A" w:rsidP="00FC152F">
                  <w:pPr>
                    <w:framePr w:hSpace="180" w:wrap="around" w:vAnchor="text" w:hAnchor="text" w:y="1"/>
                    <w:suppressOverlap/>
                    <w:rPr>
                      <w:sz w:val="22"/>
                      <w:szCs w:val="22"/>
                    </w:rPr>
                  </w:pPr>
                </w:p>
              </w:tc>
              <w:tc>
                <w:tcPr>
                  <w:tcW w:w="390" w:type="pct"/>
                  <w:vMerge/>
                  <w:tcBorders>
                    <w:top w:val="single" w:sz="4" w:space="0" w:color="auto"/>
                    <w:left w:val="single" w:sz="4" w:space="0" w:color="auto"/>
                    <w:bottom w:val="single" w:sz="4" w:space="0" w:color="auto"/>
                    <w:right w:val="single" w:sz="4" w:space="0" w:color="auto"/>
                  </w:tcBorders>
                  <w:vAlign w:val="center"/>
                  <w:hideMark/>
                </w:tcPr>
                <w:p w14:paraId="50514D67" w14:textId="77777777" w:rsidR="00F5017A" w:rsidRPr="00B15709" w:rsidRDefault="00F5017A" w:rsidP="00FC152F">
                  <w:pPr>
                    <w:framePr w:hSpace="180" w:wrap="around" w:vAnchor="text" w:hAnchor="text" w:y="1"/>
                    <w:suppressOverlap/>
                    <w:rPr>
                      <w:sz w:val="22"/>
                      <w:szCs w:val="22"/>
                    </w:rPr>
                  </w:pPr>
                </w:p>
              </w:tc>
              <w:tc>
                <w:tcPr>
                  <w:tcW w:w="1373" w:type="pct"/>
                  <w:vMerge/>
                  <w:tcBorders>
                    <w:top w:val="single" w:sz="4" w:space="0" w:color="auto"/>
                    <w:left w:val="single" w:sz="4" w:space="0" w:color="auto"/>
                    <w:bottom w:val="single" w:sz="4" w:space="0" w:color="auto"/>
                    <w:right w:val="single" w:sz="4" w:space="0" w:color="auto"/>
                  </w:tcBorders>
                  <w:vAlign w:val="center"/>
                  <w:hideMark/>
                </w:tcPr>
                <w:p w14:paraId="5A13360B" w14:textId="77777777" w:rsidR="00F5017A" w:rsidRPr="00B15709" w:rsidRDefault="00F5017A" w:rsidP="00FC152F">
                  <w:pPr>
                    <w:framePr w:hSpace="180" w:wrap="around" w:vAnchor="text" w:hAnchor="text" w:y="1"/>
                    <w:suppressOverlap/>
                    <w:rPr>
                      <w:sz w:val="22"/>
                      <w:szCs w:val="22"/>
                    </w:rPr>
                  </w:pPr>
                </w:p>
              </w:tc>
              <w:tc>
                <w:tcPr>
                  <w:tcW w:w="558" w:type="pct"/>
                  <w:vMerge/>
                  <w:tcBorders>
                    <w:top w:val="single" w:sz="4" w:space="0" w:color="auto"/>
                    <w:left w:val="single" w:sz="4" w:space="0" w:color="auto"/>
                    <w:bottom w:val="single" w:sz="4" w:space="0" w:color="auto"/>
                    <w:right w:val="single" w:sz="4" w:space="0" w:color="auto"/>
                  </w:tcBorders>
                  <w:vAlign w:val="center"/>
                  <w:hideMark/>
                </w:tcPr>
                <w:p w14:paraId="2E0D24BB" w14:textId="77777777" w:rsidR="00F5017A" w:rsidRPr="00B15709" w:rsidRDefault="00F5017A" w:rsidP="00FC152F">
                  <w:pPr>
                    <w:framePr w:hSpace="180" w:wrap="around" w:vAnchor="text" w:hAnchor="text" w:y="1"/>
                    <w:suppressOverlap/>
                    <w:rPr>
                      <w:sz w:val="22"/>
                      <w:szCs w:val="22"/>
                    </w:rPr>
                  </w:pPr>
                </w:p>
              </w:tc>
              <w:tc>
                <w:tcPr>
                  <w:tcW w:w="1033" w:type="pct"/>
                  <w:vMerge/>
                  <w:tcBorders>
                    <w:top w:val="single" w:sz="4" w:space="0" w:color="auto"/>
                    <w:left w:val="single" w:sz="4" w:space="0" w:color="auto"/>
                    <w:bottom w:val="single" w:sz="4" w:space="0" w:color="auto"/>
                    <w:right w:val="single" w:sz="4" w:space="0" w:color="auto"/>
                  </w:tcBorders>
                  <w:vAlign w:val="center"/>
                  <w:hideMark/>
                </w:tcPr>
                <w:p w14:paraId="4946E084" w14:textId="77777777" w:rsidR="00F5017A" w:rsidRPr="00B15709" w:rsidRDefault="00F5017A" w:rsidP="00FC152F">
                  <w:pPr>
                    <w:framePr w:hSpace="180" w:wrap="around" w:vAnchor="text" w:hAnchor="text" w:y="1"/>
                    <w:suppressOverlap/>
                    <w:rPr>
                      <w:sz w:val="22"/>
                      <w:szCs w:val="22"/>
                    </w:rPr>
                  </w:pPr>
                </w:p>
              </w:tc>
              <w:tc>
                <w:tcPr>
                  <w:tcW w:w="45" w:type="pct"/>
                  <w:tcBorders>
                    <w:top w:val="nil"/>
                    <w:left w:val="nil"/>
                    <w:bottom w:val="nil"/>
                    <w:right w:val="nil"/>
                  </w:tcBorders>
                  <w:shd w:val="clear" w:color="auto" w:fill="auto"/>
                  <w:noWrap/>
                  <w:vAlign w:val="bottom"/>
                  <w:hideMark/>
                </w:tcPr>
                <w:p w14:paraId="3F2005D7" w14:textId="77777777" w:rsidR="00F5017A" w:rsidRPr="00B15709" w:rsidRDefault="00F5017A" w:rsidP="00FC152F">
                  <w:pPr>
                    <w:framePr w:hSpace="180" w:wrap="around" w:vAnchor="text" w:hAnchor="text" w:y="1"/>
                    <w:suppressOverlap/>
                    <w:rPr>
                      <w:sz w:val="22"/>
                      <w:szCs w:val="22"/>
                    </w:rPr>
                  </w:pPr>
                </w:p>
              </w:tc>
            </w:tr>
          </w:tbl>
          <w:bookmarkEnd w:id="54"/>
          <w:p w14:paraId="45ADD395" w14:textId="77777777" w:rsidR="00F5017A" w:rsidRPr="00B15709" w:rsidRDefault="00F5017A"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CellMar>
                <w:top w:w="15" w:type="dxa"/>
              </w:tblCellMar>
              <w:tblLook w:val="04A0" w:firstRow="1" w:lastRow="0" w:firstColumn="1" w:lastColumn="0" w:noHBand="0" w:noVBand="1"/>
            </w:tblPr>
            <w:tblGrid>
              <w:gridCol w:w="502"/>
              <w:gridCol w:w="1486"/>
              <w:gridCol w:w="1490"/>
              <w:gridCol w:w="1589"/>
              <w:gridCol w:w="1153"/>
              <w:gridCol w:w="4194"/>
              <w:gridCol w:w="1673"/>
              <w:gridCol w:w="3145"/>
              <w:gridCol w:w="236"/>
            </w:tblGrid>
            <w:tr w:rsidR="00F5017A" w:rsidRPr="00B15709" w14:paraId="746BD602" w14:textId="77777777" w:rsidTr="00722BCB">
              <w:trPr>
                <w:gridAfter w:val="1"/>
                <w:wAfter w:w="72" w:type="pct"/>
                <w:trHeight w:val="619"/>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60001" w14:textId="77777777" w:rsidR="00F5017A" w:rsidRPr="00B15709" w:rsidRDefault="00F5017A" w:rsidP="00FC152F">
                  <w:pPr>
                    <w:framePr w:hSpace="180" w:wrap="around" w:vAnchor="text" w:hAnchor="text" w:y="1"/>
                    <w:suppressOverlap/>
                    <w:jc w:val="center"/>
                    <w:rPr>
                      <w:b/>
                      <w:bCs/>
                      <w:sz w:val="22"/>
                      <w:szCs w:val="22"/>
                    </w:rPr>
                  </w:pPr>
                  <w:bookmarkStart w:id="55" w:name="_Hlk196387522"/>
                  <w:r w:rsidRPr="00B15709">
                    <w:rPr>
                      <w:b/>
                      <w:bCs/>
                      <w:sz w:val="22"/>
                      <w:szCs w:val="22"/>
                    </w:rPr>
                    <w:t>4</w:t>
                  </w:r>
                </w:p>
              </w:tc>
              <w:tc>
                <w:tcPr>
                  <w:tcW w:w="4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5AC90F" w14:textId="77777777" w:rsidR="00F5017A" w:rsidRPr="00B15709" w:rsidRDefault="00F5017A" w:rsidP="00FC152F">
                  <w:pPr>
                    <w:framePr w:hSpace="180" w:wrap="around" w:vAnchor="text" w:hAnchor="text" w:y="1"/>
                    <w:suppressOverlap/>
                    <w:rPr>
                      <w:b/>
                      <w:bCs/>
                      <w:sz w:val="22"/>
                      <w:szCs w:val="22"/>
                    </w:rPr>
                  </w:pPr>
                  <w:r w:rsidRPr="00B15709">
                    <w:rPr>
                      <w:b/>
                      <w:bCs/>
                      <w:sz w:val="22"/>
                      <w:szCs w:val="22"/>
                    </w:rPr>
                    <w:t>Тип події</w:t>
                  </w:r>
                </w:p>
              </w:tc>
              <w:tc>
                <w:tcPr>
                  <w:tcW w:w="48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FFBC0" w14:textId="7777777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 </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9AA2D" w14:textId="77777777" w:rsidR="00F5017A" w:rsidRPr="00B15709" w:rsidRDefault="00F5017A" w:rsidP="00FC152F">
                  <w:pPr>
                    <w:framePr w:hSpace="180" w:wrap="around" w:vAnchor="text" w:hAnchor="text" w:y="1"/>
                    <w:suppressOverlap/>
                    <w:rPr>
                      <w:b/>
                      <w:bCs/>
                      <w:sz w:val="22"/>
                      <w:szCs w:val="22"/>
                    </w:rPr>
                  </w:pPr>
                  <w:proofErr w:type="spellStart"/>
                  <w:r w:rsidRPr="00B15709">
                    <w:rPr>
                      <w:b/>
                      <w:bCs/>
                      <w:sz w:val="22"/>
                      <w:szCs w:val="22"/>
                    </w:rPr>
                    <w:t>Type</w:t>
                  </w:r>
                  <w:proofErr w:type="spellEnd"/>
                  <w:r w:rsidRPr="00B15709">
                    <w:rPr>
                      <w:b/>
                      <w:bCs/>
                      <w:sz w:val="22"/>
                      <w:szCs w:val="22"/>
                    </w:rPr>
                    <w:t xml:space="preserve"> </w:t>
                  </w:r>
                  <w:proofErr w:type="spellStart"/>
                  <w:r w:rsidRPr="00B15709">
                    <w:rPr>
                      <w:b/>
                      <w:bCs/>
                      <w:sz w:val="22"/>
                      <w:szCs w:val="22"/>
                    </w:rPr>
                    <w:t>of</w:t>
                  </w:r>
                  <w:proofErr w:type="spellEnd"/>
                  <w:r w:rsidRPr="00B15709">
                    <w:rPr>
                      <w:b/>
                      <w:bCs/>
                      <w:sz w:val="22"/>
                      <w:szCs w:val="22"/>
                    </w:rPr>
                    <w:t xml:space="preserve"> </w:t>
                  </w:r>
                  <w:proofErr w:type="spellStart"/>
                  <w:r w:rsidRPr="00B15709">
                    <w:rPr>
                      <w:b/>
                      <w:bCs/>
                      <w:sz w:val="22"/>
                      <w:szCs w:val="22"/>
                    </w:rPr>
                    <w:t>Event</w:t>
                  </w:r>
                  <w:proofErr w:type="spellEnd"/>
                </w:p>
              </w:tc>
              <w:tc>
                <w:tcPr>
                  <w:tcW w:w="37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24761" w14:textId="7777777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 </w:t>
                  </w:r>
                </w:p>
              </w:tc>
              <w:tc>
                <w:tcPr>
                  <w:tcW w:w="135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93591" w14:textId="77777777" w:rsidR="00F5017A" w:rsidRPr="00B15709" w:rsidRDefault="00F5017A" w:rsidP="00FC152F">
                  <w:pPr>
                    <w:framePr w:hSpace="180" w:wrap="around" w:vAnchor="text" w:hAnchor="text" w:y="1"/>
                    <w:suppressOverlap/>
                    <w:rPr>
                      <w:b/>
                      <w:bCs/>
                      <w:sz w:val="22"/>
                      <w:szCs w:val="22"/>
                    </w:rPr>
                  </w:pPr>
                  <w:r w:rsidRPr="00B15709">
                    <w:rPr>
                      <w:b/>
                      <w:bCs/>
                      <w:sz w:val="22"/>
                      <w:szCs w:val="22"/>
                    </w:rPr>
                    <w:t>Визначає основну характеристику</w:t>
                  </w:r>
                  <w:r w:rsidRPr="00B15709">
                    <w:rPr>
                      <w:b/>
                      <w:bCs/>
                      <w:sz w:val="22"/>
                      <w:szCs w:val="22"/>
                    </w:rPr>
                    <w:br/>
                    <w:t>події</w:t>
                  </w:r>
                </w:p>
              </w:tc>
              <w:tc>
                <w:tcPr>
                  <w:tcW w:w="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18FA02" w14:textId="7777777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Обов'язкове</w:t>
                  </w:r>
                </w:p>
              </w:tc>
              <w:tc>
                <w:tcPr>
                  <w:tcW w:w="101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BDBCB" w14:textId="28EF36F7" w:rsidR="00F5017A" w:rsidRPr="00B15709" w:rsidRDefault="00F5017A" w:rsidP="00FC152F">
                  <w:pPr>
                    <w:framePr w:hSpace="180" w:wrap="around" w:vAnchor="text" w:hAnchor="text" w:y="1"/>
                    <w:suppressOverlap/>
                    <w:jc w:val="center"/>
                    <w:rPr>
                      <w:b/>
                      <w:bCs/>
                      <w:sz w:val="22"/>
                      <w:szCs w:val="22"/>
                    </w:rPr>
                  </w:pPr>
                  <w:r w:rsidRPr="00B15709">
                    <w:rPr>
                      <w:b/>
                      <w:bCs/>
                      <w:i/>
                      <w:iCs/>
                      <w:sz w:val="22"/>
                      <w:szCs w:val="22"/>
                    </w:rPr>
                    <w:t>Текстовий</w:t>
                  </w:r>
                  <w:r w:rsidRPr="00B15709">
                    <w:rPr>
                      <w:b/>
                      <w:bCs/>
                      <w:sz w:val="22"/>
                      <w:szCs w:val="22"/>
                    </w:rPr>
                    <w:br/>
                    <w:t>(недоступність виробництва або недоступність передачі, або недоступність споживання, або інша недоступність)</w:t>
                  </w:r>
                </w:p>
              </w:tc>
            </w:tr>
            <w:tr w:rsidR="00F5017A" w:rsidRPr="00B15709" w14:paraId="6BE45F6C" w14:textId="77777777" w:rsidTr="00722BCB">
              <w:trPr>
                <w:trHeight w:val="315"/>
              </w:trPr>
              <w:tc>
                <w:tcPr>
                  <w:tcW w:w="163" w:type="pct"/>
                  <w:vMerge/>
                  <w:tcBorders>
                    <w:top w:val="single" w:sz="4" w:space="0" w:color="auto"/>
                    <w:left w:val="single" w:sz="4" w:space="0" w:color="auto"/>
                    <w:bottom w:val="single" w:sz="4" w:space="0" w:color="auto"/>
                    <w:right w:val="single" w:sz="4" w:space="0" w:color="auto"/>
                  </w:tcBorders>
                  <w:vAlign w:val="center"/>
                  <w:hideMark/>
                </w:tcPr>
                <w:p w14:paraId="67FDEDB4" w14:textId="77777777" w:rsidR="00F5017A" w:rsidRPr="00B15709" w:rsidRDefault="00F5017A" w:rsidP="00FC152F">
                  <w:pPr>
                    <w:framePr w:hSpace="180" w:wrap="around" w:vAnchor="text" w:hAnchor="text" w:y="1"/>
                    <w:suppressOverlap/>
                    <w:rPr>
                      <w:b/>
                      <w:bCs/>
                      <w:sz w:val="22"/>
                      <w:szCs w:val="22"/>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139510A6" w14:textId="77777777" w:rsidR="00F5017A" w:rsidRPr="00B15709" w:rsidRDefault="00F5017A" w:rsidP="00FC152F">
                  <w:pPr>
                    <w:framePr w:hSpace="180" w:wrap="around" w:vAnchor="text" w:hAnchor="text" w:y="1"/>
                    <w:suppressOverlap/>
                    <w:rPr>
                      <w:b/>
                      <w:bCs/>
                      <w:sz w:val="22"/>
                      <w:szCs w:val="22"/>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58AC6640" w14:textId="77777777" w:rsidR="00F5017A" w:rsidRPr="00B15709" w:rsidRDefault="00F5017A" w:rsidP="00FC152F">
                  <w:pPr>
                    <w:framePr w:hSpace="180" w:wrap="around" w:vAnchor="text" w:hAnchor="text" w:y="1"/>
                    <w:suppressOverlap/>
                    <w:rPr>
                      <w:b/>
                      <w:bCs/>
                      <w:sz w:val="22"/>
                      <w:szCs w:val="22"/>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68DB9D0F" w14:textId="77777777" w:rsidR="00F5017A" w:rsidRPr="00B15709" w:rsidRDefault="00F5017A" w:rsidP="00FC152F">
                  <w:pPr>
                    <w:framePr w:hSpace="180" w:wrap="around" w:vAnchor="text" w:hAnchor="text" w:y="1"/>
                    <w:suppressOverlap/>
                    <w:rPr>
                      <w:b/>
                      <w:bCs/>
                      <w:sz w:val="22"/>
                      <w:szCs w:val="22"/>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4C25334C" w14:textId="77777777" w:rsidR="00F5017A" w:rsidRPr="00B15709" w:rsidRDefault="00F5017A" w:rsidP="00FC152F">
                  <w:pPr>
                    <w:framePr w:hSpace="180" w:wrap="around" w:vAnchor="text" w:hAnchor="text" w:y="1"/>
                    <w:suppressOverlap/>
                    <w:rPr>
                      <w:b/>
                      <w:bCs/>
                      <w:sz w:val="22"/>
                      <w:szCs w:val="22"/>
                    </w:rPr>
                  </w:pPr>
                </w:p>
              </w:tc>
              <w:tc>
                <w:tcPr>
                  <w:tcW w:w="1356" w:type="pct"/>
                  <w:vMerge/>
                  <w:tcBorders>
                    <w:top w:val="single" w:sz="4" w:space="0" w:color="auto"/>
                    <w:left w:val="single" w:sz="4" w:space="0" w:color="auto"/>
                    <w:bottom w:val="single" w:sz="4" w:space="0" w:color="auto"/>
                    <w:right w:val="single" w:sz="4" w:space="0" w:color="auto"/>
                  </w:tcBorders>
                  <w:vAlign w:val="center"/>
                  <w:hideMark/>
                </w:tcPr>
                <w:p w14:paraId="4A2DC533" w14:textId="77777777" w:rsidR="00F5017A" w:rsidRPr="00B15709" w:rsidRDefault="00F5017A" w:rsidP="00FC152F">
                  <w:pPr>
                    <w:framePr w:hSpace="180" w:wrap="around" w:vAnchor="text" w:hAnchor="text" w:y="1"/>
                    <w:suppressOverlap/>
                    <w:rPr>
                      <w:b/>
                      <w:bCs/>
                      <w:sz w:val="22"/>
                      <w:szCs w:val="22"/>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58F30028" w14:textId="77777777" w:rsidR="00F5017A" w:rsidRPr="00B15709" w:rsidRDefault="00F5017A" w:rsidP="00FC152F">
                  <w:pPr>
                    <w:framePr w:hSpace="180" w:wrap="around" w:vAnchor="text" w:hAnchor="text" w:y="1"/>
                    <w:suppressOverlap/>
                    <w:rPr>
                      <w:b/>
                      <w:bCs/>
                      <w:sz w:val="22"/>
                      <w:szCs w:val="22"/>
                    </w:rPr>
                  </w:pPr>
                </w:p>
              </w:tc>
              <w:tc>
                <w:tcPr>
                  <w:tcW w:w="1017" w:type="pct"/>
                  <w:vMerge/>
                  <w:tcBorders>
                    <w:top w:val="single" w:sz="4" w:space="0" w:color="auto"/>
                    <w:left w:val="single" w:sz="4" w:space="0" w:color="auto"/>
                    <w:bottom w:val="single" w:sz="4" w:space="0" w:color="auto"/>
                    <w:right w:val="single" w:sz="4" w:space="0" w:color="auto"/>
                  </w:tcBorders>
                  <w:vAlign w:val="center"/>
                  <w:hideMark/>
                </w:tcPr>
                <w:p w14:paraId="7D59D512" w14:textId="77777777" w:rsidR="00F5017A" w:rsidRPr="00B15709" w:rsidRDefault="00F5017A" w:rsidP="00FC152F">
                  <w:pPr>
                    <w:framePr w:hSpace="180" w:wrap="around" w:vAnchor="text" w:hAnchor="text" w:y="1"/>
                    <w:suppressOverlap/>
                    <w:rPr>
                      <w:b/>
                      <w:bCs/>
                      <w:sz w:val="22"/>
                      <w:szCs w:val="22"/>
                    </w:rPr>
                  </w:pPr>
                </w:p>
              </w:tc>
              <w:tc>
                <w:tcPr>
                  <w:tcW w:w="72" w:type="pct"/>
                  <w:tcBorders>
                    <w:top w:val="nil"/>
                    <w:left w:val="nil"/>
                    <w:bottom w:val="nil"/>
                    <w:right w:val="nil"/>
                  </w:tcBorders>
                  <w:shd w:val="clear" w:color="auto" w:fill="auto"/>
                  <w:noWrap/>
                  <w:vAlign w:val="bottom"/>
                  <w:hideMark/>
                </w:tcPr>
                <w:p w14:paraId="7A500BDF" w14:textId="77777777" w:rsidR="00F5017A" w:rsidRPr="00B15709" w:rsidRDefault="00F5017A" w:rsidP="00FC152F">
                  <w:pPr>
                    <w:framePr w:hSpace="180" w:wrap="around" w:vAnchor="text" w:hAnchor="text" w:y="1"/>
                    <w:suppressOverlap/>
                    <w:jc w:val="center"/>
                    <w:rPr>
                      <w:b/>
                      <w:bCs/>
                      <w:sz w:val="22"/>
                      <w:szCs w:val="22"/>
                    </w:rPr>
                  </w:pPr>
                </w:p>
              </w:tc>
            </w:tr>
            <w:tr w:rsidR="00F5017A" w:rsidRPr="00B15709" w14:paraId="7899824B" w14:textId="77777777" w:rsidTr="00722BCB">
              <w:trPr>
                <w:trHeight w:val="315"/>
              </w:trPr>
              <w:tc>
                <w:tcPr>
                  <w:tcW w:w="163" w:type="pct"/>
                  <w:vMerge/>
                  <w:tcBorders>
                    <w:top w:val="single" w:sz="4" w:space="0" w:color="auto"/>
                    <w:left w:val="single" w:sz="4" w:space="0" w:color="auto"/>
                    <w:bottom w:val="single" w:sz="4" w:space="0" w:color="auto"/>
                    <w:right w:val="single" w:sz="4" w:space="0" w:color="auto"/>
                  </w:tcBorders>
                  <w:vAlign w:val="center"/>
                  <w:hideMark/>
                </w:tcPr>
                <w:p w14:paraId="332DA45A" w14:textId="77777777" w:rsidR="00F5017A" w:rsidRPr="00B15709" w:rsidRDefault="00F5017A" w:rsidP="00FC152F">
                  <w:pPr>
                    <w:framePr w:hSpace="180" w:wrap="around" w:vAnchor="text" w:hAnchor="text" w:y="1"/>
                    <w:suppressOverlap/>
                    <w:rPr>
                      <w:b/>
                      <w:bCs/>
                      <w:sz w:val="22"/>
                      <w:szCs w:val="22"/>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7906DCBF" w14:textId="77777777" w:rsidR="00F5017A" w:rsidRPr="00B15709" w:rsidRDefault="00F5017A" w:rsidP="00FC152F">
                  <w:pPr>
                    <w:framePr w:hSpace="180" w:wrap="around" w:vAnchor="text" w:hAnchor="text" w:y="1"/>
                    <w:suppressOverlap/>
                    <w:rPr>
                      <w:b/>
                      <w:bCs/>
                      <w:sz w:val="22"/>
                      <w:szCs w:val="22"/>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174F733D" w14:textId="77777777" w:rsidR="00F5017A" w:rsidRPr="00B15709" w:rsidRDefault="00F5017A" w:rsidP="00FC152F">
                  <w:pPr>
                    <w:framePr w:hSpace="180" w:wrap="around" w:vAnchor="text" w:hAnchor="text" w:y="1"/>
                    <w:suppressOverlap/>
                    <w:rPr>
                      <w:b/>
                      <w:bCs/>
                      <w:sz w:val="22"/>
                      <w:szCs w:val="22"/>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5E04BBB5" w14:textId="77777777" w:rsidR="00F5017A" w:rsidRPr="00B15709" w:rsidRDefault="00F5017A" w:rsidP="00FC152F">
                  <w:pPr>
                    <w:framePr w:hSpace="180" w:wrap="around" w:vAnchor="text" w:hAnchor="text" w:y="1"/>
                    <w:suppressOverlap/>
                    <w:rPr>
                      <w:b/>
                      <w:bCs/>
                      <w:sz w:val="22"/>
                      <w:szCs w:val="22"/>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76A1F2B5" w14:textId="77777777" w:rsidR="00F5017A" w:rsidRPr="00B15709" w:rsidRDefault="00F5017A" w:rsidP="00FC152F">
                  <w:pPr>
                    <w:framePr w:hSpace="180" w:wrap="around" w:vAnchor="text" w:hAnchor="text" w:y="1"/>
                    <w:suppressOverlap/>
                    <w:rPr>
                      <w:b/>
                      <w:bCs/>
                      <w:sz w:val="22"/>
                      <w:szCs w:val="22"/>
                    </w:rPr>
                  </w:pPr>
                </w:p>
              </w:tc>
              <w:tc>
                <w:tcPr>
                  <w:tcW w:w="1356" w:type="pct"/>
                  <w:vMerge/>
                  <w:tcBorders>
                    <w:top w:val="single" w:sz="4" w:space="0" w:color="auto"/>
                    <w:left w:val="single" w:sz="4" w:space="0" w:color="auto"/>
                    <w:bottom w:val="single" w:sz="4" w:space="0" w:color="auto"/>
                    <w:right w:val="single" w:sz="4" w:space="0" w:color="auto"/>
                  </w:tcBorders>
                  <w:vAlign w:val="center"/>
                  <w:hideMark/>
                </w:tcPr>
                <w:p w14:paraId="3DE8EF6F" w14:textId="77777777" w:rsidR="00F5017A" w:rsidRPr="00B15709" w:rsidRDefault="00F5017A" w:rsidP="00FC152F">
                  <w:pPr>
                    <w:framePr w:hSpace="180" w:wrap="around" w:vAnchor="text" w:hAnchor="text" w:y="1"/>
                    <w:suppressOverlap/>
                    <w:rPr>
                      <w:b/>
                      <w:bCs/>
                      <w:sz w:val="22"/>
                      <w:szCs w:val="22"/>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2C363B89" w14:textId="77777777" w:rsidR="00F5017A" w:rsidRPr="00B15709" w:rsidRDefault="00F5017A" w:rsidP="00FC152F">
                  <w:pPr>
                    <w:framePr w:hSpace="180" w:wrap="around" w:vAnchor="text" w:hAnchor="text" w:y="1"/>
                    <w:suppressOverlap/>
                    <w:rPr>
                      <w:b/>
                      <w:bCs/>
                      <w:sz w:val="22"/>
                      <w:szCs w:val="22"/>
                    </w:rPr>
                  </w:pPr>
                </w:p>
              </w:tc>
              <w:tc>
                <w:tcPr>
                  <w:tcW w:w="1017" w:type="pct"/>
                  <w:vMerge/>
                  <w:tcBorders>
                    <w:top w:val="single" w:sz="4" w:space="0" w:color="auto"/>
                    <w:left w:val="single" w:sz="4" w:space="0" w:color="auto"/>
                    <w:bottom w:val="single" w:sz="4" w:space="0" w:color="auto"/>
                    <w:right w:val="single" w:sz="4" w:space="0" w:color="auto"/>
                  </w:tcBorders>
                  <w:vAlign w:val="center"/>
                  <w:hideMark/>
                </w:tcPr>
                <w:p w14:paraId="3796B1D0" w14:textId="77777777" w:rsidR="00F5017A" w:rsidRPr="00B15709" w:rsidRDefault="00F5017A" w:rsidP="00FC152F">
                  <w:pPr>
                    <w:framePr w:hSpace="180" w:wrap="around" w:vAnchor="text" w:hAnchor="text" w:y="1"/>
                    <w:suppressOverlap/>
                    <w:rPr>
                      <w:b/>
                      <w:bCs/>
                      <w:sz w:val="22"/>
                      <w:szCs w:val="22"/>
                    </w:rPr>
                  </w:pPr>
                </w:p>
              </w:tc>
              <w:tc>
                <w:tcPr>
                  <w:tcW w:w="72" w:type="pct"/>
                  <w:tcBorders>
                    <w:top w:val="nil"/>
                    <w:left w:val="nil"/>
                    <w:bottom w:val="nil"/>
                    <w:right w:val="nil"/>
                  </w:tcBorders>
                  <w:shd w:val="clear" w:color="auto" w:fill="auto"/>
                  <w:noWrap/>
                  <w:vAlign w:val="bottom"/>
                  <w:hideMark/>
                </w:tcPr>
                <w:p w14:paraId="2B305780" w14:textId="77777777" w:rsidR="00F5017A" w:rsidRPr="00B15709" w:rsidRDefault="00F5017A" w:rsidP="00FC152F">
                  <w:pPr>
                    <w:framePr w:hSpace="180" w:wrap="around" w:vAnchor="text" w:hAnchor="text" w:y="1"/>
                    <w:suppressOverlap/>
                    <w:rPr>
                      <w:b/>
                      <w:bCs/>
                      <w:sz w:val="22"/>
                      <w:szCs w:val="22"/>
                    </w:rPr>
                  </w:pPr>
                </w:p>
              </w:tc>
            </w:tr>
            <w:tr w:rsidR="00F5017A" w:rsidRPr="00B15709" w14:paraId="6743709B" w14:textId="77777777" w:rsidTr="00722BCB">
              <w:trPr>
                <w:trHeight w:val="315"/>
              </w:trPr>
              <w:tc>
                <w:tcPr>
                  <w:tcW w:w="163" w:type="pct"/>
                  <w:vMerge/>
                  <w:tcBorders>
                    <w:top w:val="single" w:sz="4" w:space="0" w:color="auto"/>
                    <w:left w:val="single" w:sz="4" w:space="0" w:color="auto"/>
                    <w:bottom w:val="single" w:sz="4" w:space="0" w:color="auto"/>
                    <w:right w:val="single" w:sz="4" w:space="0" w:color="auto"/>
                  </w:tcBorders>
                  <w:vAlign w:val="center"/>
                  <w:hideMark/>
                </w:tcPr>
                <w:p w14:paraId="34286B50" w14:textId="77777777" w:rsidR="00F5017A" w:rsidRPr="00B15709" w:rsidRDefault="00F5017A" w:rsidP="00FC152F">
                  <w:pPr>
                    <w:framePr w:hSpace="180" w:wrap="around" w:vAnchor="text" w:hAnchor="text" w:y="1"/>
                    <w:suppressOverlap/>
                    <w:rPr>
                      <w:b/>
                      <w:bCs/>
                      <w:sz w:val="22"/>
                      <w:szCs w:val="22"/>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14:paraId="0DA99D7A" w14:textId="77777777" w:rsidR="00F5017A" w:rsidRPr="00B15709" w:rsidRDefault="00F5017A" w:rsidP="00FC152F">
                  <w:pPr>
                    <w:framePr w:hSpace="180" w:wrap="around" w:vAnchor="text" w:hAnchor="text" w:y="1"/>
                    <w:suppressOverlap/>
                    <w:rPr>
                      <w:b/>
                      <w:bCs/>
                      <w:sz w:val="22"/>
                      <w:szCs w:val="22"/>
                    </w:rPr>
                  </w:pPr>
                </w:p>
              </w:tc>
              <w:tc>
                <w:tcPr>
                  <w:tcW w:w="482" w:type="pct"/>
                  <w:vMerge/>
                  <w:tcBorders>
                    <w:top w:val="single" w:sz="4" w:space="0" w:color="auto"/>
                    <w:left w:val="single" w:sz="4" w:space="0" w:color="auto"/>
                    <w:bottom w:val="single" w:sz="4" w:space="0" w:color="auto"/>
                    <w:right w:val="single" w:sz="4" w:space="0" w:color="auto"/>
                  </w:tcBorders>
                  <w:vAlign w:val="center"/>
                  <w:hideMark/>
                </w:tcPr>
                <w:p w14:paraId="3F0B1AC0" w14:textId="77777777" w:rsidR="00F5017A" w:rsidRPr="00B15709" w:rsidRDefault="00F5017A" w:rsidP="00FC152F">
                  <w:pPr>
                    <w:framePr w:hSpace="180" w:wrap="around" w:vAnchor="text" w:hAnchor="text" w:y="1"/>
                    <w:suppressOverlap/>
                    <w:rPr>
                      <w:b/>
                      <w:bCs/>
                      <w:sz w:val="22"/>
                      <w:szCs w:val="22"/>
                    </w:rPr>
                  </w:pPr>
                </w:p>
              </w:tc>
              <w:tc>
                <w:tcPr>
                  <w:tcW w:w="514" w:type="pct"/>
                  <w:vMerge/>
                  <w:tcBorders>
                    <w:top w:val="single" w:sz="4" w:space="0" w:color="auto"/>
                    <w:left w:val="single" w:sz="4" w:space="0" w:color="auto"/>
                    <w:bottom w:val="single" w:sz="4" w:space="0" w:color="auto"/>
                    <w:right w:val="single" w:sz="4" w:space="0" w:color="auto"/>
                  </w:tcBorders>
                  <w:vAlign w:val="center"/>
                  <w:hideMark/>
                </w:tcPr>
                <w:p w14:paraId="280E11E4" w14:textId="77777777" w:rsidR="00F5017A" w:rsidRPr="00B15709" w:rsidRDefault="00F5017A" w:rsidP="00FC152F">
                  <w:pPr>
                    <w:framePr w:hSpace="180" w:wrap="around" w:vAnchor="text" w:hAnchor="text" w:y="1"/>
                    <w:suppressOverlap/>
                    <w:rPr>
                      <w:b/>
                      <w:bCs/>
                      <w:sz w:val="22"/>
                      <w:szCs w:val="22"/>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3ED11F03" w14:textId="77777777" w:rsidR="00F5017A" w:rsidRPr="00B15709" w:rsidRDefault="00F5017A" w:rsidP="00FC152F">
                  <w:pPr>
                    <w:framePr w:hSpace="180" w:wrap="around" w:vAnchor="text" w:hAnchor="text" w:y="1"/>
                    <w:suppressOverlap/>
                    <w:rPr>
                      <w:b/>
                      <w:bCs/>
                      <w:sz w:val="22"/>
                      <w:szCs w:val="22"/>
                    </w:rPr>
                  </w:pPr>
                </w:p>
              </w:tc>
              <w:tc>
                <w:tcPr>
                  <w:tcW w:w="1356" w:type="pct"/>
                  <w:vMerge/>
                  <w:tcBorders>
                    <w:top w:val="single" w:sz="4" w:space="0" w:color="auto"/>
                    <w:left w:val="single" w:sz="4" w:space="0" w:color="auto"/>
                    <w:bottom w:val="single" w:sz="4" w:space="0" w:color="auto"/>
                    <w:right w:val="single" w:sz="4" w:space="0" w:color="auto"/>
                  </w:tcBorders>
                  <w:vAlign w:val="center"/>
                  <w:hideMark/>
                </w:tcPr>
                <w:p w14:paraId="779F7EFE" w14:textId="77777777" w:rsidR="00F5017A" w:rsidRPr="00B15709" w:rsidRDefault="00F5017A" w:rsidP="00FC152F">
                  <w:pPr>
                    <w:framePr w:hSpace="180" w:wrap="around" w:vAnchor="text" w:hAnchor="text" w:y="1"/>
                    <w:suppressOverlap/>
                    <w:rPr>
                      <w:b/>
                      <w:bCs/>
                      <w:sz w:val="22"/>
                      <w:szCs w:val="22"/>
                    </w:rPr>
                  </w:pPr>
                </w:p>
              </w:tc>
              <w:tc>
                <w:tcPr>
                  <w:tcW w:w="541" w:type="pct"/>
                  <w:vMerge/>
                  <w:tcBorders>
                    <w:top w:val="single" w:sz="4" w:space="0" w:color="auto"/>
                    <w:left w:val="single" w:sz="4" w:space="0" w:color="auto"/>
                    <w:bottom w:val="single" w:sz="4" w:space="0" w:color="auto"/>
                    <w:right w:val="single" w:sz="4" w:space="0" w:color="auto"/>
                  </w:tcBorders>
                  <w:vAlign w:val="center"/>
                  <w:hideMark/>
                </w:tcPr>
                <w:p w14:paraId="3CD7CC5C" w14:textId="77777777" w:rsidR="00F5017A" w:rsidRPr="00B15709" w:rsidRDefault="00F5017A" w:rsidP="00FC152F">
                  <w:pPr>
                    <w:framePr w:hSpace="180" w:wrap="around" w:vAnchor="text" w:hAnchor="text" w:y="1"/>
                    <w:suppressOverlap/>
                    <w:rPr>
                      <w:b/>
                      <w:bCs/>
                      <w:sz w:val="22"/>
                      <w:szCs w:val="22"/>
                    </w:rPr>
                  </w:pPr>
                </w:p>
              </w:tc>
              <w:tc>
                <w:tcPr>
                  <w:tcW w:w="1017" w:type="pct"/>
                  <w:vMerge/>
                  <w:tcBorders>
                    <w:top w:val="single" w:sz="4" w:space="0" w:color="auto"/>
                    <w:left w:val="single" w:sz="4" w:space="0" w:color="auto"/>
                    <w:bottom w:val="single" w:sz="4" w:space="0" w:color="auto"/>
                    <w:right w:val="single" w:sz="4" w:space="0" w:color="auto"/>
                  </w:tcBorders>
                  <w:vAlign w:val="center"/>
                  <w:hideMark/>
                </w:tcPr>
                <w:p w14:paraId="3DC7C974" w14:textId="77777777" w:rsidR="00F5017A" w:rsidRPr="00B15709" w:rsidRDefault="00F5017A" w:rsidP="00FC152F">
                  <w:pPr>
                    <w:framePr w:hSpace="180" w:wrap="around" w:vAnchor="text" w:hAnchor="text" w:y="1"/>
                    <w:suppressOverlap/>
                    <w:rPr>
                      <w:b/>
                      <w:bCs/>
                      <w:sz w:val="22"/>
                      <w:szCs w:val="22"/>
                    </w:rPr>
                  </w:pPr>
                </w:p>
              </w:tc>
              <w:tc>
                <w:tcPr>
                  <w:tcW w:w="72" w:type="pct"/>
                  <w:tcBorders>
                    <w:top w:val="nil"/>
                    <w:left w:val="nil"/>
                    <w:bottom w:val="nil"/>
                    <w:right w:val="nil"/>
                  </w:tcBorders>
                  <w:shd w:val="clear" w:color="auto" w:fill="auto"/>
                  <w:noWrap/>
                  <w:vAlign w:val="bottom"/>
                  <w:hideMark/>
                </w:tcPr>
                <w:p w14:paraId="34882D6D" w14:textId="77777777" w:rsidR="00F5017A" w:rsidRPr="00B15709" w:rsidRDefault="00F5017A" w:rsidP="00FC152F">
                  <w:pPr>
                    <w:framePr w:hSpace="180" w:wrap="around" w:vAnchor="text" w:hAnchor="text" w:y="1"/>
                    <w:suppressOverlap/>
                    <w:rPr>
                      <w:b/>
                      <w:bCs/>
                      <w:sz w:val="22"/>
                      <w:szCs w:val="22"/>
                    </w:rPr>
                  </w:pPr>
                </w:p>
              </w:tc>
            </w:tr>
            <w:bookmarkEnd w:id="55"/>
          </w:tbl>
          <w:p w14:paraId="56A8C440" w14:textId="77777777" w:rsidR="00F5017A" w:rsidRPr="00B15709" w:rsidRDefault="00F5017A" w:rsidP="001113EC">
            <w:pPr>
              <w:spacing w:before="240"/>
              <w:jc w:val="both"/>
              <w:rPr>
                <w:rStyle w:val="rvts15"/>
                <w:b/>
                <w:bCs/>
                <w:sz w:val="22"/>
                <w:szCs w:val="22"/>
              </w:rPr>
            </w:pPr>
          </w:p>
        </w:tc>
      </w:tr>
      <w:tr w:rsidR="001113EC" w:rsidRPr="00B15709" w14:paraId="04629C1A" w14:textId="77777777" w:rsidTr="00390864">
        <w:trPr>
          <w:trHeight w:val="4250"/>
        </w:trPr>
        <w:tc>
          <w:tcPr>
            <w:tcW w:w="5000" w:type="pct"/>
            <w:gridSpan w:val="2"/>
            <w:shd w:val="clear" w:color="auto" w:fill="auto"/>
          </w:tcPr>
          <w:p w14:paraId="07437BB9" w14:textId="77777777" w:rsidR="001113EC" w:rsidRPr="00B15709" w:rsidRDefault="001113EC" w:rsidP="001113EC">
            <w:pPr>
              <w:spacing w:before="240"/>
              <w:jc w:val="both"/>
              <w:rPr>
                <w:rStyle w:val="rvts15"/>
                <w:b/>
                <w:bCs/>
                <w:sz w:val="22"/>
                <w:szCs w:val="22"/>
              </w:rPr>
            </w:pPr>
            <w:r w:rsidRPr="00B15709">
              <w:rPr>
                <w:rStyle w:val="rvts15"/>
                <w:b/>
                <w:bCs/>
                <w:sz w:val="22"/>
                <w:szCs w:val="22"/>
              </w:rPr>
              <w:lastRenderedPageBreak/>
              <w:t>Поточна редакція:</w:t>
            </w:r>
          </w:p>
          <w:tbl>
            <w:tblPr>
              <w:tblW w:w="5000" w:type="pct"/>
              <w:tblLayout w:type="fixed"/>
              <w:tblLook w:val="04A0" w:firstRow="1" w:lastRow="0" w:firstColumn="1" w:lastColumn="0" w:noHBand="0" w:noVBand="1"/>
            </w:tblPr>
            <w:tblGrid>
              <w:gridCol w:w="559"/>
              <w:gridCol w:w="1556"/>
              <w:gridCol w:w="1556"/>
              <w:gridCol w:w="1321"/>
              <w:gridCol w:w="1216"/>
              <w:gridCol w:w="4291"/>
              <w:gridCol w:w="1742"/>
              <w:gridCol w:w="3227"/>
            </w:tblGrid>
            <w:tr w:rsidR="00722BCB" w:rsidRPr="00B15709" w14:paraId="70BCD729" w14:textId="77777777" w:rsidTr="00722BCB">
              <w:trPr>
                <w:trHeight w:val="1362"/>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A7EEC" w14:textId="77777777" w:rsidR="001113EC" w:rsidRPr="00B15709" w:rsidRDefault="001113EC" w:rsidP="00FC152F">
                  <w:pPr>
                    <w:framePr w:hSpace="180" w:wrap="around" w:vAnchor="text" w:hAnchor="text" w:y="1"/>
                    <w:suppressOverlap/>
                    <w:jc w:val="center"/>
                    <w:rPr>
                      <w:sz w:val="22"/>
                      <w:szCs w:val="22"/>
                    </w:rPr>
                  </w:pPr>
                  <w:bookmarkStart w:id="56" w:name="_Hlk196387621"/>
                  <w:r w:rsidRPr="00B15709">
                    <w:rPr>
                      <w:sz w:val="22"/>
                      <w:szCs w:val="22"/>
                    </w:rPr>
                    <w:t>9</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351408E3" w14:textId="77777777" w:rsidR="001113EC" w:rsidRPr="00B15709" w:rsidRDefault="001113EC" w:rsidP="00FC152F">
                  <w:pPr>
                    <w:framePr w:hSpace="180" w:wrap="around" w:vAnchor="text" w:hAnchor="text" w:y="1"/>
                    <w:suppressOverlap/>
                    <w:rPr>
                      <w:sz w:val="22"/>
                      <w:szCs w:val="22"/>
                    </w:rPr>
                  </w:pPr>
                  <w:r w:rsidRPr="00B15709">
                    <w:rPr>
                      <w:sz w:val="22"/>
                      <w:szCs w:val="22"/>
                    </w:rPr>
                    <w:t>Недоступна потужність</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5CA5CEB2"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427" w:type="pct"/>
                  <w:tcBorders>
                    <w:top w:val="single" w:sz="4" w:space="0" w:color="auto"/>
                    <w:left w:val="nil"/>
                    <w:bottom w:val="single" w:sz="4" w:space="0" w:color="auto"/>
                    <w:right w:val="single" w:sz="4" w:space="0" w:color="auto"/>
                  </w:tcBorders>
                  <w:shd w:val="clear" w:color="auto" w:fill="auto"/>
                  <w:noWrap/>
                  <w:vAlign w:val="center"/>
                  <w:hideMark/>
                </w:tcPr>
                <w:p w14:paraId="5FF76186" w14:textId="77777777" w:rsidR="001113EC" w:rsidRPr="00B15709" w:rsidRDefault="001113EC" w:rsidP="00FC152F">
                  <w:pPr>
                    <w:framePr w:hSpace="180" w:wrap="around" w:vAnchor="text" w:hAnchor="text" w:y="1"/>
                    <w:suppressOverlap/>
                    <w:rPr>
                      <w:sz w:val="22"/>
                      <w:szCs w:val="22"/>
                    </w:rPr>
                  </w:pPr>
                  <w:proofErr w:type="spellStart"/>
                  <w:r w:rsidRPr="00B15709">
                    <w:rPr>
                      <w:sz w:val="22"/>
                      <w:szCs w:val="22"/>
                    </w:rPr>
                    <w:t>Unavailable</w:t>
                  </w:r>
                  <w:proofErr w:type="spellEnd"/>
                  <w:r w:rsidRPr="00B15709">
                    <w:rPr>
                      <w:sz w:val="22"/>
                      <w:szCs w:val="22"/>
                    </w:rPr>
                    <w:t xml:space="preserve"> </w:t>
                  </w:r>
                  <w:proofErr w:type="spellStart"/>
                  <w:r w:rsidRPr="00B15709">
                    <w:rPr>
                      <w:sz w:val="22"/>
                      <w:szCs w:val="22"/>
                    </w:rPr>
                    <w:t>Capacity</w:t>
                  </w:r>
                  <w:proofErr w:type="spellEnd"/>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14:paraId="306529DF"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1387" w:type="pct"/>
                  <w:tcBorders>
                    <w:top w:val="single" w:sz="4" w:space="0" w:color="auto"/>
                    <w:left w:val="nil"/>
                    <w:bottom w:val="single" w:sz="4" w:space="0" w:color="auto"/>
                    <w:right w:val="single" w:sz="4" w:space="0" w:color="auto"/>
                  </w:tcBorders>
                  <w:shd w:val="clear" w:color="auto" w:fill="auto"/>
                  <w:vAlign w:val="center"/>
                  <w:hideMark/>
                </w:tcPr>
                <w:p w14:paraId="340421D6" w14:textId="77777777" w:rsidR="001113EC" w:rsidRPr="00B15709" w:rsidRDefault="001113EC" w:rsidP="00FC152F">
                  <w:pPr>
                    <w:framePr w:hSpace="180" w:wrap="around" w:vAnchor="text" w:hAnchor="text" w:y="1"/>
                    <w:suppressOverlap/>
                    <w:rPr>
                      <w:sz w:val="22"/>
                      <w:szCs w:val="22"/>
                    </w:rPr>
                  </w:pPr>
                  <w:r w:rsidRPr="00B15709">
                    <w:rPr>
                      <w:sz w:val="22"/>
                      <w:szCs w:val="22"/>
                    </w:rPr>
                    <w:t>Недоступна потужність відповідного об'єкта, який зазнав впливу від зазначеної події</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1D92CFB5" w14:textId="77777777" w:rsidR="001113EC" w:rsidRPr="00B15709" w:rsidRDefault="001113EC" w:rsidP="00FC152F">
                  <w:pPr>
                    <w:framePr w:hSpace="180" w:wrap="around" w:vAnchor="text" w:hAnchor="text" w:y="1"/>
                    <w:suppressOverlap/>
                    <w:jc w:val="center"/>
                    <w:rPr>
                      <w:sz w:val="22"/>
                      <w:szCs w:val="22"/>
                    </w:rPr>
                  </w:pPr>
                  <w:r w:rsidRPr="00B15709">
                    <w:rPr>
                      <w:sz w:val="22"/>
                      <w:szCs w:val="22"/>
                    </w:rPr>
                    <w:t>Обов'язкове</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243718BD" w14:textId="77777777" w:rsidR="001113EC" w:rsidRPr="00B15709" w:rsidRDefault="001113EC" w:rsidP="00FC152F">
                  <w:pPr>
                    <w:framePr w:hSpace="180" w:wrap="around" w:vAnchor="text" w:hAnchor="text" w:y="1"/>
                    <w:suppressOverlap/>
                    <w:jc w:val="center"/>
                    <w:rPr>
                      <w:i/>
                      <w:iCs/>
                      <w:sz w:val="22"/>
                      <w:szCs w:val="22"/>
                    </w:rPr>
                  </w:pPr>
                  <w:r w:rsidRPr="00B15709">
                    <w:rPr>
                      <w:i/>
                      <w:iCs/>
                      <w:sz w:val="22"/>
                      <w:szCs w:val="22"/>
                    </w:rPr>
                    <w:t>Цифровий</w:t>
                  </w:r>
                </w:p>
              </w:tc>
            </w:tr>
          </w:tbl>
          <w:bookmarkEnd w:id="56"/>
          <w:p w14:paraId="598D972A" w14:textId="77777777" w:rsidR="001113EC" w:rsidRPr="00B15709" w:rsidRDefault="001113EC"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422"/>
              <w:gridCol w:w="1433"/>
              <w:gridCol w:w="1402"/>
              <w:gridCol w:w="2289"/>
              <w:gridCol w:w="1077"/>
              <w:gridCol w:w="4152"/>
              <w:gridCol w:w="1602"/>
              <w:gridCol w:w="3091"/>
            </w:tblGrid>
            <w:tr w:rsidR="001113EC" w:rsidRPr="00B15709" w14:paraId="6C1BCF01" w14:textId="77777777" w:rsidTr="00722BCB">
              <w:trPr>
                <w:trHeight w:val="1362"/>
              </w:trPr>
              <w:tc>
                <w:tcPr>
                  <w:tcW w:w="1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60B6D" w14:textId="77777777" w:rsidR="001113EC" w:rsidRPr="00B15709" w:rsidRDefault="001113EC" w:rsidP="00FC152F">
                  <w:pPr>
                    <w:framePr w:hSpace="180" w:wrap="around" w:vAnchor="text" w:hAnchor="text" w:y="1"/>
                    <w:suppressOverlap/>
                    <w:jc w:val="center"/>
                    <w:rPr>
                      <w:b/>
                      <w:bCs/>
                      <w:sz w:val="22"/>
                      <w:szCs w:val="22"/>
                    </w:rPr>
                  </w:pPr>
                  <w:bookmarkStart w:id="57" w:name="_Hlk196387677"/>
                  <w:r w:rsidRPr="00B15709">
                    <w:rPr>
                      <w:b/>
                      <w:bCs/>
                      <w:sz w:val="22"/>
                      <w:szCs w:val="22"/>
                    </w:rPr>
                    <w:t>9</w:t>
                  </w:r>
                </w:p>
              </w:tc>
              <w:tc>
                <w:tcPr>
                  <w:tcW w:w="463" w:type="pct"/>
                  <w:tcBorders>
                    <w:top w:val="single" w:sz="4" w:space="0" w:color="auto"/>
                    <w:left w:val="nil"/>
                    <w:bottom w:val="single" w:sz="4" w:space="0" w:color="auto"/>
                    <w:right w:val="single" w:sz="4" w:space="0" w:color="auto"/>
                  </w:tcBorders>
                  <w:shd w:val="clear" w:color="auto" w:fill="auto"/>
                  <w:vAlign w:val="center"/>
                  <w:hideMark/>
                </w:tcPr>
                <w:p w14:paraId="5720FBA2"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Недоступна потужність</w:t>
                  </w:r>
                </w:p>
              </w:tc>
              <w:tc>
                <w:tcPr>
                  <w:tcW w:w="453" w:type="pct"/>
                  <w:tcBorders>
                    <w:top w:val="single" w:sz="4" w:space="0" w:color="auto"/>
                    <w:left w:val="nil"/>
                    <w:bottom w:val="single" w:sz="4" w:space="0" w:color="auto"/>
                    <w:right w:val="single" w:sz="4" w:space="0" w:color="auto"/>
                  </w:tcBorders>
                  <w:shd w:val="clear" w:color="auto" w:fill="auto"/>
                  <w:vAlign w:val="center"/>
                  <w:hideMark/>
                </w:tcPr>
                <w:p w14:paraId="2762680C"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740" w:type="pct"/>
                  <w:tcBorders>
                    <w:top w:val="single" w:sz="4" w:space="0" w:color="auto"/>
                    <w:left w:val="nil"/>
                    <w:bottom w:val="single" w:sz="4" w:space="0" w:color="auto"/>
                    <w:right w:val="single" w:sz="4" w:space="0" w:color="auto"/>
                  </w:tcBorders>
                  <w:shd w:val="clear" w:color="auto" w:fill="auto"/>
                  <w:noWrap/>
                  <w:vAlign w:val="center"/>
                  <w:hideMark/>
                </w:tcPr>
                <w:p w14:paraId="053E57F3" w14:textId="77777777" w:rsidR="001113EC" w:rsidRPr="00B15709" w:rsidRDefault="001113EC" w:rsidP="00FC152F">
                  <w:pPr>
                    <w:framePr w:hSpace="180" w:wrap="around" w:vAnchor="text" w:hAnchor="text" w:y="1"/>
                    <w:suppressOverlap/>
                    <w:rPr>
                      <w:b/>
                      <w:bCs/>
                      <w:sz w:val="22"/>
                      <w:szCs w:val="22"/>
                    </w:rPr>
                  </w:pPr>
                  <w:proofErr w:type="spellStart"/>
                  <w:r w:rsidRPr="00B15709">
                    <w:rPr>
                      <w:b/>
                      <w:bCs/>
                      <w:sz w:val="22"/>
                      <w:szCs w:val="22"/>
                    </w:rPr>
                    <w:t>Unavailable</w:t>
                  </w:r>
                  <w:proofErr w:type="spellEnd"/>
                  <w:r w:rsidRPr="00B15709">
                    <w:rPr>
                      <w:b/>
                      <w:bCs/>
                      <w:sz w:val="22"/>
                      <w:szCs w:val="22"/>
                    </w:rPr>
                    <w:t xml:space="preserve"> </w:t>
                  </w:r>
                  <w:proofErr w:type="spellStart"/>
                  <w:r w:rsidRPr="00B15709">
                    <w:rPr>
                      <w:b/>
                      <w:bCs/>
                      <w:sz w:val="22"/>
                      <w:szCs w:val="22"/>
                    </w:rPr>
                    <w:t>Capacity</w:t>
                  </w:r>
                  <w:proofErr w:type="spellEnd"/>
                </w:p>
              </w:tc>
              <w:tc>
                <w:tcPr>
                  <w:tcW w:w="348" w:type="pct"/>
                  <w:tcBorders>
                    <w:top w:val="single" w:sz="4" w:space="0" w:color="auto"/>
                    <w:left w:val="nil"/>
                    <w:bottom w:val="single" w:sz="4" w:space="0" w:color="auto"/>
                    <w:right w:val="single" w:sz="4" w:space="0" w:color="auto"/>
                  </w:tcBorders>
                  <w:shd w:val="clear" w:color="auto" w:fill="auto"/>
                  <w:noWrap/>
                  <w:vAlign w:val="center"/>
                  <w:hideMark/>
                </w:tcPr>
                <w:p w14:paraId="43C0B29C"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1342" w:type="pct"/>
                  <w:tcBorders>
                    <w:top w:val="single" w:sz="4" w:space="0" w:color="auto"/>
                    <w:left w:val="nil"/>
                    <w:bottom w:val="single" w:sz="4" w:space="0" w:color="auto"/>
                    <w:right w:val="single" w:sz="4" w:space="0" w:color="auto"/>
                  </w:tcBorders>
                  <w:shd w:val="clear" w:color="auto" w:fill="auto"/>
                  <w:vAlign w:val="center"/>
                  <w:hideMark/>
                </w:tcPr>
                <w:p w14:paraId="5290E064" w14:textId="55AB4735" w:rsidR="001113EC" w:rsidRPr="00B15709" w:rsidRDefault="001113EC" w:rsidP="00FC152F">
                  <w:pPr>
                    <w:framePr w:hSpace="180" w:wrap="around" w:vAnchor="text" w:hAnchor="text" w:y="1"/>
                    <w:suppressOverlap/>
                    <w:rPr>
                      <w:b/>
                      <w:bCs/>
                      <w:sz w:val="22"/>
                      <w:szCs w:val="22"/>
                    </w:rPr>
                  </w:pPr>
                  <w:r w:rsidRPr="00B15709">
                    <w:rPr>
                      <w:b/>
                      <w:bCs/>
                      <w:sz w:val="22"/>
                      <w:szCs w:val="22"/>
                    </w:rPr>
                    <w:t>Недоступна потужність відповідної електроустановки, яка зазнала впливу від зазначеної події</w:t>
                  </w:r>
                </w:p>
              </w:tc>
              <w:tc>
                <w:tcPr>
                  <w:tcW w:w="518" w:type="pct"/>
                  <w:tcBorders>
                    <w:top w:val="single" w:sz="4" w:space="0" w:color="auto"/>
                    <w:left w:val="nil"/>
                    <w:bottom w:val="single" w:sz="4" w:space="0" w:color="auto"/>
                    <w:right w:val="single" w:sz="4" w:space="0" w:color="auto"/>
                  </w:tcBorders>
                  <w:shd w:val="clear" w:color="auto" w:fill="auto"/>
                  <w:vAlign w:val="center"/>
                  <w:hideMark/>
                </w:tcPr>
                <w:p w14:paraId="1AFD2E61" w14:textId="77777777" w:rsidR="001113EC" w:rsidRPr="00B15709" w:rsidRDefault="001113EC" w:rsidP="00FC152F">
                  <w:pPr>
                    <w:framePr w:hSpace="180" w:wrap="around" w:vAnchor="text" w:hAnchor="text" w:y="1"/>
                    <w:suppressOverlap/>
                    <w:jc w:val="center"/>
                    <w:rPr>
                      <w:b/>
                      <w:bCs/>
                      <w:sz w:val="22"/>
                      <w:szCs w:val="22"/>
                    </w:rPr>
                  </w:pPr>
                  <w:r w:rsidRPr="00B15709">
                    <w:rPr>
                      <w:b/>
                      <w:bCs/>
                      <w:sz w:val="22"/>
                      <w:szCs w:val="22"/>
                    </w:rPr>
                    <w:t>Обов'язкове</w:t>
                  </w:r>
                </w:p>
              </w:tc>
              <w:tc>
                <w:tcPr>
                  <w:tcW w:w="999" w:type="pct"/>
                  <w:tcBorders>
                    <w:top w:val="single" w:sz="4" w:space="0" w:color="auto"/>
                    <w:left w:val="nil"/>
                    <w:bottom w:val="single" w:sz="4" w:space="0" w:color="auto"/>
                    <w:right w:val="single" w:sz="4" w:space="0" w:color="auto"/>
                  </w:tcBorders>
                  <w:shd w:val="clear" w:color="auto" w:fill="auto"/>
                  <w:vAlign w:val="center"/>
                  <w:hideMark/>
                </w:tcPr>
                <w:p w14:paraId="7DE8EEBD" w14:textId="77777777" w:rsidR="001113EC" w:rsidRPr="00B15709" w:rsidRDefault="001113EC" w:rsidP="00FC152F">
                  <w:pPr>
                    <w:framePr w:hSpace="180" w:wrap="around" w:vAnchor="text" w:hAnchor="text" w:y="1"/>
                    <w:suppressOverlap/>
                    <w:jc w:val="center"/>
                    <w:rPr>
                      <w:b/>
                      <w:bCs/>
                      <w:i/>
                      <w:iCs/>
                      <w:sz w:val="22"/>
                      <w:szCs w:val="22"/>
                    </w:rPr>
                  </w:pPr>
                  <w:r w:rsidRPr="00B15709">
                    <w:rPr>
                      <w:b/>
                      <w:bCs/>
                      <w:i/>
                      <w:iCs/>
                      <w:sz w:val="22"/>
                      <w:szCs w:val="22"/>
                    </w:rPr>
                    <w:t>Цифровий</w:t>
                  </w:r>
                </w:p>
              </w:tc>
            </w:tr>
            <w:bookmarkEnd w:id="57"/>
          </w:tbl>
          <w:p w14:paraId="7CAC987B" w14:textId="77777777" w:rsidR="001113EC" w:rsidRPr="00B15709" w:rsidRDefault="001113EC" w:rsidP="001113EC">
            <w:pPr>
              <w:spacing w:before="240"/>
              <w:jc w:val="both"/>
              <w:rPr>
                <w:rStyle w:val="rvts15"/>
                <w:b/>
                <w:bCs/>
                <w:sz w:val="22"/>
                <w:szCs w:val="22"/>
              </w:rPr>
            </w:pPr>
          </w:p>
        </w:tc>
      </w:tr>
      <w:tr w:rsidR="001113EC" w:rsidRPr="00B15709" w14:paraId="27FDE00C" w14:textId="77777777" w:rsidTr="00722BCB">
        <w:trPr>
          <w:trHeight w:val="2948"/>
        </w:trPr>
        <w:tc>
          <w:tcPr>
            <w:tcW w:w="5000" w:type="pct"/>
            <w:gridSpan w:val="2"/>
            <w:shd w:val="clear" w:color="auto" w:fill="auto"/>
          </w:tcPr>
          <w:p w14:paraId="0ED6FA30" w14:textId="77777777" w:rsidR="001113EC" w:rsidRPr="00B15709" w:rsidRDefault="001113EC" w:rsidP="001113EC">
            <w:pPr>
              <w:spacing w:before="240"/>
              <w:jc w:val="both"/>
              <w:rPr>
                <w:rStyle w:val="rvts15"/>
                <w:b/>
                <w:bCs/>
                <w:sz w:val="22"/>
                <w:szCs w:val="22"/>
              </w:rPr>
            </w:pPr>
            <w:r w:rsidRPr="00B15709">
              <w:rPr>
                <w:rStyle w:val="rvts15"/>
                <w:b/>
                <w:bCs/>
                <w:sz w:val="22"/>
                <w:szCs w:val="22"/>
              </w:rPr>
              <w:t>Поточна редакція:</w:t>
            </w:r>
          </w:p>
          <w:tbl>
            <w:tblPr>
              <w:tblW w:w="5000" w:type="pct"/>
              <w:tblLayout w:type="fixed"/>
              <w:tblLook w:val="04A0" w:firstRow="1" w:lastRow="0" w:firstColumn="1" w:lastColumn="0" w:noHBand="0" w:noVBand="1"/>
            </w:tblPr>
            <w:tblGrid>
              <w:gridCol w:w="559"/>
              <w:gridCol w:w="1556"/>
              <w:gridCol w:w="1556"/>
              <w:gridCol w:w="1321"/>
              <w:gridCol w:w="1216"/>
              <w:gridCol w:w="4291"/>
              <w:gridCol w:w="1742"/>
              <w:gridCol w:w="3227"/>
            </w:tblGrid>
            <w:tr w:rsidR="00722BCB" w:rsidRPr="00B15709" w14:paraId="623AA116" w14:textId="77777777" w:rsidTr="00722BCB">
              <w:trPr>
                <w:trHeight w:val="63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17119" w14:textId="77777777" w:rsidR="001113EC" w:rsidRPr="00B15709" w:rsidRDefault="001113EC" w:rsidP="00FC152F">
                  <w:pPr>
                    <w:framePr w:hSpace="180" w:wrap="around" w:vAnchor="text" w:hAnchor="text" w:y="1"/>
                    <w:suppressOverlap/>
                    <w:jc w:val="center"/>
                    <w:rPr>
                      <w:sz w:val="22"/>
                      <w:szCs w:val="22"/>
                    </w:rPr>
                  </w:pPr>
                  <w:bookmarkStart w:id="58" w:name="_Hlk196387713"/>
                  <w:r w:rsidRPr="00B15709">
                    <w:rPr>
                      <w:sz w:val="22"/>
                      <w:szCs w:val="22"/>
                    </w:rPr>
                    <w:t>10</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16BC9FDB" w14:textId="77777777" w:rsidR="001113EC" w:rsidRPr="00B15709" w:rsidRDefault="001113EC" w:rsidP="00FC152F">
                  <w:pPr>
                    <w:framePr w:hSpace="180" w:wrap="around" w:vAnchor="text" w:hAnchor="text" w:y="1"/>
                    <w:suppressOverlap/>
                    <w:rPr>
                      <w:sz w:val="22"/>
                      <w:szCs w:val="22"/>
                    </w:rPr>
                  </w:pPr>
                  <w:r w:rsidRPr="00B15709">
                    <w:rPr>
                      <w:sz w:val="22"/>
                      <w:szCs w:val="22"/>
                    </w:rPr>
                    <w:t>Доступна потужність</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5D4D4AE1"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427" w:type="pct"/>
                  <w:tcBorders>
                    <w:top w:val="single" w:sz="4" w:space="0" w:color="auto"/>
                    <w:left w:val="nil"/>
                    <w:bottom w:val="single" w:sz="4" w:space="0" w:color="auto"/>
                    <w:right w:val="single" w:sz="4" w:space="0" w:color="auto"/>
                  </w:tcBorders>
                  <w:shd w:val="clear" w:color="auto" w:fill="auto"/>
                  <w:noWrap/>
                  <w:vAlign w:val="center"/>
                  <w:hideMark/>
                </w:tcPr>
                <w:p w14:paraId="793E8E06" w14:textId="77777777" w:rsidR="001113EC" w:rsidRPr="00B15709" w:rsidRDefault="001113EC" w:rsidP="00FC152F">
                  <w:pPr>
                    <w:framePr w:hSpace="180" w:wrap="around" w:vAnchor="text" w:hAnchor="text" w:y="1"/>
                    <w:suppressOverlap/>
                    <w:rPr>
                      <w:sz w:val="22"/>
                      <w:szCs w:val="22"/>
                    </w:rPr>
                  </w:pPr>
                  <w:proofErr w:type="spellStart"/>
                  <w:r w:rsidRPr="00B15709">
                    <w:rPr>
                      <w:sz w:val="22"/>
                      <w:szCs w:val="22"/>
                    </w:rPr>
                    <w:t>Available</w:t>
                  </w:r>
                  <w:proofErr w:type="spellEnd"/>
                  <w:r w:rsidRPr="00B15709">
                    <w:rPr>
                      <w:sz w:val="22"/>
                      <w:szCs w:val="22"/>
                    </w:rPr>
                    <w:t xml:space="preserve"> </w:t>
                  </w:r>
                  <w:proofErr w:type="spellStart"/>
                  <w:r w:rsidRPr="00B15709">
                    <w:rPr>
                      <w:sz w:val="22"/>
                      <w:szCs w:val="22"/>
                    </w:rPr>
                    <w:t>Capacity</w:t>
                  </w:r>
                  <w:proofErr w:type="spellEnd"/>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14:paraId="6FDB78C8"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1387" w:type="pct"/>
                  <w:tcBorders>
                    <w:top w:val="single" w:sz="4" w:space="0" w:color="auto"/>
                    <w:left w:val="nil"/>
                    <w:bottom w:val="single" w:sz="4" w:space="0" w:color="auto"/>
                    <w:right w:val="single" w:sz="4" w:space="0" w:color="auto"/>
                  </w:tcBorders>
                  <w:shd w:val="clear" w:color="auto" w:fill="auto"/>
                  <w:vAlign w:val="center"/>
                  <w:hideMark/>
                </w:tcPr>
                <w:p w14:paraId="51B5938E" w14:textId="77777777" w:rsidR="001113EC" w:rsidRPr="00B15709" w:rsidRDefault="001113EC" w:rsidP="00FC152F">
                  <w:pPr>
                    <w:framePr w:hSpace="180" w:wrap="around" w:vAnchor="text" w:hAnchor="text" w:y="1"/>
                    <w:suppressOverlap/>
                    <w:rPr>
                      <w:sz w:val="22"/>
                      <w:szCs w:val="22"/>
                    </w:rPr>
                  </w:pPr>
                  <w:r w:rsidRPr="00B15709">
                    <w:rPr>
                      <w:sz w:val="22"/>
                      <w:szCs w:val="22"/>
                    </w:rPr>
                    <w:t>Доступна потужність об'єкта, який зазнав впливу від зазначеної події</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3DEA9503" w14:textId="77777777" w:rsidR="001113EC" w:rsidRPr="00B15709" w:rsidRDefault="001113EC" w:rsidP="00FC152F">
                  <w:pPr>
                    <w:framePr w:hSpace="180" w:wrap="around" w:vAnchor="text" w:hAnchor="text" w:y="1"/>
                    <w:suppressOverlap/>
                    <w:jc w:val="center"/>
                    <w:rPr>
                      <w:sz w:val="22"/>
                      <w:szCs w:val="22"/>
                    </w:rPr>
                  </w:pPr>
                  <w:r w:rsidRPr="00B15709">
                    <w:rPr>
                      <w:sz w:val="22"/>
                      <w:szCs w:val="22"/>
                    </w:rPr>
                    <w:t>Обов'язкове</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6B63798A" w14:textId="77777777" w:rsidR="001113EC" w:rsidRPr="00B15709" w:rsidRDefault="001113EC" w:rsidP="00FC152F">
                  <w:pPr>
                    <w:framePr w:hSpace="180" w:wrap="around" w:vAnchor="text" w:hAnchor="text" w:y="1"/>
                    <w:suppressOverlap/>
                    <w:jc w:val="center"/>
                    <w:rPr>
                      <w:i/>
                      <w:iCs/>
                      <w:sz w:val="22"/>
                      <w:szCs w:val="22"/>
                    </w:rPr>
                  </w:pPr>
                  <w:r w:rsidRPr="00B15709">
                    <w:rPr>
                      <w:i/>
                      <w:iCs/>
                      <w:sz w:val="22"/>
                      <w:szCs w:val="22"/>
                    </w:rPr>
                    <w:t>Цифровий</w:t>
                  </w:r>
                </w:p>
              </w:tc>
            </w:tr>
          </w:tbl>
          <w:bookmarkEnd w:id="58"/>
          <w:p w14:paraId="0F85B821" w14:textId="77777777" w:rsidR="001113EC" w:rsidRPr="00B15709" w:rsidRDefault="001113EC"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454"/>
              <w:gridCol w:w="1448"/>
              <w:gridCol w:w="1451"/>
              <w:gridCol w:w="2063"/>
              <w:gridCol w:w="1111"/>
              <w:gridCol w:w="4186"/>
              <w:gridCol w:w="1637"/>
              <w:gridCol w:w="3118"/>
            </w:tblGrid>
            <w:tr w:rsidR="001113EC" w:rsidRPr="00B15709" w14:paraId="1E54C41E" w14:textId="77777777" w:rsidTr="00722BCB">
              <w:trPr>
                <w:trHeight w:val="630"/>
              </w:trPr>
              <w:tc>
                <w:tcPr>
                  <w:tcW w:w="1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FE910" w14:textId="77777777" w:rsidR="001113EC" w:rsidRPr="00B15709" w:rsidRDefault="001113EC" w:rsidP="00FC152F">
                  <w:pPr>
                    <w:framePr w:hSpace="180" w:wrap="around" w:vAnchor="text" w:hAnchor="text" w:y="1"/>
                    <w:suppressOverlap/>
                    <w:jc w:val="center"/>
                    <w:rPr>
                      <w:b/>
                      <w:bCs/>
                      <w:sz w:val="22"/>
                      <w:szCs w:val="22"/>
                    </w:rPr>
                  </w:pPr>
                  <w:bookmarkStart w:id="59" w:name="_Hlk196387740"/>
                  <w:r w:rsidRPr="00B15709">
                    <w:rPr>
                      <w:b/>
                      <w:bCs/>
                      <w:sz w:val="22"/>
                      <w:szCs w:val="22"/>
                    </w:rPr>
                    <w:t>10</w:t>
                  </w: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5BECFF40"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Доступна потужність</w:t>
                  </w:r>
                </w:p>
              </w:tc>
              <w:tc>
                <w:tcPr>
                  <w:tcW w:w="469" w:type="pct"/>
                  <w:tcBorders>
                    <w:top w:val="single" w:sz="4" w:space="0" w:color="auto"/>
                    <w:left w:val="nil"/>
                    <w:bottom w:val="single" w:sz="4" w:space="0" w:color="auto"/>
                    <w:right w:val="single" w:sz="4" w:space="0" w:color="auto"/>
                  </w:tcBorders>
                  <w:shd w:val="clear" w:color="auto" w:fill="auto"/>
                  <w:vAlign w:val="center"/>
                  <w:hideMark/>
                </w:tcPr>
                <w:p w14:paraId="2E091E95"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2EE6F5EC" w14:textId="77777777" w:rsidR="001113EC" w:rsidRPr="00B15709" w:rsidRDefault="001113EC" w:rsidP="00FC152F">
                  <w:pPr>
                    <w:framePr w:hSpace="180" w:wrap="around" w:vAnchor="text" w:hAnchor="text" w:y="1"/>
                    <w:suppressOverlap/>
                    <w:rPr>
                      <w:b/>
                      <w:bCs/>
                      <w:sz w:val="22"/>
                      <w:szCs w:val="22"/>
                    </w:rPr>
                  </w:pPr>
                  <w:proofErr w:type="spellStart"/>
                  <w:r w:rsidRPr="00B15709">
                    <w:rPr>
                      <w:b/>
                      <w:bCs/>
                      <w:sz w:val="22"/>
                      <w:szCs w:val="22"/>
                    </w:rPr>
                    <w:t>Available</w:t>
                  </w:r>
                  <w:proofErr w:type="spellEnd"/>
                  <w:r w:rsidRPr="00B15709">
                    <w:rPr>
                      <w:b/>
                      <w:bCs/>
                      <w:sz w:val="22"/>
                      <w:szCs w:val="22"/>
                    </w:rPr>
                    <w:t xml:space="preserve"> </w:t>
                  </w:r>
                  <w:proofErr w:type="spellStart"/>
                  <w:r w:rsidRPr="00B15709">
                    <w:rPr>
                      <w:b/>
                      <w:bCs/>
                      <w:sz w:val="22"/>
                      <w:szCs w:val="22"/>
                    </w:rPr>
                    <w:t>Capacity</w:t>
                  </w:r>
                  <w:proofErr w:type="spellEnd"/>
                </w:p>
              </w:tc>
              <w:tc>
                <w:tcPr>
                  <w:tcW w:w="359" w:type="pct"/>
                  <w:tcBorders>
                    <w:top w:val="single" w:sz="4" w:space="0" w:color="auto"/>
                    <w:left w:val="nil"/>
                    <w:bottom w:val="single" w:sz="4" w:space="0" w:color="auto"/>
                    <w:right w:val="single" w:sz="4" w:space="0" w:color="auto"/>
                  </w:tcBorders>
                  <w:shd w:val="clear" w:color="auto" w:fill="auto"/>
                  <w:noWrap/>
                  <w:vAlign w:val="center"/>
                  <w:hideMark/>
                </w:tcPr>
                <w:p w14:paraId="6D75369F"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1353" w:type="pct"/>
                  <w:tcBorders>
                    <w:top w:val="single" w:sz="4" w:space="0" w:color="auto"/>
                    <w:left w:val="nil"/>
                    <w:bottom w:val="single" w:sz="4" w:space="0" w:color="auto"/>
                    <w:right w:val="single" w:sz="4" w:space="0" w:color="auto"/>
                  </w:tcBorders>
                  <w:shd w:val="clear" w:color="auto" w:fill="auto"/>
                  <w:vAlign w:val="center"/>
                  <w:hideMark/>
                </w:tcPr>
                <w:p w14:paraId="44BD7470" w14:textId="625BC152" w:rsidR="001113EC" w:rsidRPr="00B15709" w:rsidRDefault="001113EC" w:rsidP="00FC152F">
                  <w:pPr>
                    <w:framePr w:hSpace="180" w:wrap="around" w:vAnchor="text" w:hAnchor="text" w:y="1"/>
                    <w:suppressOverlap/>
                    <w:rPr>
                      <w:b/>
                      <w:bCs/>
                      <w:sz w:val="22"/>
                      <w:szCs w:val="22"/>
                    </w:rPr>
                  </w:pPr>
                  <w:r w:rsidRPr="00B15709">
                    <w:rPr>
                      <w:b/>
                      <w:bCs/>
                      <w:sz w:val="22"/>
                      <w:szCs w:val="22"/>
                    </w:rPr>
                    <w:t>Доступна потужність електроустановки, яка зазнала впливу від зазначеної події</w:t>
                  </w:r>
                </w:p>
              </w:tc>
              <w:tc>
                <w:tcPr>
                  <w:tcW w:w="529" w:type="pct"/>
                  <w:tcBorders>
                    <w:top w:val="single" w:sz="4" w:space="0" w:color="auto"/>
                    <w:left w:val="nil"/>
                    <w:bottom w:val="single" w:sz="4" w:space="0" w:color="auto"/>
                    <w:right w:val="single" w:sz="4" w:space="0" w:color="auto"/>
                  </w:tcBorders>
                  <w:shd w:val="clear" w:color="auto" w:fill="auto"/>
                  <w:vAlign w:val="center"/>
                  <w:hideMark/>
                </w:tcPr>
                <w:p w14:paraId="3328BE23" w14:textId="77777777" w:rsidR="001113EC" w:rsidRPr="00B15709" w:rsidRDefault="001113EC" w:rsidP="00FC152F">
                  <w:pPr>
                    <w:framePr w:hSpace="180" w:wrap="around" w:vAnchor="text" w:hAnchor="text" w:y="1"/>
                    <w:suppressOverlap/>
                    <w:jc w:val="center"/>
                    <w:rPr>
                      <w:b/>
                      <w:bCs/>
                      <w:sz w:val="22"/>
                      <w:szCs w:val="22"/>
                    </w:rPr>
                  </w:pPr>
                  <w:r w:rsidRPr="00B15709">
                    <w:rPr>
                      <w:b/>
                      <w:bCs/>
                      <w:sz w:val="22"/>
                      <w:szCs w:val="22"/>
                    </w:rPr>
                    <w:t>Обов'язкове</w:t>
                  </w:r>
                </w:p>
              </w:tc>
              <w:tc>
                <w:tcPr>
                  <w:tcW w:w="1008" w:type="pct"/>
                  <w:tcBorders>
                    <w:top w:val="single" w:sz="4" w:space="0" w:color="auto"/>
                    <w:left w:val="nil"/>
                    <w:bottom w:val="single" w:sz="4" w:space="0" w:color="auto"/>
                    <w:right w:val="single" w:sz="4" w:space="0" w:color="auto"/>
                  </w:tcBorders>
                  <w:shd w:val="clear" w:color="auto" w:fill="auto"/>
                  <w:vAlign w:val="center"/>
                  <w:hideMark/>
                </w:tcPr>
                <w:p w14:paraId="3D130933" w14:textId="77777777" w:rsidR="001113EC" w:rsidRPr="00B15709" w:rsidRDefault="001113EC" w:rsidP="00FC152F">
                  <w:pPr>
                    <w:framePr w:hSpace="180" w:wrap="around" w:vAnchor="text" w:hAnchor="text" w:y="1"/>
                    <w:suppressOverlap/>
                    <w:jc w:val="center"/>
                    <w:rPr>
                      <w:b/>
                      <w:bCs/>
                      <w:i/>
                      <w:iCs/>
                      <w:sz w:val="22"/>
                      <w:szCs w:val="22"/>
                    </w:rPr>
                  </w:pPr>
                  <w:r w:rsidRPr="00B15709">
                    <w:rPr>
                      <w:b/>
                      <w:bCs/>
                      <w:i/>
                      <w:iCs/>
                      <w:sz w:val="22"/>
                      <w:szCs w:val="22"/>
                    </w:rPr>
                    <w:t>Цифровий</w:t>
                  </w:r>
                </w:p>
              </w:tc>
            </w:tr>
            <w:bookmarkEnd w:id="59"/>
          </w:tbl>
          <w:p w14:paraId="379D48C8" w14:textId="77777777" w:rsidR="001113EC" w:rsidRPr="00B15709" w:rsidRDefault="001113EC" w:rsidP="001113EC">
            <w:pPr>
              <w:spacing w:before="240"/>
              <w:jc w:val="both"/>
              <w:rPr>
                <w:rStyle w:val="rvts15"/>
                <w:b/>
                <w:bCs/>
                <w:sz w:val="22"/>
                <w:szCs w:val="22"/>
              </w:rPr>
            </w:pPr>
          </w:p>
        </w:tc>
      </w:tr>
      <w:tr w:rsidR="001113EC" w:rsidRPr="00B15709" w14:paraId="4C0F3E63" w14:textId="77777777" w:rsidTr="00722BCB">
        <w:trPr>
          <w:trHeight w:val="2948"/>
        </w:trPr>
        <w:tc>
          <w:tcPr>
            <w:tcW w:w="5000" w:type="pct"/>
            <w:gridSpan w:val="2"/>
            <w:shd w:val="clear" w:color="auto" w:fill="auto"/>
          </w:tcPr>
          <w:p w14:paraId="4B790B6E" w14:textId="77777777" w:rsidR="001113EC" w:rsidRPr="00B15709" w:rsidRDefault="001113EC" w:rsidP="001113EC">
            <w:pPr>
              <w:spacing w:before="240"/>
              <w:jc w:val="both"/>
              <w:rPr>
                <w:rStyle w:val="rvts15"/>
                <w:b/>
                <w:bCs/>
                <w:sz w:val="22"/>
                <w:szCs w:val="22"/>
              </w:rPr>
            </w:pPr>
            <w:r w:rsidRPr="00B15709">
              <w:rPr>
                <w:rStyle w:val="rvts15"/>
                <w:b/>
                <w:bCs/>
                <w:sz w:val="22"/>
                <w:szCs w:val="22"/>
              </w:rPr>
              <w:t>Поточна редакція:</w:t>
            </w:r>
          </w:p>
          <w:tbl>
            <w:tblPr>
              <w:tblW w:w="5000" w:type="pct"/>
              <w:tblLayout w:type="fixed"/>
              <w:tblLook w:val="04A0" w:firstRow="1" w:lastRow="0" w:firstColumn="1" w:lastColumn="0" w:noHBand="0" w:noVBand="1"/>
            </w:tblPr>
            <w:tblGrid>
              <w:gridCol w:w="559"/>
              <w:gridCol w:w="1556"/>
              <w:gridCol w:w="1556"/>
              <w:gridCol w:w="1321"/>
              <w:gridCol w:w="1216"/>
              <w:gridCol w:w="4291"/>
              <w:gridCol w:w="1742"/>
              <w:gridCol w:w="3227"/>
            </w:tblGrid>
            <w:tr w:rsidR="00722BCB" w:rsidRPr="00B15709" w14:paraId="555B5B88" w14:textId="77777777" w:rsidTr="00722BCB">
              <w:trPr>
                <w:trHeight w:val="63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A9FB7" w14:textId="77777777" w:rsidR="001113EC" w:rsidRPr="00B15709" w:rsidRDefault="001113EC" w:rsidP="00FC152F">
                  <w:pPr>
                    <w:framePr w:hSpace="180" w:wrap="around" w:vAnchor="text" w:hAnchor="text" w:y="1"/>
                    <w:suppressOverlap/>
                    <w:jc w:val="center"/>
                    <w:rPr>
                      <w:sz w:val="22"/>
                      <w:szCs w:val="22"/>
                    </w:rPr>
                  </w:pPr>
                  <w:bookmarkStart w:id="60" w:name="_Hlk196387867"/>
                  <w:r w:rsidRPr="00B15709">
                    <w:rPr>
                      <w:sz w:val="22"/>
                      <w:szCs w:val="22"/>
                    </w:rPr>
                    <w:t>11</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413DFA8F" w14:textId="77777777" w:rsidR="001113EC" w:rsidRPr="00B15709" w:rsidRDefault="001113EC" w:rsidP="00FC152F">
                  <w:pPr>
                    <w:framePr w:hSpace="180" w:wrap="around" w:vAnchor="text" w:hAnchor="text" w:y="1"/>
                    <w:suppressOverlap/>
                    <w:rPr>
                      <w:sz w:val="22"/>
                      <w:szCs w:val="22"/>
                    </w:rPr>
                  </w:pPr>
                  <w:r w:rsidRPr="00B15709">
                    <w:rPr>
                      <w:sz w:val="22"/>
                      <w:szCs w:val="22"/>
                    </w:rPr>
                    <w:t>Встановлена потужність</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01C219F1"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427" w:type="pct"/>
                  <w:tcBorders>
                    <w:top w:val="single" w:sz="4" w:space="0" w:color="auto"/>
                    <w:left w:val="nil"/>
                    <w:bottom w:val="single" w:sz="4" w:space="0" w:color="auto"/>
                    <w:right w:val="single" w:sz="4" w:space="0" w:color="auto"/>
                  </w:tcBorders>
                  <w:shd w:val="clear" w:color="auto" w:fill="auto"/>
                  <w:noWrap/>
                  <w:vAlign w:val="center"/>
                  <w:hideMark/>
                </w:tcPr>
                <w:p w14:paraId="0E69EBCD" w14:textId="77777777" w:rsidR="001113EC" w:rsidRPr="00B15709" w:rsidRDefault="001113EC" w:rsidP="00FC152F">
                  <w:pPr>
                    <w:framePr w:hSpace="180" w:wrap="around" w:vAnchor="text" w:hAnchor="text" w:y="1"/>
                    <w:suppressOverlap/>
                    <w:rPr>
                      <w:sz w:val="22"/>
                      <w:szCs w:val="22"/>
                    </w:rPr>
                  </w:pPr>
                  <w:proofErr w:type="spellStart"/>
                  <w:r w:rsidRPr="00B15709">
                    <w:rPr>
                      <w:sz w:val="22"/>
                      <w:szCs w:val="22"/>
                    </w:rPr>
                    <w:t>Installed</w:t>
                  </w:r>
                  <w:proofErr w:type="spellEnd"/>
                  <w:r w:rsidRPr="00B15709">
                    <w:rPr>
                      <w:sz w:val="22"/>
                      <w:szCs w:val="22"/>
                    </w:rPr>
                    <w:t xml:space="preserve"> </w:t>
                  </w:r>
                  <w:proofErr w:type="spellStart"/>
                  <w:r w:rsidRPr="00B15709">
                    <w:rPr>
                      <w:sz w:val="22"/>
                      <w:szCs w:val="22"/>
                    </w:rPr>
                    <w:t>Capacity</w:t>
                  </w:r>
                  <w:proofErr w:type="spellEnd"/>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14:paraId="1087C243" w14:textId="77777777" w:rsidR="001113EC" w:rsidRPr="00B15709" w:rsidRDefault="001113EC" w:rsidP="00FC152F">
                  <w:pPr>
                    <w:framePr w:hSpace="180" w:wrap="around" w:vAnchor="text" w:hAnchor="text" w:y="1"/>
                    <w:suppressOverlap/>
                    <w:rPr>
                      <w:sz w:val="22"/>
                      <w:szCs w:val="22"/>
                    </w:rPr>
                  </w:pPr>
                  <w:r w:rsidRPr="00B15709">
                    <w:rPr>
                      <w:sz w:val="22"/>
                      <w:szCs w:val="22"/>
                    </w:rPr>
                    <w:t> </w:t>
                  </w:r>
                </w:p>
              </w:tc>
              <w:tc>
                <w:tcPr>
                  <w:tcW w:w="1387" w:type="pct"/>
                  <w:tcBorders>
                    <w:top w:val="single" w:sz="4" w:space="0" w:color="auto"/>
                    <w:left w:val="nil"/>
                    <w:bottom w:val="single" w:sz="4" w:space="0" w:color="auto"/>
                    <w:right w:val="single" w:sz="4" w:space="0" w:color="auto"/>
                  </w:tcBorders>
                  <w:shd w:val="clear" w:color="auto" w:fill="auto"/>
                  <w:vAlign w:val="center"/>
                  <w:hideMark/>
                </w:tcPr>
                <w:p w14:paraId="433443F4" w14:textId="77777777" w:rsidR="001113EC" w:rsidRPr="00B15709" w:rsidRDefault="001113EC" w:rsidP="00FC152F">
                  <w:pPr>
                    <w:framePr w:hSpace="180" w:wrap="around" w:vAnchor="text" w:hAnchor="text" w:y="1"/>
                    <w:suppressOverlap/>
                    <w:rPr>
                      <w:sz w:val="22"/>
                      <w:szCs w:val="22"/>
                    </w:rPr>
                  </w:pPr>
                  <w:r w:rsidRPr="00B15709">
                    <w:rPr>
                      <w:sz w:val="22"/>
                      <w:szCs w:val="22"/>
                    </w:rPr>
                    <w:t>Встановлена потужність об'єкта, який зазнав впливу від зазначеної події</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471FC9A6" w14:textId="77777777" w:rsidR="001113EC" w:rsidRPr="00B15709" w:rsidRDefault="001113EC" w:rsidP="00FC152F">
                  <w:pPr>
                    <w:framePr w:hSpace="180" w:wrap="around" w:vAnchor="text" w:hAnchor="text" w:y="1"/>
                    <w:suppressOverlap/>
                    <w:jc w:val="center"/>
                    <w:rPr>
                      <w:sz w:val="22"/>
                      <w:szCs w:val="22"/>
                    </w:rPr>
                  </w:pPr>
                  <w:r w:rsidRPr="00B15709">
                    <w:rPr>
                      <w:sz w:val="22"/>
                      <w:szCs w:val="22"/>
                    </w:rPr>
                    <w:t>Обов'язкове</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2987AF43" w14:textId="77777777" w:rsidR="001113EC" w:rsidRPr="00B15709" w:rsidRDefault="001113EC" w:rsidP="00FC152F">
                  <w:pPr>
                    <w:framePr w:hSpace="180" w:wrap="around" w:vAnchor="text" w:hAnchor="text" w:y="1"/>
                    <w:suppressOverlap/>
                    <w:jc w:val="center"/>
                    <w:rPr>
                      <w:i/>
                      <w:iCs/>
                      <w:sz w:val="22"/>
                      <w:szCs w:val="22"/>
                    </w:rPr>
                  </w:pPr>
                  <w:r w:rsidRPr="00B15709">
                    <w:rPr>
                      <w:i/>
                      <w:iCs/>
                      <w:sz w:val="22"/>
                      <w:szCs w:val="22"/>
                    </w:rPr>
                    <w:t>Цифровий</w:t>
                  </w:r>
                </w:p>
              </w:tc>
            </w:tr>
          </w:tbl>
          <w:bookmarkEnd w:id="60"/>
          <w:p w14:paraId="6B0CA585" w14:textId="77777777" w:rsidR="001113EC" w:rsidRPr="00B15709" w:rsidRDefault="001113EC"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559"/>
              <w:gridCol w:w="1556"/>
              <w:gridCol w:w="1556"/>
              <w:gridCol w:w="1321"/>
              <w:gridCol w:w="1216"/>
              <w:gridCol w:w="4291"/>
              <w:gridCol w:w="1742"/>
              <w:gridCol w:w="3227"/>
            </w:tblGrid>
            <w:tr w:rsidR="001113EC" w:rsidRPr="00B15709" w14:paraId="69FC7089" w14:textId="77777777" w:rsidTr="00722BCB">
              <w:trPr>
                <w:trHeight w:val="63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EF31B8" w14:textId="77777777" w:rsidR="001113EC" w:rsidRPr="00B15709" w:rsidRDefault="001113EC" w:rsidP="00FC152F">
                  <w:pPr>
                    <w:framePr w:hSpace="180" w:wrap="around" w:vAnchor="text" w:hAnchor="text" w:y="1"/>
                    <w:suppressOverlap/>
                    <w:jc w:val="center"/>
                    <w:rPr>
                      <w:b/>
                      <w:bCs/>
                      <w:sz w:val="22"/>
                      <w:szCs w:val="22"/>
                    </w:rPr>
                  </w:pPr>
                  <w:bookmarkStart w:id="61" w:name="_Hlk196387836"/>
                  <w:r w:rsidRPr="00B15709">
                    <w:rPr>
                      <w:b/>
                      <w:bCs/>
                      <w:sz w:val="22"/>
                      <w:szCs w:val="22"/>
                    </w:rPr>
                    <w:t>11</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2653497F"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Встановлена потужність</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643744F5"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427" w:type="pct"/>
                  <w:tcBorders>
                    <w:top w:val="single" w:sz="4" w:space="0" w:color="auto"/>
                    <w:left w:val="nil"/>
                    <w:bottom w:val="single" w:sz="4" w:space="0" w:color="auto"/>
                    <w:right w:val="single" w:sz="4" w:space="0" w:color="auto"/>
                  </w:tcBorders>
                  <w:shd w:val="clear" w:color="auto" w:fill="auto"/>
                  <w:noWrap/>
                  <w:vAlign w:val="center"/>
                  <w:hideMark/>
                </w:tcPr>
                <w:p w14:paraId="375D5135" w14:textId="77777777" w:rsidR="001113EC" w:rsidRPr="00B15709" w:rsidRDefault="001113EC" w:rsidP="00FC152F">
                  <w:pPr>
                    <w:framePr w:hSpace="180" w:wrap="around" w:vAnchor="text" w:hAnchor="text" w:y="1"/>
                    <w:suppressOverlap/>
                    <w:rPr>
                      <w:b/>
                      <w:bCs/>
                      <w:sz w:val="22"/>
                      <w:szCs w:val="22"/>
                    </w:rPr>
                  </w:pPr>
                  <w:proofErr w:type="spellStart"/>
                  <w:r w:rsidRPr="00B15709">
                    <w:rPr>
                      <w:b/>
                      <w:bCs/>
                      <w:sz w:val="22"/>
                      <w:szCs w:val="22"/>
                    </w:rPr>
                    <w:t>Installed</w:t>
                  </w:r>
                  <w:proofErr w:type="spellEnd"/>
                  <w:r w:rsidRPr="00B15709">
                    <w:rPr>
                      <w:b/>
                      <w:bCs/>
                      <w:sz w:val="22"/>
                      <w:szCs w:val="22"/>
                    </w:rPr>
                    <w:t xml:space="preserve"> </w:t>
                  </w:r>
                  <w:proofErr w:type="spellStart"/>
                  <w:r w:rsidRPr="00B15709">
                    <w:rPr>
                      <w:b/>
                      <w:bCs/>
                      <w:sz w:val="22"/>
                      <w:szCs w:val="22"/>
                    </w:rPr>
                    <w:t>Capacity</w:t>
                  </w:r>
                  <w:proofErr w:type="spellEnd"/>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14:paraId="12012ECE" w14:textId="77777777" w:rsidR="001113EC" w:rsidRPr="00B15709" w:rsidRDefault="001113EC" w:rsidP="00FC152F">
                  <w:pPr>
                    <w:framePr w:hSpace="180" w:wrap="around" w:vAnchor="text" w:hAnchor="text" w:y="1"/>
                    <w:suppressOverlap/>
                    <w:rPr>
                      <w:b/>
                      <w:bCs/>
                      <w:sz w:val="22"/>
                      <w:szCs w:val="22"/>
                    </w:rPr>
                  </w:pPr>
                  <w:r w:rsidRPr="00B15709">
                    <w:rPr>
                      <w:b/>
                      <w:bCs/>
                      <w:sz w:val="22"/>
                      <w:szCs w:val="22"/>
                    </w:rPr>
                    <w:t> </w:t>
                  </w:r>
                </w:p>
              </w:tc>
              <w:tc>
                <w:tcPr>
                  <w:tcW w:w="1387" w:type="pct"/>
                  <w:tcBorders>
                    <w:top w:val="single" w:sz="4" w:space="0" w:color="auto"/>
                    <w:left w:val="nil"/>
                    <w:bottom w:val="single" w:sz="4" w:space="0" w:color="auto"/>
                    <w:right w:val="single" w:sz="4" w:space="0" w:color="auto"/>
                  </w:tcBorders>
                  <w:shd w:val="clear" w:color="auto" w:fill="auto"/>
                  <w:vAlign w:val="center"/>
                  <w:hideMark/>
                </w:tcPr>
                <w:p w14:paraId="526D526D" w14:textId="2446F1E1" w:rsidR="001113EC" w:rsidRPr="00B15709" w:rsidRDefault="001113EC" w:rsidP="00FC152F">
                  <w:pPr>
                    <w:framePr w:hSpace="180" w:wrap="around" w:vAnchor="text" w:hAnchor="text" w:y="1"/>
                    <w:suppressOverlap/>
                    <w:rPr>
                      <w:b/>
                      <w:bCs/>
                      <w:sz w:val="22"/>
                      <w:szCs w:val="22"/>
                    </w:rPr>
                  </w:pPr>
                  <w:r w:rsidRPr="00B15709">
                    <w:rPr>
                      <w:b/>
                      <w:bCs/>
                      <w:sz w:val="22"/>
                      <w:szCs w:val="22"/>
                    </w:rPr>
                    <w:t>Встановлена потужність електроустановки, яка зазнала впливу від зазначеної події</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47000546" w14:textId="77777777" w:rsidR="001113EC" w:rsidRPr="00B15709" w:rsidRDefault="001113EC" w:rsidP="00FC152F">
                  <w:pPr>
                    <w:framePr w:hSpace="180" w:wrap="around" w:vAnchor="text" w:hAnchor="text" w:y="1"/>
                    <w:suppressOverlap/>
                    <w:jc w:val="center"/>
                    <w:rPr>
                      <w:b/>
                      <w:bCs/>
                      <w:sz w:val="22"/>
                      <w:szCs w:val="22"/>
                    </w:rPr>
                  </w:pPr>
                  <w:r w:rsidRPr="00B15709">
                    <w:rPr>
                      <w:b/>
                      <w:bCs/>
                      <w:sz w:val="22"/>
                      <w:szCs w:val="22"/>
                    </w:rPr>
                    <w:t>Обов'язкове</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66D73AEC" w14:textId="77777777" w:rsidR="001113EC" w:rsidRPr="00B15709" w:rsidRDefault="001113EC" w:rsidP="00FC152F">
                  <w:pPr>
                    <w:framePr w:hSpace="180" w:wrap="around" w:vAnchor="text" w:hAnchor="text" w:y="1"/>
                    <w:suppressOverlap/>
                    <w:jc w:val="center"/>
                    <w:rPr>
                      <w:b/>
                      <w:bCs/>
                      <w:i/>
                      <w:iCs/>
                      <w:sz w:val="22"/>
                      <w:szCs w:val="22"/>
                    </w:rPr>
                  </w:pPr>
                  <w:r w:rsidRPr="00B15709">
                    <w:rPr>
                      <w:b/>
                      <w:bCs/>
                      <w:i/>
                      <w:iCs/>
                      <w:sz w:val="22"/>
                      <w:szCs w:val="22"/>
                    </w:rPr>
                    <w:t>Цифровий</w:t>
                  </w:r>
                </w:p>
              </w:tc>
            </w:tr>
            <w:bookmarkEnd w:id="61"/>
          </w:tbl>
          <w:p w14:paraId="28B1E79D" w14:textId="77777777" w:rsidR="001113EC" w:rsidRPr="00B15709" w:rsidRDefault="001113EC" w:rsidP="001113EC">
            <w:pPr>
              <w:spacing w:before="240"/>
              <w:jc w:val="both"/>
              <w:rPr>
                <w:rStyle w:val="rvts15"/>
                <w:b/>
                <w:bCs/>
                <w:sz w:val="22"/>
                <w:szCs w:val="22"/>
              </w:rPr>
            </w:pPr>
          </w:p>
        </w:tc>
      </w:tr>
      <w:tr w:rsidR="001113EC" w:rsidRPr="00B15709" w14:paraId="35EB9E77" w14:textId="77777777" w:rsidTr="00390864">
        <w:trPr>
          <w:trHeight w:val="4108"/>
        </w:trPr>
        <w:tc>
          <w:tcPr>
            <w:tcW w:w="5000" w:type="pct"/>
            <w:gridSpan w:val="2"/>
            <w:shd w:val="clear" w:color="auto" w:fill="auto"/>
          </w:tcPr>
          <w:p w14:paraId="0EE0C38F" w14:textId="77777777" w:rsidR="001113EC" w:rsidRPr="00B15709" w:rsidRDefault="001113EC" w:rsidP="001113EC">
            <w:pPr>
              <w:spacing w:before="240"/>
              <w:jc w:val="both"/>
              <w:rPr>
                <w:rStyle w:val="rvts15"/>
                <w:b/>
                <w:bCs/>
                <w:sz w:val="22"/>
                <w:szCs w:val="22"/>
              </w:rPr>
            </w:pPr>
            <w:r w:rsidRPr="00B15709">
              <w:rPr>
                <w:rStyle w:val="rvts15"/>
                <w:b/>
                <w:bCs/>
                <w:sz w:val="22"/>
                <w:szCs w:val="22"/>
              </w:rPr>
              <w:lastRenderedPageBreak/>
              <w:t>Поточна редакція:</w:t>
            </w:r>
          </w:p>
          <w:tbl>
            <w:tblPr>
              <w:tblW w:w="5000" w:type="pct"/>
              <w:tblLayout w:type="fixed"/>
              <w:tblLook w:val="04A0" w:firstRow="1" w:lastRow="0" w:firstColumn="1" w:lastColumn="0" w:noHBand="0" w:noVBand="1"/>
            </w:tblPr>
            <w:tblGrid>
              <w:gridCol w:w="559"/>
              <w:gridCol w:w="1556"/>
              <w:gridCol w:w="1556"/>
              <w:gridCol w:w="1321"/>
              <w:gridCol w:w="1216"/>
              <w:gridCol w:w="4291"/>
              <w:gridCol w:w="1742"/>
              <w:gridCol w:w="3227"/>
            </w:tblGrid>
            <w:tr w:rsidR="00722BCB" w:rsidRPr="00B15709" w14:paraId="56E7494A" w14:textId="77777777" w:rsidTr="00722BCB">
              <w:trPr>
                <w:trHeight w:val="1260"/>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DD2FF" w14:textId="77777777" w:rsidR="00C37CD7" w:rsidRPr="00B15709" w:rsidRDefault="00C37CD7" w:rsidP="00FC152F">
                  <w:pPr>
                    <w:framePr w:hSpace="180" w:wrap="around" w:vAnchor="text" w:hAnchor="text" w:y="1"/>
                    <w:suppressOverlap/>
                    <w:jc w:val="center"/>
                    <w:rPr>
                      <w:sz w:val="22"/>
                      <w:szCs w:val="22"/>
                    </w:rPr>
                  </w:pPr>
                  <w:bookmarkStart w:id="62" w:name="_Hlk196387992"/>
                  <w:r w:rsidRPr="00B15709">
                    <w:rPr>
                      <w:sz w:val="22"/>
                      <w:szCs w:val="22"/>
                    </w:rPr>
                    <w:t>15</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28B42F9E" w14:textId="77777777" w:rsidR="00C37CD7" w:rsidRPr="00B15709" w:rsidRDefault="00C37CD7" w:rsidP="00FC152F">
                  <w:pPr>
                    <w:framePr w:hSpace="180" w:wrap="around" w:vAnchor="text" w:hAnchor="text" w:y="1"/>
                    <w:suppressOverlap/>
                    <w:rPr>
                      <w:sz w:val="22"/>
                      <w:szCs w:val="22"/>
                    </w:rPr>
                  </w:pPr>
                  <w:r w:rsidRPr="00B15709">
                    <w:rPr>
                      <w:sz w:val="22"/>
                      <w:szCs w:val="22"/>
                    </w:rPr>
                    <w:t>Торгова зона</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239395F8" w14:textId="77777777" w:rsidR="00C37CD7" w:rsidRPr="00B15709" w:rsidRDefault="00C37CD7" w:rsidP="00FC152F">
                  <w:pPr>
                    <w:framePr w:hSpace="180" w:wrap="around" w:vAnchor="text" w:hAnchor="text" w:y="1"/>
                    <w:suppressOverlap/>
                    <w:rPr>
                      <w:sz w:val="22"/>
                      <w:szCs w:val="22"/>
                    </w:rPr>
                  </w:pPr>
                  <w:r w:rsidRPr="00B15709">
                    <w:rPr>
                      <w:sz w:val="22"/>
                      <w:szCs w:val="22"/>
                    </w:rPr>
                    <w:t> </w:t>
                  </w:r>
                </w:p>
              </w:tc>
              <w:tc>
                <w:tcPr>
                  <w:tcW w:w="427" w:type="pct"/>
                  <w:tcBorders>
                    <w:top w:val="single" w:sz="4" w:space="0" w:color="auto"/>
                    <w:left w:val="nil"/>
                    <w:bottom w:val="single" w:sz="4" w:space="0" w:color="auto"/>
                    <w:right w:val="single" w:sz="4" w:space="0" w:color="auto"/>
                  </w:tcBorders>
                  <w:shd w:val="clear" w:color="auto" w:fill="auto"/>
                  <w:noWrap/>
                  <w:vAlign w:val="center"/>
                  <w:hideMark/>
                </w:tcPr>
                <w:p w14:paraId="6FED0F33" w14:textId="77777777" w:rsidR="00C37CD7" w:rsidRPr="00B15709" w:rsidRDefault="00C37CD7" w:rsidP="00FC152F">
                  <w:pPr>
                    <w:framePr w:hSpace="180" w:wrap="around" w:vAnchor="text" w:hAnchor="text" w:y="1"/>
                    <w:suppressOverlap/>
                    <w:rPr>
                      <w:sz w:val="22"/>
                      <w:szCs w:val="22"/>
                    </w:rPr>
                  </w:pPr>
                  <w:proofErr w:type="spellStart"/>
                  <w:r w:rsidRPr="00B15709">
                    <w:rPr>
                      <w:sz w:val="22"/>
                      <w:szCs w:val="22"/>
                    </w:rPr>
                    <w:t>Bidding</w:t>
                  </w:r>
                  <w:proofErr w:type="spellEnd"/>
                  <w:r w:rsidRPr="00B15709">
                    <w:rPr>
                      <w:sz w:val="22"/>
                      <w:szCs w:val="22"/>
                    </w:rPr>
                    <w:t xml:space="preserve"> </w:t>
                  </w:r>
                  <w:proofErr w:type="spellStart"/>
                  <w:r w:rsidRPr="00B15709">
                    <w:rPr>
                      <w:sz w:val="22"/>
                      <w:szCs w:val="22"/>
                    </w:rPr>
                    <w:t>Zone</w:t>
                  </w:r>
                  <w:proofErr w:type="spellEnd"/>
                </w:p>
              </w:tc>
              <w:tc>
                <w:tcPr>
                  <w:tcW w:w="393" w:type="pct"/>
                  <w:tcBorders>
                    <w:top w:val="single" w:sz="4" w:space="0" w:color="auto"/>
                    <w:left w:val="nil"/>
                    <w:bottom w:val="single" w:sz="4" w:space="0" w:color="auto"/>
                    <w:right w:val="single" w:sz="4" w:space="0" w:color="auto"/>
                  </w:tcBorders>
                  <w:shd w:val="clear" w:color="auto" w:fill="auto"/>
                  <w:noWrap/>
                  <w:vAlign w:val="center"/>
                  <w:hideMark/>
                </w:tcPr>
                <w:p w14:paraId="746D1BFF" w14:textId="77777777" w:rsidR="00C37CD7" w:rsidRPr="00B15709" w:rsidRDefault="00C37CD7" w:rsidP="00FC152F">
                  <w:pPr>
                    <w:framePr w:hSpace="180" w:wrap="around" w:vAnchor="text" w:hAnchor="text" w:y="1"/>
                    <w:suppressOverlap/>
                    <w:rPr>
                      <w:sz w:val="22"/>
                      <w:szCs w:val="22"/>
                    </w:rPr>
                  </w:pPr>
                  <w:r w:rsidRPr="00B15709">
                    <w:rPr>
                      <w:sz w:val="22"/>
                      <w:szCs w:val="22"/>
                    </w:rPr>
                    <w:t> </w:t>
                  </w:r>
                </w:p>
              </w:tc>
              <w:tc>
                <w:tcPr>
                  <w:tcW w:w="1387" w:type="pct"/>
                  <w:tcBorders>
                    <w:top w:val="single" w:sz="4" w:space="0" w:color="auto"/>
                    <w:left w:val="nil"/>
                    <w:bottom w:val="single" w:sz="4" w:space="0" w:color="auto"/>
                    <w:right w:val="single" w:sz="4" w:space="0" w:color="auto"/>
                  </w:tcBorders>
                  <w:shd w:val="clear" w:color="auto" w:fill="auto"/>
                  <w:vAlign w:val="center"/>
                  <w:hideMark/>
                </w:tcPr>
                <w:p w14:paraId="18D80B3D" w14:textId="77777777" w:rsidR="00C37CD7" w:rsidRPr="00B15709" w:rsidRDefault="00C37CD7" w:rsidP="00FC152F">
                  <w:pPr>
                    <w:framePr w:hSpace="180" w:wrap="around" w:vAnchor="text" w:hAnchor="text" w:y="1"/>
                    <w:suppressOverlap/>
                    <w:rPr>
                      <w:sz w:val="22"/>
                      <w:szCs w:val="22"/>
                    </w:rPr>
                  </w:pPr>
                  <w:r w:rsidRPr="00B15709">
                    <w:rPr>
                      <w:sz w:val="22"/>
                      <w:szCs w:val="22"/>
                    </w:rPr>
                    <w:t>Зазначається торгова зона, де знаходиться об'єкт, який зазнав впливу від зазначеної події</w:t>
                  </w:r>
                  <w:r w:rsidRPr="00B15709">
                    <w:rPr>
                      <w:sz w:val="22"/>
                      <w:szCs w:val="22"/>
                    </w:rPr>
                    <w:br/>
                  </w:r>
                  <w:r w:rsidRPr="00B15709">
                    <w:rPr>
                      <w:sz w:val="22"/>
                      <w:szCs w:val="22"/>
                    </w:rPr>
                    <w:br/>
                    <w:t>Код області обліку (EIC Y)</w:t>
                  </w:r>
                </w:p>
              </w:tc>
              <w:tc>
                <w:tcPr>
                  <w:tcW w:w="563" w:type="pct"/>
                  <w:tcBorders>
                    <w:top w:val="single" w:sz="4" w:space="0" w:color="auto"/>
                    <w:left w:val="nil"/>
                    <w:bottom w:val="single" w:sz="4" w:space="0" w:color="auto"/>
                    <w:right w:val="single" w:sz="4" w:space="0" w:color="auto"/>
                  </w:tcBorders>
                  <w:shd w:val="clear" w:color="auto" w:fill="auto"/>
                  <w:vAlign w:val="center"/>
                  <w:hideMark/>
                </w:tcPr>
                <w:p w14:paraId="3333D18B" w14:textId="77777777" w:rsidR="00C37CD7" w:rsidRPr="00B15709" w:rsidRDefault="00C37CD7" w:rsidP="00FC152F">
                  <w:pPr>
                    <w:framePr w:hSpace="180" w:wrap="around" w:vAnchor="text" w:hAnchor="text" w:y="1"/>
                    <w:suppressOverlap/>
                    <w:jc w:val="center"/>
                    <w:rPr>
                      <w:sz w:val="22"/>
                      <w:szCs w:val="22"/>
                    </w:rPr>
                  </w:pPr>
                  <w:r w:rsidRPr="00B15709">
                    <w:rPr>
                      <w:sz w:val="22"/>
                      <w:szCs w:val="22"/>
                    </w:rPr>
                    <w:t>Обов’язкове</w:t>
                  </w:r>
                </w:p>
              </w:tc>
              <w:tc>
                <w:tcPr>
                  <w:tcW w:w="1043" w:type="pct"/>
                  <w:tcBorders>
                    <w:top w:val="single" w:sz="4" w:space="0" w:color="auto"/>
                    <w:left w:val="nil"/>
                    <w:bottom w:val="single" w:sz="4" w:space="0" w:color="auto"/>
                    <w:right w:val="single" w:sz="4" w:space="0" w:color="auto"/>
                  </w:tcBorders>
                  <w:shd w:val="clear" w:color="auto" w:fill="auto"/>
                  <w:vAlign w:val="center"/>
                  <w:hideMark/>
                </w:tcPr>
                <w:p w14:paraId="65FA85AE" w14:textId="77777777" w:rsidR="00C37CD7" w:rsidRPr="00B15709" w:rsidRDefault="00C37CD7" w:rsidP="00FC152F">
                  <w:pPr>
                    <w:framePr w:hSpace="180" w:wrap="around" w:vAnchor="text" w:hAnchor="text" w:y="1"/>
                    <w:suppressOverlap/>
                    <w:jc w:val="center"/>
                    <w:rPr>
                      <w:i/>
                      <w:iCs/>
                      <w:sz w:val="22"/>
                      <w:szCs w:val="22"/>
                    </w:rPr>
                  </w:pPr>
                  <w:r w:rsidRPr="00B15709">
                    <w:rPr>
                      <w:i/>
                      <w:iCs/>
                      <w:sz w:val="22"/>
                      <w:szCs w:val="22"/>
                    </w:rPr>
                    <w:t>Текстовий, 16 буквено-цифрових символів</w:t>
                  </w:r>
                  <w:r w:rsidRPr="00B15709">
                    <w:rPr>
                      <w:i/>
                      <w:iCs/>
                      <w:sz w:val="22"/>
                      <w:szCs w:val="22"/>
                    </w:rPr>
                    <w:br/>
                    <w:t>(EIC Y)</w:t>
                  </w:r>
                </w:p>
              </w:tc>
            </w:tr>
          </w:tbl>
          <w:bookmarkEnd w:id="62"/>
          <w:p w14:paraId="499B7D6F" w14:textId="77777777" w:rsidR="00C37CD7" w:rsidRPr="00B15709" w:rsidRDefault="00C37CD7" w:rsidP="00C37CD7">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528"/>
              <w:gridCol w:w="1525"/>
              <w:gridCol w:w="1525"/>
              <w:gridCol w:w="1544"/>
              <w:gridCol w:w="1185"/>
              <w:gridCol w:w="4260"/>
              <w:gridCol w:w="1711"/>
              <w:gridCol w:w="3190"/>
            </w:tblGrid>
            <w:tr w:rsidR="00C37CD7" w:rsidRPr="00B15709" w14:paraId="32B89CC2" w14:textId="77777777" w:rsidTr="00722BCB">
              <w:trPr>
                <w:trHeight w:val="1260"/>
              </w:trPr>
              <w:tc>
                <w:tcPr>
                  <w:tcW w:w="17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92401" w14:textId="77777777" w:rsidR="00C37CD7" w:rsidRPr="00B15709" w:rsidRDefault="00C37CD7" w:rsidP="00FC152F">
                  <w:pPr>
                    <w:framePr w:hSpace="180" w:wrap="around" w:vAnchor="text" w:hAnchor="text" w:y="1"/>
                    <w:suppressOverlap/>
                    <w:jc w:val="center"/>
                    <w:rPr>
                      <w:b/>
                      <w:bCs/>
                      <w:sz w:val="22"/>
                      <w:szCs w:val="22"/>
                    </w:rPr>
                  </w:pPr>
                  <w:bookmarkStart w:id="63" w:name="_Hlk196388016"/>
                  <w:r w:rsidRPr="00B15709">
                    <w:rPr>
                      <w:b/>
                      <w:bCs/>
                      <w:sz w:val="22"/>
                      <w:szCs w:val="22"/>
                    </w:rPr>
                    <w:t>15</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25172896" w14:textId="77777777" w:rsidR="00C37CD7" w:rsidRPr="00B15709" w:rsidRDefault="00C37CD7" w:rsidP="00FC152F">
                  <w:pPr>
                    <w:framePr w:hSpace="180" w:wrap="around" w:vAnchor="text" w:hAnchor="text" w:y="1"/>
                    <w:suppressOverlap/>
                    <w:rPr>
                      <w:b/>
                      <w:bCs/>
                      <w:sz w:val="22"/>
                      <w:szCs w:val="22"/>
                    </w:rPr>
                  </w:pPr>
                  <w:r w:rsidRPr="00B15709">
                    <w:rPr>
                      <w:b/>
                      <w:bCs/>
                      <w:sz w:val="22"/>
                      <w:szCs w:val="22"/>
                    </w:rPr>
                    <w:t>Торгова зона</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7CBD64" w14:textId="77777777" w:rsidR="00C37CD7" w:rsidRPr="00B15709" w:rsidRDefault="00C37CD7" w:rsidP="00FC152F">
                  <w:pPr>
                    <w:framePr w:hSpace="180" w:wrap="around" w:vAnchor="text" w:hAnchor="text" w:y="1"/>
                    <w:suppressOverlap/>
                    <w:rPr>
                      <w:b/>
                      <w:bCs/>
                      <w:sz w:val="22"/>
                      <w:szCs w:val="22"/>
                    </w:rPr>
                  </w:pPr>
                  <w:r w:rsidRPr="00B15709">
                    <w:rPr>
                      <w:b/>
                      <w:bCs/>
                      <w:sz w:val="22"/>
                      <w:szCs w:val="22"/>
                    </w:rPr>
                    <w:t> </w:t>
                  </w:r>
                </w:p>
              </w:tc>
              <w:tc>
                <w:tcPr>
                  <w:tcW w:w="499" w:type="pct"/>
                  <w:tcBorders>
                    <w:top w:val="single" w:sz="4" w:space="0" w:color="auto"/>
                    <w:left w:val="nil"/>
                    <w:bottom w:val="single" w:sz="4" w:space="0" w:color="auto"/>
                    <w:right w:val="single" w:sz="4" w:space="0" w:color="auto"/>
                  </w:tcBorders>
                  <w:shd w:val="clear" w:color="auto" w:fill="auto"/>
                  <w:noWrap/>
                  <w:vAlign w:val="center"/>
                  <w:hideMark/>
                </w:tcPr>
                <w:p w14:paraId="407A4FF6" w14:textId="77777777" w:rsidR="00C37CD7" w:rsidRPr="00B15709" w:rsidRDefault="00C37CD7" w:rsidP="00FC152F">
                  <w:pPr>
                    <w:framePr w:hSpace="180" w:wrap="around" w:vAnchor="text" w:hAnchor="text" w:y="1"/>
                    <w:suppressOverlap/>
                    <w:rPr>
                      <w:b/>
                      <w:bCs/>
                      <w:sz w:val="22"/>
                      <w:szCs w:val="22"/>
                    </w:rPr>
                  </w:pPr>
                  <w:proofErr w:type="spellStart"/>
                  <w:r w:rsidRPr="00B15709">
                    <w:rPr>
                      <w:b/>
                      <w:bCs/>
                      <w:sz w:val="22"/>
                      <w:szCs w:val="22"/>
                    </w:rPr>
                    <w:t>Bidding</w:t>
                  </w:r>
                  <w:proofErr w:type="spellEnd"/>
                  <w:r w:rsidRPr="00B15709">
                    <w:rPr>
                      <w:b/>
                      <w:bCs/>
                      <w:sz w:val="22"/>
                      <w:szCs w:val="22"/>
                    </w:rPr>
                    <w:t xml:space="preserve"> </w:t>
                  </w:r>
                  <w:proofErr w:type="spellStart"/>
                  <w:r w:rsidRPr="00B15709">
                    <w:rPr>
                      <w:b/>
                      <w:bCs/>
                      <w:sz w:val="22"/>
                      <w:szCs w:val="22"/>
                    </w:rPr>
                    <w:t>Zone</w:t>
                  </w:r>
                  <w:proofErr w:type="spellEnd"/>
                </w:p>
              </w:tc>
              <w:tc>
                <w:tcPr>
                  <w:tcW w:w="383" w:type="pct"/>
                  <w:tcBorders>
                    <w:top w:val="single" w:sz="4" w:space="0" w:color="auto"/>
                    <w:left w:val="nil"/>
                    <w:bottom w:val="single" w:sz="4" w:space="0" w:color="auto"/>
                    <w:right w:val="single" w:sz="4" w:space="0" w:color="auto"/>
                  </w:tcBorders>
                  <w:shd w:val="clear" w:color="auto" w:fill="auto"/>
                  <w:noWrap/>
                  <w:vAlign w:val="center"/>
                  <w:hideMark/>
                </w:tcPr>
                <w:p w14:paraId="2F5A77C5" w14:textId="77777777" w:rsidR="00C37CD7" w:rsidRPr="00B15709" w:rsidRDefault="00C37CD7" w:rsidP="00FC152F">
                  <w:pPr>
                    <w:framePr w:hSpace="180" w:wrap="around" w:vAnchor="text" w:hAnchor="text" w:y="1"/>
                    <w:suppressOverlap/>
                    <w:rPr>
                      <w:b/>
                      <w:bCs/>
                      <w:sz w:val="22"/>
                      <w:szCs w:val="22"/>
                    </w:rPr>
                  </w:pPr>
                  <w:r w:rsidRPr="00B15709">
                    <w:rPr>
                      <w:b/>
                      <w:bCs/>
                      <w:sz w:val="22"/>
                      <w:szCs w:val="22"/>
                    </w:rPr>
                    <w:t> </w:t>
                  </w:r>
                </w:p>
              </w:tc>
              <w:tc>
                <w:tcPr>
                  <w:tcW w:w="1377" w:type="pct"/>
                  <w:tcBorders>
                    <w:top w:val="single" w:sz="4" w:space="0" w:color="auto"/>
                    <w:left w:val="nil"/>
                    <w:bottom w:val="single" w:sz="4" w:space="0" w:color="auto"/>
                    <w:right w:val="single" w:sz="4" w:space="0" w:color="auto"/>
                  </w:tcBorders>
                  <w:shd w:val="clear" w:color="auto" w:fill="auto"/>
                  <w:vAlign w:val="center"/>
                  <w:hideMark/>
                </w:tcPr>
                <w:p w14:paraId="3CB18D85" w14:textId="45DC271F" w:rsidR="00C37CD7" w:rsidRPr="00B15709" w:rsidRDefault="00C37CD7" w:rsidP="00FC152F">
                  <w:pPr>
                    <w:framePr w:hSpace="180" w:wrap="around" w:vAnchor="text" w:hAnchor="text" w:y="1"/>
                    <w:suppressOverlap/>
                    <w:rPr>
                      <w:b/>
                      <w:bCs/>
                      <w:sz w:val="22"/>
                      <w:szCs w:val="22"/>
                    </w:rPr>
                  </w:pPr>
                  <w:r w:rsidRPr="00B15709">
                    <w:rPr>
                      <w:b/>
                      <w:bCs/>
                      <w:sz w:val="22"/>
                      <w:szCs w:val="22"/>
                    </w:rPr>
                    <w:t>Зазначається торгова зона, де знаходиться електроустановка, яка зазнала впливу від зазначеної події</w:t>
                  </w:r>
                  <w:r w:rsidRPr="00B15709">
                    <w:rPr>
                      <w:b/>
                      <w:bCs/>
                      <w:sz w:val="22"/>
                      <w:szCs w:val="22"/>
                    </w:rPr>
                    <w:br/>
                  </w:r>
                  <w:r w:rsidRPr="00B15709">
                    <w:rPr>
                      <w:b/>
                      <w:bCs/>
                      <w:sz w:val="22"/>
                      <w:szCs w:val="22"/>
                    </w:rPr>
                    <w:br/>
                    <w:t>Код області обліку (EIC Y)</w:t>
                  </w:r>
                </w:p>
              </w:tc>
              <w:tc>
                <w:tcPr>
                  <w:tcW w:w="553" w:type="pct"/>
                  <w:tcBorders>
                    <w:top w:val="single" w:sz="4" w:space="0" w:color="auto"/>
                    <w:left w:val="nil"/>
                    <w:bottom w:val="single" w:sz="4" w:space="0" w:color="auto"/>
                    <w:right w:val="single" w:sz="4" w:space="0" w:color="auto"/>
                  </w:tcBorders>
                  <w:shd w:val="clear" w:color="auto" w:fill="auto"/>
                  <w:vAlign w:val="center"/>
                  <w:hideMark/>
                </w:tcPr>
                <w:p w14:paraId="028EEFB4" w14:textId="77777777" w:rsidR="00C37CD7" w:rsidRPr="00B15709" w:rsidRDefault="00C37CD7" w:rsidP="00FC152F">
                  <w:pPr>
                    <w:framePr w:hSpace="180" w:wrap="around" w:vAnchor="text" w:hAnchor="text" w:y="1"/>
                    <w:suppressOverlap/>
                    <w:jc w:val="center"/>
                    <w:rPr>
                      <w:b/>
                      <w:bCs/>
                      <w:sz w:val="22"/>
                      <w:szCs w:val="22"/>
                    </w:rPr>
                  </w:pPr>
                  <w:r w:rsidRPr="00B15709">
                    <w:rPr>
                      <w:b/>
                      <w:bCs/>
                      <w:sz w:val="22"/>
                      <w:szCs w:val="22"/>
                    </w:rPr>
                    <w:t>Обов’язкове</w:t>
                  </w:r>
                </w:p>
              </w:tc>
              <w:tc>
                <w:tcPr>
                  <w:tcW w:w="1033" w:type="pct"/>
                  <w:tcBorders>
                    <w:top w:val="single" w:sz="4" w:space="0" w:color="auto"/>
                    <w:left w:val="nil"/>
                    <w:bottom w:val="single" w:sz="4" w:space="0" w:color="auto"/>
                    <w:right w:val="single" w:sz="4" w:space="0" w:color="auto"/>
                  </w:tcBorders>
                  <w:shd w:val="clear" w:color="auto" w:fill="auto"/>
                  <w:vAlign w:val="center"/>
                  <w:hideMark/>
                </w:tcPr>
                <w:p w14:paraId="408E6B56" w14:textId="77777777" w:rsidR="00C37CD7" w:rsidRPr="00B15709" w:rsidRDefault="00C37CD7" w:rsidP="00FC152F">
                  <w:pPr>
                    <w:framePr w:hSpace="180" w:wrap="around" w:vAnchor="text" w:hAnchor="text" w:y="1"/>
                    <w:suppressOverlap/>
                    <w:jc w:val="center"/>
                    <w:rPr>
                      <w:b/>
                      <w:bCs/>
                      <w:i/>
                      <w:iCs/>
                      <w:sz w:val="22"/>
                      <w:szCs w:val="22"/>
                    </w:rPr>
                  </w:pPr>
                  <w:r w:rsidRPr="00B15709">
                    <w:rPr>
                      <w:b/>
                      <w:bCs/>
                      <w:i/>
                      <w:iCs/>
                      <w:sz w:val="22"/>
                      <w:szCs w:val="22"/>
                    </w:rPr>
                    <w:t>Текстовий, 16 буквено-цифрових символів</w:t>
                  </w:r>
                  <w:r w:rsidRPr="00B15709">
                    <w:rPr>
                      <w:b/>
                      <w:bCs/>
                      <w:i/>
                      <w:iCs/>
                      <w:sz w:val="22"/>
                      <w:szCs w:val="22"/>
                    </w:rPr>
                    <w:br/>
                    <w:t>(EIC Y)</w:t>
                  </w:r>
                </w:p>
              </w:tc>
            </w:tr>
            <w:bookmarkEnd w:id="63"/>
          </w:tbl>
          <w:p w14:paraId="22807A96" w14:textId="77777777" w:rsidR="00C37CD7" w:rsidRPr="00B15709" w:rsidRDefault="00C37CD7" w:rsidP="001113EC">
            <w:pPr>
              <w:spacing w:before="240"/>
              <w:jc w:val="both"/>
              <w:rPr>
                <w:rStyle w:val="rvts15"/>
                <w:b/>
                <w:bCs/>
                <w:sz w:val="22"/>
                <w:szCs w:val="22"/>
              </w:rPr>
            </w:pPr>
          </w:p>
        </w:tc>
      </w:tr>
      <w:tr w:rsidR="00F5017A" w:rsidRPr="00B15709" w14:paraId="5DDCD22E" w14:textId="77777777" w:rsidTr="00390864">
        <w:trPr>
          <w:trHeight w:val="3662"/>
        </w:trPr>
        <w:tc>
          <w:tcPr>
            <w:tcW w:w="5000" w:type="pct"/>
            <w:gridSpan w:val="2"/>
            <w:shd w:val="clear" w:color="auto" w:fill="auto"/>
          </w:tcPr>
          <w:p w14:paraId="4B92C270" w14:textId="77777777" w:rsidR="00F5017A" w:rsidRPr="00B15709" w:rsidRDefault="00F5017A" w:rsidP="001113EC">
            <w:pPr>
              <w:spacing w:before="240"/>
              <w:jc w:val="both"/>
              <w:rPr>
                <w:rStyle w:val="rvts15"/>
                <w:b/>
                <w:bCs/>
                <w:sz w:val="22"/>
                <w:szCs w:val="22"/>
              </w:rPr>
            </w:pPr>
            <w:r w:rsidRPr="00B15709">
              <w:rPr>
                <w:rStyle w:val="rvts15"/>
                <w:b/>
                <w:bCs/>
                <w:sz w:val="22"/>
                <w:szCs w:val="22"/>
              </w:rPr>
              <w:t>Поточна редакція:</w:t>
            </w:r>
          </w:p>
          <w:tbl>
            <w:tblPr>
              <w:tblW w:w="5000" w:type="pct"/>
              <w:tblLayout w:type="fixed"/>
              <w:tblLook w:val="04A0" w:firstRow="1" w:lastRow="0" w:firstColumn="1" w:lastColumn="0" w:noHBand="0" w:noVBand="1"/>
            </w:tblPr>
            <w:tblGrid>
              <w:gridCol w:w="455"/>
              <w:gridCol w:w="1352"/>
              <w:gridCol w:w="1401"/>
              <w:gridCol w:w="2398"/>
              <w:gridCol w:w="1061"/>
              <w:gridCol w:w="4136"/>
              <w:gridCol w:w="1590"/>
              <w:gridCol w:w="3075"/>
            </w:tblGrid>
            <w:tr w:rsidR="00F5017A" w:rsidRPr="00B15709" w14:paraId="287036A2" w14:textId="77777777" w:rsidTr="00722BCB">
              <w:trPr>
                <w:trHeight w:val="630"/>
              </w:trPr>
              <w:tc>
                <w:tcPr>
                  <w:tcW w:w="1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9E212" w14:textId="77777777" w:rsidR="00F5017A" w:rsidRPr="00B15709" w:rsidRDefault="00F5017A" w:rsidP="00FC152F">
                  <w:pPr>
                    <w:framePr w:hSpace="180" w:wrap="around" w:vAnchor="text" w:hAnchor="text" w:y="1"/>
                    <w:suppressOverlap/>
                    <w:jc w:val="center"/>
                    <w:rPr>
                      <w:sz w:val="22"/>
                      <w:szCs w:val="22"/>
                    </w:rPr>
                  </w:pPr>
                  <w:bookmarkStart w:id="64" w:name="_Hlk196388049"/>
                  <w:r w:rsidRPr="00B15709">
                    <w:rPr>
                      <w:sz w:val="22"/>
                      <w:szCs w:val="22"/>
                    </w:rPr>
                    <w:t>16</w:t>
                  </w:r>
                </w:p>
              </w:tc>
              <w:tc>
                <w:tcPr>
                  <w:tcW w:w="437" w:type="pct"/>
                  <w:tcBorders>
                    <w:top w:val="single" w:sz="4" w:space="0" w:color="auto"/>
                    <w:left w:val="nil"/>
                    <w:bottom w:val="single" w:sz="4" w:space="0" w:color="auto"/>
                    <w:right w:val="single" w:sz="4" w:space="0" w:color="auto"/>
                  </w:tcBorders>
                  <w:shd w:val="clear" w:color="auto" w:fill="auto"/>
                  <w:vAlign w:val="center"/>
                  <w:hideMark/>
                </w:tcPr>
                <w:p w14:paraId="00D2881C" w14:textId="77777777" w:rsidR="00F5017A" w:rsidRPr="00B15709" w:rsidRDefault="00F5017A" w:rsidP="00FC152F">
                  <w:pPr>
                    <w:framePr w:hSpace="180" w:wrap="around" w:vAnchor="text" w:hAnchor="text" w:y="1"/>
                    <w:suppressOverlap/>
                    <w:rPr>
                      <w:sz w:val="22"/>
                      <w:szCs w:val="22"/>
                    </w:rPr>
                  </w:pPr>
                  <w:r w:rsidRPr="00B15709">
                    <w:rPr>
                      <w:sz w:val="22"/>
                      <w:szCs w:val="22"/>
                    </w:rPr>
                    <w:t>Об'єкт чи установка, що зазнали впливу</w:t>
                  </w:r>
                </w:p>
              </w:tc>
              <w:tc>
                <w:tcPr>
                  <w:tcW w:w="453" w:type="pct"/>
                  <w:tcBorders>
                    <w:top w:val="single" w:sz="4" w:space="0" w:color="auto"/>
                    <w:left w:val="nil"/>
                    <w:bottom w:val="single" w:sz="4" w:space="0" w:color="auto"/>
                    <w:right w:val="single" w:sz="4" w:space="0" w:color="auto"/>
                  </w:tcBorders>
                  <w:shd w:val="clear" w:color="auto" w:fill="auto"/>
                  <w:vAlign w:val="center"/>
                  <w:hideMark/>
                </w:tcPr>
                <w:p w14:paraId="27BC5D29"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775" w:type="pct"/>
                  <w:tcBorders>
                    <w:top w:val="single" w:sz="4" w:space="0" w:color="auto"/>
                    <w:left w:val="nil"/>
                    <w:bottom w:val="single" w:sz="4" w:space="0" w:color="auto"/>
                    <w:right w:val="single" w:sz="4" w:space="0" w:color="auto"/>
                  </w:tcBorders>
                  <w:shd w:val="clear" w:color="auto" w:fill="auto"/>
                  <w:noWrap/>
                  <w:vAlign w:val="center"/>
                  <w:hideMark/>
                </w:tcPr>
                <w:p w14:paraId="004EB036" w14:textId="77777777" w:rsidR="00F5017A" w:rsidRPr="00B15709" w:rsidRDefault="00F5017A" w:rsidP="00FC152F">
                  <w:pPr>
                    <w:framePr w:hSpace="180" w:wrap="around" w:vAnchor="text" w:hAnchor="text" w:y="1"/>
                    <w:suppressOverlap/>
                    <w:rPr>
                      <w:sz w:val="22"/>
                      <w:szCs w:val="22"/>
                    </w:rPr>
                  </w:pPr>
                  <w:proofErr w:type="spellStart"/>
                  <w:r w:rsidRPr="00B15709">
                    <w:rPr>
                      <w:sz w:val="22"/>
                      <w:szCs w:val="22"/>
                    </w:rPr>
                    <w:t>Affected</w:t>
                  </w:r>
                  <w:proofErr w:type="spellEnd"/>
                  <w:r w:rsidRPr="00B15709">
                    <w:rPr>
                      <w:sz w:val="22"/>
                      <w:szCs w:val="22"/>
                    </w:rPr>
                    <w:t xml:space="preserve"> </w:t>
                  </w:r>
                  <w:proofErr w:type="spellStart"/>
                  <w:r w:rsidRPr="00B15709">
                    <w:rPr>
                      <w:sz w:val="22"/>
                      <w:szCs w:val="22"/>
                    </w:rPr>
                    <w:t>Asset</w:t>
                  </w:r>
                  <w:proofErr w:type="spellEnd"/>
                  <w:r w:rsidRPr="00B15709">
                    <w:rPr>
                      <w:sz w:val="22"/>
                      <w:szCs w:val="22"/>
                    </w:rPr>
                    <w:t xml:space="preserve"> </w:t>
                  </w:r>
                  <w:proofErr w:type="spellStart"/>
                  <w:r w:rsidRPr="00B15709">
                    <w:rPr>
                      <w:sz w:val="22"/>
                      <w:szCs w:val="22"/>
                    </w:rPr>
                    <w:t>or</w:t>
                  </w:r>
                  <w:proofErr w:type="spellEnd"/>
                  <w:r w:rsidRPr="00B15709">
                    <w:rPr>
                      <w:sz w:val="22"/>
                      <w:szCs w:val="22"/>
                    </w:rPr>
                    <w:t xml:space="preserve"> </w:t>
                  </w:r>
                  <w:proofErr w:type="spellStart"/>
                  <w:r w:rsidRPr="00B15709">
                    <w:rPr>
                      <w:sz w:val="22"/>
                      <w:szCs w:val="22"/>
                    </w:rPr>
                    <w:t>Unit</w:t>
                  </w:r>
                  <w:proofErr w:type="spellEnd"/>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14:paraId="65CABD14" w14:textId="77777777" w:rsidR="00F5017A" w:rsidRPr="00B15709" w:rsidRDefault="00F5017A" w:rsidP="00FC152F">
                  <w:pPr>
                    <w:framePr w:hSpace="180" w:wrap="around" w:vAnchor="text" w:hAnchor="text" w:y="1"/>
                    <w:suppressOverlap/>
                    <w:rPr>
                      <w:sz w:val="22"/>
                      <w:szCs w:val="22"/>
                    </w:rPr>
                  </w:pPr>
                  <w:r w:rsidRPr="00B15709">
                    <w:rPr>
                      <w:sz w:val="22"/>
                      <w:szCs w:val="22"/>
                    </w:rPr>
                    <w:t> </w:t>
                  </w:r>
                </w:p>
              </w:tc>
              <w:tc>
                <w:tcPr>
                  <w:tcW w:w="1337" w:type="pct"/>
                  <w:tcBorders>
                    <w:top w:val="single" w:sz="4" w:space="0" w:color="auto"/>
                    <w:left w:val="nil"/>
                    <w:bottom w:val="single" w:sz="4" w:space="0" w:color="auto"/>
                    <w:right w:val="single" w:sz="4" w:space="0" w:color="auto"/>
                  </w:tcBorders>
                  <w:shd w:val="clear" w:color="auto" w:fill="auto"/>
                  <w:vAlign w:val="center"/>
                  <w:hideMark/>
                </w:tcPr>
                <w:p w14:paraId="2DC485F7" w14:textId="77777777" w:rsidR="00F5017A" w:rsidRPr="00B15709" w:rsidRDefault="00F5017A" w:rsidP="00FC152F">
                  <w:pPr>
                    <w:framePr w:hSpace="180" w:wrap="around" w:vAnchor="text" w:hAnchor="text" w:y="1"/>
                    <w:suppressOverlap/>
                    <w:rPr>
                      <w:sz w:val="22"/>
                      <w:szCs w:val="22"/>
                    </w:rPr>
                  </w:pPr>
                  <w:r w:rsidRPr="00B15709">
                    <w:rPr>
                      <w:sz w:val="22"/>
                      <w:szCs w:val="22"/>
                    </w:rPr>
                    <w:t>Зазначається назва установок з виробництва, зберігання, споживання, передачі або розподілу електричної енергії</w:t>
                  </w:r>
                </w:p>
              </w:tc>
              <w:tc>
                <w:tcPr>
                  <w:tcW w:w="514" w:type="pct"/>
                  <w:tcBorders>
                    <w:top w:val="single" w:sz="4" w:space="0" w:color="auto"/>
                    <w:left w:val="nil"/>
                    <w:bottom w:val="single" w:sz="4" w:space="0" w:color="auto"/>
                    <w:right w:val="single" w:sz="4" w:space="0" w:color="auto"/>
                  </w:tcBorders>
                  <w:shd w:val="clear" w:color="auto" w:fill="auto"/>
                  <w:vAlign w:val="center"/>
                  <w:hideMark/>
                </w:tcPr>
                <w:p w14:paraId="67542F2B" w14:textId="77777777" w:rsidR="00F5017A" w:rsidRPr="00B15709" w:rsidRDefault="00F5017A" w:rsidP="00FC152F">
                  <w:pPr>
                    <w:framePr w:hSpace="180" w:wrap="around" w:vAnchor="text" w:hAnchor="text" w:y="1"/>
                    <w:suppressOverlap/>
                    <w:jc w:val="center"/>
                    <w:rPr>
                      <w:sz w:val="22"/>
                      <w:szCs w:val="22"/>
                    </w:rPr>
                  </w:pPr>
                  <w:r w:rsidRPr="00B15709">
                    <w:rPr>
                      <w:sz w:val="22"/>
                      <w:szCs w:val="22"/>
                    </w:rPr>
                    <w:t>Обов'язкове</w:t>
                  </w:r>
                </w:p>
              </w:tc>
              <w:tc>
                <w:tcPr>
                  <w:tcW w:w="994" w:type="pct"/>
                  <w:tcBorders>
                    <w:top w:val="single" w:sz="4" w:space="0" w:color="auto"/>
                    <w:left w:val="nil"/>
                    <w:bottom w:val="single" w:sz="4" w:space="0" w:color="auto"/>
                    <w:right w:val="single" w:sz="4" w:space="0" w:color="auto"/>
                  </w:tcBorders>
                  <w:shd w:val="clear" w:color="auto" w:fill="auto"/>
                  <w:vAlign w:val="center"/>
                  <w:hideMark/>
                </w:tcPr>
                <w:p w14:paraId="23A267AE" w14:textId="77777777" w:rsidR="00F5017A" w:rsidRPr="00B15709" w:rsidRDefault="00F5017A" w:rsidP="00FC152F">
                  <w:pPr>
                    <w:framePr w:hSpace="180" w:wrap="around" w:vAnchor="text" w:hAnchor="text" w:y="1"/>
                    <w:suppressOverlap/>
                    <w:jc w:val="center"/>
                    <w:rPr>
                      <w:i/>
                      <w:iCs/>
                      <w:sz w:val="22"/>
                      <w:szCs w:val="22"/>
                    </w:rPr>
                  </w:pPr>
                  <w:r w:rsidRPr="00B15709">
                    <w:rPr>
                      <w:i/>
                      <w:iCs/>
                      <w:sz w:val="22"/>
                      <w:szCs w:val="22"/>
                    </w:rPr>
                    <w:t>Текстовий</w:t>
                  </w:r>
                </w:p>
              </w:tc>
            </w:tr>
          </w:tbl>
          <w:bookmarkEnd w:id="64"/>
          <w:p w14:paraId="0F8959E2" w14:textId="77777777" w:rsidR="00F5017A" w:rsidRPr="00B15709" w:rsidRDefault="00F5017A"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455"/>
              <w:gridCol w:w="1352"/>
              <w:gridCol w:w="1401"/>
              <w:gridCol w:w="2398"/>
              <w:gridCol w:w="1061"/>
              <w:gridCol w:w="4136"/>
              <w:gridCol w:w="1590"/>
              <w:gridCol w:w="3075"/>
            </w:tblGrid>
            <w:tr w:rsidR="001113EC" w:rsidRPr="00B15709" w14:paraId="3379FF1E" w14:textId="77777777" w:rsidTr="00722BCB">
              <w:trPr>
                <w:trHeight w:val="630"/>
              </w:trPr>
              <w:tc>
                <w:tcPr>
                  <w:tcW w:w="14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DB700" w14:textId="77777777" w:rsidR="00F5017A" w:rsidRPr="00B15709" w:rsidRDefault="00F5017A" w:rsidP="00FC152F">
                  <w:pPr>
                    <w:framePr w:hSpace="180" w:wrap="around" w:vAnchor="text" w:hAnchor="text" w:y="1"/>
                    <w:suppressOverlap/>
                    <w:jc w:val="center"/>
                    <w:rPr>
                      <w:b/>
                      <w:bCs/>
                      <w:sz w:val="22"/>
                      <w:szCs w:val="22"/>
                    </w:rPr>
                  </w:pPr>
                  <w:bookmarkStart w:id="65" w:name="_Hlk196388076"/>
                  <w:r w:rsidRPr="00B15709">
                    <w:rPr>
                      <w:b/>
                      <w:bCs/>
                      <w:sz w:val="22"/>
                      <w:szCs w:val="22"/>
                    </w:rPr>
                    <w:t>16</w:t>
                  </w:r>
                </w:p>
              </w:tc>
              <w:tc>
                <w:tcPr>
                  <w:tcW w:w="437" w:type="pct"/>
                  <w:tcBorders>
                    <w:top w:val="single" w:sz="4" w:space="0" w:color="auto"/>
                    <w:left w:val="nil"/>
                    <w:bottom w:val="single" w:sz="4" w:space="0" w:color="auto"/>
                    <w:right w:val="single" w:sz="4" w:space="0" w:color="auto"/>
                  </w:tcBorders>
                  <w:shd w:val="clear" w:color="auto" w:fill="auto"/>
                  <w:vAlign w:val="center"/>
                  <w:hideMark/>
                </w:tcPr>
                <w:p w14:paraId="5CF24B06" w14:textId="33FCC54C" w:rsidR="00F5017A" w:rsidRPr="00B15709" w:rsidRDefault="001113EC" w:rsidP="00FC152F">
                  <w:pPr>
                    <w:framePr w:hSpace="180" w:wrap="around" w:vAnchor="text" w:hAnchor="text" w:y="1"/>
                    <w:suppressOverlap/>
                    <w:rPr>
                      <w:b/>
                      <w:bCs/>
                      <w:sz w:val="22"/>
                      <w:szCs w:val="22"/>
                    </w:rPr>
                  </w:pPr>
                  <w:r w:rsidRPr="00B15709">
                    <w:rPr>
                      <w:b/>
                      <w:bCs/>
                      <w:sz w:val="22"/>
                      <w:szCs w:val="22"/>
                    </w:rPr>
                    <w:t>Електро</w:t>
                  </w:r>
                  <w:r w:rsidR="00F5017A" w:rsidRPr="00B15709">
                    <w:rPr>
                      <w:b/>
                      <w:bCs/>
                      <w:sz w:val="22"/>
                      <w:szCs w:val="22"/>
                    </w:rPr>
                    <w:t>установка, що зазнал</w:t>
                  </w:r>
                  <w:r w:rsidRPr="00B15709">
                    <w:rPr>
                      <w:b/>
                      <w:bCs/>
                      <w:sz w:val="22"/>
                      <w:szCs w:val="22"/>
                    </w:rPr>
                    <w:t>а</w:t>
                  </w:r>
                  <w:r w:rsidR="00F5017A" w:rsidRPr="00B15709">
                    <w:rPr>
                      <w:b/>
                      <w:bCs/>
                      <w:sz w:val="22"/>
                      <w:szCs w:val="22"/>
                    </w:rPr>
                    <w:t xml:space="preserve"> впливу</w:t>
                  </w:r>
                </w:p>
              </w:tc>
              <w:tc>
                <w:tcPr>
                  <w:tcW w:w="453" w:type="pct"/>
                  <w:tcBorders>
                    <w:top w:val="single" w:sz="4" w:space="0" w:color="auto"/>
                    <w:left w:val="nil"/>
                    <w:bottom w:val="single" w:sz="4" w:space="0" w:color="auto"/>
                    <w:right w:val="single" w:sz="4" w:space="0" w:color="auto"/>
                  </w:tcBorders>
                  <w:shd w:val="clear" w:color="auto" w:fill="auto"/>
                  <w:vAlign w:val="center"/>
                  <w:hideMark/>
                </w:tcPr>
                <w:p w14:paraId="5634FEB8" w14:textId="77777777" w:rsidR="00F5017A" w:rsidRPr="00B15709" w:rsidRDefault="00F5017A" w:rsidP="00FC152F">
                  <w:pPr>
                    <w:framePr w:hSpace="180" w:wrap="around" w:vAnchor="text" w:hAnchor="text" w:y="1"/>
                    <w:suppressOverlap/>
                    <w:rPr>
                      <w:b/>
                      <w:bCs/>
                      <w:sz w:val="22"/>
                      <w:szCs w:val="22"/>
                    </w:rPr>
                  </w:pPr>
                  <w:r w:rsidRPr="00B15709">
                    <w:rPr>
                      <w:b/>
                      <w:bCs/>
                      <w:sz w:val="22"/>
                      <w:szCs w:val="22"/>
                    </w:rPr>
                    <w:t> </w:t>
                  </w:r>
                </w:p>
              </w:tc>
              <w:tc>
                <w:tcPr>
                  <w:tcW w:w="775" w:type="pct"/>
                  <w:tcBorders>
                    <w:top w:val="single" w:sz="4" w:space="0" w:color="auto"/>
                    <w:left w:val="nil"/>
                    <w:bottom w:val="single" w:sz="4" w:space="0" w:color="auto"/>
                    <w:right w:val="single" w:sz="4" w:space="0" w:color="auto"/>
                  </w:tcBorders>
                  <w:shd w:val="clear" w:color="auto" w:fill="auto"/>
                  <w:noWrap/>
                  <w:vAlign w:val="center"/>
                  <w:hideMark/>
                </w:tcPr>
                <w:p w14:paraId="4A1CB501" w14:textId="77777777" w:rsidR="00F5017A" w:rsidRPr="00B15709" w:rsidRDefault="00F5017A" w:rsidP="00FC152F">
                  <w:pPr>
                    <w:framePr w:hSpace="180" w:wrap="around" w:vAnchor="text" w:hAnchor="text" w:y="1"/>
                    <w:suppressOverlap/>
                    <w:rPr>
                      <w:b/>
                      <w:bCs/>
                      <w:sz w:val="22"/>
                      <w:szCs w:val="22"/>
                    </w:rPr>
                  </w:pPr>
                  <w:proofErr w:type="spellStart"/>
                  <w:r w:rsidRPr="00B15709">
                    <w:rPr>
                      <w:b/>
                      <w:bCs/>
                      <w:sz w:val="22"/>
                      <w:szCs w:val="22"/>
                    </w:rPr>
                    <w:t>Affected</w:t>
                  </w:r>
                  <w:proofErr w:type="spellEnd"/>
                  <w:r w:rsidRPr="00B15709">
                    <w:rPr>
                      <w:b/>
                      <w:bCs/>
                      <w:sz w:val="22"/>
                      <w:szCs w:val="22"/>
                    </w:rPr>
                    <w:t xml:space="preserve"> </w:t>
                  </w:r>
                  <w:proofErr w:type="spellStart"/>
                  <w:r w:rsidRPr="00B15709">
                    <w:rPr>
                      <w:b/>
                      <w:bCs/>
                      <w:sz w:val="22"/>
                      <w:szCs w:val="22"/>
                    </w:rPr>
                    <w:t>Asset</w:t>
                  </w:r>
                  <w:proofErr w:type="spellEnd"/>
                  <w:r w:rsidRPr="00B15709">
                    <w:rPr>
                      <w:b/>
                      <w:bCs/>
                      <w:sz w:val="22"/>
                      <w:szCs w:val="22"/>
                    </w:rPr>
                    <w:t xml:space="preserve"> </w:t>
                  </w:r>
                  <w:proofErr w:type="spellStart"/>
                  <w:r w:rsidRPr="00B15709">
                    <w:rPr>
                      <w:b/>
                      <w:bCs/>
                      <w:sz w:val="22"/>
                      <w:szCs w:val="22"/>
                    </w:rPr>
                    <w:t>or</w:t>
                  </w:r>
                  <w:proofErr w:type="spellEnd"/>
                  <w:r w:rsidRPr="00B15709">
                    <w:rPr>
                      <w:b/>
                      <w:bCs/>
                      <w:sz w:val="22"/>
                      <w:szCs w:val="22"/>
                    </w:rPr>
                    <w:t xml:space="preserve"> </w:t>
                  </w:r>
                  <w:proofErr w:type="spellStart"/>
                  <w:r w:rsidRPr="00B15709">
                    <w:rPr>
                      <w:b/>
                      <w:bCs/>
                      <w:sz w:val="22"/>
                      <w:szCs w:val="22"/>
                    </w:rPr>
                    <w:t>Unit</w:t>
                  </w:r>
                  <w:proofErr w:type="spellEnd"/>
                </w:p>
              </w:tc>
              <w:tc>
                <w:tcPr>
                  <w:tcW w:w="343" w:type="pct"/>
                  <w:tcBorders>
                    <w:top w:val="single" w:sz="4" w:space="0" w:color="auto"/>
                    <w:left w:val="nil"/>
                    <w:bottom w:val="single" w:sz="4" w:space="0" w:color="auto"/>
                    <w:right w:val="single" w:sz="4" w:space="0" w:color="auto"/>
                  </w:tcBorders>
                  <w:shd w:val="clear" w:color="auto" w:fill="auto"/>
                  <w:noWrap/>
                  <w:vAlign w:val="center"/>
                  <w:hideMark/>
                </w:tcPr>
                <w:p w14:paraId="4A58D13D" w14:textId="77777777" w:rsidR="00F5017A" w:rsidRPr="00B15709" w:rsidRDefault="00F5017A" w:rsidP="00FC152F">
                  <w:pPr>
                    <w:framePr w:hSpace="180" w:wrap="around" w:vAnchor="text" w:hAnchor="text" w:y="1"/>
                    <w:suppressOverlap/>
                    <w:rPr>
                      <w:b/>
                      <w:bCs/>
                      <w:sz w:val="22"/>
                      <w:szCs w:val="22"/>
                    </w:rPr>
                  </w:pPr>
                  <w:r w:rsidRPr="00B15709">
                    <w:rPr>
                      <w:b/>
                      <w:bCs/>
                      <w:sz w:val="22"/>
                      <w:szCs w:val="22"/>
                    </w:rPr>
                    <w:t> </w:t>
                  </w:r>
                </w:p>
              </w:tc>
              <w:tc>
                <w:tcPr>
                  <w:tcW w:w="1337" w:type="pct"/>
                  <w:tcBorders>
                    <w:top w:val="single" w:sz="4" w:space="0" w:color="auto"/>
                    <w:left w:val="nil"/>
                    <w:bottom w:val="single" w:sz="4" w:space="0" w:color="auto"/>
                    <w:right w:val="single" w:sz="4" w:space="0" w:color="auto"/>
                  </w:tcBorders>
                  <w:shd w:val="clear" w:color="auto" w:fill="auto"/>
                  <w:vAlign w:val="center"/>
                  <w:hideMark/>
                </w:tcPr>
                <w:p w14:paraId="4C5FDDE3" w14:textId="39CF40C8" w:rsidR="00F5017A" w:rsidRPr="00B15709" w:rsidRDefault="00F5017A" w:rsidP="00FC152F">
                  <w:pPr>
                    <w:framePr w:hSpace="180" w:wrap="around" w:vAnchor="text" w:hAnchor="text" w:y="1"/>
                    <w:suppressOverlap/>
                    <w:rPr>
                      <w:b/>
                      <w:bCs/>
                      <w:sz w:val="22"/>
                      <w:szCs w:val="22"/>
                    </w:rPr>
                  </w:pPr>
                  <w:r w:rsidRPr="00B15709">
                    <w:rPr>
                      <w:b/>
                      <w:bCs/>
                      <w:sz w:val="22"/>
                      <w:szCs w:val="22"/>
                    </w:rPr>
                    <w:t>Зазначається назва установок з виробництва, зберігання, споживання</w:t>
                  </w:r>
                  <w:r w:rsidR="001113EC" w:rsidRPr="00B15709">
                    <w:rPr>
                      <w:b/>
                      <w:bCs/>
                      <w:sz w:val="22"/>
                      <w:szCs w:val="22"/>
                    </w:rPr>
                    <w:t xml:space="preserve"> та </w:t>
                  </w:r>
                  <w:r w:rsidRPr="00B15709">
                    <w:rPr>
                      <w:b/>
                      <w:bCs/>
                      <w:sz w:val="22"/>
                      <w:szCs w:val="22"/>
                    </w:rPr>
                    <w:t>передачі</w:t>
                  </w:r>
                </w:p>
              </w:tc>
              <w:tc>
                <w:tcPr>
                  <w:tcW w:w="514" w:type="pct"/>
                  <w:tcBorders>
                    <w:top w:val="single" w:sz="4" w:space="0" w:color="auto"/>
                    <w:left w:val="nil"/>
                    <w:bottom w:val="single" w:sz="4" w:space="0" w:color="auto"/>
                    <w:right w:val="single" w:sz="4" w:space="0" w:color="auto"/>
                  </w:tcBorders>
                  <w:shd w:val="clear" w:color="auto" w:fill="auto"/>
                  <w:vAlign w:val="center"/>
                  <w:hideMark/>
                </w:tcPr>
                <w:p w14:paraId="14D0274F" w14:textId="77777777" w:rsidR="00F5017A" w:rsidRPr="00B15709" w:rsidRDefault="00F5017A" w:rsidP="00FC152F">
                  <w:pPr>
                    <w:framePr w:hSpace="180" w:wrap="around" w:vAnchor="text" w:hAnchor="text" w:y="1"/>
                    <w:suppressOverlap/>
                    <w:jc w:val="center"/>
                    <w:rPr>
                      <w:b/>
                      <w:bCs/>
                      <w:sz w:val="22"/>
                      <w:szCs w:val="22"/>
                    </w:rPr>
                  </w:pPr>
                  <w:r w:rsidRPr="00B15709">
                    <w:rPr>
                      <w:b/>
                      <w:bCs/>
                      <w:sz w:val="22"/>
                      <w:szCs w:val="22"/>
                    </w:rPr>
                    <w:t>Обов'язкове</w:t>
                  </w:r>
                </w:p>
              </w:tc>
              <w:tc>
                <w:tcPr>
                  <w:tcW w:w="994" w:type="pct"/>
                  <w:tcBorders>
                    <w:top w:val="single" w:sz="4" w:space="0" w:color="auto"/>
                    <w:left w:val="nil"/>
                    <w:bottom w:val="single" w:sz="4" w:space="0" w:color="auto"/>
                    <w:right w:val="single" w:sz="4" w:space="0" w:color="auto"/>
                  </w:tcBorders>
                  <w:shd w:val="clear" w:color="auto" w:fill="auto"/>
                  <w:vAlign w:val="center"/>
                  <w:hideMark/>
                </w:tcPr>
                <w:p w14:paraId="1080AD03" w14:textId="77777777" w:rsidR="00F5017A" w:rsidRPr="00B15709" w:rsidRDefault="00F5017A" w:rsidP="00FC152F">
                  <w:pPr>
                    <w:framePr w:hSpace="180" w:wrap="around" w:vAnchor="text" w:hAnchor="text" w:y="1"/>
                    <w:suppressOverlap/>
                    <w:jc w:val="center"/>
                    <w:rPr>
                      <w:b/>
                      <w:bCs/>
                      <w:i/>
                      <w:iCs/>
                      <w:sz w:val="22"/>
                      <w:szCs w:val="22"/>
                    </w:rPr>
                  </w:pPr>
                  <w:r w:rsidRPr="00B15709">
                    <w:rPr>
                      <w:b/>
                      <w:bCs/>
                      <w:i/>
                      <w:iCs/>
                      <w:sz w:val="22"/>
                      <w:szCs w:val="22"/>
                    </w:rPr>
                    <w:t>Текстовий</w:t>
                  </w:r>
                </w:p>
              </w:tc>
            </w:tr>
            <w:bookmarkEnd w:id="65"/>
          </w:tbl>
          <w:p w14:paraId="687EA715" w14:textId="77777777" w:rsidR="00F5017A" w:rsidRPr="00B15709" w:rsidRDefault="00F5017A" w:rsidP="001113EC">
            <w:pPr>
              <w:spacing w:before="240"/>
              <w:jc w:val="both"/>
              <w:rPr>
                <w:rStyle w:val="rvts15"/>
                <w:b/>
                <w:bCs/>
                <w:sz w:val="22"/>
                <w:szCs w:val="22"/>
              </w:rPr>
            </w:pPr>
          </w:p>
        </w:tc>
      </w:tr>
      <w:tr w:rsidR="00AC6854" w:rsidRPr="00B15709" w14:paraId="4A402FEC" w14:textId="77777777" w:rsidTr="00722BCB">
        <w:trPr>
          <w:trHeight w:val="631"/>
        </w:trPr>
        <w:tc>
          <w:tcPr>
            <w:tcW w:w="5000" w:type="pct"/>
            <w:gridSpan w:val="2"/>
            <w:shd w:val="clear" w:color="auto" w:fill="auto"/>
          </w:tcPr>
          <w:p w14:paraId="0E360A92" w14:textId="24A70BCA" w:rsidR="00AC6854" w:rsidRPr="00B15709" w:rsidRDefault="00900682" w:rsidP="001113EC">
            <w:pPr>
              <w:spacing w:before="240"/>
              <w:rPr>
                <w:rStyle w:val="rvts15"/>
                <w:b/>
                <w:bCs/>
                <w:sz w:val="22"/>
                <w:szCs w:val="22"/>
              </w:rPr>
            </w:pPr>
            <w:r w:rsidRPr="00B15709">
              <w:rPr>
                <w:rStyle w:val="rvts15"/>
                <w:b/>
                <w:bCs/>
                <w:sz w:val="22"/>
                <w:szCs w:val="22"/>
              </w:rPr>
              <w:t>Поточна редакція:</w:t>
            </w:r>
          </w:p>
        </w:tc>
      </w:tr>
      <w:tr w:rsidR="00B5759C" w:rsidRPr="00B15709" w14:paraId="5B399401" w14:textId="77777777" w:rsidTr="00425C6A">
        <w:trPr>
          <w:trHeight w:val="4952"/>
        </w:trPr>
        <w:tc>
          <w:tcPr>
            <w:tcW w:w="5000" w:type="pct"/>
            <w:gridSpan w:val="2"/>
            <w:shd w:val="clear" w:color="auto" w:fill="auto"/>
          </w:tcPr>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861358" w:rsidRPr="00B15709" w14:paraId="1D041CFB" w14:textId="77777777" w:rsidTr="00722BCB">
              <w:trPr>
                <w:trHeight w:val="189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EDE87" w14:textId="77777777" w:rsidR="003F0A55" w:rsidRPr="00B15709" w:rsidRDefault="003F0A55" w:rsidP="001113EC">
                  <w:pPr>
                    <w:framePr w:hSpace="180" w:wrap="around" w:vAnchor="text" w:hAnchor="text" w:y="1"/>
                    <w:suppressOverlap/>
                    <w:jc w:val="center"/>
                    <w:rPr>
                      <w:sz w:val="22"/>
                      <w:szCs w:val="22"/>
                    </w:rPr>
                  </w:pPr>
                  <w:r w:rsidRPr="00B15709">
                    <w:rPr>
                      <w:sz w:val="22"/>
                      <w:szCs w:val="22"/>
                    </w:rPr>
                    <w:lastRenderedPageBreak/>
                    <w:t>18</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2D4BA946" w14:textId="77777777" w:rsidR="003F0A55" w:rsidRPr="00B15709" w:rsidRDefault="003F0A55" w:rsidP="001113EC">
                  <w:pPr>
                    <w:framePr w:hSpace="180" w:wrap="around" w:vAnchor="text" w:hAnchor="text" w:y="1"/>
                    <w:suppressOverlap/>
                    <w:rPr>
                      <w:sz w:val="22"/>
                      <w:szCs w:val="22"/>
                    </w:rPr>
                  </w:pPr>
                  <w:r w:rsidRPr="00B15709">
                    <w:rPr>
                      <w:sz w:val="22"/>
                      <w:szCs w:val="22"/>
                    </w:rPr>
                    <w:t>Назва учасника оптового енергетичного ринку, який розкриває 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4AA9C02A" w14:textId="77777777" w:rsidR="003F0A55" w:rsidRPr="00B15709" w:rsidRDefault="003F0A55" w:rsidP="001113EC">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6D3DEE03" w14:textId="77777777" w:rsidR="003F0A55" w:rsidRPr="00B15709" w:rsidRDefault="003F0A55" w:rsidP="001113EC">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7BE0D25C" w14:textId="77777777" w:rsidR="003F0A55" w:rsidRPr="00B15709" w:rsidRDefault="003F0A55" w:rsidP="001113EC">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7AF31B90" w14:textId="77777777" w:rsidR="003F0A55" w:rsidRPr="00B15709" w:rsidRDefault="003F0A55" w:rsidP="001113EC">
                  <w:pPr>
                    <w:framePr w:hSpace="180" w:wrap="around" w:vAnchor="text" w:hAnchor="text" w:y="1"/>
                    <w:suppressOverlap/>
                    <w:rPr>
                      <w:sz w:val="22"/>
                      <w:szCs w:val="22"/>
                    </w:rPr>
                  </w:pPr>
                  <w:r w:rsidRPr="00B15709">
                    <w:rPr>
                      <w:sz w:val="22"/>
                      <w:szCs w:val="22"/>
                    </w:rPr>
                    <w:t>Зазначається юридична назва учасника оптового енергетичного ринку, який розкриває інсайдерську інформацію</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5B756529" w14:textId="77777777" w:rsidR="003F0A55" w:rsidRPr="00B15709" w:rsidRDefault="003F0A55" w:rsidP="001113EC">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41B6CDDB" w14:textId="77777777" w:rsidR="003F0A55" w:rsidRPr="00B15709" w:rsidRDefault="003F0A55" w:rsidP="001113EC">
                  <w:pPr>
                    <w:framePr w:hSpace="180" w:wrap="around" w:vAnchor="text" w:hAnchor="text" w:y="1"/>
                    <w:suppressOverlap/>
                    <w:jc w:val="center"/>
                    <w:rPr>
                      <w:i/>
                      <w:iCs/>
                      <w:sz w:val="22"/>
                      <w:szCs w:val="22"/>
                    </w:rPr>
                  </w:pPr>
                  <w:r w:rsidRPr="00B15709">
                    <w:rPr>
                      <w:i/>
                      <w:iCs/>
                      <w:sz w:val="22"/>
                      <w:szCs w:val="22"/>
                    </w:rPr>
                    <w:t>Текстовий</w:t>
                  </w:r>
                </w:p>
              </w:tc>
            </w:tr>
          </w:tbl>
          <w:p w14:paraId="363729E2" w14:textId="32C852C7" w:rsidR="00B5759C" w:rsidRPr="00B15709" w:rsidRDefault="00DC7FDB" w:rsidP="001113EC">
            <w:pPr>
              <w:spacing w:before="240" w:after="240"/>
              <w:rPr>
                <w:rStyle w:val="rvts15"/>
                <w:b/>
                <w:bCs/>
                <w:sz w:val="22"/>
                <w:szCs w:val="22"/>
              </w:rPr>
            </w:pPr>
            <w:r w:rsidRPr="00B15709">
              <w:rPr>
                <w:rStyle w:val="rvts15"/>
                <w:b/>
                <w:bCs/>
                <w:sz w:val="22"/>
                <w:szCs w:val="22"/>
              </w:rPr>
              <w:t>Редакція проєкту рішення:</w:t>
            </w:r>
          </w:p>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DC7FDB" w:rsidRPr="00B15709" w14:paraId="7E5E8094" w14:textId="77777777" w:rsidTr="00722BCB">
              <w:trPr>
                <w:trHeight w:val="189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6BDC7" w14:textId="77777777" w:rsidR="00DC7FDB" w:rsidRPr="00B15709" w:rsidRDefault="00DC7FDB" w:rsidP="001113EC">
                  <w:pPr>
                    <w:framePr w:hSpace="180" w:wrap="around" w:vAnchor="text" w:hAnchor="text" w:y="1"/>
                    <w:suppressOverlap/>
                    <w:jc w:val="center"/>
                    <w:rPr>
                      <w:sz w:val="22"/>
                      <w:szCs w:val="22"/>
                    </w:rPr>
                  </w:pPr>
                  <w:r w:rsidRPr="00B15709">
                    <w:rPr>
                      <w:sz w:val="22"/>
                      <w:szCs w:val="22"/>
                    </w:rPr>
                    <w:t>18</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01FB2C00" w14:textId="30C1FEDF" w:rsidR="00DC7FDB" w:rsidRPr="00B15709" w:rsidRDefault="00DC7FDB" w:rsidP="001113EC">
                  <w:pPr>
                    <w:framePr w:hSpace="180" w:wrap="around" w:vAnchor="text" w:hAnchor="text" w:y="1"/>
                    <w:suppressOverlap/>
                    <w:rPr>
                      <w:sz w:val="22"/>
                      <w:szCs w:val="22"/>
                    </w:rPr>
                  </w:pPr>
                  <w:r w:rsidRPr="00B15709">
                    <w:rPr>
                      <w:sz w:val="22"/>
                      <w:szCs w:val="22"/>
                    </w:rPr>
                    <w:t xml:space="preserve">Назва учасника оптового енергетичного ринку, який </w:t>
                  </w:r>
                  <w:r w:rsidRPr="00B15709">
                    <w:rPr>
                      <w:b/>
                      <w:bCs/>
                      <w:strike/>
                      <w:sz w:val="22"/>
                      <w:szCs w:val="22"/>
                    </w:rPr>
                    <w:t>розкриває</w:t>
                  </w:r>
                  <w:r w:rsidRPr="00B15709">
                    <w:rPr>
                      <w:sz w:val="22"/>
                      <w:szCs w:val="22"/>
                    </w:rPr>
                    <w:t xml:space="preserve"> </w:t>
                  </w:r>
                  <w:r w:rsidR="00F169F5" w:rsidRPr="00B15709">
                    <w:rPr>
                      <w:b/>
                      <w:bCs/>
                      <w:sz w:val="22"/>
                      <w:szCs w:val="22"/>
                    </w:rPr>
                    <w:t>оприлюдн</w:t>
                  </w:r>
                  <w:r w:rsidR="00DB5718" w:rsidRPr="00B15709">
                    <w:rPr>
                      <w:b/>
                      <w:bCs/>
                      <w:sz w:val="22"/>
                      <w:szCs w:val="22"/>
                    </w:rPr>
                    <w:t>ює</w:t>
                  </w:r>
                  <w:r w:rsidR="00DB5718" w:rsidRPr="00B15709">
                    <w:rPr>
                      <w:sz w:val="22"/>
                      <w:szCs w:val="22"/>
                    </w:rPr>
                    <w:t xml:space="preserve"> </w:t>
                  </w:r>
                  <w:r w:rsidRPr="00B15709">
                    <w:rPr>
                      <w:sz w:val="22"/>
                      <w:szCs w:val="22"/>
                    </w:rPr>
                    <w:t>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1BD3B207" w14:textId="77777777" w:rsidR="00DC7FDB" w:rsidRPr="00B15709" w:rsidRDefault="00DC7FDB" w:rsidP="001113EC">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23616899" w14:textId="77777777" w:rsidR="00DC7FDB" w:rsidRPr="00B15709" w:rsidRDefault="00DC7FDB" w:rsidP="001113EC">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6AF68CF2" w14:textId="77777777" w:rsidR="00DC7FDB" w:rsidRPr="00B15709" w:rsidRDefault="00DC7FDB" w:rsidP="001113EC">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0F8A182D" w14:textId="6002825B" w:rsidR="00DC7FDB" w:rsidRPr="00B15709" w:rsidRDefault="00DC7FDB" w:rsidP="001113EC">
                  <w:pPr>
                    <w:framePr w:hSpace="180" w:wrap="around" w:vAnchor="text" w:hAnchor="text" w:y="1"/>
                    <w:suppressOverlap/>
                    <w:rPr>
                      <w:sz w:val="22"/>
                      <w:szCs w:val="22"/>
                    </w:rPr>
                  </w:pPr>
                  <w:r w:rsidRPr="00B15709">
                    <w:rPr>
                      <w:sz w:val="22"/>
                      <w:szCs w:val="22"/>
                    </w:rPr>
                    <w:t xml:space="preserve">Зазначається юридична назва учасника оптового енергетичного ринку, який </w:t>
                  </w:r>
                  <w:r w:rsidR="00B15709" w:rsidRPr="00B15709">
                    <w:rPr>
                      <w:b/>
                      <w:bCs/>
                      <w:strike/>
                      <w:sz w:val="22"/>
                      <w:szCs w:val="22"/>
                    </w:rPr>
                    <w:t xml:space="preserve"> розкриває</w:t>
                  </w:r>
                  <w:r w:rsidR="00B15709" w:rsidRPr="00B15709">
                    <w:rPr>
                      <w:sz w:val="22"/>
                      <w:szCs w:val="22"/>
                    </w:rPr>
                    <w:t xml:space="preserve"> </w:t>
                  </w:r>
                  <w:r w:rsidR="00B15709" w:rsidRPr="00B15709">
                    <w:rPr>
                      <w:b/>
                      <w:bCs/>
                      <w:sz w:val="22"/>
                      <w:szCs w:val="22"/>
                    </w:rPr>
                    <w:t>оприлюднює</w:t>
                  </w:r>
                  <w:r w:rsidR="00B15709" w:rsidRPr="00B15709">
                    <w:rPr>
                      <w:sz w:val="22"/>
                      <w:szCs w:val="22"/>
                    </w:rPr>
                    <w:t xml:space="preserve"> </w:t>
                  </w:r>
                  <w:proofErr w:type="spellStart"/>
                  <w:r w:rsidRPr="00B15709">
                    <w:rPr>
                      <w:sz w:val="22"/>
                      <w:szCs w:val="22"/>
                    </w:rPr>
                    <w:t>інсайдерську</w:t>
                  </w:r>
                  <w:proofErr w:type="spellEnd"/>
                  <w:r w:rsidRPr="00B15709">
                    <w:rPr>
                      <w:sz w:val="22"/>
                      <w:szCs w:val="22"/>
                    </w:rPr>
                    <w:t xml:space="preserve"> інформацію</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FCE3E5B" w14:textId="77777777" w:rsidR="00DC7FDB" w:rsidRPr="00B15709" w:rsidRDefault="00DC7FDB" w:rsidP="001113EC">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663AF1E3" w14:textId="77777777" w:rsidR="00DC7FDB" w:rsidRPr="00B15709" w:rsidRDefault="00DC7FDB" w:rsidP="001113EC">
                  <w:pPr>
                    <w:framePr w:hSpace="180" w:wrap="around" w:vAnchor="text" w:hAnchor="text" w:y="1"/>
                    <w:suppressOverlap/>
                    <w:jc w:val="center"/>
                    <w:rPr>
                      <w:i/>
                      <w:iCs/>
                      <w:sz w:val="22"/>
                      <w:szCs w:val="22"/>
                    </w:rPr>
                  </w:pPr>
                  <w:r w:rsidRPr="00B15709">
                    <w:rPr>
                      <w:i/>
                      <w:iCs/>
                      <w:sz w:val="22"/>
                      <w:szCs w:val="22"/>
                    </w:rPr>
                    <w:t>Текстовий</w:t>
                  </w:r>
                </w:p>
              </w:tc>
            </w:tr>
          </w:tbl>
          <w:p w14:paraId="79AC1F4C" w14:textId="77777777" w:rsidR="00B5759C" w:rsidRPr="00B15709" w:rsidRDefault="00B5759C" w:rsidP="001113EC">
            <w:pPr>
              <w:spacing w:before="240" w:after="240"/>
              <w:ind w:firstLine="240"/>
              <w:rPr>
                <w:rStyle w:val="rvts15"/>
                <w:b/>
                <w:bCs/>
                <w:sz w:val="22"/>
                <w:szCs w:val="22"/>
              </w:rPr>
            </w:pPr>
          </w:p>
        </w:tc>
      </w:tr>
      <w:tr w:rsidR="00425C6A" w:rsidRPr="00B15709" w14:paraId="231BB76B" w14:textId="77777777" w:rsidTr="00425C6A">
        <w:trPr>
          <w:trHeight w:val="702"/>
        </w:trPr>
        <w:tc>
          <w:tcPr>
            <w:tcW w:w="5000" w:type="pct"/>
            <w:gridSpan w:val="2"/>
            <w:shd w:val="clear" w:color="auto" w:fill="auto"/>
          </w:tcPr>
          <w:p w14:paraId="6CA578E4" w14:textId="4BF3791A" w:rsidR="00425C6A" w:rsidRPr="00B15709" w:rsidRDefault="00425C6A" w:rsidP="00425C6A">
            <w:pPr>
              <w:spacing w:before="240" w:after="240"/>
              <w:jc w:val="center"/>
              <w:rPr>
                <w:sz w:val="22"/>
                <w:szCs w:val="22"/>
              </w:rPr>
            </w:pPr>
            <w:r w:rsidRPr="00B15709">
              <w:rPr>
                <w:rStyle w:val="rvts15"/>
                <w:b/>
                <w:bCs/>
                <w:sz w:val="22"/>
                <w:szCs w:val="22"/>
              </w:rPr>
              <w:t>Природний газ</w:t>
            </w:r>
          </w:p>
        </w:tc>
      </w:tr>
      <w:tr w:rsidR="00E102CA" w:rsidRPr="00B15709" w14:paraId="6A420B7D" w14:textId="77777777" w:rsidTr="00722BCB">
        <w:trPr>
          <w:trHeight w:val="4675"/>
        </w:trPr>
        <w:tc>
          <w:tcPr>
            <w:tcW w:w="5000" w:type="pct"/>
            <w:gridSpan w:val="2"/>
            <w:shd w:val="clear" w:color="auto" w:fill="auto"/>
          </w:tcPr>
          <w:p w14:paraId="78164A14" w14:textId="77777777" w:rsidR="00E102CA" w:rsidRPr="00B15709" w:rsidRDefault="00E102CA" w:rsidP="001113EC">
            <w:pPr>
              <w:spacing w:before="240" w:after="240"/>
              <w:jc w:val="both"/>
              <w:rPr>
                <w:rStyle w:val="rvts15"/>
                <w:b/>
                <w:bCs/>
                <w:sz w:val="22"/>
                <w:szCs w:val="22"/>
              </w:rPr>
            </w:pPr>
            <w:r w:rsidRPr="00B15709">
              <w:rPr>
                <w:rStyle w:val="rvts15"/>
                <w:b/>
                <w:bCs/>
                <w:sz w:val="22"/>
                <w:szCs w:val="22"/>
              </w:rPr>
              <w:t>Поточна редакція:</w:t>
            </w:r>
          </w:p>
          <w:tbl>
            <w:tblPr>
              <w:tblW w:w="15543" w:type="dxa"/>
              <w:tblLayout w:type="fixed"/>
              <w:tblCellMar>
                <w:top w:w="15" w:type="dxa"/>
              </w:tblCellMar>
              <w:tblLook w:val="04A0" w:firstRow="1" w:lastRow="0" w:firstColumn="1" w:lastColumn="0" w:noHBand="0" w:noVBand="1"/>
            </w:tblPr>
            <w:tblGrid>
              <w:gridCol w:w="510"/>
              <w:gridCol w:w="2948"/>
              <w:gridCol w:w="1871"/>
              <w:gridCol w:w="1871"/>
              <w:gridCol w:w="1871"/>
              <w:gridCol w:w="3175"/>
              <w:gridCol w:w="1587"/>
              <w:gridCol w:w="1474"/>
              <w:gridCol w:w="236"/>
            </w:tblGrid>
            <w:tr w:rsidR="00311B06" w:rsidRPr="00B15709" w14:paraId="59E9D39F" w14:textId="77777777" w:rsidTr="00722BCB">
              <w:trPr>
                <w:gridAfter w:val="1"/>
                <w:wAfter w:w="236" w:type="dxa"/>
                <w:trHeight w:val="930"/>
              </w:trPr>
              <w:tc>
                <w:tcPr>
                  <w:tcW w:w="5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9F5E381" w14:textId="77777777" w:rsidR="007527D6" w:rsidRPr="00B15709" w:rsidRDefault="007527D6" w:rsidP="00FC152F">
                  <w:pPr>
                    <w:framePr w:hSpace="180" w:wrap="around" w:vAnchor="text" w:hAnchor="text" w:y="1"/>
                    <w:suppressOverlap/>
                    <w:jc w:val="center"/>
                    <w:rPr>
                      <w:sz w:val="22"/>
                      <w:szCs w:val="22"/>
                    </w:rPr>
                  </w:pPr>
                  <w:r w:rsidRPr="00B15709">
                    <w:rPr>
                      <w:sz w:val="22"/>
                      <w:szCs w:val="22"/>
                    </w:rPr>
                    <w:t>8</w:t>
                  </w:r>
                </w:p>
              </w:tc>
              <w:tc>
                <w:tcPr>
                  <w:tcW w:w="29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258808" w14:textId="77777777" w:rsidR="007527D6" w:rsidRPr="00B15709" w:rsidRDefault="007527D6" w:rsidP="00FC152F">
                  <w:pPr>
                    <w:framePr w:hSpace="180" w:wrap="around" w:vAnchor="text" w:hAnchor="text" w:y="1"/>
                    <w:suppressOverlap/>
                    <w:rPr>
                      <w:sz w:val="22"/>
                      <w:szCs w:val="22"/>
                    </w:rPr>
                  </w:pPr>
                  <w:r w:rsidRPr="00B15709">
                    <w:rPr>
                      <w:sz w:val="22"/>
                      <w:szCs w:val="22"/>
                    </w:rPr>
                    <w:t>Одиниця виміру</w:t>
                  </w:r>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E06F47" w14:textId="77777777" w:rsidR="007527D6" w:rsidRPr="00B15709" w:rsidRDefault="007527D6" w:rsidP="00FC152F">
                  <w:pPr>
                    <w:framePr w:hSpace="180" w:wrap="around" w:vAnchor="text" w:hAnchor="text" w:y="1"/>
                    <w:suppressOverlap/>
                    <w:jc w:val="center"/>
                    <w:rPr>
                      <w:sz w:val="22"/>
                      <w:szCs w:val="22"/>
                    </w:rPr>
                  </w:pPr>
                  <w:r w:rsidRPr="00B15709">
                    <w:rPr>
                      <w:sz w:val="22"/>
                      <w:szCs w:val="22"/>
                    </w:rPr>
                    <w:t> </w:t>
                  </w:r>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019BE80" w14:textId="77777777" w:rsidR="007527D6" w:rsidRPr="00B15709" w:rsidRDefault="007527D6" w:rsidP="00FC152F">
                  <w:pPr>
                    <w:framePr w:hSpace="180" w:wrap="around" w:vAnchor="text" w:hAnchor="text" w:y="1"/>
                    <w:suppressOverlap/>
                    <w:rPr>
                      <w:sz w:val="22"/>
                      <w:szCs w:val="22"/>
                    </w:rPr>
                  </w:pPr>
                  <w:proofErr w:type="spellStart"/>
                  <w:r w:rsidRPr="00B15709">
                    <w:rPr>
                      <w:sz w:val="22"/>
                      <w:szCs w:val="22"/>
                    </w:rPr>
                    <w:t>Unit</w:t>
                  </w:r>
                  <w:proofErr w:type="spellEnd"/>
                  <w:r w:rsidRPr="00B15709">
                    <w:rPr>
                      <w:sz w:val="22"/>
                      <w:szCs w:val="22"/>
                    </w:rPr>
                    <w:t xml:space="preserve"> </w:t>
                  </w:r>
                  <w:proofErr w:type="spellStart"/>
                  <w:r w:rsidRPr="00B15709">
                    <w:rPr>
                      <w:sz w:val="22"/>
                      <w:szCs w:val="22"/>
                    </w:rPr>
                    <w:t>of</w:t>
                  </w:r>
                  <w:proofErr w:type="spellEnd"/>
                  <w:r w:rsidRPr="00B15709">
                    <w:rPr>
                      <w:sz w:val="22"/>
                      <w:szCs w:val="22"/>
                    </w:rPr>
                    <w:t xml:space="preserve"> </w:t>
                  </w:r>
                  <w:proofErr w:type="spellStart"/>
                  <w:r w:rsidRPr="00B15709">
                    <w:rPr>
                      <w:sz w:val="22"/>
                      <w:szCs w:val="22"/>
                    </w:rPr>
                    <w:t>measurement</w:t>
                  </w:r>
                  <w:proofErr w:type="spellEnd"/>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6AE07D1" w14:textId="77777777" w:rsidR="007527D6" w:rsidRPr="00B15709" w:rsidRDefault="007527D6" w:rsidP="00FC152F">
                  <w:pPr>
                    <w:framePr w:hSpace="180" w:wrap="around" w:vAnchor="text" w:hAnchor="text" w:y="1"/>
                    <w:suppressOverlap/>
                    <w:jc w:val="center"/>
                    <w:rPr>
                      <w:sz w:val="22"/>
                      <w:szCs w:val="22"/>
                    </w:rPr>
                  </w:pPr>
                  <w:r w:rsidRPr="00B15709">
                    <w:rPr>
                      <w:sz w:val="22"/>
                      <w:szCs w:val="22"/>
                    </w:rPr>
                    <w:t> </w:t>
                  </w:r>
                </w:p>
              </w:tc>
              <w:tc>
                <w:tcPr>
                  <w:tcW w:w="31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6EDC87" w14:textId="77777777" w:rsidR="007527D6" w:rsidRPr="00B15709" w:rsidRDefault="007527D6" w:rsidP="00FC152F">
                  <w:pPr>
                    <w:framePr w:hSpace="180" w:wrap="around" w:vAnchor="text" w:hAnchor="text" w:y="1"/>
                    <w:suppressOverlap/>
                    <w:rPr>
                      <w:sz w:val="22"/>
                      <w:szCs w:val="22"/>
                    </w:rPr>
                  </w:pPr>
                  <w:r w:rsidRPr="00B15709">
                    <w:rPr>
                      <w:sz w:val="22"/>
                      <w:szCs w:val="22"/>
                    </w:rPr>
                    <w:t>Одиниця виміру, що використовується для полів 9, 10 та 11</w:t>
                  </w:r>
                </w:p>
              </w:tc>
              <w:tc>
                <w:tcPr>
                  <w:tcW w:w="1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10F0DB1" w14:textId="77777777" w:rsidR="007527D6" w:rsidRPr="00B15709" w:rsidRDefault="007527D6" w:rsidP="00FC152F">
                  <w:pPr>
                    <w:framePr w:hSpace="180" w:wrap="around" w:vAnchor="text" w:hAnchor="text" w:y="1"/>
                    <w:suppressOverlap/>
                    <w:jc w:val="center"/>
                    <w:rPr>
                      <w:sz w:val="22"/>
                      <w:szCs w:val="22"/>
                    </w:rPr>
                  </w:pPr>
                  <w:r w:rsidRPr="00B15709">
                    <w:rPr>
                      <w:sz w:val="22"/>
                      <w:szCs w:val="22"/>
                    </w:rPr>
                    <w:t>Обов'язкове</w:t>
                  </w:r>
                </w:p>
              </w:tc>
              <w:tc>
                <w:tcPr>
                  <w:tcW w:w="1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8D39A9" w14:textId="77777777" w:rsidR="007527D6" w:rsidRPr="00B15709" w:rsidRDefault="007527D6" w:rsidP="00FC152F">
                  <w:pPr>
                    <w:framePr w:hSpace="180" w:wrap="around" w:vAnchor="text" w:hAnchor="text" w:y="1"/>
                    <w:suppressOverlap/>
                    <w:jc w:val="center"/>
                    <w:rPr>
                      <w:sz w:val="22"/>
                      <w:szCs w:val="22"/>
                    </w:rPr>
                  </w:pPr>
                  <w:r w:rsidRPr="00B15709">
                    <w:rPr>
                      <w:i/>
                      <w:iCs/>
                      <w:sz w:val="22"/>
                      <w:szCs w:val="22"/>
                    </w:rPr>
                    <w:t>Текстовий</w:t>
                  </w:r>
                  <w:r w:rsidRPr="00B15709">
                    <w:rPr>
                      <w:sz w:val="22"/>
                      <w:szCs w:val="22"/>
                    </w:rPr>
                    <w:br/>
                    <w:t>(тис. куб. м/д або тис. куб. м)</w:t>
                  </w:r>
                </w:p>
              </w:tc>
            </w:tr>
            <w:tr w:rsidR="00311B06" w:rsidRPr="00B15709" w14:paraId="30F2A28F" w14:textId="77777777" w:rsidTr="00722BCB">
              <w:trPr>
                <w:trHeight w:val="315"/>
              </w:trPr>
              <w:tc>
                <w:tcPr>
                  <w:tcW w:w="510" w:type="dxa"/>
                  <w:vMerge/>
                  <w:tcBorders>
                    <w:top w:val="single" w:sz="4" w:space="0" w:color="auto"/>
                    <w:left w:val="single" w:sz="4" w:space="0" w:color="auto"/>
                    <w:bottom w:val="single" w:sz="4" w:space="0" w:color="000000"/>
                    <w:right w:val="single" w:sz="4" w:space="0" w:color="auto"/>
                  </w:tcBorders>
                  <w:vAlign w:val="center"/>
                  <w:hideMark/>
                </w:tcPr>
                <w:p w14:paraId="7A6862AF" w14:textId="77777777" w:rsidR="007527D6" w:rsidRPr="00B15709" w:rsidRDefault="007527D6" w:rsidP="00FC152F">
                  <w:pPr>
                    <w:framePr w:hSpace="180" w:wrap="around" w:vAnchor="text" w:hAnchor="text" w:y="1"/>
                    <w:suppressOverlap/>
                    <w:rPr>
                      <w:sz w:val="22"/>
                      <w:szCs w:val="22"/>
                    </w:rPr>
                  </w:pPr>
                </w:p>
              </w:tc>
              <w:tc>
                <w:tcPr>
                  <w:tcW w:w="2948" w:type="dxa"/>
                  <w:vMerge/>
                  <w:tcBorders>
                    <w:top w:val="single" w:sz="4" w:space="0" w:color="auto"/>
                    <w:left w:val="single" w:sz="4" w:space="0" w:color="auto"/>
                    <w:bottom w:val="single" w:sz="4" w:space="0" w:color="000000"/>
                    <w:right w:val="single" w:sz="4" w:space="0" w:color="auto"/>
                  </w:tcBorders>
                  <w:vAlign w:val="center"/>
                  <w:hideMark/>
                </w:tcPr>
                <w:p w14:paraId="119ED14F" w14:textId="77777777" w:rsidR="007527D6" w:rsidRPr="00B15709" w:rsidRDefault="007527D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14D06F63" w14:textId="77777777" w:rsidR="007527D6" w:rsidRPr="00B15709" w:rsidRDefault="007527D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1B4DD879" w14:textId="77777777" w:rsidR="007527D6" w:rsidRPr="00B15709" w:rsidRDefault="007527D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14765394" w14:textId="77777777" w:rsidR="007527D6" w:rsidRPr="00B15709" w:rsidRDefault="007527D6" w:rsidP="00FC152F">
                  <w:pPr>
                    <w:framePr w:hSpace="180" w:wrap="around" w:vAnchor="text" w:hAnchor="text" w:y="1"/>
                    <w:suppressOverlap/>
                    <w:rPr>
                      <w:sz w:val="22"/>
                      <w:szCs w:val="22"/>
                    </w:rPr>
                  </w:pPr>
                </w:p>
              </w:tc>
              <w:tc>
                <w:tcPr>
                  <w:tcW w:w="3175" w:type="dxa"/>
                  <w:vMerge/>
                  <w:tcBorders>
                    <w:top w:val="single" w:sz="4" w:space="0" w:color="auto"/>
                    <w:left w:val="single" w:sz="4" w:space="0" w:color="auto"/>
                    <w:bottom w:val="single" w:sz="4" w:space="0" w:color="000000"/>
                    <w:right w:val="single" w:sz="4" w:space="0" w:color="auto"/>
                  </w:tcBorders>
                  <w:vAlign w:val="center"/>
                  <w:hideMark/>
                </w:tcPr>
                <w:p w14:paraId="1A712265" w14:textId="77777777" w:rsidR="007527D6" w:rsidRPr="00B15709" w:rsidRDefault="007527D6" w:rsidP="00FC152F">
                  <w:pPr>
                    <w:framePr w:hSpace="180" w:wrap="around" w:vAnchor="text" w:hAnchor="text" w:y="1"/>
                    <w:suppressOverlap/>
                    <w:rPr>
                      <w:sz w:val="22"/>
                      <w:szCs w:val="22"/>
                    </w:rPr>
                  </w:pPr>
                </w:p>
              </w:tc>
              <w:tc>
                <w:tcPr>
                  <w:tcW w:w="1587" w:type="dxa"/>
                  <w:vMerge/>
                  <w:tcBorders>
                    <w:top w:val="single" w:sz="4" w:space="0" w:color="auto"/>
                    <w:left w:val="single" w:sz="4" w:space="0" w:color="auto"/>
                    <w:bottom w:val="single" w:sz="4" w:space="0" w:color="000000"/>
                    <w:right w:val="single" w:sz="4" w:space="0" w:color="auto"/>
                  </w:tcBorders>
                  <w:vAlign w:val="center"/>
                  <w:hideMark/>
                </w:tcPr>
                <w:p w14:paraId="01413711" w14:textId="77777777" w:rsidR="007527D6" w:rsidRPr="00B15709" w:rsidRDefault="007527D6" w:rsidP="00FC152F">
                  <w:pPr>
                    <w:framePr w:hSpace="180" w:wrap="around" w:vAnchor="text" w:hAnchor="text" w:y="1"/>
                    <w:suppressOverlap/>
                    <w:rPr>
                      <w:sz w:val="22"/>
                      <w:szCs w:val="22"/>
                    </w:rPr>
                  </w:pPr>
                </w:p>
              </w:tc>
              <w:tc>
                <w:tcPr>
                  <w:tcW w:w="1474" w:type="dxa"/>
                  <w:vMerge/>
                  <w:tcBorders>
                    <w:top w:val="single" w:sz="4" w:space="0" w:color="auto"/>
                    <w:left w:val="single" w:sz="4" w:space="0" w:color="auto"/>
                    <w:bottom w:val="single" w:sz="4" w:space="0" w:color="000000"/>
                    <w:right w:val="single" w:sz="4" w:space="0" w:color="auto"/>
                  </w:tcBorders>
                  <w:vAlign w:val="center"/>
                  <w:hideMark/>
                </w:tcPr>
                <w:p w14:paraId="3DEA2765" w14:textId="77777777" w:rsidR="007527D6" w:rsidRPr="00B15709" w:rsidRDefault="007527D6" w:rsidP="00FC152F">
                  <w:pPr>
                    <w:framePr w:hSpace="180" w:wrap="around" w:vAnchor="text" w:hAnchor="text" w:y="1"/>
                    <w:suppressOverlap/>
                    <w:rPr>
                      <w:sz w:val="22"/>
                      <w:szCs w:val="22"/>
                    </w:rPr>
                  </w:pPr>
                </w:p>
              </w:tc>
              <w:tc>
                <w:tcPr>
                  <w:tcW w:w="236" w:type="dxa"/>
                  <w:tcBorders>
                    <w:top w:val="nil"/>
                    <w:left w:val="nil"/>
                    <w:bottom w:val="nil"/>
                    <w:right w:val="nil"/>
                  </w:tcBorders>
                  <w:shd w:val="clear" w:color="auto" w:fill="auto"/>
                  <w:noWrap/>
                  <w:vAlign w:val="bottom"/>
                  <w:hideMark/>
                </w:tcPr>
                <w:p w14:paraId="5AF62B94" w14:textId="77777777" w:rsidR="007527D6" w:rsidRPr="00B15709" w:rsidRDefault="007527D6" w:rsidP="00FC152F">
                  <w:pPr>
                    <w:framePr w:hSpace="180" w:wrap="around" w:vAnchor="text" w:hAnchor="text" w:y="1"/>
                    <w:suppressOverlap/>
                    <w:jc w:val="center"/>
                    <w:rPr>
                      <w:sz w:val="22"/>
                      <w:szCs w:val="22"/>
                    </w:rPr>
                  </w:pPr>
                </w:p>
              </w:tc>
            </w:tr>
          </w:tbl>
          <w:p w14:paraId="5E616EB4" w14:textId="77777777" w:rsidR="00311B06" w:rsidRPr="00B15709" w:rsidRDefault="00311B06" w:rsidP="001113EC">
            <w:pPr>
              <w:spacing w:before="240" w:after="240"/>
              <w:rPr>
                <w:rStyle w:val="rvts15"/>
                <w:b/>
                <w:bCs/>
                <w:sz w:val="22"/>
                <w:szCs w:val="22"/>
              </w:rPr>
            </w:pPr>
            <w:r w:rsidRPr="00B15709">
              <w:rPr>
                <w:rStyle w:val="rvts15"/>
                <w:b/>
                <w:bCs/>
                <w:sz w:val="22"/>
                <w:szCs w:val="22"/>
              </w:rPr>
              <w:t>Редакція проєкту рішення:</w:t>
            </w:r>
          </w:p>
          <w:tbl>
            <w:tblPr>
              <w:tblW w:w="15543" w:type="dxa"/>
              <w:tblLayout w:type="fixed"/>
              <w:tblCellMar>
                <w:top w:w="15" w:type="dxa"/>
              </w:tblCellMar>
              <w:tblLook w:val="04A0" w:firstRow="1" w:lastRow="0" w:firstColumn="1" w:lastColumn="0" w:noHBand="0" w:noVBand="1"/>
            </w:tblPr>
            <w:tblGrid>
              <w:gridCol w:w="510"/>
              <w:gridCol w:w="2948"/>
              <w:gridCol w:w="1871"/>
              <w:gridCol w:w="1871"/>
              <w:gridCol w:w="1871"/>
              <w:gridCol w:w="3175"/>
              <w:gridCol w:w="1587"/>
              <w:gridCol w:w="1474"/>
              <w:gridCol w:w="236"/>
            </w:tblGrid>
            <w:tr w:rsidR="00311B06" w:rsidRPr="00B15709" w14:paraId="1E4CFEDA" w14:textId="77777777" w:rsidTr="00722BCB">
              <w:trPr>
                <w:gridAfter w:val="1"/>
                <w:wAfter w:w="236" w:type="dxa"/>
                <w:trHeight w:val="930"/>
              </w:trPr>
              <w:tc>
                <w:tcPr>
                  <w:tcW w:w="51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1BE6A0B" w14:textId="77777777" w:rsidR="00311B06" w:rsidRPr="00B15709" w:rsidRDefault="00311B06" w:rsidP="00FC152F">
                  <w:pPr>
                    <w:framePr w:hSpace="180" w:wrap="around" w:vAnchor="text" w:hAnchor="text" w:y="1"/>
                    <w:suppressOverlap/>
                    <w:jc w:val="center"/>
                    <w:rPr>
                      <w:sz w:val="22"/>
                      <w:szCs w:val="22"/>
                    </w:rPr>
                  </w:pPr>
                  <w:r w:rsidRPr="00B15709">
                    <w:rPr>
                      <w:sz w:val="22"/>
                      <w:szCs w:val="22"/>
                    </w:rPr>
                    <w:t>8</w:t>
                  </w:r>
                </w:p>
              </w:tc>
              <w:tc>
                <w:tcPr>
                  <w:tcW w:w="294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F702BB" w14:textId="77777777" w:rsidR="00311B06" w:rsidRPr="00B15709" w:rsidRDefault="00311B06" w:rsidP="00FC152F">
                  <w:pPr>
                    <w:framePr w:hSpace="180" w:wrap="around" w:vAnchor="text" w:hAnchor="text" w:y="1"/>
                    <w:suppressOverlap/>
                    <w:rPr>
                      <w:sz w:val="22"/>
                      <w:szCs w:val="22"/>
                    </w:rPr>
                  </w:pPr>
                  <w:r w:rsidRPr="00B15709">
                    <w:rPr>
                      <w:sz w:val="22"/>
                      <w:szCs w:val="22"/>
                    </w:rPr>
                    <w:t>Одиниця виміру</w:t>
                  </w:r>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F30BEDD" w14:textId="77777777" w:rsidR="00311B06" w:rsidRPr="00B15709" w:rsidRDefault="00311B06" w:rsidP="00FC152F">
                  <w:pPr>
                    <w:framePr w:hSpace="180" w:wrap="around" w:vAnchor="text" w:hAnchor="text" w:y="1"/>
                    <w:suppressOverlap/>
                    <w:jc w:val="center"/>
                    <w:rPr>
                      <w:sz w:val="22"/>
                      <w:szCs w:val="22"/>
                    </w:rPr>
                  </w:pPr>
                  <w:r w:rsidRPr="00B15709">
                    <w:rPr>
                      <w:sz w:val="22"/>
                      <w:szCs w:val="22"/>
                    </w:rPr>
                    <w:t> </w:t>
                  </w:r>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C16F2BD" w14:textId="77777777" w:rsidR="00311B06" w:rsidRPr="00B15709" w:rsidRDefault="00311B06" w:rsidP="00FC152F">
                  <w:pPr>
                    <w:framePr w:hSpace="180" w:wrap="around" w:vAnchor="text" w:hAnchor="text" w:y="1"/>
                    <w:suppressOverlap/>
                    <w:rPr>
                      <w:sz w:val="22"/>
                      <w:szCs w:val="22"/>
                    </w:rPr>
                  </w:pPr>
                  <w:proofErr w:type="spellStart"/>
                  <w:r w:rsidRPr="00B15709">
                    <w:rPr>
                      <w:sz w:val="22"/>
                      <w:szCs w:val="22"/>
                    </w:rPr>
                    <w:t>Unit</w:t>
                  </w:r>
                  <w:proofErr w:type="spellEnd"/>
                  <w:r w:rsidRPr="00B15709">
                    <w:rPr>
                      <w:sz w:val="22"/>
                      <w:szCs w:val="22"/>
                    </w:rPr>
                    <w:t xml:space="preserve"> </w:t>
                  </w:r>
                  <w:proofErr w:type="spellStart"/>
                  <w:r w:rsidRPr="00B15709">
                    <w:rPr>
                      <w:sz w:val="22"/>
                      <w:szCs w:val="22"/>
                    </w:rPr>
                    <w:t>of</w:t>
                  </w:r>
                  <w:proofErr w:type="spellEnd"/>
                  <w:r w:rsidRPr="00B15709">
                    <w:rPr>
                      <w:sz w:val="22"/>
                      <w:szCs w:val="22"/>
                    </w:rPr>
                    <w:t xml:space="preserve"> </w:t>
                  </w:r>
                  <w:proofErr w:type="spellStart"/>
                  <w:r w:rsidRPr="00B15709">
                    <w:rPr>
                      <w:sz w:val="22"/>
                      <w:szCs w:val="22"/>
                    </w:rPr>
                    <w:t>measurement</w:t>
                  </w:r>
                  <w:proofErr w:type="spellEnd"/>
                </w:p>
              </w:tc>
              <w:tc>
                <w:tcPr>
                  <w:tcW w:w="18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76AF6F5" w14:textId="77777777" w:rsidR="00311B06" w:rsidRPr="00B15709" w:rsidRDefault="00311B06" w:rsidP="00FC152F">
                  <w:pPr>
                    <w:framePr w:hSpace="180" w:wrap="around" w:vAnchor="text" w:hAnchor="text" w:y="1"/>
                    <w:suppressOverlap/>
                    <w:jc w:val="center"/>
                    <w:rPr>
                      <w:sz w:val="22"/>
                      <w:szCs w:val="22"/>
                    </w:rPr>
                  </w:pPr>
                  <w:r w:rsidRPr="00B15709">
                    <w:rPr>
                      <w:sz w:val="22"/>
                      <w:szCs w:val="22"/>
                    </w:rPr>
                    <w:t> </w:t>
                  </w:r>
                </w:p>
              </w:tc>
              <w:tc>
                <w:tcPr>
                  <w:tcW w:w="31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90D49F" w14:textId="77777777" w:rsidR="00311B06" w:rsidRPr="00B15709" w:rsidRDefault="00311B06" w:rsidP="00FC152F">
                  <w:pPr>
                    <w:framePr w:hSpace="180" w:wrap="around" w:vAnchor="text" w:hAnchor="text" w:y="1"/>
                    <w:suppressOverlap/>
                    <w:rPr>
                      <w:sz w:val="22"/>
                      <w:szCs w:val="22"/>
                    </w:rPr>
                  </w:pPr>
                  <w:r w:rsidRPr="00B15709">
                    <w:rPr>
                      <w:sz w:val="22"/>
                      <w:szCs w:val="22"/>
                    </w:rPr>
                    <w:t>Одиниця виміру, що використовується для полів 9, 10 та 11</w:t>
                  </w:r>
                </w:p>
              </w:tc>
              <w:tc>
                <w:tcPr>
                  <w:tcW w:w="1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399367" w14:textId="77777777" w:rsidR="00311B06" w:rsidRPr="00B15709" w:rsidRDefault="00311B06" w:rsidP="00FC152F">
                  <w:pPr>
                    <w:framePr w:hSpace="180" w:wrap="around" w:vAnchor="text" w:hAnchor="text" w:y="1"/>
                    <w:suppressOverlap/>
                    <w:jc w:val="center"/>
                    <w:rPr>
                      <w:sz w:val="22"/>
                      <w:szCs w:val="22"/>
                    </w:rPr>
                  </w:pPr>
                  <w:r w:rsidRPr="00B15709">
                    <w:rPr>
                      <w:sz w:val="22"/>
                      <w:szCs w:val="22"/>
                    </w:rPr>
                    <w:t>Обов'язкове</w:t>
                  </w:r>
                </w:p>
              </w:tc>
              <w:tc>
                <w:tcPr>
                  <w:tcW w:w="147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D8C6BD" w14:textId="77777777" w:rsidR="00311B06" w:rsidRPr="00B15709" w:rsidRDefault="00311B06" w:rsidP="00FC152F">
                  <w:pPr>
                    <w:framePr w:hSpace="180" w:wrap="around" w:vAnchor="text" w:hAnchor="text" w:y="1"/>
                    <w:suppressOverlap/>
                    <w:jc w:val="center"/>
                    <w:rPr>
                      <w:sz w:val="22"/>
                      <w:szCs w:val="22"/>
                    </w:rPr>
                  </w:pPr>
                  <w:r w:rsidRPr="00B15709">
                    <w:rPr>
                      <w:i/>
                      <w:iCs/>
                      <w:sz w:val="22"/>
                      <w:szCs w:val="22"/>
                    </w:rPr>
                    <w:t>Текстовий</w:t>
                  </w:r>
                  <w:r w:rsidRPr="00B15709">
                    <w:rPr>
                      <w:sz w:val="22"/>
                      <w:szCs w:val="22"/>
                    </w:rPr>
                    <w:br/>
                    <w:t xml:space="preserve">(тис. куб. м/д </w:t>
                  </w:r>
                  <w:r w:rsidRPr="00B15709">
                    <w:rPr>
                      <w:b/>
                      <w:bCs/>
                      <w:strike/>
                      <w:sz w:val="22"/>
                      <w:szCs w:val="22"/>
                    </w:rPr>
                    <w:t>або тис. куб. м</w:t>
                  </w:r>
                  <w:r w:rsidRPr="00B15709">
                    <w:rPr>
                      <w:sz w:val="22"/>
                      <w:szCs w:val="22"/>
                    </w:rPr>
                    <w:t>)</w:t>
                  </w:r>
                </w:p>
              </w:tc>
            </w:tr>
            <w:tr w:rsidR="00311B06" w:rsidRPr="00B15709" w14:paraId="35675E12" w14:textId="77777777" w:rsidTr="00722BCB">
              <w:trPr>
                <w:trHeight w:val="315"/>
              </w:trPr>
              <w:tc>
                <w:tcPr>
                  <w:tcW w:w="510" w:type="dxa"/>
                  <w:vMerge/>
                  <w:tcBorders>
                    <w:top w:val="single" w:sz="4" w:space="0" w:color="auto"/>
                    <w:left w:val="single" w:sz="4" w:space="0" w:color="auto"/>
                    <w:bottom w:val="single" w:sz="4" w:space="0" w:color="000000"/>
                    <w:right w:val="single" w:sz="4" w:space="0" w:color="auto"/>
                  </w:tcBorders>
                  <w:vAlign w:val="center"/>
                  <w:hideMark/>
                </w:tcPr>
                <w:p w14:paraId="0AD9C1E6" w14:textId="77777777" w:rsidR="00311B06" w:rsidRPr="00B15709" w:rsidRDefault="00311B06" w:rsidP="00FC152F">
                  <w:pPr>
                    <w:framePr w:hSpace="180" w:wrap="around" w:vAnchor="text" w:hAnchor="text" w:y="1"/>
                    <w:suppressOverlap/>
                    <w:rPr>
                      <w:sz w:val="22"/>
                      <w:szCs w:val="22"/>
                    </w:rPr>
                  </w:pPr>
                </w:p>
              </w:tc>
              <w:tc>
                <w:tcPr>
                  <w:tcW w:w="2948" w:type="dxa"/>
                  <w:vMerge/>
                  <w:tcBorders>
                    <w:top w:val="single" w:sz="4" w:space="0" w:color="auto"/>
                    <w:left w:val="single" w:sz="4" w:space="0" w:color="auto"/>
                    <w:bottom w:val="single" w:sz="4" w:space="0" w:color="000000"/>
                    <w:right w:val="single" w:sz="4" w:space="0" w:color="auto"/>
                  </w:tcBorders>
                  <w:vAlign w:val="center"/>
                  <w:hideMark/>
                </w:tcPr>
                <w:p w14:paraId="5EF039B8" w14:textId="77777777" w:rsidR="00311B06" w:rsidRPr="00B15709" w:rsidRDefault="00311B0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40E32548" w14:textId="77777777" w:rsidR="00311B06" w:rsidRPr="00B15709" w:rsidRDefault="00311B0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651A0209" w14:textId="77777777" w:rsidR="00311B06" w:rsidRPr="00B15709" w:rsidRDefault="00311B06" w:rsidP="00FC152F">
                  <w:pPr>
                    <w:framePr w:hSpace="180" w:wrap="around" w:vAnchor="text" w:hAnchor="text" w:y="1"/>
                    <w:suppressOverlap/>
                    <w:rPr>
                      <w:sz w:val="22"/>
                      <w:szCs w:val="22"/>
                    </w:rPr>
                  </w:pPr>
                </w:p>
              </w:tc>
              <w:tc>
                <w:tcPr>
                  <w:tcW w:w="1871" w:type="dxa"/>
                  <w:vMerge/>
                  <w:tcBorders>
                    <w:top w:val="single" w:sz="4" w:space="0" w:color="auto"/>
                    <w:left w:val="single" w:sz="4" w:space="0" w:color="auto"/>
                    <w:bottom w:val="single" w:sz="4" w:space="0" w:color="000000"/>
                    <w:right w:val="single" w:sz="4" w:space="0" w:color="auto"/>
                  </w:tcBorders>
                  <w:vAlign w:val="center"/>
                  <w:hideMark/>
                </w:tcPr>
                <w:p w14:paraId="31CD0D07" w14:textId="77777777" w:rsidR="00311B06" w:rsidRPr="00B15709" w:rsidRDefault="00311B06" w:rsidP="00FC152F">
                  <w:pPr>
                    <w:framePr w:hSpace="180" w:wrap="around" w:vAnchor="text" w:hAnchor="text" w:y="1"/>
                    <w:suppressOverlap/>
                    <w:rPr>
                      <w:sz w:val="22"/>
                      <w:szCs w:val="22"/>
                    </w:rPr>
                  </w:pPr>
                </w:p>
              </w:tc>
              <w:tc>
                <w:tcPr>
                  <w:tcW w:w="3175" w:type="dxa"/>
                  <w:vMerge/>
                  <w:tcBorders>
                    <w:top w:val="single" w:sz="4" w:space="0" w:color="auto"/>
                    <w:left w:val="single" w:sz="4" w:space="0" w:color="auto"/>
                    <w:bottom w:val="single" w:sz="4" w:space="0" w:color="000000"/>
                    <w:right w:val="single" w:sz="4" w:space="0" w:color="auto"/>
                  </w:tcBorders>
                  <w:vAlign w:val="center"/>
                  <w:hideMark/>
                </w:tcPr>
                <w:p w14:paraId="2279A5C1" w14:textId="77777777" w:rsidR="00311B06" w:rsidRPr="00B15709" w:rsidRDefault="00311B06" w:rsidP="00FC152F">
                  <w:pPr>
                    <w:framePr w:hSpace="180" w:wrap="around" w:vAnchor="text" w:hAnchor="text" w:y="1"/>
                    <w:suppressOverlap/>
                    <w:rPr>
                      <w:sz w:val="22"/>
                      <w:szCs w:val="22"/>
                    </w:rPr>
                  </w:pPr>
                </w:p>
              </w:tc>
              <w:tc>
                <w:tcPr>
                  <w:tcW w:w="1587" w:type="dxa"/>
                  <w:vMerge/>
                  <w:tcBorders>
                    <w:top w:val="single" w:sz="4" w:space="0" w:color="auto"/>
                    <w:left w:val="single" w:sz="4" w:space="0" w:color="auto"/>
                    <w:bottom w:val="single" w:sz="4" w:space="0" w:color="000000"/>
                    <w:right w:val="single" w:sz="4" w:space="0" w:color="auto"/>
                  </w:tcBorders>
                  <w:vAlign w:val="center"/>
                  <w:hideMark/>
                </w:tcPr>
                <w:p w14:paraId="2FD89948" w14:textId="77777777" w:rsidR="00311B06" w:rsidRPr="00B15709" w:rsidRDefault="00311B06" w:rsidP="00FC152F">
                  <w:pPr>
                    <w:framePr w:hSpace="180" w:wrap="around" w:vAnchor="text" w:hAnchor="text" w:y="1"/>
                    <w:suppressOverlap/>
                    <w:rPr>
                      <w:sz w:val="22"/>
                      <w:szCs w:val="22"/>
                    </w:rPr>
                  </w:pPr>
                </w:p>
              </w:tc>
              <w:tc>
                <w:tcPr>
                  <w:tcW w:w="1474" w:type="dxa"/>
                  <w:vMerge/>
                  <w:tcBorders>
                    <w:top w:val="single" w:sz="4" w:space="0" w:color="auto"/>
                    <w:left w:val="single" w:sz="4" w:space="0" w:color="auto"/>
                    <w:bottom w:val="single" w:sz="4" w:space="0" w:color="000000"/>
                    <w:right w:val="single" w:sz="4" w:space="0" w:color="auto"/>
                  </w:tcBorders>
                  <w:vAlign w:val="center"/>
                  <w:hideMark/>
                </w:tcPr>
                <w:p w14:paraId="237D3387" w14:textId="77777777" w:rsidR="00311B06" w:rsidRPr="00B15709" w:rsidRDefault="00311B06" w:rsidP="00FC152F">
                  <w:pPr>
                    <w:framePr w:hSpace="180" w:wrap="around" w:vAnchor="text" w:hAnchor="text" w:y="1"/>
                    <w:suppressOverlap/>
                    <w:rPr>
                      <w:sz w:val="22"/>
                      <w:szCs w:val="22"/>
                    </w:rPr>
                  </w:pPr>
                </w:p>
              </w:tc>
              <w:tc>
                <w:tcPr>
                  <w:tcW w:w="236" w:type="dxa"/>
                  <w:tcBorders>
                    <w:top w:val="nil"/>
                    <w:left w:val="nil"/>
                    <w:bottom w:val="nil"/>
                    <w:right w:val="nil"/>
                  </w:tcBorders>
                  <w:shd w:val="clear" w:color="auto" w:fill="auto"/>
                  <w:noWrap/>
                  <w:vAlign w:val="bottom"/>
                  <w:hideMark/>
                </w:tcPr>
                <w:p w14:paraId="152E89C1" w14:textId="77777777" w:rsidR="00311B06" w:rsidRPr="00B15709" w:rsidRDefault="00311B06" w:rsidP="00FC152F">
                  <w:pPr>
                    <w:framePr w:hSpace="180" w:wrap="around" w:vAnchor="text" w:hAnchor="text" w:y="1"/>
                    <w:suppressOverlap/>
                    <w:jc w:val="center"/>
                    <w:rPr>
                      <w:sz w:val="22"/>
                      <w:szCs w:val="22"/>
                    </w:rPr>
                  </w:pPr>
                </w:p>
              </w:tc>
            </w:tr>
          </w:tbl>
          <w:p w14:paraId="51A60CB3" w14:textId="044529A3" w:rsidR="00E102CA" w:rsidRPr="00B15709" w:rsidRDefault="00E102CA" w:rsidP="001113EC">
            <w:pPr>
              <w:spacing w:before="240"/>
              <w:jc w:val="both"/>
              <w:rPr>
                <w:sz w:val="22"/>
                <w:szCs w:val="22"/>
              </w:rPr>
            </w:pPr>
          </w:p>
        </w:tc>
      </w:tr>
      <w:tr w:rsidR="004E3CC3" w:rsidRPr="00B15709" w14:paraId="61904BF3" w14:textId="77777777" w:rsidTr="00722BCB">
        <w:trPr>
          <w:trHeight w:val="4392"/>
        </w:trPr>
        <w:tc>
          <w:tcPr>
            <w:tcW w:w="5000" w:type="pct"/>
            <w:gridSpan w:val="2"/>
            <w:shd w:val="clear" w:color="auto" w:fill="auto"/>
          </w:tcPr>
          <w:p w14:paraId="65342AFD" w14:textId="77777777" w:rsidR="004E3CC3" w:rsidRPr="00B15709" w:rsidRDefault="004E3CC3" w:rsidP="001113EC">
            <w:pPr>
              <w:spacing w:before="240" w:after="240"/>
              <w:jc w:val="both"/>
              <w:rPr>
                <w:rStyle w:val="rvts15"/>
                <w:b/>
                <w:bCs/>
                <w:sz w:val="22"/>
                <w:szCs w:val="22"/>
              </w:rPr>
            </w:pPr>
            <w:r w:rsidRPr="00B15709">
              <w:rPr>
                <w:rStyle w:val="rvts15"/>
                <w:b/>
                <w:bCs/>
                <w:sz w:val="22"/>
                <w:szCs w:val="22"/>
              </w:rPr>
              <w:lastRenderedPageBreak/>
              <w:t>Поточна редакція:</w:t>
            </w:r>
          </w:p>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9315CC" w:rsidRPr="00B15709" w14:paraId="1EC7B8B5" w14:textId="77777777" w:rsidTr="00722BCB">
              <w:trPr>
                <w:trHeight w:val="126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D4A0FC" w14:textId="77777777" w:rsidR="009315CC" w:rsidRPr="00B15709" w:rsidRDefault="009315CC" w:rsidP="00FC152F">
                  <w:pPr>
                    <w:framePr w:hSpace="180" w:wrap="around" w:vAnchor="text" w:hAnchor="text" w:y="1"/>
                    <w:suppressOverlap/>
                    <w:jc w:val="center"/>
                    <w:rPr>
                      <w:sz w:val="22"/>
                      <w:szCs w:val="22"/>
                    </w:rPr>
                  </w:pPr>
                  <w:r w:rsidRPr="00B15709">
                    <w:rPr>
                      <w:sz w:val="22"/>
                      <w:szCs w:val="22"/>
                    </w:rPr>
                    <w:t>18</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3F30E134" w14:textId="77777777" w:rsidR="009315CC" w:rsidRPr="00B15709" w:rsidRDefault="009315CC" w:rsidP="00FC152F">
                  <w:pPr>
                    <w:framePr w:hSpace="180" w:wrap="around" w:vAnchor="text" w:hAnchor="text" w:y="1"/>
                    <w:suppressOverlap/>
                    <w:rPr>
                      <w:sz w:val="22"/>
                      <w:szCs w:val="22"/>
                    </w:rPr>
                  </w:pPr>
                  <w:r w:rsidRPr="00B15709">
                    <w:rPr>
                      <w:sz w:val="22"/>
                      <w:szCs w:val="22"/>
                    </w:rPr>
                    <w:t>Назва учасника оптового енергетичного ринку, який розкриває 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513C52E5" w14:textId="77777777" w:rsidR="009315CC" w:rsidRPr="00B15709" w:rsidRDefault="009315CC" w:rsidP="00FC152F">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1244EE37" w14:textId="77777777" w:rsidR="009315CC" w:rsidRPr="00B15709" w:rsidRDefault="009315CC" w:rsidP="00FC152F">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79737158" w14:textId="77777777" w:rsidR="009315CC" w:rsidRPr="00B15709" w:rsidRDefault="009315CC" w:rsidP="00FC152F">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5CD0341A" w14:textId="77777777" w:rsidR="009315CC" w:rsidRPr="00B15709" w:rsidRDefault="009315CC" w:rsidP="00FC152F">
                  <w:pPr>
                    <w:framePr w:hSpace="180" w:wrap="around" w:vAnchor="text" w:hAnchor="text" w:y="1"/>
                    <w:suppressOverlap/>
                    <w:rPr>
                      <w:sz w:val="22"/>
                      <w:szCs w:val="22"/>
                    </w:rPr>
                  </w:pPr>
                  <w:r w:rsidRPr="00B15709">
                    <w:rPr>
                      <w:sz w:val="22"/>
                      <w:szCs w:val="22"/>
                    </w:rPr>
                    <w:t>Зазначається юридична назва учасника оптового енергетичного ринку, який подає ТРП</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3A6BC275" w14:textId="77777777" w:rsidR="009315CC" w:rsidRPr="00B15709" w:rsidRDefault="009315CC" w:rsidP="00FC152F">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530FC364" w14:textId="77777777" w:rsidR="009315CC" w:rsidRPr="00B15709" w:rsidRDefault="009315CC" w:rsidP="00FC152F">
                  <w:pPr>
                    <w:framePr w:hSpace="180" w:wrap="around" w:vAnchor="text" w:hAnchor="text" w:y="1"/>
                    <w:suppressOverlap/>
                    <w:jc w:val="center"/>
                    <w:rPr>
                      <w:i/>
                      <w:iCs/>
                      <w:sz w:val="22"/>
                      <w:szCs w:val="22"/>
                    </w:rPr>
                  </w:pPr>
                  <w:r w:rsidRPr="00B15709">
                    <w:rPr>
                      <w:i/>
                      <w:iCs/>
                      <w:sz w:val="22"/>
                      <w:szCs w:val="22"/>
                    </w:rPr>
                    <w:t>Текстовий</w:t>
                  </w:r>
                </w:p>
              </w:tc>
            </w:tr>
          </w:tbl>
          <w:p w14:paraId="21ED0773" w14:textId="77777777" w:rsidR="009A79D5" w:rsidRPr="00B15709" w:rsidRDefault="009A79D5" w:rsidP="001113EC">
            <w:pPr>
              <w:spacing w:before="240" w:after="240"/>
              <w:rPr>
                <w:rStyle w:val="rvts15"/>
                <w:b/>
                <w:bCs/>
                <w:sz w:val="22"/>
                <w:szCs w:val="22"/>
              </w:rPr>
            </w:pPr>
            <w:r w:rsidRPr="00B15709">
              <w:rPr>
                <w:rStyle w:val="rvts15"/>
                <w:b/>
                <w:bCs/>
                <w:sz w:val="22"/>
                <w:szCs w:val="22"/>
              </w:rPr>
              <w:t>Редакція проєкту рішення:</w:t>
            </w:r>
          </w:p>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9A79D5" w:rsidRPr="00B15709" w14:paraId="1CA2CEF9" w14:textId="77777777" w:rsidTr="00722BCB">
              <w:trPr>
                <w:trHeight w:val="126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F2D3F" w14:textId="77777777" w:rsidR="009A79D5" w:rsidRPr="00B15709" w:rsidRDefault="009A79D5" w:rsidP="00FC152F">
                  <w:pPr>
                    <w:framePr w:hSpace="180" w:wrap="around" w:vAnchor="text" w:hAnchor="text" w:y="1"/>
                    <w:suppressOverlap/>
                    <w:jc w:val="center"/>
                    <w:rPr>
                      <w:sz w:val="22"/>
                      <w:szCs w:val="22"/>
                    </w:rPr>
                  </w:pPr>
                  <w:r w:rsidRPr="00B15709">
                    <w:rPr>
                      <w:sz w:val="22"/>
                      <w:szCs w:val="22"/>
                    </w:rPr>
                    <w:t>18</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26A790FF" w14:textId="2CE34C22" w:rsidR="009A79D5" w:rsidRPr="00B15709" w:rsidRDefault="009A79D5" w:rsidP="00FC152F">
                  <w:pPr>
                    <w:framePr w:hSpace="180" w:wrap="around" w:vAnchor="text" w:hAnchor="text" w:y="1"/>
                    <w:suppressOverlap/>
                    <w:rPr>
                      <w:sz w:val="22"/>
                      <w:szCs w:val="22"/>
                    </w:rPr>
                  </w:pPr>
                  <w:r w:rsidRPr="00B15709">
                    <w:rPr>
                      <w:sz w:val="22"/>
                      <w:szCs w:val="22"/>
                    </w:rPr>
                    <w:t xml:space="preserve">Назва учасника оптового енергетичного ринку, який </w:t>
                  </w:r>
                  <w:r w:rsidRPr="00B15709">
                    <w:rPr>
                      <w:b/>
                      <w:bCs/>
                      <w:strike/>
                      <w:sz w:val="22"/>
                      <w:szCs w:val="22"/>
                    </w:rPr>
                    <w:t>розкриває</w:t>
                  </w:r>
                  <w:r w:rsidRPr="00B15709">
                    <w:rPr>
                      <w:sz w:val="22"/>
                      <w:szCs w:val="22"/>
                    </w:rPr>
                    <w:t xml:space="preserve"> </w:t>
                  </w:r>
                  <w:r w:rsidRPr="00B15709">
                    <w:rPr>
                      <w:b/>
                      <w:bCs/>
                      <w:sz w:val="22"/>
                      <w:szCs w:val="22"/>
                    </w:rPr>
                    <w:t>оприлюднює</w:t>
                  </w:r>
                  <w:r w:rsidRPr="00B15709">
                    <w:rPr>
                      <w:sz w:val="22"/>
                      <w:szCs w:val="22"/>
                    </w:rPr>
                    <w:t xml:space="preserve"> 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05724894" w14:textId="77777777" w:rsidR="009A79D5" w:rsidRPr="00B15709" w:rsidRDefault="009A79D5" w:rsidP="00FC152F">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0C570340" w14:textId="77777777" w:rsidR="009A79D5" w:rsidRPr="00B15709" w:rsidRDefault="009A79D5" w:rsidP="00FC152F">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01246B8C" w14:textId="77777777" w:rsidR="009A79D5" w:rsidRPr="00B15709" w:rsidRDefault="009A79D5" w:rsidP="00FC152F">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6D3E7D4C" w14:textId="77777777" w:rsidR="009A79D5" w:rsidRPr="00B15709" w:rsidRDefault="009A79D5" w:rsidP="00FC152F">
                  <w:pPr>
                    <w:framePr w:hSpace="180" w:wrap="around" w:vAnchor="text" w:hAnchor="text" w:y="1"/>
                    <w:suppressOverlap/>
                    <w:rPr>
                      <w:sz w:val="22"/>
                      <w:szCs w:val="22"/>
                    </w:rPr>
                  </w:pPr>
                  <w:r w:rsidRPr="00B15709">
                    <w:rPr>
                      <w:sz w:val="22"/>
                      <w:szCs w:val="22"/>
                    </w:rPr>
                    <w:t>Зазначається юридична назва учасника оптового енергетичного ринку, який подає ТРП</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159C998" w14:textId="77777777" w:rsidR="009A79D5" w:rsidRPr="00B15709" w:rsidRDefault="009A79D5" w:rsidP="00FC152F">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3C978A56" w14:textId="77777777" w:rsidR="009A79D5" w:rsidRPr="00B15709" w:rsidRDefault="009A79D5" w:rsidP="00FC152F">
                  <w:pPr>
                    <w:framePr w:hSpace="180" w:wrap="around" w:vAnchor="text" w:hAnchor="text" w:y="1"/>
                    <w:suppressOverlap/>
                    <w:jc w:val="center"/>
                    <w:rPr>
                      <w:i/>
                      <w:iCs/>
                      <w:sz w:val="22"/>
                      <w:szCs w:val="22"/>
                    </w:rPr>
                  </w:pPr>
                  <w:r w:rsidRPr="00B15709">
                    <w:rPr>
                      <w:i/>
                      <w:iCs/>
                      <w:sz w:val="22"/>
                      <w:szCs w:val="22"/>
                    </w:rPr>
                    <w:t>Текстовий</w:t>
                  </w:r>
                </w:p>
              </w:tc>
            </w:tr>
          </w:tbl>
          <w:p w14:paraId="27FAF4DB" w14:textId="77777777" w:rsidR="004E3CC3" w:rsidRPr="00B15709" w:rsidRDefault="004E3CC3" w:rsidP="001113EC">
            <w:pPr>
              <w:spacing w:before="240"/>
              <w:jc w:val="both"/>
              <w:rPr>
                <w:rStyle w:val="rvts15"/>
                <w:b/>
                <w:bCs/>
                <w:sz w:val="22"/>
                <w:szCs w:val="22"/>
              </w:rPr>
            </w:pPr>
          </w:p>
        </w:tc>
      </w:tr>
      <w:tr w:rsidR="00425C6A" w:rsidRPr="00B15709" w14:paraId="1238DBE8" w14:textId="77777777" w:rsidTr="00EB35EC">
        <w:trPr>
          <w:trHeight w:val="702"/>
        </w:trPr>
        <w:tc>
          <w:tcPr>
            <w:tcW w:w="5000" w:type="pct"/>
            <w:gridSpan w:val="2"/>
            <w:shd w:val="clear" w:color="auto" w:fill="auto"/>
          </w:tcPr>
          <w:p w14:paraId="03A2A8F8" w14:textId="0A855D4C" w:rsidR="00425C6A" w:rsidRPr="00B15709" w:rsidRDefault="00425C6A" w:rsidP="00425C6A">
            <w:pPr>
              <w:spacing w:before="240" w:after="240"/>
              <w:jc w:val="center"/>
              <w:rPr>
                <w:sz w:val="22"/>
                <w:szCs w:val="22"/>
              </w:rPr>
            </w:pPr>
            <w:r w:rsidRPr="00B15709">
              <w:rPr>
                <w:rStyle w:val="rvts15"/>
                <w:b/>
                <w:bCs/>
                <w:sz w:val="22"/>
                <w:szCs w:val="22"/>
              </w:rPr>
              <w:t>Інша</w:t>
            </w:r>
          </w:p>
        </w:tc>
      </w:tr>
      <w:tr w:rsidR="006A7C0E" w:rsidRPr="00B15709" w14:paraId="1635935F" w14:textId="77777777" w:rsidTr="00722BCB">
        <w:trPr>
          <w:trHeight w:val="4392"/>
        </w:trPr>
        <w:tc>
          <w:tcPr>
            <w:tcW w:w="5000" w:type="pct"/>
            <w:gridSpan w:val="2"/>
            <w:shd w:val="clear" w:color="auto" w:fill="auto"/>
          </w:tcPr>
          <w:p w14:paraId="5314E324" w14:textId="77777777" w:rsidR="00D90AC8" w:rsidRPr="00B15709" w:rsidRDefault="00D90AC8" w:rsidP="001113EC">
            <w:pPr>
              <w:spacing w:before="240" w:after="240"/>
              <w:jc w:val="both"/>
              <w:rPr>
                <w:rStyle w:val="rvts15"/>
                <w:b/>
                <w:bCs/>
                <w:sz w:val="22"/>
                <w:szCs w:val="22"/>
              </w:rPr>
            </w:pPr>
            <w:r w:rsidRPr="00B15709">
              <w:rPr>
                <w:rStyle w:val="rvts15"/>
                <w:b/>
                <w:bCs/>
                <w:sz w:val="22"/>
                <w:szCs w:val="22"/>
              </w:rPr>
              <w:t>Поточна редакція:</w:t>
            </w:r>
          </w:p>
          <w:tbl>
            <w:tblPr>
              <w:tblW w:w="5000" w:type="pct"/>
              <w:tblLayout w:type="fixed"/>
              <w:tblLook w:val="04A0" w:firstRow="1" w:lastRow="0" w:firstColumn="1" w:lastColumn="0" w:noHBand="0" w:noVBand="1"/>
            </w:tblPr>
            <w:tblGrid>
              <w:gridCol w:w="548"/>
              <w:gridCol w:w="1494"/>
              <w:gridCol w:w="1188"/>
              <w:gridCol w:w="1346"/>
              <w:gridCol w:w="1200"/>
              <w:gridCol w:w="3700"/>
              <w:gridCol w:w="2558"/>
              <w:gridCol w:w="3434"/>
            </w:tblGrid>
            <w:tr w:rsidR="00B26472" w:rsidRPr="00B15709" w14:paraId="2E70C3F8" w14:textId="77777777" w:rsidTr="00722BCB">
              <w:trPr>
                <w:trHeight w:val="1260"/>
              </w:trPr>
              <w:tc>
                <w:tcPr>
                  <w:tcW w:w="1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B34B9" w14:textId="77777777" w:rsidR="00B26472" w:rsidRPr="00B15709" w:rsidRDefault="00B26472" w:rsidP="00FC152F">
                  <w:pPr>
                    <w:framePr w:hSpace="180" w:wrap="around" w:vAnchor="text" w:hAnchor="text" w:y="1"/>
                    <w:suppressOverlap/>
                    <w:jc w:val="center"/>
                    <w:rPr>
                      <w:sz w:val="22"/>
                      <w:szCs w:val="22"/>
                    </w:rPr>
                  </w:pPr>
                  <w:r w:rsidRPr="00B15709">
                    <w:rPr>
                      <w:sz w:val="22"/>
                      <w:szCs w:val="22"/>
                    </w:rPr>
                    <w:t>5</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7812662F" w14:textId="77777777" w:rsidR="00B26472" w:rsidRPr="00B15709" w:rsidRDefault="00B26472" w:rsidP="00FC152F">
                  <w:pPr>
                    <w:framePr w:hSpace="180" w:wrap="around" w:vAnchor="text" w:hAnchor="text" w:y="1"/>
                    <w:suppressOverlap/>
                    <w:rPr>
                      <w:sz w:val="22"/>
                      <w:szCs w:val="22"/>
                    </w:rPr>
                  </w:pPr>
                  <w:r w:rsidRPr="00B15709">
                    <w:rPr>
                      <w:sz w:val="22"/>
                      <w:szCs w:val="22"/>
                    </w:rPr>
                    <w:t>Кінець події</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74E71620" w14:textId="77777777" w:rsidR="00B26472" w:rsidRPr="00B15709" w:rsidRDefault="00B26472" w:rsidP="00FC152F">
                  <w:pPr>
                    <w:framePr w:hSpace="180" w:wrap="around" w:vAnchor="text" w:hAnchor="text" w:y="1"/>
                    <w:suppressOverlap/>
                    <w:rPr>
                      <w:sz w:val="22"/>
                      <w:szCs w:val="22"/>
                    </w:rPr>
                  </w:pPr>
                  <w:r w:rsidRPr="00B15709">
                    <w:rPr>
                      <w:sz w:val="22"/>
                      <w:szCs w:val="22"/>
                    </w:rPr>
                    <w:t> </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6048CFF8" w14:textId="77777777" w:rsidR="00B26472" w:rsidRPr="00B15709" w:rsidRDefault="00B26472" w:rsidP="00FC152F">
                  <w:pPr>
                    <w:framePr w:hSpace="180" w:wrap="around" w:vAnchor="text" w:hAnchor="text" w:y="1"/>
                    <w:suppressOverlap/>
                    <w:rPr>
                      <w:sz w:val="22"/>
                      <w:szCs w:val="22"/>
                    </w:rPr>
                  </w:pPr>
                  <w:r w:rsidRPr="00B15709">
                    <w:rPr>
                      <w:sz w:val="22"/>
                      <w:szCs w:val="22"/>
                    </w:rPr>
                    <w:t>Event Stop</w:t>
                  </w:r>
                </w:p>
              </w:tc>
              <w:tc>
                <w:tcPr>
                  <w:tcW w:w="388" w:type="pct"/>
                  <w:tcBorders>
                    <w:top w:val="single" w:sz="4" w:space="0" w:color="auto"/>
                    <w:left w:val="nil"/>
                    <w:bottom w:val="single" w:sz="4" w:space="0" w:color="auto"/>
                    <w:right w:val="single" w:sz="4" w:space="0" w:color="auto"/>
                  </w:tcBorders>
                  <w:shd w:val="clear" w:color="auto" w:fill="auto"/>
                  <w:noWrap/>
                  <w:vAlign w:val="center"/>
                  <w:hideMark/>
                </w:tcPr>
                <w:p w14:paraId="645F5128" w14:textId="77777777" w:rsidR="00B26472" w:rsidRPr="00B15709" w:rsidRDefault="00B26472" w:rsidP="00FC152F">
                  <w:pPr>
                    <w:framePr w:hSpace="180" w:wrap="around" w:vAnchor="text" w:hAnchor="text" w:y="1"/>
                    <w:suppressOverlap/>
                    <w:rPr>
                      <w:sz w:val="22"/>
                      <w:szCs w:val="22"/>
                    </w:rPr>
                  </w:pPr>
                  <w:r w:rsidRPr="00B15709">
                    <w:rPr>
                      <w:sz w:val="22"/>
                      <w:szCs w:val="22"/>
                    </w:rPr>
                    <w:t> </w:t>
                  </w:r>
                </w:p>
              </w:tc>
              <w:tc>
                <w:tcPr>
                  <w:tcW w:w="1196" w:type="pct"/>
                  <w:tcBorders>
                    <w:top w:val="single" w:sz="4" w:space="0" w:color="auto"/>
                    <w:left w:val="nil"/>
                    <w:bottom w:val="single" w:sz="4" w:space="0" w:color="auto"/>
                    <w:right w:val="single" w:sz="4" w:space="0" w:color="auto"/>
                  </w:tcBorders>
                  <w:shd w:val="clear" w:color="auto" w:fill="auto"/>
                  <w:vAlign w:val="center"/>
                  <w:hideMark/>
                </w:tcPr>
                <w:p w14:paraId="37B9533C" w14:textId="77777777" w:rsidR="00B26472" w:rsidRPr="00B15709" w:rsidRDefault="00B26472" w:rsidP="00FC152F">
                  <w:pPr>
                    <w:framePr w:hSpace="180" w:wrap="around" w:vAnchor="text" w:hAnchor="text" w:y="1"/>
                    <w:suppressOverlap/>
                    <w:jc w:val="both"/>
                    <w:rPr>
                      <w:sz w:val="22"/>
                      <w:szCs w:val="22"/>
                    </w:rPr>
                  </w:pPr>
                  <w:r w:rsidRPr="00B15709">
                    <w:rPr>
                      <w:sz w:val="22"/>
                      <w:szCs w:val="22"/>
                    </w:rPr>
                    <w:t>Приблизний/фактичний час і дата закінчення події</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5BBAE742" w14:textId="77777777" w:rsidR="00B26472" w:rsidRPr="00B15709" w:rsidRDefault="00B26472" w:rsidP="00FC152F">
                  <w:pPr>
                    <w:framePr w:hSpace="180" w:wrap="around" w:vAnchor="text" w:hAnchor="text" w:y="1"/>
                    <w:suppressOverlap/>
                    <w:jc w:val="center"/>
                    <w:rPr>
                      <w:sz w:val="22"/>
                      <w:szCs w:val="22"/>
                    </w:rPr>
                  </w:pPr>
                  <w:r w:rsidRPr="00B15709">
                    <w:rPr>
                      <w:sz w:val="22"/>
                      <w:szCs w:val="22"/>
                    </w:rPr>
                    <w:t>Обов'язкове</w:t>
                  </w:r>
                </w:p>
              </w:tc>
              <w:tc>
                <w:tcPr>
                  <w:tcW w:w="1111" w:type="pct"/>
                  <w:tcBorders>
                    <w:top w:val="single" w:sz="4" w:space="0" w:color="auto"/>
                    <w:left w:val="nil"/>
                    <w:bottom w:val="single" w:sz="4" w:space="0" w:color="auto"/>
                    <w:right w:val="single" w:sz="4" w:space="0" w:color="auto"/>
                  </w:tcBorders>
                  <w:shd w:val="clear" w:color="auto" w:fill="auto"/>
                  <w:vAlign w:val="center"/>
                  <w:hideMark/>
                </w:tcPr>
                <w:p w14:paraId="2C46AD3D" w14:textId="77777777" w:rsidR="00B26472" w:rsidRPr="00B15709" w:rsidRDefault="00B26472" w:rsidP="00FC152F">
                  <w:pPr>
                    <w:framePr w:hSpace="180" w:wrap="around" w:vAnchor="text" w:hAnchor="text" w:y="1"/>
                    <w:suppressOverlap/>
                    <w:jc w:val="center"/>
                    <w:rPr>
                      <w:sz w:val="22"/>
                      <w:szCs w:val="22"/>
                    </w:rPr>
                  </w:pPr>
                  <w:r w:rsidRPr="00B15709">
                    <w:rPr>
                      <w:i/>
                      <w:iCs/>
                      <w:sz w:val="22"/>
                      <w:szCs w:val="22"/>
                    </w:rPr>
                    <w:t>Текстовий, буквено-цифровий</w:t>
                  </w:r>
                  <w:r w:rsidRPr="00B15709">
                    <w:rPr>
                      <w:sz w:val="22"/>
                      <w:szCs w:val="22"/>
                    </w:rPr>
                    <w:br/>
                    <w:t>(ISO 8601: рррр-мм-ддTгг:хх:сс±гг:хх)</w:t>
                  </w:r>
                </w:p>
              </w:tc>
            </w:tr>
          </w:tbl>
          <w:p w14:paraId="7FF223BE" w14:textId="77777777" w:rsidR="00B26472" w:rsidRPr="00B15709" w:rsidRDefault="00B26472" w:rsidP="001113EC">
            <w:pPr>
              <w:spacing w:before="240" w:after="240"/>
              <w:rPr>
                <w:rStyle w:val="rvts15"/>
                <w:b/>
                <w:bCs/>
                <w:sz w:val="22"/>
                <w:szCs w:val="22"/>
              </w:rPr>
            </w:pPr>
            <w:r w:rsidRPr="00B15709">
              <w:rPr>
                <w:rStyle w:val="rvts15"/>
                <w:b/>
                <w:bCs/>
                <w:sz w:val="22"/>
                <w:szCs w:val="22"/>
              </w:rPr>
              <w:t>Редакція проєкту рішення:</w:t>
            </w:r>
          </w:p>
          <w:tbl>
            <w:tblPr>
              <w:tblW w:w="5000" w:type="pct"/>
              <w:tblLayout w:type="fixed"/>
              <w:tblLook w:val="04A0" w:firstRow="1" w:lastRow="0" w:firstColumn="1" w:lastColumn="0" w:noHBand="0" w:noVBand="1"/>
            </w:tblPr>
            <w:tblGrid>
              <w:gridCol w:w="548"/>
              <w:gridCol w:w="1494"/>
              <w:gridCol w:w="1188"/>
              <w:gridCol w:w="1346"/>
              <w:gridCol w:w="1200"/>
              <w:gridCol w:w="3700"/>
              <w:gridCol w:w="2558"/>
              <w:gridCol w:w="3434"/>
            </w:tblGrid>
            <w:tr w:rsidR="00B26472" w:rsidRPr="00B15709" w14:paraId="058131CA" w14:textId="77777777" w:rsidTr="00722BCB">
              <w:trPr>
                <w:trHeight w:val="1260"/>
              </w:trPr>
              <w:tc>
                <w:tcPr>
                  <w:tcW w:w="1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77221" w14:textId="77777777" w:rsidR="00B26472" w:rsidRPr="00B15709" w:rsidRDefault="00B26472" w:rsidP="00FC152F">
                  <w:pPr>
                    <w:framePr w:hSpace="180" w:wrap="around" w:vAnchor="text" w:hAnchor="text" w:y="1"/>
                    <w:suppressOverlap/>
                    <w:jc w:val="center"/>
                    <w:rPr>
                      <w:b/>
                      <w:bCs/>
                      <w:sz w:val="22"/>
                      <w:szCs w:val="22"/>
                    </w:rPr>
                  </w:pPr>
                  <w:r w:rsidRPr="00B15709">
                    <w:rPr>
                      <w:b/>
                      <w:bCs/>
                      <w:sz w:val="22"/>
                      <w:szCs w:val="22"/>
                    </w:rPr>
                    <w:t>5</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7842342D" w14:textId="77777777" w:rsidR="00B26472" w:rsidRPr="00B15709" w:rsidRDefault="00B26472" w:rsidP="00FC152F">
                  <w:pPr>
                    <w:framePr w:hSpace="180" w:wrap="around" w:vAnchor="text" w:hAnchor="text" w:y="1"/>
                    <w:suppressOverlap/>
                    <w:rPr>
                      <w:b/>
                      <w:bCs/>
                      <w:sz w:val="22"/>
                      <w:szCs w:val="22"/>
                    </w:rPr>
                  </w:pPr>
                  <w:r w:rsidRPr="00B15709">
                    <w:rPr>
                      <w:b/>
                      <w:bCs/>
                      <w:sz w:val="22"/>
                      <w:szCs w:val="22"/>
                    </w:rPr>
                    <w:t>Кінець події</w:t>
                  </w:r>
                </w:p>
              </w:tc>
              <w:tc>
                <w:tcPr>
                  <w:tcW w:w="384" w:type="pct"/>
                  <w:tcBorders>
                    <w:top w:val="single" w:sz="4" w:space="0" w:color="auto"/>
                    <w:left w:val="nil"/>
                    <w:bottom w:val="single" w:sz="4" w:space="0" w:color="auto"/>
                    <w:right w:val="single" w:sz="4" w:space="0" w:color="auto"/>
                  </w:tcBorders>
                  <w:shd w:val="clear" w:color="auto" w:fill="auto"/>
                  <w:vAlign w:val="center"/>
                  <w:hideMark/>
                </w:tcPr>
                <w:p w14:paraId="1ED89A89" w14:textId="77777777" w:rsidR="00B26472" w:rsidRPr="00B15709" w:rsidRDefault="00B26472" w:rsidP="00FC152F">
                  <w:pPr>
                    <w:framePr w:hSpace="180" w:wrap="around" w:vAnchor="text" w:hAnchor="text" w:y="1"/>
                    <w:suppressOverlap/>
                    <w:rPr>
                      <w:b/>
                      <w:bCs/>
                      <w:sz w:val="22"/>
                      <w:szCs w:val="22"/>
                    </w:rPr>
                  </w:pPr>
                  <w:r w:rsidRPr="00B15709">
                    <w:rPr>
                      <w:b/>
                      <w:bCs/>
                      <w:sz w:val="22"/>
                      <w:szCs w:val="22"/>
                    </w:rPr>
                    <w:t> </w:t>
                  </w:r>
                </w:p>
              </w:tc>
              <w:tc>
                <w:tcPr>
                  <w:tcW w:w="435" w:type="pct"/>
                  <w:tcBorders>
                    <w:top w:val="single" w:sz="4" w:space="0" w:color="auto"/>
                    <w:left w:val="nil"/>
                    <w:bottom w:val="single" w:sz="4" w:space="0" w:color="auto"/>
                    <w:right w:val="single" w:sz="4" w:space="0" w:color="auto"/>
                  </w:tcBorders>
                  <w:shd w:val="clear" w:color="auto" w:fill="auto"/>
                  <w:noWrap/>
                  <w:vAlign w:val="center"/>
                  <w:hideMark/>
                </w:tcPr>
                <w:p w14:paraId="76AD3ABB" w14:textId="77777777" w:rsidR="00B26472" w:rsidRPr="00B15709" w:rsidRDefault="00B26472" w:rsidP="00FC152F">
                  <w:pPr>
                    <w:framePr w:hSpace="180" w:wrap="around" w:vAnchor="text" w:hAnchor="text" w:y="1"/>
                    <w:suppressOverlap/>
                    <w:rPr>
                      <w:b/>
                      <w:bCs/>
                      <w:sz w:val="22"/>
                      <w:szCs w:val="22"/>
                    </w:rPr>
                  </w:pPr>
                  <w:r w:rsidRPr="00B15709">
                    <w:rPr>
                      <w:b/>
                      <w:bCs/>
                      <w:sz w:val="22"/>
                      <w:szCs w:val="22"/>
                    </w:rPr>
                    <w:t>Event Stop</w:t>
                  </w:r>
                </w:p>
              </w:tc>
              <w:tc>
                <w:tcPr>
                  <w:tcW w:w="388" w:type="pct"/>
                  <w:tcBorders>
                    <w:top w:val="single" w:sz="4" w:space="0" w:color="auto"/>
                    <w:left w:val="nil"/>
                    <w:bottom w:val="single" w:sz="4" w:space="0" w:color="auto"/>
                    <w:right w:val="single" w:sz="4" w:space="0" w:color="auto"/>
                  </w:tcBorders>
                  <w:shd w:val="clear" w:color="auto" w:fill="auto"/>
                  <w:noWrap/>
                  <w:vAlign w:val="center"/>
                  <w:hideMark/>
                </w:tcPr>
                <w:p w14:paraId="6EB30447" w14:textId="77777777" w:rsidR="00B26472" w:rsidRPr="00B15709" w:rsidRDefault="00B26472" w:rsidP="00FC152F">
                  <w:pPr>
                    <w:framePr w:hSpace="180" w:wrap="around" w:vAnchor="text" w:hAnchor="text" w:y="1"/>
                    <w:suppressOverlap/>
                    <w:rPr>
                      <w:b/>
                      <w:bCs/>
                      <w:sz w:val="22"/>
                      <w:szCs w:val="22"/>
                    </w:rPr>
                  </w:pPr>
                  <w:r w:rsidRPr="00B15709">
                    <w:rPr>
                      <w:b/>
                      <w:bCs/>
                      <w:sz w:val="22"/>
                      <w:szCs w:val="22"/>
                    </w:rPr>
                    <w:t> </w:t>
                  </w:r>
                </w:p>
              </w:tc>
              <w:tc>
                <w:tcPr>
                  <w:tcW w:w="1196" w:type="pct"/>
                  <w:tcBorders>
                    <w:top w:val="single" w:sz="4" w:space="0" w:color="auto"/>
                    <w:left w:val="nil"/>
                    <w:bottom w:val="single" w:sz="4" w:space="0" w:color="auto"/>
                    <w:right w:val="single" w:sz="4" w:space="0" w:color="auto"/>
                  </w:tcBorders>
                  <w:shd w:val="clear" w:color="auto" w:fill="auto"/>
                  <w:vAlign w:val="center"/>
                  <w:hideMark/>
                </w:tcPr>
                <w:p w14:paraId="64B80ACE" w14:textId="77777777" w:rsidR="00B26472" w:rsidRPr="00B15709" w:rsidRDefault="00B26472" w:rsidP="00FC152F">
                  <w:pPr>
                    <w:framePr w:hSpace="180" w:wrap="around" w:vAnchor="text" w:hAnchor="text" w:y="1"/>
                    <w:suppressOverlap/>
                    <w:jc w:val="both"/>
                    <w:rPr>
                      <w:b/>
                      <w:bCs/>
                      <w:sz w:val="22"/>
                      <w:szCs w:val="22"/>
                    </w:rPr>
                  </w:pPr>
                  <w:r w:rsidRPr="00B15709">
                    <w:rPr>
                      <w:b/>
                      <w:bCs/>
                      <w:sz w:val="22"/>
                      <w:szCs w:val="22"/>
                    </w:rPr>
                    <w:t>Приблизний/фактичний час і дата закінчення події</w:t>
                  </w:r>
                </w:p>
              </w:tc>
              <w:tc>
                <w:tcPr>
                  <w:tcW w:w="827" w:type="pct"/>
                  <w:tcBorders>
                    <w:top w:val="single" w:sz="4" w:space="0" w:color="auto"/>
                    <w:left w:val="nil"/>
                    <w:bottom w:val="single" w:sz="4" w:space="0" w:color="auto"/>
                    <w:right w:val="single" w:sz="4" w:space="0" w:color="auto"/>
                  </w:tcBorders>
                  <w:shd w:val="clear" w:color="auto" w:fill="auto"/>
                  <w:vAlign w:val="center"/>
                  <w:hideMark/>
                </w:tcPr>
                <w:p w14:paraId="03837A26" w14:textId="60BB24CD" w:rsidR="00B26472" w:rsidRPr="00B15709" w:rsidRDefault="00B26472" w:rsidP="00FC152F">
                  <w:pPr>
                    <w:framePr w:hSpace="180" w:wrap="around" w:vAnchor="text" w:hAnchor="text" w:y="1"/>
                    <w:suppressOverlap/>
                    <w:jc w:val="center"/>
                    <w:rPr>
                      <w:b/>
                      <w:bCs/>
                      <w:sz w:val="22"/>
                      <w:szCs w:val="22"/>
                    </w:rPr>
                  </w:pPr>
                  <w:r w:rsidRPr="00B15709">
                    <w:rPr>
                      <w:b/>
                      <w:bCs/>
                      <w:sz w:val="22"/>
                      <w:szCs w:val="22"/>
                    </w:rPr>
                    <w:t>За наявності</w:t>
                  </w:r>
                </w:p>
              </w:tc>
              <w:tc>
                <w:tcPr>
                  <w:tcW w:w="1111" w:type="pct"/>
                  <w:tcBorders>
                    <w:top w:val="single" w:sz="4" w:space="0" w:color="auto"/>
                    <w:left w:val="nil"/>
                    <w:bottom w:val="single" w:sz="4" w:space="0" w:color="auto"/>
                    <w:right w:val="single" w:sz="4" w:space="0" w:color="auto"/>
                  </w:tcBorders>
                  <w:shd w:val="clear" w:color="auto" w:fill="auto"/>
                  <w:vAlign w:val="center"/>
                  <w:hideMark/>
                </w:tcPr>
                <w:p w14:paraId="65F1BA33" w14:textId="77777777" w:rsidR="00B26472" w:rsidRPr="00B15709" w:rsidRDefault="00B26472" w:rsidP="00FC152F">
                  <w:pPr>
                    <w:framePr w:hSpace="180" w:wrap="around" w:vAnchor="text" w:hAnchor="text" w:y="1"/>
                    <w:suppressOverlap/>
                    <w:jc w:val="center"/>
                    <w:rPr>
                      <w:b/>
                      <w:bCs/>
                      <w:sz w:val="22"/>
                      <w:szCs w:val="22"/>
                    </w:rPr>
                  </w:pPr>
                  <w:r w:rsidRPr="00B15709">
                    <w:rPr>
                      <w:b/>
                      <w:bCs/>
                      <w:i/>
                      <w:iCs/>
                      <w:sz w:val="22"/>
                      <w:szCs w:val="22"/>
                    </w:rPr>
                    <w:t>Текстовий, буквено-цифровий</w:t>
                  </w:r>
                  <w:r w:rsidRPr="00B15709">
                    <w:rPr>
                      <w:b/>
                      <w:bCs/>
                      <w:sz w:val="22"/>
                      <w:szCs w:val="22"/>
                    </w:rPr>
                    <w:br/>
                    <w:t>(ISO 8601: рррр-мм-ддTгг:хх:сс±гг:хх)</w:t>
                  </w:r>
                </w:p>
              </w:tc>
            </w:tr>
          </w:tbl>
          <w:p w14:paraId="7DC55407" w14:textId="77777777" w:rsidR="006A7C0E" w:rsidRPr="00B15709" w:rsidRDefault="006A7C0E" w:rsidP="001113EC">
            <w:pPr>
              <w:spacing w:before="240" w:after="240"/>
              <w:jc w:val="both"/>
              <w:rPr>
                <w:rStyle w:val="rvts15"/>
                <w:b/>
                <w:bCs/>
                <w:sz w:val="22"/>
                <w:szCs w:val="22"/>
              </w:rPr>
            </w:pPr>
          </w:p>
        </w:tc>
      </w:tr>
      <w:tr w:rsidR="00B15709" w:rsidRPr="00B15709" w14:paraId="1C073E94" w14:textId="77777777" w:rsidTr="003E39B2">
        <w:trPr>
          <w:trHeight w:val="4392"/>
        </w:trPr>
        <w:tc>
          <w:tcPr>
            <w:tcW w:w="5000" w:type="pct"/>
            <w:gridSpan w:val="2"/>
            <w:shd w:val="clear" w:color="auto" w:fill="auto"/>
          </w:tcPr>
          <w:p w14:paraId="4CA4C26C" w14:textId="77777777" w:rsidR="00B15709" w:rsidRPr="00B15709" w:rsidRDefault="00B15709" w:rsidP="003E39B2">
            <w:pPr>
              <w:spacing w:before="240" w:after="240"/>
              <w:jc w:val="both"/>
              <w:rPr>
                <w:rStyle w:val="rvts15"/>
                <w:b/>
                <w:bCs/>
                <w:sz w:val="22"/>
                <w:szCs w:val="22"/>
              </w:rPr>
            </w:pPr>
            <w:r w:rsidRPr="00B15709">
              <w:rPr>
                <w:rStyle w:val="rvts15"/>
                <w:b/>
                <w:bCs/>
                <w:sz w:val="22"/>
                <w:szCs w:val="22"/>
              </w:rPr>
              <w:lastRenderedPageBreak/>
              <w:t>Поточна редакція:</w:t>
            </w:r>
          </w:p>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B15709" w:rsidRPr="00B15709" w14:paraId="6FFCA69F" w14:textId="77777777" w:rsidTr="003E39B2">
              <w:trPr>
                <w:trHeight w:val="126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C38F36" w14:textId="77777777" w:rsidR="00B15709" w:rsidRPr="00B15709" w:rsidRDefault="00B15709" w:rsidP="00FC152F">
                  <w:pPr>
                    <w:framePr w:hSpace="180" w:wrap="around" w:vAnchor="text" w:hAnchor="text" w:y="1"/>
                    <w:suppressOverlap/>
                    <w:jc w:val="center"/>
                    <w:rPr>
                      <w:sz w:val="22"/>
                      <w:szCs w:val="22"/>
                    </w:rPr>
                  </w:pPr>
                  <w:r w:rsidRPr="00B15709">
                    <w:rPr>
                      <w:sz w:val="22"/>
                      <w:szCs w:val="22"/>
                    </w:rPr>
                    <w:t>7</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5459EC9F" w14:textId="77777777" w:rsidR="00B15709" w:rsidRPr="00B15709" w:rsidRDefault="00B15709" w:rsidP="00FC152F">
                  <w:pPr>
                    <w:framePr w:hSpace="180" w:wrap="around" w:vAnchor="text" w:hAnchor="text" w:y="1"/>
                    <w:suppressOverlap/>
                    <w:rPr>
                      <w:sz w:val="22"/>
                      <w:szCs w:val="22"/>
                    </w:rPr>
                  </w:pPr>
                  <w:r w:rsidRPr="00B15709">
                    <w:rPr>
                      <w:sz w:val="22"/>
                      <w:szCs w:val="22"/>
                    </w:rPr>
                    <w:t>Назва учасника оптового енергетичного ринку, який розкриває 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18D78015" w14:textId="77777777" w:rsidR="00B15709" w:rsidRPr="00B15709" w:rsidRDefault="00B15709" w:rsidP="00FC152F">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1E5963D2" w14:textId="77777777" w:rsidR="00B15709" w:rsidRPr="00B15709" w:rsidRDefault="00B15709" w:rsidP="00FC152F">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66573FFC" w14:textId="77777777" w:rsidR="00B15709" w:rsidRPr="00B15709" w:rsidRDefault="00B15709" w:rsidP="00FC152F">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3C3E9870" w14:textId="77777777" w:rsidR="00B15709" w:rsidRPr="00B15709" w:rsidRDefault="00B15709" w:rsidP="00FC152F">
                  <w:pPr>
                    <w:framePr w:hSpace="180" w:wrap="around" w:vAnchor="text" w:hAnchor="text" w:y="1"/>
                    <w:suppressOverlap/>
                    <w:rPr>
                      <w:sz w:val="22"/>
                      <w:szCs w:val="22"/>
                    </w:rPr>
                  </w:pPr>
                  <w:r w:rsidRPr="00B15709">
                    <w:rPr>
                      <w:sz w:val="22"/>
                      <w:szCs w:val="22"/>
                    </w:rPr>
                    <w:t>Зазначається юридична назва учасника оптового енергетичного ринку, який подає ТРП</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486ADE1F" w14:textId="77777777" w:rsidR="00B15709" w:rsidRPr="00B15709" w:rsidRDefault="00B15709" w:rsidP="00FC152F">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46D83882" w14:textId="77777777" w:rsidR="00B15709" w:rsidRPr="00B15709" w:rsidRDefault="00B15709" w:rsidP="00FC152F">
                  <w:pPr>
                    <w:framePr w:hSpace="180" w:wrap="around" w:vAnchor="text" w:hAnchor="text" w:y="1"/>
                    <w:suppressOverlap/>
                    <w:jc w:val="center"/>
                    <w:rPr>
                      <w:i/>
                      <w:iCs/>
                      <w:sz w:val="22"/>
                      <w:szCs w:val="22"/>
                    </w:rPr>
                  </w:pPr>
                  <w:r w:rsidRPr="00B15709">
                    <w:rPr>
                      <w:i/>
                      <w:iCs/>
                      <w:sz w:val="22"/>
                      <w:szCs w:val="22"/>
                    </w:rPr>
                    <w:t>Текстовий</w:t>
                  </w:r>
                </w:p>
              </w:tc>
            </w:tr>
          </w:tbl>
          <w:p w14:paraId="4A9101F8" w14:textId="77777777" w:rsidR="00B15709" w:rsidRPr="00B15709" w:rsidRDefault="00B15709" w:rsidP="003E39B2">
            <w:pPr>
              <w:spacing w:before="240" w:after="240"/>
              <w:rPr>
                <w:rStyle w:val="rvts15"/>
                <w:b/>
                <w:bCs/>
                <w:sz w:val="22"/>
                <w:szCs w:val="22"/>
              </w:rPr>
            </w:pPr>
            <w:r w:rsidRPr="00B15709">
              <w:rPr>
                <w:rStyle w:val="rvts15"/>
                <w:b/>
                <w:bCs/>
                <w:sz w:val="22"/>
                <w:szCs w:val="22"/>
              </w:rPr>
              <w:t>Редакція проєкту рішення:</w:t>
            </w:r>
          </w:p>
          <w:tbl>
            <w:tblPr>
              <w:tblW w:w="15307" w:type="dxa"/>
              <w:tblLayout w:type="fixed"/>
              <w:tblLook w:val="04A0" w:firstRow="1" w:lastRow="0" w:firstColumn="1" w:lastColumn="0" w:noHBand="0" w:noVBand="1"/>
            </w:tblPr>
            <w:tblGrid>
              <w:gridCol w:w="510"/>
              <w:gridCol w:w="2948"/>
              <w:gridCol w:w="1871"/>
              <w:gridCol w:w="1871"/>
              <w:gridCol w:w="1871"/>
              <w:gridCol w:w="3175"/>
              <w:gridCol w:w="1587"/>
              <w:gridCol w:w="1474"/>
            </w:tblGrid>
            <w:tr w:rsidR="00B15709" w:rsidRPr="00B15709" w14:paraId="61658347" w14:textId="77777777" w:rsidTr="003E39B2">
              <w:trPr>
                <w:trHeight w:val="1260"/>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569A0" w14:textId="77777777" w:rsidR="00B15709" w:rsidRPr="00B15709" w:rsidRDefault="00B15709" w:rsidP="00FC152F">
                  <w:pPr>
                    <w:framePr w:hSpace="180" w:wrap="around" w:vAnchor="text" w:hAnchor="text" w:y="1"/>
                    <w:suppressOverlap/>
                    <w:jc w:val="center"/>
                    <w:rPr>
                      <w:sz w:val="22"/>
                      <w:szCs w:val="22"/>
                    </w:rPr>
                  </w:pPr>
                  <w:r w:rsidRPr="00B15709">
                    <w:rPr>
                      <w:sz w:val="22"/>
                      <w:szCs w:val="22"/>
                    </w:rPr>
                    <w:t>7</w:t>
                  </w:r>
                </w:p>
              </w:tc>
              <w:tc>
                <w:tcPr>
                  <w:tcW w:w="2948" w:type="dxa"/>
                  <w:tcBorders>
                    <w:top w:val="single" w:sz="4" w:space="0" w:color="auto"/>
                    <w:left w:val="nil"/>
                    <w:bottom w:val="single" w:sz="4" w:space="0" w:color="auto"/>
                    <w:right w:val="single" w:sz="4" w:space="0" w:color="auto"/>
                  </w:tcBorders>
                  <w:shd w:val="clear" w:color="auto" w:fill="auto"/>
                  <w:vAlign w:val="center"/>
                  <w:hideMark/>
                </w:tcPr>
                <w:p w14:paraId="42B1F37F" w14:textId="77777777" w:rsidR="00B15709" w:rsidRPr="00B15709" w:rsidRDefault="00B15709" w:rsidP="00FC152F">
                  <w:pPr>
                    <w:framePr w:hSpace="180" w:wrap="around" w:vAnchor="text" w:hAnchor="text" w:y="1"/>
                    <w:suppressOverlap/>
                    <w:rPr>
                      <w:sz w:val="22"/>
                      <w:szCs w:val="22"/>
                    </w:rPr>
                  </w:pPr>
                  <w:r w:rsidRPr="00B15709">
                    <w:rPr>
                      <w:sz w:val="22"/>
                      <w:szCs w:val="22"/>
                    </w:rPr>
                    <w:t xml:space="preserve">Назва учасника оптового енергетичного ринку, який </w:t>
                  </w:r>
                  <w:r w:rsidRPr="00B15709">
                    <w:rPr>
                      <w:b/>
                      <w:bCs/>
                      <w:strike/>
                      <w:sz w:val="22"/>
                      <w:szCs w:val="22"/>
                    </w:rPr>
                    <w:t xml:space="preserve"> розкриває</w:t>
                  </w:r>
                  <w:r w:rsidRPr="00B15709">
                    <w:rPr>
                      <w:sz w:val="22"/>
                      <w:szCs w:val="22"/>
                    </w:rPr>
                    <w:t xml:space="preserve"> </w:t>
                  </w:r>
                  <w:r w:rsidRPr="00B15709">
                    <w:rPr>
                      <w:b/>
                      <w:bCs/>
                      <w:sz w:val="22"/>
                      <w:szCs w:val="22"/>
                    </w:rPr>
                    <w:t>оприлюднює</w:t>
                  </w:r>
                  <w:r w:rsidRPr="00B15709">
                    <w:rPr>
                      <w:sz w:val="22"/>
                      <w:szCs w:val="22"/>
                    </w:rPr>
                    <w:t xml:space="preserve"> інсайдерську інформацію</w:t>
                  </w:r>
                </w:p>
              </w:tc>
              <w:tc>
                <w:tcPr>
                  <w:tcW w:w="1871" w:type="dxa"/>
                  <w:tcBorders>
                    <w:top w:val="single" w:sz="4" w:space="0" w:color="auto"/>
                    <w:left w:val="nil"/>
                    <w:bottom w:val="single" w:sz="4" w:space="0" w:color="auto"/>
                    <w:right w:val="single" w:sz="4" w:space="0" w:color="auto"/>
                  </w:tcBorders>
                  <w:shd w:val="clear" w:color="auto" w:fill="auto"/>
                  <w:vAlign w:val="center"/>
                  <w:hideMark/>
                </w:tcPr>
                <w:p w14:paraId="3FD716D8" w14:textId="77777777" w:rsidR="00B15709" w:rsidRPr="00B15709" w:rsidRDefault="00B15709" w:rsidP="00FC152F">
                  <w:pPr>
                    <w:framePr w:hSpace="180" w:wrap="around" w:vAnchor="text" w:hAnchor="text" w:y="1"/>
                    <w:suppressOverlap/>
                    <w:rPr>
                      <w:sz w:val="22"/>
                      <w:szCs w:val="22"/>
                    </w:rPr>
                  </w:pPr>
                  <w:r w:rsidRPr="00B15709">
                    <w:rPr>
                      <w:sz w:val="22"/>
                      <w:szCs w:val="22"/>
                    </w:rPr>
                    <w:t> </w:t>
                  </w:r>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39942FCA" w14:textId="77777777" w:rsidR="00B15709" w:rsidRPr="00B15709" w:rsidRDefault="00B15709" w:rsidP="00FC152F">
                  <w:pPr>
                    <w:framePr w:hSpace="180" w:wrap="around" w:vAnchor="text" w:hAnchor="text" w:y="1"/>
                    <w:suppressOverlap/>
                    <w:rPr>
                      <w:sz w:val="22"/>
                      <w:szCs w:val="22"/>
                    </w:rPr>
                  </w:pPr>
                  <w:proofErr w:type="spellStart"/>
                  <w:r w:rsidRPr="00B15709">
                    <w:rPr>
                      <w:sz w:val="22"/>
                      <w:szCs w:val="22"/>
                    </w:rPr>
                    <w:t>Market</w:t>
                  </w:r>
                  <w:proofErr w:type="spellEnd"/>
                  <w:r w:rsidRPr="00B15709">
                    <w:rPr>
                      <w:sz w:val="22"/>
                      <w:szCs w:val="22"/>
                    </w:rPr>
                    <w:t xml:space="preserve"> </w:t>
                  </w:r>
                  <w:proofErr w:type="spellStart"/>
                  <w:r w:rsidRPr="00B15709">
                    <w:rPr>
                      <w:sz w:val="22"/>
                      <w:szCs w:val="22"/>
                    </w:rPr>
                    <w:t>Participant</w:t>
                  </w:r>
                  <w:proofErr w:type="spellEnd"/>
                </w:p>
              </w:tc>
              <w:tc>
                <w:tcPr>
                  <w:tcW w:w="1871" w:type="dxa"/>
                  <w:tcBorders>
                    <w:top w:val="single" w:sz="4" w:space="0" w:color="auto"/>
                    <w:left w:val="nil"/>
                    <w:bottom w:val="single" w:sz="4" w:space="0" w:color="auto"/>
                    <w:right w:val="single" w:sz="4" w:space="0" w:color="auto"/>
                  </w:tcBorders>
                  <w:shd w:val="clear" w:color="auto" w:fill="auto"/>
                  <w:noWrap/>
                  <w:vAlign w:val="center"/>
                  <w:hideMark/>
                </w:tcPr>
                <w:p w14:paraId="04FA31A0" w14:textId="77777777" w:rsidR="00B15709" w:rsidRPr="00B15709" w:rsidRDefault="00B15709" w:rsidP="00FC152F">
                  <w:pPr>
                    <w:framePr w:hSpace="180" w:wrap="around" w:vAnchor="text" w:hAnchor="text" w:y="1"/>
                    <w:suppressOverlap/>
                    <w:rPr>
                      <w:sz w:val="22"/>
                      <w:szCs w:val="22"/>
                    </w:rPr>
                  </w:pPr>
                  <w:r w:rsidRPr="00B15709">
                    <w:rPr>
                      <w:sz w:val="22"/>
                      <w:szCs w:val="22"/>
                    </w:rPr>
                    <w:t> </w:t>
                  </w:r>
                </w:p>
              </w:tc>
              <w:tc>
                <w:tcPr>
                  <w:tcW w:w="3175" w:type="dxa"/>
                  <w:tcBorders>
                    <w:top w:val="single" w:sz="4" w:space="0" w:color="auto"/>
                    <w:left w:val="nil"/>
                    <w:bottom w:val="single" w:sz="4" w:space="0" w:color="auto"/>
                    <w:right w:val="single" w:sz="4" w:space="0" w:color="auto"/>
                  </w:tcBorders>
                  <w:shd w:val="clear" w:color="auto" w:fill="auto"/>
                  <w:vAlign w:val="center"/>
                  <w:hideMark/>
                </w:tcPr>
                <w:p w14:paraId="0D4E876B" w14:textId="77777777" w:rsidR="00B15709" w:rsidRPr="00B15709" w:rsidRDefault="00B15709" w:rsidP="00FC152F">
                  <w:pPr>
                    <w:framePr w:hSpace="180" w:wrap="around" w:vAnchor="text" w:hAnchor="text" w:y="1"/>
                    <w:suppressOverlap/>
                    <w:rPr>
                      <w:sz w:val="22"/>
                      <w:szCs w:val="22"/>
                    </w:rPr>
                  </w:pPr>
                  <w:r w:rsidRPr="00B15709">
                    <w:rPr>
                      <w:sz w:val="22"/>
                      <w:szCs w:val="22"/>
                    </w:rPr>
                    <w:t>Зазначається юридична назва учасника оптового енергетичного ринку, який подає ТРП</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18ADC181" w14:textId="77777777" w:rsidR="00B15709" w:rsidRPr="00B15709" w:rsidRDefault="00B15709" w:rsidP="00FC152F">
                  <w:pPr>
                    <w:framePr w:hSpace="180" w:wrap="around" w:vAnchor="text" w:hAnchor="text" w:y="1"/>
                    <w:suppressOverlap/>
                    <w:jc w:val="center"/>
                    <w:rPr>
                      <w:sz w:val="22"/>
                      <w:szCs w:val="22"/>
                    </w:rPr>
                  </w:pPr>
                  <w:r w:rsidRPr="00B15709">
                    <w:rPr>
                      <w:sz w:val="22"/>
                      <w:szCs w:val="22"/>
                    </w:rPr>
                    <w:t>Обов'язкове</w:t>
                  </w:r>
                </w:p>
              </w:tc>
              <w:tc>
                <w:tcPr>
                  <w:tcW w:w="1474" w:type="dxa"/>
                  <w:tcBorders>
                    <w:top w:val="single" w:sz="4" w:space="0" w:color="auto"/>
                    <w:left w:val="nil"/>
                    <w:bottom w:val="single" w:sz="4" w:space="0" w:color="auto"/>
                    <w:right w:val="single" w:sz="4" w:space="0" w:color="auto"/>
                  </w:tcBorders>
                  <w:shd w:val="clear" w:color="auto" w:fill="auto"/>
                  <w:vAlign w:val="center"/>
                  <w:hideMark/>
                </w:tcPr>
                <w:p w14:paraId="5CE53D17" w14:textId="77777777" w:rsidR="00B15709" w:rsidRPr="00B15709" w:rsidRDefault="00B15709" w:rsidP="00FC152F">
                  <w:pPr>
                    <w:framePr w:hSpace="180" w:wrap="around" w:vAnchor="text" w:hAnchor="text" w:y="1"/>
                    <w:suppressOverlap/>
                    <w:jc w:val="center"/>
                    <w:rPr>
                      <w:i/>
                      <w:iCs/>
                      <w:sz w:val="22"/>
                      <w:szCs w:val="22"/>
                    </w:rPr>
                  </w:pPr>
                  <w:r w:rsidRPr="00B15709">
                    <w:rPr>
                      <w:i/>
                      <w:iCs/>
                      <w:sz w:val="22"/>
                      <w:szCs w:val="22"/>
                    </w:rPr>
                    <w:t>Текстовий</w:t>
                  </w:r>
                </w:p>
              </w:tc>
            </w:tr>
          </w:tbl>
          <w:p w14:paraId="0E6A3887" w14:textId="77777777" w:rsidR="00B15709" w:rsidRPr="00B15709" w:rsidRDefault="00B15709" w:rsidP="003E39B2">
            <w:pPr>
              <w:spacing w:before="240"/>
              <w:jc w:val="both"/>
              <w:rPr>
                <w:rStyle w:val="rvts15"/>
                <w:b/>
                <w:bCs/>
                <w:sz w:val="22"/>
                <w:szCs w:val="22"/>
              </w:rPr>
            </w:pPr>
          </w:p>
        </w:tc>
      </w:tr>
    </w:tbl>
    <w:p w14:paraId="1A7DC9FC" w14:textId="6A0D280B" w:rsidR="007C7A11" w:rsidRDefault="007C7A11" w:rsidP="006E5180"/>
    <w:p w14:paraId="4164357F" w14:textId="3C65126B" w:rsidR="00405E1E" w:rsidRDefault="00405E1E" w:rsidP="001D5BEF">
      <w:pPr>
        <w:rPr>
          <w:sz w:val="28"/>
          <w:szCs w:val="28"/>
        </w:rPr>
      </w:pPr>
    </w:p>
    <w:sectPr w:rsidR="00405E1E" w:rsidSect="00AD46C3">
      <w:footerReference w:type="default" r:id="rId27"/>
      <w:pgSz w:w="16838" w:h="11906" w:orient="landscape" w:code="9"/>
      <w:pgMar w:top="851" w:right="567" w:bottom="567" w:left="567" w:header="709"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E386A" w14:textId="77777777" w:rsidR="004E3DA6" w:rsidRDefault="004E3DA6" w:rsidP="00F470FE">
      <w:r>
        <w:separator/>
      </w:r>
    </w:p>
  </w:endnote>
  <w:endnote w:type="continuationSeparator" w:id="0">
    <w:p w14:paraId="7DD1B17D" w14:textId="77777777" w:rsidR="004E3DA6" w:rsidRDefault="004E3DA6" w:rsidP="00F470FE">
      <w:r>
        <w:continuationSeparator/>
      </w:r>
    </w:p>
  </w:endnote>
  <w:endnote w:type="continuationNotice" w:id="1">
    <w:p w14:paraId="538D630E" w14:textId="77777777" w:rsidR="004E3DA6" w:rsidRDefault="004E3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C343D" w14:textId="41C8BC24" w:rsidR="00051161" w:rsidRDefault="00051161">
    <w:pPr>
      <w:pStyle w:val="aa"/>
      <w:jc w:val="right"/>
    </w:pPr>
    <w:r>
      <w:fldChar w:fldCharType="begin"/>
    </w:r>
    <w:r>
      <w:instrText>PAGE   \* MERGEFORMAT</w:instrText>
    </w:r>
    <w:r>
      <w:fldChar w:fldCharType="separate"/>
    </w:r>
    <w:r w:rsidR="00D34D8F">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9A6E71" w14:textId="77777777" w:rsidR="004E3DA6" w:rsidRDefault="004E3DA6" w:rsidP="00F470FE">
      <w:r>
        <w:separator/>
      </w:r>
    </w:p>
  </w:footnote>
  <w:footnote w:type="continuationSeparator" w:id="0">
    <w:p w14:paraId="2C8329E0" w14:textId="77777777" w:rsidR="004E3DA6" w:rsidRDefault="004E3DA6" w:rsidP="00F470FE">
      <w:r>
        <w:continuationSeparator/>
      </w:r>
    </w:p>
  </w:footnote>
  <w:footnote w:type="continuationNotice" w:id="1">
    <w:p w14:paraId="38F83A7F" w14:textId="77777777" w:rsidR="004E3DA6" w:rsidRDefault="004E3D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1009A"/>
    <w:multiLevelType w:val="hybridMultilevel"/>
    <w:tmpl w:val="DCD45EAE"/>
    <w:lvl w:ilvl="0" w:tplc="0D6E9B5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5186608"/>
    <w:multiLevelType w:val="hybridMultilevel"/>
    <w:tmpl w:val="4F0ACAF6"/>
    <w:lvl w:ilvl="0" w:tplc="E7CACD5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AC11F0C"/>
    <w:multiLevelType w:val="hybridMultilevel"/>
    <w:tmpl w:val="37CE2CF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130E10"/>
    <w:multiLevelType w:val="hybridMultilevel"/>
    <w:tmpl w:val="109233D6"/>
    <w:lvl w:ilvl="0" w:tplc="E54899EA">
      <w:start w:val="1"/>
      <w:numFmt w:val="decimal"/>
      <w:lvlText w:val="%1)"/>
      <w:lvlJc w:val="left"/>
      <w:pPr>
        <w:ind w:left="645" w:hanging="360"/>
      </w:pPr>
      <w:rPr>
        <w:rFonts w:hint="default"/>
      </w:rPr>
    </w:lvl>
    <w:lvl w:ilvl="1" w:tplc="20000019" w:tentative="1">
      <w:start w:val="1"/>
      <w:numFmt w:val="lowerLetter"/>
      <w:lvlText w:val="%2."/>
      <w:lvlJc w:val="left"/>
      <w:pPr>
        <w:ind w:left="1365" w:hanging="360"/>
      </w:pPr>
    </w:lvl>
    <w:lvl w:ilvl="2" w:tplc="2000001B" w:tentative="1">
      <w:start w:val="1"/>
      <w:numFmt w:val="lowerRoman"/>
      <w:lvlText w:val="%3."/>
      <w:lvlJc w:val="right"/>
      <w:pPr>
        <w:ind w:left="2085" w:hanging="180"/>
      </w:pPr>
    </w:lvl>
    <w:lvl w:ilvl="3" w:tplc="2000000F" w:tentative="1">
      <w:start w:val="1"/>
      <w:numFmt w:val="decimal"/>
      <w:lvlText w:val="%4."/>
      <w:lvlJc w:val="left"/>
      <w:pPr>
        <w:ind w:left="2805" w:hanging="360"/>
      </w:pPr>
    </w:lvl>
    <w:lvl w:ilvl="4" w:tplc="20000019" w:tentative="1">
      <w:start w:val="1"/>
      <w:numFmt w:val="lowerLetter"/>
      <w:lvlText w:val="%5."/>
      <w:lvlJc w:val="left"/>
      <w:pPr>
        <w:ind w:left="3525" w:hanging="360"/>
      </w:pPr>
    </w:lvl>
    <w:lvl w:ilvl="5" w:tplc="2000001B" w:tentative="1">
      <w:start w:val="1"/>
      <w:numFmt w:val="lowerRoman"/>
      <w:lvlText w:val="%6."/>
      <w:lvlJc w:val="right"/>
      <w:pPr>
        <w:ind w:left="4245" w:hanging="180"/>
      </w:pPr>
    </w:lvl>
    <w:lvl w:ilvl="6" w:tplc="2000000F" w:tentative="1">
      <w:start w:val="1"/>
      <w:numFmt w:val="decimal"/>
      <w:lvlText w:val="%7."/>
      <w:lvlJc w:val="left"/>
      <w:pPr>
        <w:ind w:left="4965" w:hanging="360"/>
      </w:pPr>
    </w:lvl>
    <w:lvl w:ilvl="7" w:tplc="20000019" w:tentative="1">
      <w:start w:val="1"/>
      <w:numFmt w:val="lowerLetter"/>
      <w:lvlText w:val="%8."/>
      <w:lvlJc w:val="left"/>
      <w:pPr>
        <w:ind w:left="5685" w:hanging="360"/>
      </w:pPr>
    </w:lvl>
    <w:lvl w:ilvl="8" w:tplc="2000001B" w:tentative="1">
      <w:start w:val="1"/>
      <w:numFmt w:val="lowerRoman"/>
      <w:lvlText w:val="%9."/>
      <w:lvlJc w:val="right"/>
      <w:pPr>
        <w:ind w:left="6405" w:hanging="180"/>
      </w:pPr>
    </w:lvl>
  </w:abstractNum>
  <w:abstractNum w:abstractNumId="4" w15:restartNumberingAfterBreak="0">
    <w:nsid w:val="24797FA5"/>
    <w:multiLevelType w:val="hybridMultilevel"/>
    <w:tmpl w:val="A0520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6EE27B1"/>
    <w:multiLevelType w:val="hybridMultilevel"/>
    <w:tmpl w:val="B530A64C"/>
    <w:lvl w:ilvl="0" w:tplc="AB16FD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DA672B1"/>
    <w:multiLevelType w:val="hybridMultilevel"/>
    <w:tmpl w:val="38326302"/>
    <w:lvl w:ilvl="0" w:tplc="548CFDC6">
      <w:start w:val="21"/>
      <w:numFmt w:val="bullet"/>
      <w:lvlText w:val="-"/>
      <w:lvlJc w:val="left"/>
      <w:pPr>
        <w:ind w:left="1069" w:hanging="360"/>
      </w:pPr>
      <w:rPr>
        <w:rFonts w:ascii="Times New Roman" w:eastAsia="Times New Roman" w:hAnsi="Times New Roman" w:hint="default"/>
      </w:rPr>
    </w:lvl>
    <w:lvl w:ilvl="1" w:tplc="04220003" w:tentative="1">
      <w:start w:val="1"/>
      <w:numFmt w:val="bullet"/>
      <w:lvlText w:val="o"/>
      <w:lvlJc w:val="left"/>
      <w:pPr>
        <w:ind w:left="1789" w:hanging="360"/>
      </w:pPr>
      <w:rPr>
        <w:rFonts w:ascii="Courier New" w:hAnsi="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7" w15:restartNumberingAfterBreak="0">
    <w:nsid w:val="2ED31913"/>
    <w:multiLevelType w:val="hybridMultilevel"/>
    <w:tmpl w:val="5336CB32"/>
    <w:lvl w:ilvl="0" w:tplc="20000001">
      <w:start w:val="1"/>
      <w:numFmt w:val="bullet"/>
      <w:lvlText w:val=""/>
      <w:lvlJc w:val="left"/>
      <w:pPr>
        <w:ind w:left="1005" w:hanging="360"/>
      </w:pPr>
      <w:rPr>
        <w:rFonts w:ascii="Symbol" w:hAnsi="Symbol" w:hint="default"/>
      </w:rPr>
    </w:lvl>
    <w:lvl w:ilvl="1" w:tplc="20000003" w:tentative="1">
      <w:start w:val="1"/>
      <w:numFmt w:val="bullet"/>
      <w:lvlText w:val="o"/>
      <w:lvlJc w:val="left"/>
      <w:pPr>
        <w:ind w:left="1725" w:hanging="360"/>
      </w:pPr>
      <w:rPr>
        <w:rFonts w:ascii="Courier New" w:hAnsi="Courier New" w:cs="Courier New" w:hint="default"/>
      </w:rPr>
    </w:lvl>
    <w:lvl w:ilvl="2" w:tplc="20000005" w:tentative="1">
      <w:start w:val="1"/>
      <w:numFmt w:val="bullet"/>
      <w:lvlText w:val=""/>
      <w:lvlJc w:val="left"/>
      <w:pPr>
        <w:ind w:left="2445" w:hanging="360"/>
      </w:pPr>
      <w:rPr>
        <w:rFonts w:ascii="Wingdings" w:hAnsi="Wingdings" w:hint="default"/>
      </w:rPr>
    </w:lvl>
    <w:lvl w:ilvl="3" w:tplc="20000001" w:tentative="1">
      <w:start w:val="1"/>
      <w:numFmt w:val="bullet"/>
      <w:lvlText w:val=""/>
      <w:lvlJc w:val="left"/>
      <w:pPr>
        <w:ind w:left="3165" w:hanging="360"/>
      </w:pPr>
      <w:rPr>
        <w:rFonts w:ascii="Symbol" w:hAnsi="Symbol" w:hint="default"/>
      </w:rPr>
    </w:lvl>
    <w:lvl w:ilvl="4" w:tplc="20000003" w:tentative="1">
      <w:start w:val="1"/>
      <w:numFmt w:val="bullet"/>
      <w:lvlText w:val="o"/>
      <w:lvlJc w:val="left"/>
      <w:pPr>
        <w:ind w:left="3885" w:hanging="360"/>
      </w:pPr>
      <w:rPr>
        <w:rFonts w:ascii="Courier New" w:hAnsi="Courier New" w:cs="Courier New" w:hint="default"/>
      </w:rPr>
    </w:lvl>
    <w:lvl w:ilvl="5" w:tplc="20000005" w:tentative="1">
      <w:start w:val="1"/>
      <w:numFmt w:val="bullet"/>
      <w:lvlText w:val=""/>
      <w:lvlJc w:val="left"/>
      <w:pPr>
        <w:ind w:left="4605" w:hanging="360"/>
      </w:pPr>
      <w:rPr>
        <w:rFonts w:ascii="Wingdings" w:hAnsi="Wingdings" w:hint="default"/>
      </w:rPr>
    </w:lvl>
    <w:lvl w:ilvl="6" w:tplc="20000001" w:tentative="1">
      <w:start w:val="1"/>
      <w:numFmt w:val="bullet"/>
      <w:lvlText w:val=""/>
      <w:lvlJc w:val="left"/>
      <w:pPr>
        <w:ind w:left="5325" w:hanging="360"/>
      </w:pPr>
      <w:rPr>
        <w:rFonts w:ascii="Symbol" w:hAnsi="Symbol" w:hint="default"/>
      </w:rPr>
    </w:lvl>
    <w:lvl w:ilvl="7" w:tplc="20000003" w:tentative="1">
      <w:start w:val="1"/>
      <w:numFmt w:val="bullet"/>
      <w:lvlText w:val="o"/>
      <w:lvlJc w:val="left"/>
      <w:pPr>
        <w:ind w:left="6045" w:hanging="360"/>
      </w:pPr>
      <w:rPr>
        <w:rFonts w:ascii="Courier New" w:hAnsi="Courier New" w:cs="Courier New" w:hint="default"/>
      </w:rPr>
    </w:lvl>
    <w:lvl w:ilvl="8" w:tplc="20000005" w:tentative="1">
      <w:start w:val="1"/>
      <w:numFmt w:val="bullet"/>
      <w:lvlText w:val=""/>
      <w:lvlJc w:val="left"/>
      <w:pPr>
        <w:ind w:left="6765" w:hanging="360"/>
      </w:pPr>
      <w:rPr>
        <w:rFonts w:ascii="Wingdings" w:hAnsi="Wingdings" w:hint="default"/>
      </w:rPr>
    </w:lvl>
  </w:abstractNum>
  <w:abstractNum w:abstractNumId="8" w15:restartNumberingAfterBreak="0">
    <w:nsid w:val="35CE55B2"/>
    <w:multiLevelType w:val="hybridMultilevel"/>
    <w:tmpl w:val="59069BAE"/>
    <w:lvl w:ilvl="0" w:tplc="24C4D718">
      <w:start w:val="1"/>
      <w:numFmt w:val="decimal"/>
      <w:lvlText w:val="%1)"/>
      <w:lvlJc w:val="left"/>
      <w:pPr>
        <w:ind w:left="600" w:hanging="360"/>
      </w:pPr>
      <w:rPr>
        <w:rFonts w:hint="default"/>
      </w:rPr>
    </w:lvl>
    <w:lvl w:ilvl="1" w:tplc="20000019" w:tentative="1">
      <w:start w:val="1"/>
      <w:numFmt w:val="lowerLetter"/>
      <w:lvlText w:val="%2."/>
      <w:lvlJc w:val="left"/>
      <w:pPr>
        <w:ind w:left="1320" w:hanging="360"/>
      </w:pPr>
    </w:lvl>
    <w:lvl w:ilvl="2" w:tplc="2000001B" w:tentative="1">
      <w:start w:val="1"/>
      <w:numFmt w:val="lowerRoman"/>
      <w:lvlText w:val="%3."/>
      <w:lvlJc w:val="right"/>
      <w:pPr>
        <w:ind w:left="2040" w:hanging="180"/>
      </w:pPr>
    </w:lvl>
    <w:lvl w:ilvl="3" w:tplc="2000000F" w:tentative="1">
      <w:start w:val="1"/>
      <w:numFmt w:val="decimal"/>
      <w:lvlText w:val="%4."/>
      <w:lvlJc w:val="left"/>
      <w:pPr>
        <w:ind w:left="2760" w:hanging="360"/>
      </w:pPr>
    </w:lvl>
    <w:lvl w:ilvl="4" w:tplc="20000019" w:tentative="1">
      <w:start w:val="1"/>
      <w:numFmt w:val="lowerLetter"/>
      <w:lvlText w:val="%5."/>
      <w:lvlJc w:val="left"/>
      <w:pPr>
        <w:ind w:left="3480" w:hanging="360"/>
      </w:pPr>
    </w:lvl>
    <w:lvl w:ilvl="5" w:tplc="2000001B" w:tentative="1">
      <w:start w:val="1"/>
      <w:numFmt w:val="lowerRoman"/>
      <w:lvlText w:val="%6."/>
      <w:lvlJc w:val="right"/>
      <w:pPr>
        <w:ind w:left="4200" w:hanging="180"/>
      </w:pPr>
    </w:lvl>
    <w:lvl w:ilvl="6" w:tplc="2000000F" w:tentative="1">
      <w:start w:val="1"/>
      <w:numFmt w:val="decimal"/>
      <w:lvlText w:val="%7."/>
      <w:lvlJc w:val="left"/>
      <w:pPr>
        <w:ind w:left="4920" w:hanging="360"/>
      </w:pPr>
    </w:lvl>
    <w:lvl w:ilvl="7" w:tplc="20000019" w:tentative="1">
      <w:start w:val="1"/>
      <w:numFmt w:val="lowerLetter"/>
      <w:lvlText w:val="%8."/>
      <w:lvlJc w:val="left"/>
      <w:pPr>
        <w:ind w:left="5640" w:hanging="360"/>
      </w:pPr>
    </w:lvl>
    <w:lvl w:ilvl="8" w:tplc="2000001B" w:tentative="1">
      <w:start w:val="1"/>
      <w:numFmt w:val="lowerRoman"/>
      <w:lvlText w:val="%9."/>
      <w:lvlJc w:val="right"/>
      <w:pPr>
        <w:ind w:left="6360" w:hanging="180"/>
      </w:pPr>
    </w:lvl>
  </w:abstractNum>
  <w:abstractNum w:abstractNumId="9" w15:restartNumberingAfterBreak="0">
    <w:nsid w:val="4D5B5002"/>
    <w:multiLevelType w:val="multilevel"/>
    <w:tmpl w:val="4FA4DA54"/>
    <w:lvl w:ilvl="0">
      <w:start w:val="1"/>
      <w:numFmt w:val="decimal"/>
      <w:suff w:val="space"/>
      <w:lvlText w:val="%1."/>
      <w:lvlJc w:val="left"/>
      <w:pPr>
        <w:ind w:left="360" w:hanging="360"/>
      </w:pPr>
      <w:rPr>
        <w:color w:val="auto"/>
      </w:rPr>
    </w:lvl>
    <w:lvl w:ilvl="1">
      <w:start w:val="1"/>
      <w:numFmt w:val="decimal"/>
      <w:suff w:val="space"/>
      <w:lvlText w:val="%1.%2."/>
      <w:lvlJc w:val="left"/>
      <w:pPr>
        <w:ind w:left="792" w:hanging="432"/>
      </w:pPr>
      <w:rPr>
        <w:b w:val="0"/>
      </w:rPr>
    </w:lvl>
    <w:lvl w:ilvl="2">
      <w:start w:val="1"/>
      <w:numFmt w:val="decimal"/>
      <w:suff w:val="space"/>
      <w:lvlText w:val="%1.%2.%3."/>
      <w:lvlJc w:val="left"/>
      <w:pPr>
        <w:ind w:left="1224" w:hanging="504"/>
      </w:pPr>
      <w:rPr>
        <w:b w:val="0"/>
      </w:rPr>
    </w:lvl>
    <w:lvl w:ilvl="3">
      <w:start w:val="1"/>
      <w:numFmt w:val="decimal"/>
      <w:suff w:val="space"/>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ABF41CC"/>
    <w:multiLevelType w:val="hybridMultilevel"/>
    <w:tmpl w:val="77EC1F36"/>
    <w:lvl w:ilvl="0" w:tplc="FF201992">
      <w:numFmt w:val="bullet"/>
      <w:lvlText w:val="-"/>
      <w:lvlJc w:val="left"/>
      <w:pPr>
        <w:ind w:left="645" w:hanging="360"/>
      </w:pPr>
      <w:rPr>
        <w:rFonts w:ascii="Times New Roman" w:eastAsia="Times New Roman" w:hAnsi="Times New Roman" w:cs="Times New Roman" w:hint="default"/>
      </w:rPr>
    </w:lvl>
    <w:lvl w:ilvl="1" w:tplc="20000003" w:tentative="1">
      <w:start w:val="1"/>
      <w:numFmt w:val="bullet"/>
      <w:lvlText w:val="o"/>
      <w:lvlJc w:val="left"/>
      <w:pPr>
        <w:ind w:left="1365" w:hanging="360"/>
      </w:pPr>
      <w:rPr>
        <w:rFonts w:ascii="Courier New" w:hAnsi="Courier New" w:cs="Courier New" w:hint="default"/>
      </w:rPr>
    </w:lvl>
    <w:lvl w:ilvl="2" w:tplc="20000005" w:tentative="1">
      <w:start w:val="1"/>
      <w:numFmt w:val="bullet"/>
      <w:lvlText w:val=""/>
      <w:lvlJc w:val="left"/>
      <w:pPr>
        <w:ind w:left="2085" w:hanging="360"/>
      </w:pPr>
      <w:rPr>
        <w:rFonts w:ascii="Wingdings" w:hAnsi="Wingdings" w:hint="default"/>
      </w:rPr>
    </w:lvl>
    <w:lvl w:ilvl="3" w:tplc="20000001" w:tentative="1">
      <w:start w:val="1"/>
      <w:numFmt w:val="bullet"/>
      <w:lvlText w:val=""/>
      <w:lvlJc w:val="left"/>
      <w:pPr>
        <w:ind w:left="2805" w:hanging="360"/>
      </w:pPr>
      <w:rPr>
        <w:rFonts w:ascii="Symbol" w:hAnsi="Symbol" w:hint="default"/>
      </w:rPr>
    </w:lvl>
    <w:lvl w:ilvl="4" w:tplc="20000003" w:tentative="1">
      <w:start w:val="1"/>
      <w:numFmt w:val="bullet"/>
      <w:lvlText w:val="o"/>
      <w:lvlJc w:val="left"/>
      <w:pPr>
        <w:ind w:left="3525" w:hanging="360"/>
      </w:pPr>
      <w:rPr>
        <w:rFonts w:ascii="Courier New" w:hAnsi="Courier New" w:cs="Courier New" w:hint="default"/>
      </w:rPr>
    </w:lvl>
    <w:lvl w:ilvl="5" w:tplc="20000005" w:tentative="1">
      <w:start w:val="1"/>
      <w:numFmt w:val="bullet"/>
      <w:lvlText w:val=""/>
      <w:lvlJc w:val="left"/>
      <w:pPr>
        <w:ind w:left="4245" w:hanging="360"/>
      </w:pPr>
      <w:rPr>
        <w:rFonts w:ascii="Wingdings" w:hAnsi="Wingdings" w:hint="default"/>
      </w:rPr>
    </w:lvl>
    <w:lvl w:ilvl="6" w:tplc="20000001" w:tentative="1">
      <w:start w:val="1"/>
      <w:numFmt w:val="bullet"/>
      <w:lvlText w:val=""/>
      <w:lvlJc w:val="left"/>
      <w:pPr>
        <w:ind w:left="4965" w:hanging="360"/>
      </w:pPr>
      <w:rPr>
        <w:rFonts w:ascii="Symbol" w:hAnsi="Symbol" w:hint="default"/>
      </w:rPr>
    </w:lvl>
    <w:lvl w:ilvl="7" w:tplc="20000003" w:tentative="1">
      <w:start w:val="1"/>
      <w:numFmt w:val="bullet"/>
      <w:lvlText w:val="o"/>
      <w:lvlJc w:val="left"/>
      <w:pPr>
        <w:ind w:left="5685" w:hanging="360"/>
      </w:pPr>
      <w:rPr>
        <w:rFonts w:ascii="Courier New" w:hAnsi="Courier New" w:cs="Courier New" w:hint="default"/>
      </w:rPr>
    </w:lvl>
    <w:lvl w:ilvl="8" w:tplc="20000005" w:tentative="1">
      <w:start w:val="1"/>
      <w:numFmt w:val="bullet"/>
      <w:lvlText w:val=""/>
      <w:lvlJc w:val="left"/>
      <w:pPr>
        <w:ind w:left="6405" w:hanging="360"/>
      </w:pPr>
      <w:rPr>
        <w:rFonts w:ascii="Wingdings" w:hAnsi="Wingdings" w:hint="default"/>
      </w:rPr>
    </w:lvl>
  </w:abstractNum>
  <w:num w:numId="1" w16cid:durableId="123281498">
    <w:abstractNumId w:val="6"/>
  </w:num>
  <w:num w:numId="2" w16cid:durableId="302006535">
    <w:abstractNumId w:val="5"/>
  </w:num>
  <w:num w:numId="3" w16cid:durableId="160856607">
    <w:abstractNumId w:val="4"/>
  </w:num>
  <w:num w:numId="4" w16cid:durableId="1618489911">
    <w:abstractNumId w:val="2"/>
  </w:num>
  <w:num w:numId="5" w16cid:durableId="1766994424">
    <w:abstractNumId w:val="1"/>
  </w:num>
  <w:num w:numId="6" w16cid:durableId="915434829">
    <w:abstractNumId w:val="0"/>
  </w:num>
  <w:num w:numId="7" w16cid:durableId="201751338">
    <w:abstractNumId w:val="8"/>
  </w:num>
  <w:num w:numId="8" w16cid:durableId="670530201">
    <w:abstractNumId w:val="7"/>
  </w:num>
  <w:num w:numId="9" w16cid:durableId="1278029777">
    <w:abstractNumId w:val="10"/>
  </w:num>
  <w:num w:numId="10" w16cid:durableId="14618068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69736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CF2"/>
    <w:rsid w:val="000013DF"/>
    <w:rsid w:val="0000480A"/>
    <w:rsid w:val="000053EE"/>
    <w:rsid w:val="00005F71"/>
    <w:rsid w:val="00011394"/>
    <w:rsid w:val="000126CF"/>
    <w:rsid w:val="00014216"/>
    <w:rsid w:val="00014854"/>
    <w:rsid w:val="000152E2"/>
    <w:rsid w:val="0001762A"/>
    <w:rsid w:val="0002016B"/>
    <w:rsid w:val="00020BD7"/>
    <w:rsid w:val="000228D0"/>
    <w:rsid w:val="00022FFD"/>
    <w:rsid w:val="00025FE0"/>
    <w:rsid w:val="0002666D"/>
    <w:rsid w:val="00026AD4"/>
    <w:rsid w:val="000332E3"/>
    <w:rsid w:val="00034E36"/>
    <w:rsid w:val="000401BE"/>
    <w:rsid w:val="00042B2F"/>
    <w:rsid w:val="000433AA"/>
    <w:rsid w:val="00044A02"/>
    <w:rsid w:val="00046942"/>
    <w:rsid w:val="00051161"/>
    <w:rsid w:val="000542B5"/>
    <w:rsid w:val="00066866"/>
    <w:rsid w:val="00067604"/>
    <w:rsid w:val="00070CB5"/>
    <w:rsid w:val="000807EC"/>
    <w:rsid w:val="00084E3C"/>
    <w:rsid w:val="00084EE7"/>
    <w:rsid w:val="00093A57"/>
    <w:rsid w:val="000945C6"/>
    <w:rsid w:val="00095841"/>
    <w:rsid w:val="000A7399"/>
    <w:rsid w:val="000B061F"/>
    <w:rsid w:val="000B38B2"/>
    <w:rsid w:val="000B6D17"/>
    <w:rsid w:val="000B74AD"/>
    <w:rsid w:val="000C0208"/>
    <w:rsid w:val="000C42B1"/>
    <w:rsid w:val="000D07D2"/>
    <w:rsid w:val="000D0F78"/>
    <w:rsid w:val="000D1F7E"/>
    <w:rsid w:val="000D5664"/>
    <w:rsid w:val="000E1F30"/>
    <w:rsid w:val="000E5125"/>
    <w:rsid w:val="000E5BEA"/>
    <w:rsid w:val="000F153B"/>
    <w:rsid w:val="000F440D"/>
    <w:rsid w:val="0010058B"/>
    <w:rsid w:val="00100920"/>
    <w:rsid w:val="00101AB6"/>
    <w:rsid w:val="00101EBB"/>
    <w:rsid w:val="0011116B"/>
    <w:rsid w:val="001113EC"/>
    <w:rsid w:val="00114C65"/>
    <w:rsid w:val="00115472"/>
    <w:rsid w:val="00120C6B"/>
    <w:rsid w:val="0012232A"/>
    <w:rsid w:val="00124BC2"/>
    <w:rsid w:val="00124CCE"/>
    <w:rsid w:val="00124CDF"/>
    <w:rsid w:val="00125182"/>
    <w:rsid w:val="001255B8"/>
    <w:rsid w:val="001262E1"/>
    <w:rsid w:val="00127650"/>
    <w:rsid w:val="00132C26"/>
    <w:rsid w:val="0013658B"/>
    <w:rsid w:val="0015530B"/>
    <w:rsid w:val="001604B5"/>
    <w:rsid w:val="00160761"/>
    <w:rsid w:val="0016182D"/>
    <w:rsid w:val="00165F96"/>
    <w:rsid w:val="0016602A"/>
    <w:rsid w:val="00171E4E"/>
    <w:rsid w:val="00172BE9"/>
    <w:rsid w:val="00173134"/>
    <w:rsid w:val="00175711"/>
    <w:rsid w:val="00177057"/>
    <w:rsid w:val="001773C0"/>
    <w:rsid w:val="00177ADC"/>
    <w:rsid w:val="00180C2C"/>
    <w:rsid w:val="00182C43"/>
    <w:rsid w:val="00183AD7"/>
    <w:rsid w:val="00186819"/>
    <w:rsid w:val="001950D2"/>
    <w:rsid w:val="001A7230"/>
    <w:rsid w:val="001A7A33"/>
    <w:rsid w:val="001B2F33"/>
    <w:rsid w:val="001B4911"/>
    <w:rsid w:val="001B4FCD"/>
    <w:rsid w:val="001B5700"/>
    <w:rsid w:val="001B7788"/>
    <w:rsid w:val="001C5473"/>
    <w:rsid w:val="001C732F"/>
    <w:rsid w:val="001D11DF"/>
    <w:rsid w:val="001D3252"/>
    <w:rsid w:val="001D574D"/>
    <w:rsid w:val="001D5BEF"/>
    <w:rsid w:val="001E7D8E"/>
    <w:rsid w:val="001F7A21"/>
    <w:rsid w:val="00200350"/>
    <w:rsid w:val="00202396"/>
    <w:rsid w:val="00202A79"/>
    <w:rsid w:val="00203C7E"/>
    <w:rsid w:val="00206B33"/>
    <w:rsid w:val="002072BF"/>
    <w:rsid w:val="002142BD"/>
    <w:rsid w:val="002178BC"/>
    <w:rsid w:val="00217DFE"/>
    <w:rsid w:val="00224175"/>
    <w:rsid w:val="0022425D"/>
    <w:rsid w:val="00225BDB"/>
    <w:rsid w:val="00225E01"/>
    <w:rsid w:val="00227662"/>
    <w:rsid w:val="00232A7C"/>
    <w:rsid w:val="00234B48"/>
    <w:rsid w:val="002366DD"/>
    <w:rsid w:val="00237314"/>
    <w:rsid w:val="0024390D"/>
    <w:rsid w:val="0024560C"/>
    <w:rsid w:val="002468F0"/>
    <w:rsid w:val="00246F6C"/>
    <w:rsid w:val="00256416"/>
    <w:rsid w:val="00260FED"/>
    <w:rsid w:val="002614E1"/>
    <w:rsid w:val="0026585D"/>
    <w:rsid w:val="00267145"/>
    <w:rsid w:val="00267460"/>
    <w:rsid w:val="00271624"/>
    <w:rsid w:val="002750C1"/>
    <w:rsid w:val="00275E48"/>
    <w:rsid w:val="00277999"/>
    <w:rsid w:val="002801C4"/>
    <w:rsid w:val="00280B20"/>
    <w:rsid w:val="00281625"/>
    <w:rsid w:val="0028353C"/>
    <w:rsid w:val="00294C21"/>
    <w:rsid w:val="00296F0D"/>
    <w:rsid w:val="002A2E5C"/>
    <w:rsid w:val="002A41C0"/>
    <w:rsid w:val="002A72F6"/>
    <w:rsid w:val="002B158E"/>
    <w:rsid w:val="002B3577"/>
    <w:rsid w:val="002B43AD"/>
    <w:rsid w:val="002B5DFF"/>
    <w:rsid w:val="002B5F9F"/>
    <w:rsid w:val="002C160A"/>
    <w:rsid w:val="002C25E9"/>
    <w:rsid w:val="002C3C49"/>
    <w:rsid w:val="002C79DC"/>
    <w:rsid w:val="002D0E5A"/>
    <w:rsid w:val="002D38D7"/>
    <w:rsid w:val="002E6C98"/>
    <w:rsid w:val="002F642F"/>
    <w:rsid w:val="002F7E53"/>
    <w:rsid w:val="002F7FFB"/>
    <w:rsid w:val="00305484"/>
    <w:rsid w:val="00311B06"/>
    <w:rsid w:val="00312FE5"/>
    <w:rsid w:val="00314170"/>
    <w:rsid w:val="003154AE"/>
    <w:rsid w:val="00316100"/>
    <w:rsid w:val="003172A5"/>
    <w:rsid w:val="003172EC"/>
    <w:rsid w:val="003237C6"/>
    <w:rsid w:val="00325666"/>
    <w:rsid w:val="0032799D"/>
    <w:rsid w:val="003365A1"/>
    <w:rsid w:val="00337466"/>
    <w:rsid w:val="00337693"/>
    <w:rsid w:val="00341254"/>
    <w:rsid w:val="003420E4"/>
    <w:rsid w:val="00347555"/>
    <w:rsid w:val="003578B8"/>
    <w:rsid w:val="003608B3"/>
    <w:rsid w:val="003608FE"/>
    <w:rsid w:val="00361E68"/>
    <w:rsid w:val="0036634D"/>
    <w:rsid w:val="00372F85"/>
    <w:rsid w:val="0037360F"/>
    <w:rsid w:val="00373C60"/>
    <w:rsid w:val="00380681"/>
    <w:rsid w:val="00384683"/>
    <w:rsid w:val="003848B0"/>
    <w:rsid w:val="0038695F"/>
    <w:rsid w:val="00387189"/>
    <w:rsid w:val="00390864"/>
    <w:rsid w:val="00390B9D"/>
    <w:rsid w:val="00393DCE"/>
    <w:rsid w:val="00396936"/>
    <w:rsid w:val="003978DB"/>
    <w:rsid w:val="003A284F"/>
    <w:rsid w:val="003A3972"/>
    <w:rsid w:val="003A7894"/>
    <w:rsid w:val="003A7E09"/>
    <w:rsid w:val="003A7E44"/>
    <w:rsid w:val="003B2E18"/>
    <w:rsid w:val="003B592B"/>
    <w:rsid w:val="003B5AEC"/>
    <w:rsid w:val="003B6019"/>
    <w:rsid w:val="003D00D6"/>
    <w:rsid w:val="003D0226"/>
    <w:rsid w:val="003D0864"/>
    <w:rsid w:val="003D1550"/>
    <w:rsid w:val="003D177E"/>
    <w:rsid w:val="003D49D7"/>
    <w:rsid w:val="003D4A40"/>
    <w:rsid w:val="003D4A7E"/>
    <w:rsid w:val="003D6233"/>
    <w:rsid w:val="003D627E"/>
    <w:rsid w:val="003E0B03"/>
    <w:rsid w:val="003E737C"/>
    <w:rsid w:val="003F0A55"/>
    <w:rsid w:val="003F151B"/>
    <w:rsid w:val="003F2308"/>
    <w:rsid w:val="003F5671"/>
    <w:rsid w:val="00400141"/>
    <w:rsid w:val="004009FC"/>
    <w:rsid w:val="00401A3A"/>
    <w:rsid w:val="00405E1E"/>
    <w:rsid w:val="00407875"/>
    <w:rsid w:val="00407AC2"/>
    <w:rsid w:val="004113CE"/>
    <w:rsid w:val="004212DE"/>
    <w:rsid w:val="00425C6A"/>
    <w:rsid w:val="00434C1B"/>
    <w:rsid w:val="00434DF2"/>
    <w:rsid w:val="00435A95"/>
    <w:rsid w:val="00437A16"/>
    <w:rsid w:val="0044287D"/>
    <w:rsid w:val="0044368E"/>
    <w:rsid w:val="00444258"/>
    <w:rsid w:val="004457B9"/>
    <w:rsid w:val="00447810"/>
    <w:rsid w:val="00450DEB"/>
    <w:rsid w:val="00453DC2"/>
    <w:rsid w:val="00460194"/>
    <w:rsid w:val="004613A1"/>
    <w:rsid w:val="004635F6"/>
    <w:rsid w:val="00463989"/>
    <w:rsid w:val="004650C8"/>
    <w:rsid w:val="00466EE9"/>
    <w:rsid w:val="00471899"/>
    <w:rsid w:val="0047792C"/>
    <w:rsid w:val="00480E49"/>
    <w:rsid w:val="004824E7"/>
    <w:rsid w:val="004827B6"/>
    <w:rsid w:val="00483188"/>
    <w:rsid w:val="00483780"/>
    <w:rsid w:val="004865E7"/>
    <w:rsid w:val="004903F7"/>
    <w:rsid w:val="00490D6F"/>
    <w:rsid w:val="00496341"/>
    <w:rsid w:val="004A0974"/>
    <w:rsid w:val="004A765A"/>
    <w:rsid w:val="004B2321"/>
    <w:rsid w:val="004B2B26"/>
    <w:rsid w:val="004B42EC"/>
    <w:rsid w:val="004B47B3"/>
    <w:rsid w:val="004C3036"/>
    <w:rsid w:val="004C63FD"/>
    <w:rsid w:val="004C721B"/>
    <w:rsid w:val="004D24DB"/>
    <w:rsid w:val="004D5779"/>
    <w:rsid w:val="004D7AE5"/>
    <w:rsid w:val="004E3CC3"/>
    <w:rsid w:val="004E3DA6"/>
    <w:rsid w:val="004E7522"/>
    <w:rsid w:val="004E7DA1"/>
    <w:rsid w:val="004F2A1B"/>
    <w:rsid w:val="004F2C3D"/>
    <w:rsid w:val="004F3D08"/>
    <w:rsid w:val="004F506F"/>
    <w:rsid w:val="004F5694"/>
    <w:rsid w:val="004F5B5F"/>
    <w:rsid w:val="004F5CA3"/>
    <w:rsid w:val="004F78AE"/>
    <w:rsid w:val="00502061"/>
    <w:rsid w:val="00503A4A"/>
    <w:rsid w:val="00503EB4"/>
    <w:rsid w:val="0050446F"/>
    <w:rsid w:val="00505C04"/>
    <w:rsid w:val="00507B46"/>
    <w:rsid w:val="00513E4F"/>
    <w:rsid w:val="00522493"/>
    <w:rsid w:val="00525EC8"/>
    <w:rsid w:val="00530FEB"/>
    <w:rsid w:val="00540AF6"/>
    <w:rsid w:val="00545FBC"/>
    <w:rsid w:val="0054604A"/>
    <w:rsid w:val="005501EC"/>
    <w:rsid w:val="0055043E"/>
    <w:rsid w:val="00551BE9"/>
    <w:rsid w:val="0055488C"/>
    <w:rsid w:val="005577D3"/>
    <w:rsid w:val="005644F5"/>
    <w:rsid w:val="00565E5F"/>
    <w:rsid w:val="00570A9A"/>
    <w:rsid w:val="0057155E"/>
    <w:rsid w:val="00572296"/>
    <w:rsid w:val="00572DAC"/>
    <w:rsid w:val="00573D42"/>
    <w:rsid w:val="005836E9"/>
    <w:rsid w:val="00584885"/>
    <w:rsid w:val="005850B8"/>
    <w:rsid w:val="005850C9"/>
    <w:rsid w:val="005858A7"/>
    <w:rsid w:val="005901C0"/>
    <w:rsid w:val="00593978"/>
    <w:rsid w:val="005965B7"/>
    <w:rsid w:val="005A0D75"/>
    <w:rsid w:val="005A0F8E"/>
    <w:rsid w:val="005A2D9D"/>
    <w:rsid w:val="005B066F"/>
    <w:rsid w:val="005B59E8"/>
    <w:rsid w:val="005B6F4D"/>
    <w:rsid w:val="005B7BB3"/>
    <w:rsid w:val="005C108B"/>
    <w:rsid w:val="005C2716"/>
    <w:rsid w:val="005C3052"/>
    <w:rsid w:val="005C6EDE"/>
    <w:rsid w:val="005C7F99"/>
    <w:rsid w:val="005D76ED"/>
    <w:rsid w:val="005E0FE1"/>
    <w:rsid w:val="005E259F"/>
    <w:rsid w:val="005E617C"/>
    <w:rsid w:val="005E66C3"/>
    <w:rsid w:val="005E7219"/>
    <w:rsid w:val="005F05C4"/>
    <w:rsid w:val="005F5A7E"/>
    <w:rsid w:val="00600338"/>
    <w:rsid w:val="0060311D"/>
    <w:rsid w:val="006053FC"/>
    <w:rsid w:val="00613244"/>
    <w:rsid w:val="00615B3A"/>
    <w:rsid w:val="00617383"/>
    <w:rsid w:val="006179CE"/>
    <w:rsid w:val="00620C55"/>
    <w:rsid w:val="0062103E"/>
    <w:rsid w:val="00623CBB"/>
    <w:rsid w:val="006256F2"/>
    <w:rsid w:val="006301AB"/>
    <w:rsid w:val="006306EF"/>
    <w:rsid w:val="00630B08"/>
    <w:rsid w:val="006360BC"/>
    <w:rsid w:val="00641955"/>
    <w:rsid w:val="00653383"/>
    <w:rsid w:val="00654BD8"/>
    <w:rsid w:val="00655F6C"/>
    <w:rsid w:val="006568D5"/>
    <w:rsid w:val="00656AD6"/>
    <w:rsid w:val="006575F0"/>
    <w:rsid w:val="00661FBB"/>
    <w:rsid w:val="00662285"/>
    <w:rsid w:val="006638F7"/>
    <w:rsid w:val="00666C00"/>
    <w:rsid w:val="00676367"/>
    <w:rsid w:val="00682186"/>
    <w:rsid w:val="00682447"/>
    <w:rsid w:val="00682ACA"/>
    <w:rsid w:val="00685828"/>
    <w:rsid w:val="0068703D"/>
    <w:rsid w:val="00690347"/>
    <w:rsid w:val="00696328"/>
    <w:rsid w:val="006A12CA"/>
    <w:rsid w:val="006A30AC"/>
    <w:rsid w:val="006A313A"/>
    <w:rsid w:val="006A4C04"/>
    <w:rsid w:val="006A7C0E"/>
    <w:rsid w:val="006B30A7"/>
    <w:rsid w:val="006B4BB6"/>
    <w:rsid w:val="006B4C24"/>
    <w:rsid w:val="006C3BBD"/>
    <w:rsid w:val="006C54F3"/>
    <w:rsid w:val="006C704B"/>
    <w:rsid w:val="006D0999"/>
    <w:rsid w:val="006D1813"/>
    <w:rsid w:val="006D463C"/>
    <w:rsid w:val="006D4DED"/>
    <w:rsid w:val="006E01CC"/>
    <w:rsid w:val="006E5180"/>
    <w:rsid w:val="006E67F7"/>
    <w:rsid w:val="006F1E4F"/>
    <w:rsid w:val="006F1F4E"/>
    <w:rsid w:val="00703393"/>
    <w:rsid w:val="00704417"/>
    <w:rsid w:val="00707929"/>
    <w:rsid w:val="007111C8"/>
    <w:rsid w:val="00714D22"/>
    <w:rsid w:val="00714E43"/>
    <w:rsid w:val="00714F4B"/>
    <w:rsid w:val="0071617D"/>
    <w:rsid w:val="00716D73"/>
    <w:rsid w:val="00722BB8"/>
    <w:rsid w:val="00722BCB"/>
    <w:rsid w:val="00724A55"/>
    <w:rsid w:val="00724B06"/>
    <w:rsid w:val="00726243"/>
    <w:rsid w:val="007305EB"/>
    <w:rsid w:val="007359E6"/>
    <w:rsid w:val="00743210"/>
    <w:rsid w:val="00744F92"/>
    <w:rsid w:val="007461E1"/>
    <w:rsid w:val="00750DD5"/>
    <w:rsid w:val="00750EC9"/>
    <w:rsid w:val="00751334"/>
    <w:rsid w:val="007514FC"/>
    <w:rsid w:val="00751F2C"/>
    <w:rsid w:val="007527D6"/>
    <w:rsid w:val="007578C5"/>
    <w:rsid w:val="00763791"/>
    <w:rsid w:val="0076612C"/>
    <w:rsid w:val="00767342"/>
    <w:rsid w:val="00771E31"/>
    <w:rsid w:val="00772911"/>
    <w:rsid w:val="007729EC"/>
    <w:rsid w:val="007739D9"/>
    <w:rsid w:val="007740F1"/>
    <w:rsid w:val="007752B8"/>
    <w:rsid w:val="00777566"/>
    <w:rsid w:val="007807E7"/>
    <w:rsid w:val="00782A5E"/>
    <w:rsid w:val="00785738"/>
    <w:rsid w:val="00785FD9"/>
    <w:rsid w:val="00787253"/>
    <w:rsid w:val="00790F3C"/>
    <w:rsid w:val="00793682"/>
    <w:rsid w:val="0079430E"/>
    <w:rsid w:val="007962A0"/>
    <w:rsid w:val="00796496"/>
    <w:rsid w:val="0079734A"/>
    <w:rsid w:val="007973C0"/>
    <w:rsid w:val="007A7F3F"/>
    <w:rsid w:val="007B291F"/>
    <w:rsid w:val="007C0F7F"/>
    <w:rsid w:val="007C3AA9"/>
    <w:rsid w:val="007C4841"/>
    <w:rsid w:val="007C7A11"/>
    <w:rsid w:val="007C7F34"/>
    <w:rsid w:val="007D5B8A"/>
    <w:rsid w:val="007D77FE"/>
    <w:rsid w:val="007E0692"/>
    <w:rsid w:val="007E0A4E"/>
    <w:rsid w:val="007E209C"/>
    <w:rsid w:val="007E44A4"/>
    <w:rsid w:val="007E778A"/>
    <w:rsid w:val="007F1061"/>
    <w:rsid w:val="007F146F"/>
    <w:rsid w:val="007F4D0B"/>
    <w:rsid w:val="00807C41"/>
    <w:rsid w:val="00811D18"/>
    <w:rsid w:val="00811D2F"/>
    <w:rsid w:val="0081409F"/>
    <w:rsid w:val="00820081"/>
    <w:rsid w:val="008208E0"/>
    <w:rsid w:val="00821A79"/>
    <w:rsid w:val="0082234F"/>
    <w:rsid w:val="00830186"/>
    <w:rsid w:val="00836D57"/>
    <w:rsid w:val="008408BD"/>
    <w:rsid w:val="008412DE"/>
    <w:rsid w:val="008473E8"/>
    <w:rsid w:val="0084741F"/>
    <w:rsid w:val="0085117C"/>
    <w:rsid w:val="008519AC"/>
    <w:rsid w:val="00852003"/>
    <w:rsid w:val="0085303E"/>
    <w:rsid w:val="00861358"/>
    <w:rsid w:val="00863613"/>
    <w:rsid w:val="00864513"/>
    <w:rsid w:val="00864568"/>
    <w:rsid w:val="00867FF9"/>
    <w:rsid w:val="00877D7C"/>
    <w:rsid w:val="00887907"/>
    <w:rsid w:val="00890F82"/>
    <w:rsid w:val="00896CED"/>
    <w:rsid w:val="00897A01"/>
    <w:rsid w:val="008A07FE"/>
    <w:rsid w:val="008A12DA"/>
    <w:rsid w:val="008A242A"/>
    <w:rsid w:val="008A6249"/>
    <w:rsid w:val="008B3E95"/>
    <w:rsid w:val="008D321E"/>
    <w:rsid w:val="008D3C8F"/>
    <w:rsid w:val="008D4842"/>
    <w:rsid w:val="008D500C"/>
    <w:rsid w:val="008D5A15"/>
    <w:rsid w:val="008D67CE"/>
    <w:rsid w:val="008D7151"/>
    <w:rsid w:val="008D7CB6"/>
    <w:rsid w:val="008F0DDA"/>
    <w:rsid w:val="008F14C1"/>
    <w:rsid w:val="008F5E3C"/>
    <w:rsid w:val="008F5FCA"/>
    <w:rsid w:val="008F74FB"/>
    <w:rsid w:val="00900682"/>
    <w:rsid w:val="00900FF1"/>
    <w:rsid w:val="00901F11"/>
    <w:rsid w:val="009037AC"/>
    <w:rsid w:val="00904BFB"/>
    <w:rsid w:val="0090625C"/>
    <w:rsid w:val="009117DD"/>
    <w:rsid w:val="009209F7"/>
    <w:rsid w:val="00920B32"/>
    <w:rsid w:val="00920B42"/>
    <w:rsid w:val="00922104"/>
    <w:rsid w:val="00922A60"/>
    <w:rsid w:val="009315CC"/>
    <w:rsid w:val="009360E1"/>
    <w:rsid w:val="00936B92"/>
    <w:rsid w:val="00937255"/>
    <w:rsid w:val="0094058B"/>
    <w:rsid w:val="00940737"/>
    <w:rsid w:val="00941D40"/>
    <w:rsid w:val="009442FF"/>
    <w:rsid w:val="009448FA"/>
    <w:rsid w:val="009465FA"/>
    <w:rsid w:val="009472C4"/>
    <w:rsid w:val="00953E1D"/>
    <w:rsid w:val="00954271"/>
    <w:rsid w:val="0095578D"/>
    <w:rsid w:val="00957624"/>
    <w:rsid w:val="00964868"/>
    <w:rsid w:val="0096710E"/>
    <w:rsid w:val="0097362A"/>
    <w:rsid w:val="00976CD3"/>
    <w:rsid w:val="00977F60"/>
    <w:rsid w:val="009831F4"/>
    <w:rsid w:val="0098798F"/>
    <w:rsid w:val="00991EB1"/>
    <w:rsid w:val="009938F9"/>
    <w:rsid w:val="009959B1"/>
    <w:rsid w:val="0099799F"/>
    <w:rsid w:val="00997A5C"/>
    <w:rsid w:val="009A0091"/>
    <w:rsid w:val="009A1B2E"/>
    <w:rsid w:val="009A1F1B"/>
    <w:rsid w:val="009A3992"/>
    <w:rsid w:val="009A41A9"/>
    <w:rsid w:val="009A73C6"/>
    <w:rsid w:val="009A79D5"/>
    <w:rsid w:val="009B4138"/>
    <w:rsid w:val="009B5996"/>
    <w:rsid w:val="009B7E6D"/>
    <w:rsid w:val="009B7EBD"/>
    <w:rsid w:val="009B7F13"/>
    <w:rsid w:val="009C18D7"/>
    <w:rsid w:val="009C28A7"/>
    <w:rsid w:val="009C28B6"/>
    <w:rsid w:val="009C4C0F"/>
    <w:rsid w:val="009C661F"/>
    <w:rsid w:val="009C6DE1"/>
    <w:rsid w:val="009D0B81"/>
    <w:rsid w:val="009D1086"/>
    <w:rsid w:val="009D4458"/>
    <w:rsid w:val="009D5D68"/>
    <w:rsid w:val="009D723B"/>
    <w:rsid w:val="009E372C"/>
    <w:rsid w:val="009E41CC"/>
    <w:rsid w:val="009E68E9"/>
    <w:rsid w:val="009F0E25"/>
    <w:rsid w:val="009F2E3C"/>
    <w:rsid w:val="009F55C7"/>
    <w:rsid w:val="009F5C05"/>
    <w:rsid w:val="009F61DC"/>
    <w:rsid w:val="00A01BDD"/>
    <w:rsid w:val="00A03408"/>
    <w:rsid w:val="00A05A0F"/>
    <w:rsid w:val="00A10E86"/>
    <w:rsid w:val="00A12ED1"/>
    <w:rsid w:val="00A22026"/>
    <w:rsid w:val="00A23E71"/>
    <w:rsid w:val="00A2511B"/>
    <w:rsid w:val="00A27098"/>
    <w:rsid w:val="00A32289"/>
    <w:rsid w:val="00A33BD3"/>
    <w:rsid w:val="00A3440C"/>
    <w:rsid w:val="00A35F87"/>
    <w:rsid w:val="00A405C6"/>
    <w:rsid w:val="00A41C0D"/>
    <w:rsid w:val="00A42A7E"/>
    <w:rsid w:val="00A42E42"/>
    <w:rsid w:val="00A44A5D"/>
    <w:rsid w:val="00A45869"/>
    <w:rsid w:val="00A46F57"/>
    <w:rsid w:val="00A47D63"/>
    <w:rsid w:val="00A54B6F"/>
    <w:rsid w:val="00A5522C"/>
    <w:rsid w:val="00A60EF8"/>
    <w:rsid w:val="00A62669"/>
    <w:rsid w:val="00A73AD4"/>
    <w:rsid w:val="00A75F48"/>
    <w:rsid w:val="00A7678F"/>
    <w:rsid w:val="00A80CF2"/>
    <w:rsid w:val="00A818B0"/>
    <w:rsid w:val="00A827BA"/>
    <w:rsid w:val="00A83AB4"/>
    <w:rsid w:val="00A84A78"/>
    <w:rsid w:val="00A8523C"/>
    <w:rsid w:val="00A85B73"/>
    <w:rsid w:val="00A86B81"/>
    <w:rsid w:val="00A90911"/>
    <w:rsid w:val="00A92407"/>
    <w:rsid w:val="00A928FE"/>
    <w:rsid w:val="00A97408"/>
    <w:rsid w:val="00A9747C"/>
    <w:rsid w:val="00AA0D96"/>
    <w:rsid w:val="00AA1090"/>
    <w:rsid w:val="00AA15CF"/>
    <w:rsid w:val="00AA1CEF"/>
    <w:rsid w:val="00AA226C"/>
    <w:rsid w:val="00AA45C1"/>
    <w:rsid w:val="00AA4653"/>
    <w:rsid w:val="00AA5122"/>
    <w:rsid w:val="00AB1047"/>
    <w:rsid w:val="00AB142E"/>
    <w:rsid w:val="00AB180F"/>
    <w:rsid w:val="00AB3CC9"/>
    <w:rsid w:val="00AC3AAA"/>
    <w:rsid w:val="00AC6854"/>
    <w:rsid w:val="00AC76AF"/>
    <w:rsid w:val="00AC7C05"/>
    <w:rsid w:val="00AD46C3"/>
    <w:rsid w:val="00AD5912"/>
    <w:rsid w:val="00AD6C16"/>
    <w:rsid w:val="00AD7F62"/>
    <w:rsid w:val="00AE5431"/>
    <w:rsid w:val="00AE6356"/>
    <w:rsid w:val="00AE7172"/>
    <w:rsid w:val="00AE7179"/>
    <w:rsid w:val="00AE728F"/>
    <w:rsid w:val="00AF05EF"/>
    <w:rsid w:val="00AF092F"/>
    <w:rsid w:val="00AF15EB"/>
    <w:rsid w:val="00AF2094"/>
    <w:rsid w:val="00AF66EE"/>
    <w:rsid w:val="00AF6DCB"/>
    <w:rsid w:val="00B0094C"/>
    <w:rsid w:val="00B00FE8"/>
    <w:rsid w:val="00B0627D"/>
    <w:rsid w:val="00B06E8D"/>
    <w:rsid w:val="00B073D3"/>
    <w:rsid w:val="00B1013B"/>
    <w:rsid w:val="00B14A58"/>
    <w:rsid w:val="00B15709"/>
    <w:rsid w:val="00B168B2"/>
    <w:rsid w:val="00B22670"/>
    <w:rsid w:val="00B23D87"/>
    <w:rsid w:val="00B23DBF"/>
    <w:rsid w:val="00B24053"/>
    <w:rsid w:val="00B26472"/>
    <w:rsid w:val="00B2683C"/>
    <w:rsid w:val="00B27494"/>
    <w:rsid w:val="00B279E8"/>
    <w:rsid w:val="00B3186F"/>
    <w:rsid w:val="00B322C4"/>
    <w:rsid w:val="00B34D9F"/>
    <w:rsid w:val="00B41285"/>
    <w:rsid w:val="00B44A3E"/>
    <w:rsid w:val="00B45467"/>
    <w:rsid w:val="00B4588F"/>
    <w:rsid w:val="00B45D4D"/>
    <w:rsid w:val="00B52C53"/>
    <w:rsid w:val="00B53831"/>
    <w:rsid w:val="00B5707C"/>
    <w:rsid w:val="00B5759C"/>
    <w:rsid w:val="00B602C8"/>
    <w:rsid w:val="00B6148C"/>
    <w:rsid w:val="00B63082"/>
    <w:rsid w:val="00B63661"/>
    <w:rsid w:val="00B64D44"/>
    <w:rsid w:val="00B92E3A"/>
    <w:rsid w:val="00B94072"/>
    <w:rsid w:val="00B9772C"/>
    <w:rsid w:val="00BA2EC1"/>
    <w:rsid w:val="00BA34B6"/>
    <w:rsid w:val="00BA45D1"/>
    <w:rsid w:val="00BA58D6"/>
    <w:rsid w:val="00BB639D"/>
    <w:rsid w:val="00BB67D6"/>
    <w:rsid w:val="00BC213A"/>
    <w:rsid w:val="00BC3BF4"/>
    <w:rsid w:val="00BC43DA"/>
    <w:rsid w:val="00BD12C5"/>
    <w:rsid w:val="00BD29AE"/>
    <w:rsid w:val="00BD2E8F"/>
    <w:rsid w:val="00BD4502"/>
    <w:rsid w:val="00BE07A2"/>
    <w:rsid w:val="00BE5DB9"/>
    <w:rsid w:val="00BF13C0"/>
    <w:rsid w:val="00BF3B1A"/>
    <w:rsid w:val="00BF4B38"/>
    <w:rsid w:val="00BF4BB4"/>
    <w:rsid w:val="00BF5440"/>
    <w:rsid w:val="00BF57D6"/>
    <w:rsid w:val="00C0033D"/>
    <w:rsid w:val="00C011C6"/>
    <w:rsid w:val="00C03A26"/>
    <w:rsid w:val="00C03B73"/>
    <w:rsid w:val="00C10DAB"/>
    <w:rsid w:val="00C122F6"/>
    <w:rsid w:val="00C15A07"/>
    <w:rsid w:val="00C15E70"/>
    <w:rsid w:val="00C20EAE"/>
    <w:rsid w:val="00C215C8"/>
    <w:rsid w:val="00C25EDB"/>
    <w:rsid w:val="00C303EA"/>
    <w:rsid w:val="00C33369"/>
    <w:rsid w:val="00C37CD7"/>
    <w:rsid w:val="00C430FA"/>
    <w:rsid w:val="00C43C61"/>
    <w:rsid w:val="00C43F05"/>
    <w:rsid w:val="00C44A5A"/>
    <w:rsid w:val="00C45426"/>
    <w:rsid w:val="00C47449"/>
    <w:rsid w:val="00C50985"/>
    <w:rsid w:val="00C517D6"/>
    <w:rsid w:val="00C52891"/>
    <w:rsid w:val="00C600E0"/>
    <w:rsid w:val="00C60264"/>
    <w:rsid w:val="00C64721"/>
    <w:rsid w:val="00C654AE"/>
    <w:rsid w:val="00C656C7"/>
    <w:rsid w:val="00C66FE8"/>
    <w:rsid w:val="00C700FE"/>
    <w:rsid w:val="00C716EE"/>
    <w:rsid w:val="00C75429"/>
    <w:rsid w:val="00C75E59"/>
    <w:rsid w:val="00C7793E"/>
    <w:rsid w:val="00C84205"/>
    <w:rsid w:val="00C84869"/>
    <w:rsid w:val="00C91A12"/>
    <w:rsid w:val="00C92108"/>
    <w:rsid w:val="00C95002"/>
    <w:rsid w:val="00CA0E24"/>
    <w:rsid w:val="00CA2274"/>
    <w:rsid w:val="00CA36CF"/>
    <w:rsid w:val="00CA5FCA"/>
    <w:rsid w:val="00CB3434"/>
    <w:rsid w:val="00CB58BF"/>
    <w:rsid w:val="00CB59FA"/>
    <w:rsid w:val="00CB5F99"/>
    <w:rsid w:val="00CC4FAC"/>
    <w:rsid w:val="00CC602D"/>
    <w:rsid w:val="00CC7943"/>
    <w:rsid w:val="00CD2F99"/>
    <w:rsid w:val="00CD33C3"/>
    <w:rsid w:val="00CD589D"/>
    <w:rsid w:val="00CD752E"/>
    <w:rsid w:val="00CE2850"/>
    <w:rsid w:val="00CE697B"/>
    <w:rsid w:val="00CE739A"/>
    <w:rsid w:val="00CF1D70"/>
    <w:rsid w:val="00CF43AD"/>
    <w:rsid w:val="00CF5CA0"/>
    <w:rsid w:val="00D0303B"/>
    <w:rsid w:val="00D057EE"/>
    <w:rsid w:val="00D07F5D"/>
    <w:rsid w:val="00D159F8"/>
    <w:rsid w:val="00D20641"/>
    <w:rsid w:val="00D26541"/>
    <w:rsid w:val="00D311D6"/>
    <w:rsid w:val="00D34876"/>
    <w:rsid w:val="00D34D8F"/>
    <w:rsid w:val="00D40D46"/>
    <w:rsid w:val="00D47E62"/>
    <w:rsid w:val="00D50126"/>
    <w:rsid w:val="00D504EC"/>
    <w:rsid w:val="00D50B74"/>
    <w:rsid w:val="00D51A73"/>
    <w:rsid w:val="00D51DBC"/>
    <w:rsid w:val="00D5458B"/>
    <w:rsid w:val="00D60742"/>
    <w:rsid w:val="00D625DD"/>
    <w:rsid w:val="00D641E9"/>
    <w:rsid w:val="00D6788C"/>
    <w:rsid w:val="00D72D2A"/>
    <w:rsid w:val="00D76049"/>
    <w:rsid w:val="00D76920"/>
    <w:rsid w:val="00D812A3"/>
    <w:rsid w:val="00D81EBB"/>
    <w:rsid w:val="00D867AF"/>
    <w:rsid w:val="00D86C87"/>
    <w:rsid w:val="00D87E7C"/>
    <w:rsid w:val="00D90967"/>
    <w:rsid w:val="00D90AC8"/>
    <w:rsid w:val="00D9171C"/>
    <w:rsid w:val="00D942DA"/>
    <w:rsid w:val="00D94B00"/>
    <w:rsid w:val="00D9674B"/>
    <w:rsid w:val="00D96A3A"/>
    <w:rsid w:val="00DA1EB4"/>
    <w:rsid w:val="00DA2965"/>
    <w:rsid w:val="00DA316B"/>
    <w:rsid w:val="00DA429E"/>
    <w:rsid w:val="00DA4E31"/>
    <w:rsid w:val="00DB1268"/>
    <w:rsid w:val="00DB5718"/>
    <w:rsid w:val="00DB7049"/>
    <w:rsid w:val="00DC03CE"/>
    <w:rsid w:val="00DC56CD"/>
    <w:rsid w:val="00DC5E95"/>
    <w:rsid w:val="00DC61AF"/>
    <w:rsid w:val="00DC7FDB"/>
    <w:rsid w:val="00DE63EE"/>
    <w:rsid w:val="00DE7D5D"/>
    <w:rsid w:val="00DF098F"/>
    <w:rsid w:val="00DF3B30"/>
    <w:rsid w:val="00DF50F5"/>
    <w:rsid w:val="00DF5EBB"/>
    <w:rsid w:val="00DF6158"/>
    <w:rsid w:val="00DF7F39"/>
    <w:rsid w:val="00E01B20"/>
    <w:rsid w:val="00E021B2"/>
    <w:rsid w:val="00E102CA"/>
    <w:rsid w:val="00E11C47"/>
    <w:rsid w:val="00E124D1"/>
    <w:rsid w:val="00E1292C"/>
    <w:rsid w:val="00E1314D"/>
    <w:rsid w:val="00E148ED"/>
    <w:rsid w:val="00E15EB7"/>
    <w:rsid w:val="00E162B0"/>
    <w:rsid w:val="00E2026D"/>
    <w:rsid w:val="00E20603"/>
    <w:rsid w:val="00E23D9E"/>
    <w:rsid w:val="00E275AB"/>
    <w:rsid w:val="00E30846"/>
    <w:rsid w:val="00E32092"/>
    <w:rsid w:val="00E323CC"/>
    <w:rsid w:val="00E3524B"/>
    <w:rsid w:val="00E3736D"/>
    <w:rsid w:val="00E37A0C"/>
    <w:rsid w:val="00E37BF5"/>
    <w:rsid w:val="00E414C3"/>
    <w:rsid w:val="00E46167"/>
    <w:rsid w:val="00E53E54"/>
    <w:rsid w:val="00E54D43"/>
    <w:rsid w:val="00E550F8"/>
    <w:rsid w:val="00E55BEF"/>
    <w:rsid w:val="00E57FAF"/>
    <w:rsid w:val="00E631BD"/>
    <w:rsid w:val="00E64C8E"/>
    <w:rsid w:val="00E7231E"/>
    <w:rsid w:val="00E74CFC"/>
    <w:rsid w:val="00E77450"/>
    <w:rsid w:val="00E779C5"/>
    <w:rsid w:val="00E82D7F"/>
    <w:rsid w:val="00E83702"/>
    <w:rsid w:val="00E870BE"/>
    <w:rsid w:val="00E92CD9"/>
    <w:rsid w:val="00EA4E48"/>
    <w:rsid w:val="00EA51D9"/>
    <w:rsid w:val="00EA7A00"/>
    <w:rsid w:val="00EB1307"/>
    <w:rsid w:val="00EB1478"/>
    <w:rsid w:val="00EB2146"/>
    <w:rsid w:val="00EB360B"/>
    <w:rsid w:val="00EC646B"/>
    <w:rsid w:val="00EC6B2D"/>
    <w:rsid w:val="00EC745B"/>
    <w:rsid w:val="00EC7EA9"/>
    <w:rsid w:val="00ED3210"/>
    <w:rsid w:val="00ED51A4"/>
    <w:rsid w:val="00ED5D17"/>
    <w:rsid w:val="00ED6B7C"/>
    <w:rsid w:val="00ED6D09"/>
    <w:rsid w:val="00EE0826"/>
    <w:rsid w:val="00EE2B7A"/>
    <w:rsid w:val="00EE2BCD"/>
    <w:rsid w:val="00EE3C35"/>
    <w:rsid w:val="00EE7117"/>
    <w:rsid w:val="00EF0C33"/>
    <w:rsid w:val="00EF121F"/>
    <w:rsid w:val="00EF15AE"/>
    <w:rsid w:val="00EF3B58"/>
    <w:rsid w:val="00EF4129"/>
    <w:rsid w:val="00EF4CB1"/>
    <w:rsid w:val="00F04903"/>
    <w:rsid w:val="00F10005"/>
    <w:rsid w:val="00F13DD4"/>
    <w:rsid w:val="00F15685"/>
    <w:rsid w:val="00F169F5"/>
    <w:rsid w:val="00F20F54"/>
    <w:rsid w:val="00F279B5"/>
    <w:rsid w:val="00F330C5"/>
    <w:rsid w:val="00F33EC3"/>
    <w:rsid w:val="00F34D80"/>
    <w:rsid w:val="00F36E78"/>
    <w:rsid w:val="00F372A3"/>
    <w:rsid w:val="00F4234B"/>
    <w:rsid w:val="00F42770"/>
    <w:rsid w:val="00F470FE"/>
    <w:rsid w:val="00F5017A"/>
    <w:rsid w:val="00F5777D"/>
    <w:rsid w:val="00F6214D"/>
    <w:rsid w:val="00F621A8"/>
    <w:rsid w:val="00F62314"/>
    <w:rsid w:val="00F62CB0"/>
    <w:rsid w:val="00F63476"/>
    <w:rsid w:val="00F72DD4"/>
    <w:rsid w:val="00F72E18"/>
    <w:rsid w:val="00F7322D"/>
    <w:rsid w:val="00F82EA4"/>
    <w:rsid w:val="00F85EE7"/>
    <w:rsid w:val="00F90ABE"/>
    <w:rsid w:val="00F923CD"/>
    <w:rsid w:val="00F9652B"/>
    <w:rsid w:val="00FB1C1C"/>
    <w:rsid w:val="00FB2D3D"/>
    <w:rsid w:val="00FB3051"/>
    <w:rsid w:val="00FB6082"/>
    <w:rsid w:val="00FB6987"/>
    <w:rsid w:val="00FB6BF0"/>
    <w:rsid w:val="00FC0C6C"/>
    <w:rsid w:val="00FC152F"/>
    <w:rsid w:val="00FC4C0E"/>
    <w:rsid w:val="00FC54A2"/>
    <w:rsid w:val="00FD07D3"/>
    <w:rsid w:val="00FD25F1"/>
    <w:rsid w:val="00FD77C8"/>
    <w:rsid w:val="00FE46A8"/>
    <w:rsid w:val="00FE7789"/>
    <w:rsid w:val="00FF073F"/>
    <w:rsid w:val="00FF0F09"/>
    <w:rsid w:val="00FF1E06"/>
    <w:rsid w:val="00FF3947"/>
    <w:rsid w:val="00FF4E39"/>
    <w:rsid w:val="00FF79D5"/>
    <w:rsid w:val="00FF7FFB"/>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0ED95"/>
  <w15:chartTrackingRefBased/>
  <w15:docId w15:val="{EBDB37EC-CE2F-4B46-B738-8A6052FEF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2">
    <w:name w:val="heading 2"/>
    <w:basedOn w:val="a"/>
    <w:next w:val="a"/>
    <w:qFormat/>
    <w:rsid w:val="00EB2146"/>
    <w:pPr>
      <w:keepNext/>
      <w:spacing w:before="240" w:after="60"/>
      <w:outlineLvl w:val="1"/>
    </w:pPr>
    <w:rPr>
      <w:rFonts w:ascii="Arial" w:hAnsi="Arial" w:cs="Arial"/>
      <w:b/>
      <w:bCs/>
      <w:i/>
      <w:iCs/>
      <w:sz w:val="28"/>
      <w:szCs w:val="28"/>
    </w:rPr>
  </w:style>
  <w:style w:type="paragraph" w:styleId="3">
    <w:name w:val="heading 3"/>
    <w:basedOn w:val="a"/>
    <w:qFormat/>
    <w:rsid w:val="004635F6"/>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semiHidden/>
  </w:style>
  <w:style w:type="table" w:styleId="a3">
    <w:name w:val="Table Grid"/>
    <w:basedOn w:val="a1"/>
    <w:rsid w:val="00A80C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4635F6"/>
    <w:rPr>
      <w:rFonts w:cs="Times New Roman"/>
    </w:rPr>
  </w:style>
  <w:style w:type="paragraph" w:customStyle="1" w:styleId="rvps2">
    <w:name w:val="rvps2"/>
    <w:basedOn w:val="a"/>
    <w:rsid w:val="00FD25F1"/>
    <w:pPr>
      <w:spacing w:before="100" w:beforeAutospacing="1" w:after="100" w:afterAutospacing="1"/>
    </w:pPr>
    <w:rPr>
      <w:rFonts w:eastAsia="Calibri"/>
    </w:rPr>
  </w:style>
  <w:style w:type="paragraph" w:styleId="a4">
    <w:name w:val="Normal (Web)"/>
    <w:basedOn w:val="a"/>
    <w:uiPriority w:val="99"/>
    <w:rsid w:val="00C91A12"/>
    <w:pPr>
      <w:spacing w:before="100" w:beforeAutospacing="1" w:after="100" w:afterAutospacing="1"/>
    </w:pPr>
    <w:rPr>
      <w:lang w:val="ru-RU" w:eastAsia="ru-RU"/>
    </w:rPr>
  </w:style>
  <w:style w:type="paragraph" w:styleId="a5">
    <w:name w:val="Balloon Text"/>
    <w:basedOn w:val="a"/>
    <w:link w:val="a6"/>
    <w:uiPriority w:val="99"/>
    <w:semiHidden/>
    <w:rsid w:val="00726243"/>
    <w:rPr>
      <w:rFonts w:ascii="Tahoma" w:hAnsi="Tahoma" w:cs="Tahoma"/>
      <w:sz w:val="16"/>
      <w:szCs w:val="16"/>
    </w:rPr>
  </w:style>
  <w:style w:type="character" w:customStyle="1" w:styleId="a6">
    <w:name w:val="Текст у виносці Знак"/>
    <w:link w:val="a5"/>
    <w:uiPriority w:val="99"/>
    <w:semiHidden/>
    <w:rsid w:val="00BF4B38"/>
    <w:rPr>
      <w:rFonts w:ascii="Tahoma" w:hAnsi="Tahoma" w:cs="Tahoma"/>
      <w:sz w:val="16"/>
      <w:szCs w:val="16"/>
    </w:rPr>
  </w:style>
  <w:style w:type="paragraph" w:customStyle="1" w:styleId="ListParagraph1">
    <w:name w:val="List Paragraph1"/>
    <w:basedOn w:val="a"/>
    <w:rsid w:val="00AE728F"/>
    <w:pPr>
      <w:ind w:left="720"/>
    </w:pPr>
    <w:rPr>
      <w:rFonts w:eastAsia="Calibri"/>
      <w:lang w:val="ru-RU" w:eastAsia="ru-RU"/>
    </w:rPr>
  </w:style>
  <w:style w:type="character" w:styleId="a7">
    <w:name w:val="Hyperlink"/>
    <w:uiPriority w:val="99"/>
    <w:rsid w:val="000807EC"/>
    <w:rPr>
      <w:color w:val="0000FF"/>
      <w:u w:val="single"/>
    </w:rPr>
  </w:style>
  <w:style w:type="paragraph" w:customStyle="1" w:styleId="10">
    <w:name w:val="1"/>
    <w:basedOn w:val="a"/>
    <w:rsid w:val="003608FE"/>
    <w:rPr>
      <w:rFonts w:ascii="Verdana" w:hAnsi="Verdana" w:cs="Verdana"/>
      <w:sz w:val="20"/>
      <w:szCs w:val="20"/>
      <w:lang w:val="en-US" w:eastAsia="en-US"/>
    </w:rPr>
  </w:style>
  <w:style w:type="paragraph" w:styleId="a8">
    <w:name w:val="header"/>
    <w:basedOn w:val="a"/>
    <w:link w:val="a9"/>
    <w:uiPriority w:val="99"/>
    <w:rsid w:val="00977F60"/>
    <w:pPr>
      <w:tabs>
        <w:tab w:val="center" w:pos="4677"/>
        <w:tab w:val="right" w:pos="9355"/>
      </w:tabs>
    </w:pPr>
    <w:rPr>
      <w:rFonts w:eastAsia="Calibri"/>
      <w:lang w:val="en-US" w:eastAsia="ru-RU"/>
    </w:rPr>
  </w:style>
  <w:style w:type="character" w:customStyle="1" w:styleId="a9">
    <w:name w:val="Верхній колонтитул Знак"/>
    <w:link w:val="a8"/>
    <w:uiPriority w:val="99"/>
    <w:rsid w:val="00977F60"/>
    <w:rPr>
      <w:rFonts w:eastAsia="Calibri"/>
      <w:sz w:val="24"/>
      <w:szCs w:val="24"/>
      <w:lang w:val="en-US" w:eastAsia="ru-RU"/>
    </w:rPr>
  </w:style>
  <w:style w:type="paragraph" w:styleId="aa">
    <w:name w:val="footer"/>
    <w:basedOn w:val="a"/>
    <w:link w:val="ab"/>
    <w:uiPriority w:val="99"/>
    <w:rsid w:val="00F470FE"/>
    <w:pPr>
      <w:tabs>
        <w:tab w:val="center" w:pos="4819"/>
        <w:tab w:val="right" w:pos="9639"/>
      </w:tabs>
    </w:pPr>
  </w:style>
  <w:style w:type="character" w:customStyle="1" w:styleId="ab">
    <w:name w:val="Нижній колонтитул Знак"/>
    <w:link w:val="aa"/>
    <w:uiPriority w:val="99"/>
    <w:rsid w:val="00F470FE"/>
    <w:rPr>
      <w:sz w:val="24"/>
      <w:szCs w:val="24"/>
    </w:rPr>
  </w:style>
  <w:style w:type="paragraph" w:styleId="ac">
    <w:name w:val="List Paragraph"/>
    <w:basedOn w:val="a"/>
    <w:uiPriority w:val="34"/>
    <w:qFormat/>
    <w:rsid w:val="00A60EF8"/>
    <w:pPr>
      <w:ind w:left="720"/>
      <w:contextualSpacing/>
    </w:pPr>
    <w:rPr>
      <w:lang w:val="ru-RU" w:eastAsia="ru-RU"/>
    </w:rPr>
  </w:style>
  <w:style w:type="paragraph" w:customStyle="1" w:styleId="rvps12">
    <w:name w:val="rvps12"/>
    <w:basedOn w:val="a"/>
    <w:rsid w:val="0085117C"/>
    <w:pPr>
      <w:spacing w:before="100" w:beforeAutospacing="1" w:after="100" w:afterAutospacing="1"/>
    </w:pPr>
    <w:rPr>
      <w:lang w:val="ru-RU" w:eastAsia="ru-RU"/>
    </w:rPr>
  </w:style>
  <w:style w:type="character" w:customStyle="1" w:styleId="apple-converted-space">
    <w:name w:val="apple-converted-space"/>
    <w:rsid w:val="0085117C"/>
  </w:style>
  <w:style w:type="character" w:customStyle="1" w:styleId="rvts37">
    <w:name w:val="rvts37"/>
    <w:rsid w:val="0085117C"/>
  </w:style>
  <w:style w:type="paragraph" w:styleId="ad">
    <w:name w:val="No Spacing"/>
    <w:uiPriority w:val="1"/>
    <w:qFormat/>
    <w:rsid w:val="00D34876"/>
    <w:rPr>
      <w:rFonts w:eastAsia="Calibri"/>
      <w:sz w:val="24"/>
      <w:szCs w:val="24"/>
      <w:lang w:val="ru-RU" w:eastAsia="ru-RU"/>
    </w:rPr>
  </w:style>
  <w:style w:type="character" w:customStyle="1" w:styleId="rvts15">
    <w:name w:val="rvts15"/>
    <w:rsid w:val="00051161"/>
  </w:style>
  <w:style w:type="character" w:customStyle="1" w:styleId="rvts82">
    <w:name w:val="rvts82"/>
    <w:rsid w:val="00051161"/>
  </w:style>
  <w:style w:type="character" w:styleId="ae">
    <w:name w:val="FollowedHyperlink"/>
    <w:uiPriority w:val="99"/>
    <w:unhideWhenUsed/>
    <w:rsid w:val="00051161"/>
    <w:rPr>
      <w:color w:val="800080"/>
      <w:u w:val="single"/>
    </w:rPr>
  </w:style>
  <w:style w:type="paragraph" w:customStyle="1" w:styleId="rvps14">
    <w:name w:val="rvps14"/>
    <w:basedOn w:val="a"/>
    <w:rsid w:val="00051161"/>
    <w:pPr>
      <w:spacing w:before="100" w:beforeAutospacing="1" w:after="100" w:afterAutospacing="1"/>
    </w:pPr>
  </w:style>
  <w:style w:type="paragraph" w:customStyle="1" w:styleId="rvps7">
    <w:name w:val="rvps7"/>
    <w:basedOn w:val="a"/>
    <w:rsid w:val="00051161"/>
    <w:pPr>
      <w:spacing w:before="100" w:beforeAutospacing="1" w:after="100" w:afterAutospacing="1"/>
    </w:pPr>
  </w:style>
  <w:style w:type="character" w:styleId="af">
    <w:name w:val="annotation reference"/>
    <w:basedOn w:val="a0"/>
    <w:rsid w:val="00447810"/>
    <w:rPr>
      <w:sz w:val="16"/>
      <w:szCs w:val="16"/>
    </w:rPr>
  </w:style>
  <w:style w:type="paragraph" w:styleId="af0">
    <w:name w:val="annotation text"/>
    <w:basedOn w:val="a"/>
    <w:link w:val="af1"/>
    <w:rsid w:val="00447810"/>
    <w:rPr>
      <w:sz w:val="20"/>
      <w:szCs w:val="20"/>
    </w:rPr>
  </w:style>
  <w:style w:type="character" w:customStyle="1" w:styleId="af1">
    <w:name w:val="Текст примітки Знак"/>
    <w:basedOn w:val="a0"/>
    <w:link w:val="af0"/>
    <w:rsid w:val="00447810"/>
    <w:rPr>
      <w:lang w:val="uk-UA" w:eastAsia="uk-UA"/>
    </w:rPr>
  </w:style>
  <w:style w:type="paragraph" w:styleId="af2">
    <w:name w:val="annotation subject"/>
    <w:basedOn w:val="af0"/>
    <w:next w:val="af0"/>
    <w:link w:val="af3"/>
    <w:rsid w:val="00447810"/>
    <w:rPr>
      <w:b/>
      <w:bCs/>
    </w:rPr>
  </w:style>
  <w:style w:type="character" w:customStyle="1" w:styleId="af3">
    <w:name w:val="Тема примітки Знак"/>
    <w:basedOn w:val="af1"/>
    <w:link w:val="af2"/>
    <w:rsid w:val="00447810"/>
    <w:rPr>
      <w:b/>
      <w:bCs/>
      <w:lang w:val="uk-UA" w:eastAsia="uk-UA"/>
    </w:rPr>
  </w:style>
  <w:style w:type="character" w:customStyle="1" w:styleId="rvts46">
    <w:name w:val="rvts46"/>
    <w:basedOn w:val="a0"/>
    <w:rsid w:val="00A23E71"/>
  </w:style>
  <w:style w:type="paragraph" w:customStyle="1" w:styleId="rvps4">
    <w:name w:val="rvps4"/>
    <w:basedOn w:val="a"/>
    <w:rsid w:val="00A23E71"/>
    <w:pPr>
      <w:spacing w:before="100" w:beforeAutospacing="1" w:after="100" w:afterAutospacing="1"/>
    </w:pPr>
  </w:style>
  <w:style w:type="character" w:customStyle="1" w:styleId="rvts44">
    <w:name w:val="rvts44"/>
    <w:basedOn w:val="a0"/>
    <w:rsid w:val="00A23E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44">
      <w:bodyDiv w:val="1"/>
      <w:marLeft w:val="0"/>
      <w:marRight w:val="0"/>
      <w:marTop w:val="0"/>
      <w:marBottom w:val="0"/>
      <w:divBdr>
        <w:top w:val="none" w:sz="0" w:space="0" w:color="auto"/>
        <w:left w:val="none" w:sz="0" w:space="0" w:color="auto"/>
        <w:bottom w:val="none" w:sz="0" w:space="0" w:color="auto"/>
        <w:right w:val="none" w:sz="0" w:space="0" w:color="auto"/>
      </w:divBdr>
    </w:div>
    <w:div w:id="45183425">
      <w:bodyDiv w:val="1"/>
      <w:marLeft w:val="0"/>
      <w:marRight w:val="0"/>
      <w:marTop w:val="0"/>
      <w:marBottom w:val="0"/>
      <w:divBdr>
        <w:top w:val="none" w:sz="0" w:space="0" w:color="auto"/>
        <w:left w:val="none" w:sz="0" w:space="0" w:color="auto"/>
        <w:bottom w:val="none" w:sz="0" w:space="0" w:color="auto"/>
        <w:right w:val="none" w:sz="0" w:space="0" w:color="auto"/>
      </w:divBdr>
    </w:div>
    <w:div w:id="56441005">
      <w:bodyDiv w:val="1"/>
      <w:marLeft w:val="0"/>
      <w:marRight w:val="0"/>
      <w:marTop w:val="0"/>
      <w:marBottom w:val="0"/>
      <w:divBdr>
        <w:top w:val="none" w:sz="0" w:space="0" w:color="auto"/>
        <w:left w:val="none" w:sz="0" w:space="0" w:color="auto"/>
        <w:bottom w:val="none" w:sz="0" w:space="0" w:color="auto"/>
        <w:right w:val="none" w:sz="0" w:space="0" w:color="auto"/>
      </w:divBdr>
    </w:div>
    <w:div w:id="75054914">
      <w:bodyDiv w:val="1"/>
      <w:marLeft w:val="0"/>
      <w:marRight w:val="0"/>
      <w:marTop w:val="0"/>
      <w:marBottom w:val="0"/>
      <w:divBdr>
        <w:top w:val="none" w:sz="0" w:space="0" w:color="auto"/>
        <w:left w:val="none" w:sz="0" w:space="0" w:color="auto"/>
        <w:bottom w:val="none" w:sz="0" w:space="0" w:color="auto"/>
        <w:right w:val="none" w:sz="0" w:space="0" w:color="auto"/>
      </w:divBdr>
    </w:div>
    <w:div w:id="76442711">
      <w:bodyDiv w:val="1"/>
      <w:marLeft w:val="0"/>
      <w:marRight w:val="0"/>
      <w:marTop w:val="0"/>
      <w:marBottom w:val="0"/>
      <w:divBdr>
        <w:top w:val="none" w:sz="0" w:space="0" w:color="auto"/>
        <w:left w:val="none" w:sz="0" w:space="0" w:color="auto"/>
        <w:bottom w:val="none" w:sz="0" w:space="0" w:color="auto"/>
        <w:right w:val="none" w:sz="0" w:space="0" w:color="auto"/>
      </w:divBdr>
    </w:div>
    <w:div w:id="128326024">
      <w:bodyDiv w:val="1"/>
      <w:marLeft w:val="0"/>
      <w:marRight w:val="0"/>
      <w:marTop w:val="0"/>
      <w:marBottom w:val="0"/>
      <w:divBdr>
        <w:top w:val="none" w:sz="0" w:space="0" w:color="auto"/>
        <w:left w:val="none" w:sz="0" w:space="0" w:color="auto"/>
        <w:bottom w:val="none" w:sz="0" w:space="0" w:color="auto"/>
        <w:right w:val="none" w:sz="0" w:space="0" w:color="auto"/>
      </w:divBdr>
    </w:div>
    <w:div w:id="131561056">
      <w:bodyDiv w:val="1"/>
      <w:marLeft w:val="0"/>
      <w:marRight w:val="0"/>
      <w:marTop w:val="0"/>
      <w:marBottom w:val="0"/>
      <w:divBdr>
        <w:top w:val="none" w:sz="0" w:space="0" w:color="auto"/>
        <w:left w:val="none" w:sz="0" w:space="0" w:color="auto"/>
        <w:bottom w:val="none" w:sz="0" w:space="0" w:color="auto"/>
        <w:right w:val="none" w:sz="0" w:space="0" w:color="auto"/>
      </w:divBdr>
    </w:div>
    <w:div w:id="154033839">
      <w:bodyDiv w:val="1"/>
      <w:marLeft w:val="0"/>
      <w:marRight w:val="0"/>
      <w:marTop w:val="0"/>
      <w:marBottom w:val="0"/>
      <w:divBdr>
        <w:top w:val="none" w:sz="0" w:space="0" w:color="auto"/>
        <w:left w:val="none" w:sz="0" w:space="0" w:color="auto"/>
        <w:bottom w:val="none" w:sz="0" w:space="0" w:color="auto"/>
        <w:right w:val="none" w:sz="0" w:space="0" w:color="auto"/>
      </w:divBdr>
    </w:div>
    <w:div w:id="157576695">
      <w:bodyDiv w:val="1"/>
      <w:marLeft w:val="0"/>
      <w:marRight w:val="0"/>
      <w:marTop w:val="0"/>
      <w:marBottom w:val="0"/>
      <w:divBdr>
        <w:top w:val="none" w:sz="0" w:space="0" w:color="auto"/>
        <w:left w:val="none" w:sz="0" w:space="0" w:color="auto"/>
        <w:bottom w:val="none" w:sz="0" w:space="0" w:color="auto"/>
        <w:right w:val="none" w:sz="0" w:space="0" w:color="auto"/>
      </w:divBdr>
    </w:div>
    <w:div w:id="217128410">
      <w:bodyDiv w:val="1"/>
      <w:marLeft w:val="0"/>
      <w:marRight w:val="0"/>
      <w:marTop w:val="0"/>
      <w:marBottom w:val="0"/>
      <w:divBdr>
        <w:top w:val="none" w:sz="0" w:space="0" w:color="auto"/>
        <w:left w:val="none" w:sz="0" w:space="0" w:color="auto"/>
        <w:bottom w:val="none" w:sz="0" w:space="0" w:color="auto"/>
        <w:right w:val="none" w:sz="0" w:space="0" w:color="auto"/>
      </w:divBdr>
    </w:div>
    <w:div w:id="225839869">
      <w:bodyDiv w:val="1"/>
      <w:marLeft w:val="0"/>
      <w:marRight w:val="0"/>
      <w:marTop w:val="0"/>
      <w:marBottom w:val="0"/>
      <w:divBdr>
        <w:top w:val="none" w:sz="0" w:space="0" w:color="auto"/>
        <w:left w:val="none" w:sz="0" w:space="0" w:color="auto"/>
        <w:bottom w:val="none" w:sz="0" w:space="0" w:color="auto"/>
        <w:right w:val="none" w:sz="0" w:space="0" w:color="auto"/>
      </w:divBdr>
    </w:div>
    <w:div w:id="236398782">
      <w:bodyDiv w:val="1"/>
      <w:marLeft w:val="0"/>
      <w:marRight w:val="0"/>
      <w:marTop w:val="0"/>
      <w:marBottom w:val="0"/>
      <w:divBdr>
        <w:top w:val="none" w:sz="0" w:space="0" w:color="auto"/>
        <w:left w:val="none" w:sz="0" w:space="0" w:color="auto"/>
        <w:bottom w:val="none" w:sz="0" w:space="0" w:color="auto"/>
        <w:right w:val="none" w:sz="0" w:space="0" w:color="auto"/>
      </w:divBdr>
    </w:div>
    <w:div w:id="263417846">
      <w:bodyDiv w:val="1"/>
      <w:marLeft w:val="0"/>
      <w:marRight w:val="0"/>
      <w:marTop w:val="0"/>
      <w:marBottom w:val="0"/>
      <w:divBdr>
        <w:top w:val="none" w:sz="0" w:space="0" w:color="auto"/>
        <w:left w:val="none" w:sz="0" w:space="0" w:color="auto"/>
        <w:bottom w:val="none" w:sz="0" w:space="0" w:color="auto"/>
        <w:right w:val="none" w:sz="0" w:space="0" w:color="auto"/>
      </w:divBdr>
    </w:div>
    <w:div w:id="277838150">
      <w:bodyDiv w:val="1"/>
      <w:marLeft w:val="0"/>
      <w:marRight w:val="0"/>
      <w:marTop w:val="0"/>
      <w:marBottom w:val="0"/>
      <w:divBdr>
        <w:top w:val="none" w:sz="0" w:space="0" w:color="auto"/>
        <w:left w:val="none" w:sz="0" w:space="0" w:color="auto"/>
        <w:bottom w:val="none" w:sz="0" w:space="0" w:color="auto"/>
        <w:right w:val="none" w:sz="0" w:space="0" w:color="auto"/>
      </w:divBdr>
    </w:div>
    <w:div w:id="316420994">
      <w:bodyDiv w:val="1"/>
      <w:marLeft w:val="0"/>
      <w:marRight w:val="0"/>
      <w:marTop w:val="0"/>
      <w:marBottom w:val="0"/>
      <w:divBdr>
        <w:top w:val="none" w:sz="0" w:space="0" w:color="auto"/>
        <w:left w:val="none" w:sz="0" w:space="0" w:color="auto"/>
        <w:bottom w:val="none" w:sz="0" w:space="0" w:color="auto"/>
        <w:right w:val="none" w:sz="0" w:space="0" w:color="auto"/>
      </w:divBdr>
    </w:div>
    <w:div w:id="331031473">
      <w:bodyDiv w:val="1"/>
      <w:marLeft w:val="0"/>
      <w:marRight w:val="0"/>
      <w:marTop w:val="0"/>
      <w:marBottom w:val="0"/>
      <w:divBdr>
        <w:top w:val="none" w:sz="0" w:space="0" w:color="auto"/>
        <w:left w:val="none" w:sz="0" w:space="0" w:color="auto"/>
        <w:bottom w:val="none" w:sz="0" w:space="0" w:color="auto"/>
        <w:right w:val="none" w:sz="0" w:space="0" w:color="auto"/>
      </w:divBdr>
    </w:div>
    <w:div w:id="335159815">
      <w:bodyDiv w:val="1"/>
      <w:marLeft w:val="0"/>
      <w:marRight w:val="0"/>
      <w:marTop w:val="0"/>
      <w:marBottom w:val="0"/>
      <w:divBdr>
        <w:top w:val="none" w:sz="0" w:space="0" w:color="auto"/>
        <w:left w:val="none" w:sz="0" w:space="0" w:color="auto"/>
        <w:bottom w:val="none" w:sz="0" w:space="0" w:color="auto"/>
        <w:right w:val="none" w:sz="0" w:space="0" w:color="auto"/>
      </w:divBdr>
    </w:div>
    <w:div w:id="365908630">
      <w:bodyDiv w:val="1"/>
      <w:marLeft w:val="0"/>
      <w:marRight w:val="0"/>
      <w:marTop w:val="0"/>
      <w:marBottom w:val="0"/>
      <w:divBdr>
        <w:top w:val="none" w:sz="0" w:space="0" w:color="auto"/>
        <w:left w:val="none" w:sz="0" w:space="0" w:color="auto"/>
        <w:bottom w:val="none" w:sz="0" w:space="0" w:color="auto"/>
        <w:right w:val="none" w:sz="0" w:space="0" w:color="auto"/>
      </w:divBdr>
    </w:div>
    <w:div w:id="392628135">
      <w:bodyDiv w:val="1"/>
      <w:marLeft w:val="0"/>
      <w:marRight w:val="0"/>
      <w:marTop w:val="0"/>
      <w:marBottom w:val="0"/>
      <w:divBdr>
        <w:top w:val="none" w:sz="0" w:space="0" w:color="auto"/>
        <w:left w:val="none" w:sz="0" w:space="0" w:color="auto"/>
        <w:bottom w:val="none" w:sz="0" w:space="0" w:color="auto"/>
        <w:right w:val="none" w:sz="0" w:space="0" w:color="auto"/>
      </w:divBdr>
    </w:div>
    <w:div w:id="478695993">
      <w:bodyDiv w:val="1"/>
      <w:marLeft w:val="0"/>
      <w:marRight w:val="0"/>
      <w:marTop w:val="0"/>
      <w:marBottom w:val="0"/>
      <w:divBdr>
        <w:top w:val="none" w:sz="0" w:space="0" w:color="auto"/>
        <w:left w:val="none" w:sz="0" w:space="0" w:color="auto"/>
        <w:bottom w:val="none" w:sz="0" w:space="0" w:color="auto"/>
        <w:right w:val="none" w:sz="0" w:space="0" w:color="auto"/>
      </w:divBdr>
    </w:div>
    <w:div w:id="480587068">
      <w:bodyDiv w:val="1"/>
      <w:marLeft w:val="0"/>
      <w:marRight w:val="0"/>
      <w:marTop w:val="0"/>
      <w:marBottom w:val="0"/>
      <w:divBdr>
        <w:top w:val="none" w:sz="0" w:space="0" w:color="auto"/>
        <w:left w:val="none" w:sz="0" w:space="0" w:color="auto"/>
        <w:bottom w:val="none" w:sz="0" w:space="0" w:color="auto"/>
        <w:right w:val="none" w:sz="0" w:space="0" w:color="auto"/>
      </w:divBdr>
    </w:div>
    <w:div w:id="504246779">
      <w:bodyDiv w:val="1"/>
      <w:marLeft w:val="0"/>
      <w:marRight w:val="0"/>
      <w:marTop w:val="0"/>
      <w:marBottom w:val="0"/>
      <w:divBdr>
        <w:top w:val="none" w:sz="0" w:space="0" w:color="auto"/>
        <w:left w:val="none" w:sz="0" w:space="0" w:color="auto"/>
        <w:bottom w:val="none" w:sz="0" w:space="0" w:color="auto"/>
        <w:right w:val="none" w:sz="0" w:space="0" w:color="auto"/>
      </w:divBdr>
    </w:div>
    <w:div w:id="510416878">
      <w:bodyDiv w:val="1"/>
      <w:marLeft w:val="0"/>
      <w:marRight w:val="0"/>
      <w:marTop w:val="0"/>
      <w:marBottom w:val="0"/>
      <w:divBdr>
        <w:top w:val="none" w:sz="0" w:space="0" w:color="auto"/>
        <w:left w:val="none" w:sz="0" w:space="0" w:color="auto"/>
        <w:bottom w:val="none" w:sz="0" w:space="0" w:color="auto"/>
        <w:right w:val="none" w:sz="0" w:space="0" w:color="auto"/>
      </w:divBdr>
    </w:div>
    <w:div w:id="513494708">
      <w:bodyDiv w:val="1"/>
      <w:marLeft w:val="0"/>
      <w:marRight w:val="0"/>
      <w:marTop w:val="0"/>
      <w:marBottom w:val="0"/>
      <w:divBdr>
        <w:top w:val="none" w:sz="0" w:space="0" w:color="auto"/>
        <w:left w:val="none" w:sz="0" w:space="0" w:color="auto"/>
        <w:bottom w:val="none" w:sz="0" w:space="0" w:color="auto"/>
        <w:right w:val="none" w:sz="0" w:space="0" w:color="auto"/>
      </w:divBdr>
    </w:div>
    <w:div w:id="522481069">
      <w:bodyDiv w:val="1"/>
      <w:marLeft w:val="0"/>
      <w:marRight w:val="0"/>
      <w:marTop w:val="0"/>
      <w:marBottom w:val="0"/>
      <w:divBdr>
        <w:top w:val="none" w:sz="0" w:space="0" w:color="auto"/>
        <w:left w:val="none" w:sz="0" w:space="0" w:color="auto"/>
        <w:bottom w:val="none" w:sz="0" w:space="0" w:color="auto"/>
        <w:right w:val="none" w:sz="0" w:space="0" w:color="auto"/>
      </w:divBdr>
    </w:div>
    <w:div w:id="577373364">
      <w:bodyDiv w:val="1"/>
      <w:marLeft w:val="0"/>
      <w:marRight w:val="0"/>
      <w:marTop w:val="0"/>
      <w:marBottom w:val="0"/>
      <w:divBdr>
        <w:top w:val="none" w:sz="0" w:space="0" w:color="auto"/>
        <w:left w:val="none" w:sz="0" w:space="0" w:color="auto"/>
        <w:bottom w:val="none" w:sz="0" w:space="0" w:color="auto"/>
        <w:right w:val="none" w:sz="0" w:space="0" w:color="auto"/>
      </w:divBdr>
    </w:div>
    <w:div w:id="598488783">
      <w:bodyDiv w:val="1"/>
      <w:marLeft w:val="0"/>
      <w:marRight w:val="0"/>
      <w:marTop w:val="0"/>
      <w:marBottom w:val="0"/>
      <w:divBdr>
        <w:top w:val="none" w:sz="0" w:space="0" w:color="auto"/>
        <w:left w:val="none" w:sz="0" w:space="0" w:color="auto"/>
        <w:bottom w:val="none" w:sz="0" w:space="0" w:color="auto"/>
        <w:right w:val="none" w:sz="0" w:space="0" w:color="auto"/>
      </w:divBdr>
    </w:div>
    <w:div w:id="634943662">
      <w:bodyDiv w:val="1"/>
      <w:marLeft w:val="0"/>
      <w:marRight w:val="0"/>
      <w:marTop w:val="0"/>
      <w:marBottom w:val="0"/>
      <w:divBdr>
        <w:top w:val="none" w:sz="0" w:space="0" w:color="auto"/>
        <w:left w:val="none" w:sz="0" w:space="0" w:color="auto"/>
        <w:bottom w:val="none" w:sz="0" w:space="0" w:color="auto"/>
        <w:right w:val="none" w:sz="0" w:space="0" w:color="auto"/>
      </w:divBdr>
    </w:div>
    <w:div w:id="639044771">
      <w:bodyDiv w:val="1"/>
      <w:marLeft w:val="0"/>
      <w:marRight w:val="0"/>
      <w:marTop w:val="0"/>
      <w:marBottom w:val="0"/>
      <w:divBdr>
        <w:top w:val="none" w:sz="0" w:space="0" w:color="auto"/>
        <w:left w:val="none" w:sz="0" w:space="0" w:color="auto"/>
        <w:bottom w:val="none" w:sz="0" w:space="0" w:color="auto"/>
        <w:right w:val="none" w:sz="0" w:space="0" w:color="auto"/>
      </w:divBdr>
    </w:div>
    <w:div w:id="652374266">
      <w:bodyDiv w:val="1"/>
      <w:marLeft w:val="0"/>
      <w:marRight w:val="0"/>
      <w:marTop w:val="0"/>
      <w:marBottom w:val="0"/>
      <w:divBdr>
        <w:top w:val="none" w:sz="0" w:space="0" w:color="auto"/>
        <w:left w:val="none" w:sz="0" w:space="0" w:color="auto"/>
        <w:bottom w:val="none" w:sz="0" w:space="0" w:color="auto"/>
        <w:right w:val="none" w:sz="0" w:space="0" w:color="auto"/>
      </w:divBdr>
    </w:div>
    <w:div w:id="660424222">
      <w:bodyDiv w:val="1"/>
      <w:marLeft w:val="0"/>
      <w:marRight w:val="0"/>
      <w:marTop w:val="0"/>
      <w:marBottom w:val="0"/>
      <w:divBdr>
        <w:top w:val="none" w:sz="0" w:space="0" w:color="auto"/>
        <w:left w:val="none" w:sz="0" w:space="0" w:color="auto"/>
        <w:bottom w:val="none" w:sz="0" w:space="0" w:color="auto"/>
        <w:right w:val="none" w:sz="0" w:space="0" w:color="auto"/>
      </w:divBdr>
    </w:div>
    <w:div w:id="662899156">
      <w:bodyDiv w:val="1"/>
      <w:marLeft w:val="0"/>
      <w:marRight w:val="0"/>
      <w:marTop w:val="0"/>
      <w:marBottom w:val="0"/>
      <w:divBdr>
        <w:top w:val="none" w:sz="0" w:space="0" w:color="auto"/>
        <w:left w:val="none" w:sz="0" w:space="0" w:color="auto"/>
        <w:bottom w:val="none" w:sz="0" w:space="0" w:color="auto"/>
        <w:right w:val="none" w:sz="0" w:space="0" w:color="auto"/>
      </w:divBdr>
    </w:div>
    <w:div w:id="679313181">
      <w:bodyDiv w:val="1"/>
      <w:marLeft w:val="0"/>
      <w:marRight w:val="0"/>
      <w:marTop w:val="0"/>
      <w:marBottom w:val="0"/>
      <w:divBdr>
        <w:top w:val="none" w:sz="0" w:space="0" w:color="auto"/>
        <w:left w:val="none" w:sz="0" w:space="0" w:color="auto"/>
        <w:bottom w:val="none" w:sz="0" w:space="0" w:color="auto"/>
        <w:right w:val="none" w:sz="0" w:space="0" w:color="auto"/>
      </w:divBdr>
    </w:div>
    <w:div w:id="698235830">
      <w:bodyDiv w:val="1"/>
      <w:marLeft w:val="0"/>
      <w:marRight w:val="0"/>
      <w:marTop w:val="0"/>
      <w:marBottom w:val="0"/>
      <w:divBdr>
        <w:top w:val="none" w:sz="0" w:space="0" w:color="auto"/>
        <w:left w:val="none" w:sz="0" w:space="0" w:color="auto"/>
        <w:bottom w:val="none" w:sz="0" w:space="0" w:color="auto"/>
        <w:right w:val="none" w:sz="0" w:space="0" w:color="auto"/>
      </w:divBdr>
    </w:div>
    <w:div w:id="700864535">
      <w:bodyDiv w:val="1"/>
      <w:marLeft w:val="0"/>
      <w:marRight w:val="0"/>
      <w:marTop w:val="0"/>
      <w:marBottom w:val="0"/>
      <w:divBdr>
        <w:top w:val="none" w:sz="0" w:space="0" w:color="auto"/>
        <w:left w:val="none" w:sz="0" w:space="0" w:color="auto"/>
        <w:bottom w:val="none" w:sz="0" w:space="0" w:color="auto"/>
        <w:right w:val="none" w:sz="0" w:space="0" w:color="auto"/>
      </w:divBdr>
    </w:div>
    <w:div w:id="706225503">
      <w:bodyDiv w:val="1"/>
      <w:marLeft w:val="0"/>
      <w:marRight w:val="0"/>
      <w:marTop w:val="0"/>
      <w:marBottom w:val="0"/>
      <w:divBdr>
        <w:top w:val="none" w:sz="0" w:space="0" w:color="auto"/>
        <w:left w:val="none" w:sz="0" w:space="0" w:color="auto"/>
        <w:bottom w:val="none" w:sz="0" w:space="0" w:color="auto"/>
        <w:right w:val="none" w:sz="0" w:space="0" w:color="auto"/>
      </w:divBdr>
    </w:div>
    <w:div w:id="706299516">
      <w:bodyDiv w:val="1"/>
      <w:marLeft w:val="0"/>
      <w:marRight w:val="0"/>
      <w:marTop w:val="0"/>
      <w:marBottom w:val="0"/>
      <w:divBdr>
        <w:top w:val="none" w:sz="0" w:space="0" w:color="auto"/>
        <w:left w:val="none" w:sz="0" w:space="0" w:color="auto"/>
        <w:bottom w:val="none" w:sz="0" w:space="0" w:color="auto"/>
        <w:right w:val="none" w:sz="0" w:space="0" w:color="auto"/>
      </w:divBdr>
    </w:div>
    <w:div w:id="709838627">
      <w:bodyDiv w:val="1"/>
      <w:marLeft w:val="0"/>
      <w:marRight w:val="0"/>
      <w:marTop w:val="0"/>
      <w:marBottom w:val="0"/>
      <w:divBdr>
        <w:top w:val="none" w:sz="0" w:space="0" w:color="auto"/>
        <w:left w:val="none" w:sz="0" w:space="0" w:color="auto"/>
        <w:bottom w:val="none" w:sz="0" w:space="0" w:color="auto"/>
        <w:right w:val="none" w:sz="0" w:space="0" w:color="auto"/>
      </w:divBdr>
    </w:div>
    <w:div w:id="741030246">
      <w:bodyDiv w:val="1"/>
      <w:marLeft w:val="0"/>
      <w:marRight w:val="0"/>
      <w:marTop w:val="0"/>
      <w:marBottom w:val="0"/>
      <w:divBdr>
        <w:top w:val="none" w:sz="0" w:space="0" w:color="auto"/>
        <w:left w:val="none" w:sz="0" w:space="0" w:color="auto"/>
        <w:bottom w:val="none" w:sz="0" w:space="0" w:color="auto"/>
        <w:right w:val="none" w:sz="0" w:space="0" w:color="auto"/>
      </w:divBdr>
    </w:div>
    <w:div w:id="763113210">
      <w:bodyDiv w:val="1"/>
      <w:marLeft w:val="0"/>
      <w:marRight w:val="0"/>
      <w:marTop w:val="0"/>
      <w:marBottom w:val="0"/>
      <w:divBdr>
        <w:top w:val="none" w:sz="0" w:space="0" w:color="auto"/>
        <w:left w:val="none" w:sz="0" w:space="0" w:color="auto"/>
        <w:bottom w:val="none" w:sz="0" w:space="0" w:color="auto"/>
        <w:right w:val="none" w:sz="0" w:space="0" w:color="auto"/>
      </w:divBdr>
    </w:div>
    <w:div w:id="784080133">
      <w:bodyDiv w:val="1"/>
      <w:marLeft w:val="0"/>
      <w:marRight w:val="0"/>
      <w:marTop w:val="0"/>
      <w:marBottom w:val="0"/>
      <w:divBdr>
        <w:top w:val="none" w:sz="0" w:space="0" w:color="auto"/>
        <w:left w:val="none" w:sz="0" w:space="0" w:color="auto"/>
        <w:bottom w:val="none" w:sz="0" w:space="0" w:color="auto"/>
        <w:right w:val="none" w:sz="0" w:space="0" w:color="auto"/>
      </w:divBdr>
    </w:div>
    <w:div w:id="859590054">
      <w:bodyDiv w:val="1"/>
      <w:marLeft w:val="0"/>
      <w:marRight w:val="0"/>
      <w:marTop w:val="0"/>
      <w:marBottom w:val="0"/>
      <w:divBdr>
        <w:top w:val="none" w:sz="0" w:space="0" w:color="auto"/>
        <w:left w:val="none" w:sz="0" w:space="0" w:color="auto"/>
        <w:bottom w:val="none" w:sz="0" w:space="0" w:color="auto"/>
        <w:right w:val="none" w:sz="0" w:space="0" w:color="auto"/>
      </w:divBdr>
    </w:div>
    <w:div w:id="874394124">
      <w:bodyDiv w:val="1"/>
      <w:marLeft w:val="0"/>
      <w:marRight w:val="0"/>
      <w:marTop w:val="0"/>
      <w:marBottom w:val="0"/>
      <w:divBdr>
        <w:top w:val="none" w:sz="0" w:space="0" w:color="auto"/>
        <w:left w:val="none" w:sz="0" w:space="0" w:color="auto"/>
        <w:bottom w:val="none" w:sz="0" w:space="0" w:color="auto"/>
        <w:right w:val="none" w:sz="0" w:space="0" w:color="auto"/>
      </w:divBdr>
    </w:div>
    <w:div w:id="912205236">
      <w:bodyDiv w:val="1"/>
      <w:marLeft w:val="0"/>
      <w:marRight w:val="0"/>
      <w:marTop w:val="0"/>
      <w:marBottom w:val="0"/>
      <w:divBdr>
        <w:top w:val="none" w:sz="0" w:space="0" w:color="auto"/>
        <w:left w:val="none" w:sz="0" w:space="0" w:color="auto"/>
        <w:bottom w:val="none" w:sz="0" w:space="0" w:color="auto"/>
        <w:right w:val="none" w:sz="0" w:space="0" w:color="auto"/>
      </w:divBdr>
    </w:div>
    <w:div w:id="944458999">
      <w:bodyDiv w:val="1"/>
      <w:marLeft w:val="0"/>
      <w:marRight w:val="0"/>
      <w:marTop w:val="0"/>
      <w:marBottom w:val="0"/>
      <w:divBdr>
        <w:top w:val="none" w:sz="0" w:space="0" w:color="auto"/>
        <w:left w:val="none" w:sz="0" w:space="0" w:color="auto"/>
        <w:bottom w:val="none" w:sz="0" w:space="0" w:color="auto"/>
        <w:right w:val="none" w:sz="0" w:space="0" w:color="auto"/>
      </w:divBdr>
    </w:div>
    <w:div w:id="984702473">
      <w:bodyDiv w:val="1"/>
      <w:marLeft w:val="0"/>
      <w:marRight w:val="0"/>
      <w:marTop w:val="0"/>
      <w:marBottom w:val="0"/>
      <w:divBdr>
        <w:top w:val="none" w:sz="0" w:space="0" w:color="auto"/>
        <w:left w:val="none" w:sz="0" w:space="0" w:color="auto"/>
        <w:bottom w:val="none" w:sz="0" w:space="0" w:color="auto"/>
        <w:right w:val="none" w:sz="0" w:space="0" w:color="auto"/>
      </w:divBdr>
    </w:div>
    <w:div w:id="998846282">
      <w:bodyDiv w:val="1"/>
      <w:marLeft w:val="0"/>
      <w:marRight w:val="0"/>
      <w:marTop w:val="0"/>
      <w:marBottom w:val="0"/>
      <w:divBdr>
        <w:top w:val="none" w:sz="0" w:space="0" w:color="auto"/>
        <w:left w:val="none" w:sz="0" w:space="0" w:color="auto"/>
        <w:bottom w:val="none" w:sz="0" w:space="0" w:color="auto"/>
        <w:right w:val="none" w:sz="0" w:space="0" w:color="auto"/>
      </w:divBdr>
    </w:div>
    <w:div w:id="1004822646">
      <w:bodyDiv w:val="1"/>
      <w:marLeft w:val="0"/>
      <w:marRight w:val="0"/>
      <w:marTop w:val="0"/>
      <w:marBottom w:val="0"/>
      <w:divBdr>
        <w:top w:val="none" w:sz="0" w:space="0" w:color="auto"/>
        <w:left w:val="none" w:sz="0" w:space="0" w:color="auto"/>
        <w:bottom w:val="none" w:sz="0" w:space="0" w:color="auto"/>
        <w:right w:val="none" w:sz="0" w:space="0" w:color="auto"/>
      </w:divBdr>
    </w:div>
    <w:div w:id="1021586504">
      <w:bodyDiv w:val="1"/>
      <w:marLeft w:val="0"/>
      <w:marRight w:val="0"/>
      <w:marTop w:val="0"/>
      <w:marBottom w:val="0"/>
      <w:divBdr>
        <w:top w:val="none" w:sz="0" w:space="0" w:color="auto"/>
        <w:left w:val="none" w:sz="0" w:space="0" w:color="auto"/>
        <w:bottom w:val="none" w:sz="0" w:space="0" w:color="auto"/>
        <w:right w:val="none" w:sz="0" w:space="0" w:color="auto"/>
      </w:divBdr>
    </w:div>
    <w:div w:id="1026365426">
      <w:bodyDiv w:val="1"/>
      <w:marLeft w:val="0"/>
      <w:marRight w:val="0"/>
      <w:marTop w:val="0"/>
      <w:marBottom w:val="0"/>
      <w:divBdr>
        <w:top w:val="none" w:sz="0" w:space="0" w:color="auto"/>
        <w:left w:val="none" w:sz="0" w:space="0" w:color="auto"/>
        <w:bottom w:val="none" w:sz="0" w:space="0" w:color="auto"/>
        <w:right w:val="none" w:sz="0" w:space="0" w:color="auto"/>
      </w:divBdr>
    </w:div>
    <w:div w:id="1028145414">
      <w:bodyDiv w:val="1"/>
      <w:marLeft w:val="0"/>
      <w:marRight w:val="0"/>
      <w:marTop w:val="0"/>
      <w:marBottom w:val="0"/>
      <w:divBdr>
        <w:top w:val="none" w:sz="0" w:space="0" w:color="auto"/>
        <w:left w:val="none" w:sz="0" w:space="0" w:color="auto"/>
        <w:bottom w:val="none" w:sz="0" w:space="0" w:color="auto"/>
        <w:right w:val="none" w:sz="0" w:space="0" w:color="auto"/>
      </w:divBdr>
    </w:div>
    <w:div w:id="1062633234">
      <w:bodyDiv w:val="1"/>
      <w:marLeft w:val="0"/>
      <w:marRight w:val="0"/>
      <w:marTop w:val="0"/>
      <w:marBottom w:val="0"/>
      <w:divBdr>
        <w:top w:val="none" w:sz="0" w:space="0" w:color="auto"/>
        <w:left w:val="none" w:sz="0" w:space="0" w:color="auto"/>
        <w:bottom w:val="none" w:sz="0" w:space="0" w:color="auto"/>
        <w:right w:val="none" w:sz="0" w:space="0" w:color="auto"/>
      </w:divBdr>
    </w:div>
    <w:div w:id="1101686703">
      <w:bodyDiv w:val="1"/>
      <w:marLeft w:val="0"/>
      <w:marRight w:val="0"/>
      <w:marTop w:val="0"/>
      <w:marBottom w:val="0"/>
      <w:divBdr>
        <w:top w:val="none" w:sz="0" w:space="0" w:color="auto"/>
        <w:left w:val="none" w:sz="0" w:space="0" w:color="auto"/>
        <w:bottom w:val="none" w:sz="0" w:space="0" w:color="auto"/>
        <w:right w:val="none" w:sz="0" w:space="0" w:color="auto"/>
      </w:divBdr>
    </w:div>
    <w:div w:id="1143931391">
      <w:bodyDiv w:val="1"/>
      <w:marLeft w:val="0"/>
      <w:marRight w:val="0"/>
      <w:marTop w:val="0"/>
      <w:marBottom w:val="0"/>
      <w:divBdr>
        <w:top w:val="none" w:sz="0" w:space="0" w:color="auto"/>
        <w:left w:val="none" w:sz="0" w:space="0" w:color="auto"/>
        <w:bottom w:val="none" w:sz="0" w:space="0" w:color="auto"/>
        <w:right w:val="none" w:sz="0" w:space="0" w:color="auto"/>
      </w:divBdr>
    </w:div>
    <w:div w:id="1156604948">
      <w:bodyDiv w:val="1"/>
      <w:marLeft w:val="0"/>
      <w:marRight w:val="0"/>
      <w:marTop w:val="0"/>
      <w:marBottom w:val="0"/>
      <w:divBdr>
        <w:top w:val="none" w:sz="0" w:space="0" w:color="auto"/>
        <w:left w:val="none" w:sz="0" w:space="0" w:color="auto"/>
        <w:bottom w:val="none" w:sz="0" w:space="0" w:color="auto"/>
        <w:right w:val="none" w:sz="0" w:space="0" w:color="auto"/>
      </w:divBdr>
    </w:div>
    <w:div w:id="1175723478">
      <w:bodyDiv w:val="1"/>
      <w:marLeft w:val="0"/>
      <w:marRight w:val="0"/>
      <w:marTop w:val="0"/>
      <w:marBottom w:val="0"/>
      <w:divBdr>
        <w:top w:val="none" w:sz="0" w:space="0" w:color="auto"/>
        <w:left w:val="none" w:sz="0" w:space="0" w:color="auto"/>
        <w:bottom w:val="none" w:sz="0" w:space="0" w:color="auto"/>
        <w:right w:val="none" w:sz="0" w:space="0" w:color="auto"/>
      </w:divBdr>
    </w:div>
    <w:div w:id="1177882879">
      <w:bodyDiv w:val="1"/>
      <w:marLeft w:val="0"/>
      <w:marRight w:val="0"/>
      <w:marTop w:val="0"/>
      <w:marBottom w:val="0"/>
      <w:divBdr>
        <w:top w:val="none" w:sz="0" w:space="0" w:color="auto"/>
        <w:left w:val="none" w:sz="0" w:space="0" w:color="auto"/>
        <w:bottom w:val="none" w:sz="0" w:space="0" w:color="auto"/>
        <w:right w:val="none" w:sz="0" w:space="0" w:color="auto"/>
      </w:divBdr>
    </w:div>
    <w:div w:id="1251743448">
      <w:bodyDiv w:val="1"/>
      <w:marLeft w:val="0"/>
      <w:marRight w:val="0"/>
      <w:marTop w:val="0"/>
      <w:marBottom w:val="0"/>
      <w:divBdr>
        <w:top w:val="none" w:sz="0" w:space="0" w:color="auto"/>
        <w:left w:val="none" w:sz="0" w:space="0" w:color="auto"/>
        <w:bottom w:val="none" w:sz="0" w:space="0" w:color="auto"/>
        <w:right w:val="none" w:sz="0" w:space="0" w:color="auto"/>
      </w:divBdr>
    </w:div>
    <w:div w:id="1255166267">
      <w:bodyDiv w:val="1"/>
      <w:marLeft w:val="0"/>
      <w:marRight w:val="0"/>
      <w:marTop w:val="0"/>
      <w:marBottom w:val="0"/>
      <w:divBdr>
        <w:top w:val="none" w:sz="0" w:space="0" w:color="auto"/>
        <w:left w:val="none" w:sz="0" w:space="0" w:color="auto"/>
        <w:bottom w:val="none" w:sz="0" w:space="0" w:color="auto"/>
        <w:right w:val="none" w:sz="0" w:space="0" w:color="auto"/>
      </w:divBdr>
    </w:div>
    <w:div w:id="1278759103">
      <w:bodyDiv w:val="1"/>
      <w:marLeft w:val="0"/>
      <w:marRight w:val="0"/>
      <w:marTop w:val="0"/>
      <w:marBottom w:val="0"/>
      <w:divBdr>
        <w:top w:val="none" w:sz="0" w:space="0" w:color="auto"/>
        <w:left w:val="none" w:sz="0" w:space="0" w:color="auto"/>
        <w:bottom w:val="none" w:sz="0" w:space="0" w:color="auto"/>
        <w:right w:val="none" w:sz="0" w:space="0" w:color="auto"/>
      </w:divBdr>
    </w:div>
    <w:div w:id="1294408712">
      <w:bodyDiv w:val="1"/>
      <w:marLeft w:val="0"/>
      <w:marRight w:val="0"/>
      <w:marTop w:val="0"/>
      <w:marBottom w:val="0"/>
      <w:divBdr>
        <w:top w:val="none" w:sz="0" w:space="0" w:color="auto"/>
        <w:left w:val="none" w:sz="0" w:space="0" w:color="auto"/>
        <w:bottom w:val="none" w:sz="0" w:space="0" w:color="auto"/>
        <w:right w:val="none" w:sz="0" w:space="0" w:color="auto"/>
      </w:divBdr>
    </w:div>
    <w:div w:id="1321423306">
      <w:bodyDiv w:val="1"/>
      <w:marLeft w:val="0"/>
      <w:marRight w:val="0"/>
      <w:marTop w:val="0"/>
      <w:marBottom w:val="0"/>
      <w:divBdr>
        <w:top w:val="none" w:sz="0" w:space="0" w:color="auto"/>
        <w:left w:val="none" w:sz="0" w:space="0" w:color="auto"/>
        <w:bottom w:val="none" w:sz="0" w:space="0" w:color="auto"/>
        <w:right w:val="none" w:sz="0" w:space="0" w:color="auto"/>
      </w:divBdr>
    </w:div>
    <w:div w:id="1325667654">
      <w:bodyDiv w:val="1"/>
      <w:marLeft w:val="0"/>
      <w:marRight w:val="0"/>
      <w:marTop w:val="0"/>
      <w:marBottom w:val="0"/>
      <w:divBdr>
        <w:top w:val="none" w:sz="0" w:space="0" w:color="auto"/>
        <w:left w:val="none" w:sz="0" w:space="0" w:color="auto"/>
        <w:bottom w:val="none" w:sz="0" w:space="0" w:color="auto"/>
        <w:right w:val="none" w:sz="0" w:space="0" w:color="auto"/>
      </w:divBdr>
    </w:div>
    <w:div w:id="1326199390">
      <w:bodyDiv w:val="1"/>
      <w:marLeft w:val="0"/>
      <w:marRight w:val="0"/>
      <w:marTop w:val="0"/>
      <w:marBottom w:val="0"/>
      <w:divBdr>
        <w:top w:val="none" w:sz="0" w:space="0" w:color="auto"/>
        <w:left w:val="none" w:sz="0" w:space="0" w:color="auto"/>
        <w:bottom w:val="none" w:sz="0" w:space="0" w:color="auto"/>
        <w:right w:val="none" w:sz="0" w:space="0" w:color="auto"/>
      </w:divBdr>
    </w:div>
    <w:div w:id="1328511464">
      <w:bodyDiv w:val="1"/>
      <w:marLeft w:val="0"/>
      <w:marRight w:val="0"/>
      <w:marTop w:val="0"/>
      <w:marBottom w:val="0"/>
      <w:divBdr>
        <w:top w:val="none" w:sz="0" w:space="0" w:color="auto"/>
        <w:left w:val="none" w:sz="0" w:space="0" w:color="auto"/>
        <w:bottom w:val="none" w:sz="0" w:space="0" w:color="auto"/>
        <w:right w:val="none" w:sz="0" w:space="0" w:color="auto"/>
      </w:divBdr>
    </w:div>
    <w:div w:id="1335109632">
      <w:bodyDiv w:val="1"/>
      <w:marLeft w:val="0"/>
      <w:marRight w:val="0"/>
      <w:marTop w:val="0"/>
      <w:marBottom w:val="0"/>
      <w:divBdr>
        <w:top w:val="none" w:sz="0" w:space="0" w:color="auto"/>
        <w:left w:val="none" w:sz="0" w:space="0" w:color="auto"/>
        <w:bottom w:val="none" w:sz="0" w:space="0" w:color="auto"/>
        <w:right w:val="none" w:sz="0" w:space="0" w:color="auto"/>
      </w:divBdr>
    </w:div>
    <w:div w:id="1384715221">
      <w:bodyDiv w:val="1"/>
      <w:marLeft w:val="0"/>
      <w:marRight w:val="0"/>
      <w:marTop w:val="0"/>
      <w:marBottom w:val="0"/>
      <w:divBdr>
        <w:top w:val="none" w:sz="0" w:space="0" w:color="auto"/>
        <w:left w:val="none" w:sz="0" w:space="0" w:color="auto"/>
        <w:bottom w:val="none" w:sz="0" w:space="0" w:color="auto"/>
        <w:right w:val="none" w:sz="0" w:space="0" w:color="auto"/>
      </w:divBdr>
    </w:div>
    <w:div w:id="1407995673">
      <w:bodyDiv w:val="1"/>
      <w:marLeft w:val="0"/>
      <w:marRight w:val="0"/>
      <w:marTop w:val="0"/>
      <w:marBottom w:val="0"/>
      <w:divBdr>
        <w:top w:val="none" w:sz="0" w:space="0" w:color="auto"/>
        <w:left w:val="none" w:sz="0" w:space="0" w:color="auto"/>
        <w:bottom w:val="none" w:sz="0" w:space="0" w:color="auto"/>
        <w:right w:val="none" w:sz="0" w:space="0" w:color="auto"/>
      </w:divBdr>
    </w:div>
    <w:div w:id="1443962293">
      <w:bodyDiv w:val="1"/>
      <w:marLeft w:val="0"/>
      <w:marRight w:val="0"/>
      <w:marTop w:val="0"/>
      <w:marBottom w:val="0"/>
      <w:divBdr>
        <w:top w:val="none" w:sz="0" w:space="0" w:color="auto"/>
        <w:left w:val="none" w:sz="0" w:space="0" w:color="auto"/>
        <w:bottom w:val="none" w:sz="0" w:space="0" w:color="auto"/>
        <w:right w:val="none" w:sz="0" w:space="0" w:color="auto"/>
      </w:divBdr>
    </w:div>
    <w:div w:id="1462965230">
      <w:bodyDiv w:val="1"/>
      <w:marLeft w:val="0"/>
      <w:marRight w:val="0"/>
      <w:marTop w:val="0"/>
      <w:marBottom w:val="0"/>
      <w:divBdr>
        <w:top w:val="none" w:sz="0" w:space="0" w:color="auto"/>
        <w:left w:val="none" w:sz="0" w:space="0" w:color="auto"/>
        <w:bottom w:val="none" w:sz="0" w:space="0" w:color="auto"/>
        <w:right w:val="none" w:sz="0" w:space="0" w:color="auto"/>
      </w:divBdr>
    </w:div>
    <w:div w:id="1517112608">
      <w:bodyDiv w:val="1"/>
      <w:marLeft w:val="0"/>
      <w:marRight w:val="0"/>
      <w:marTop w:val="0"/>
      <w:marBottom w:val="0"/>
      <w:divBdr>
        <w:top w:val="none" w:sz="0" w:space="0" w:color="auto"/>
        <w:left w:val="none" w:sz="0" w:space="0" w:color="auto"/>
        <w:bottom w:val="none" w:sz="0" w:space="0" w:color="auto"/>
        <w:right w:val="none" w:sz="0" w:space="0" w:color="auto"/>
      </w:divBdr>
    </w:div>
    <w:div w:id="1526558880">
      <w:bodyDiv w:val="1"/>
      <w:marLeft w:val="0"/>
      <w:marRight w:val="0"/>
      <w:marTop w:val="0"/>
      <w:marBottom w:val="0"/>
      <w:divBdr>
        <w:top w:val="none" w:sz="0" w:space="0" w:color="auto"/>
        <w:left w:val="none" w:sz="0" w:space="0" w:color="auto"/>
        <w:bottom w:val="none" w:sz="0" w:space="0" w:color="auto"/>
        <w:right w:val="none" w:sz="0" w:space="0" w:color="auto"/>
      </w:divBdr>
    </w:div>
    <w:div w:id="1597128696">
      <w:bodyDiv w:val="1"/>
      <w:marLeft w:val="0"/>
      <w:marRight w:val="0"/>
      <w:marTop w:val="0"/>
      <w:marBottom w:val="0"/>
      <w:divBdr>
        <w:top w:val="none" w:sz="0" w:space="0" w:color="auto"/>
        <w:left w:val="none" w:sz="0" w:space="0" w:color="auto"/>
        <w:bottom w:val="none" w:sz="0" w:space="0" w:color="auto"/>
        <w:right w:val="none" w:sz="0" w:space="0" w:color="auto"/>
      </w:divBdr>
    </w:div>
    <w:div w:id="1613510637">
      <w:bodyDiv w:val="1"/>
      <w:marLeft w:val="0"/>
      <w:marRight w:val="0"/>
      <w:marTop w:val="0"/>
      <w:marBottom w:val="0"/>
      <w:divBdr>
        <w:top w:val="none" w:sz="0" w:space="0" w:color="auto"/>
        <w:left w:val="none" w:sz="0" w:space="0" w:color="auto"/>
        <w:bottom w:val="none" w:sz="0" w:space="0" w:color="auto"/>
        <w:right w:val="none" w:sz="0" w:space="0" w:color="auto"/>
      </w:divBdr>
    </w:div>
    <w:div w:id="1625304025">
      <w:bodyDiv w:val="1"/>
      <w:marLeft w:val="0"/>
      <w:marRight w:val="0"/>
      <w:marTop w:val="0"/>
      <w:marBottom w:val="0"/>
      <w:divBdr>
        <w:top w:val="none" w:sz="0" w:space="0" w:color="auto"/>
        <w:left w:val="none" w:sz="0" w:space="0" w:color="auto"/>
        <w:bottom w:val="none" w:sz="0" w:space="0" w:color="auto"/>
        <w:right w:val="none" w:sz="0" w:space="0" w:color="auto"/>
      </w:divBdr>
    </w:div>
    <w:div w:id="1647078034">
      <w:bodyDiv w:val="1"/>
      <w:marLeft w:val="0"/>
      <w:marRight w:val="0"/>
      <w:marTop w:val="0"/>
      <w:marBottom w:val="0"/>
      <w:divBdr>
        <w:top w:val="none" w:sz="0" w:space="0" w:color="auto"/>
        <w:left w:val="none" w:sz="0" w:space="0" w:color="auto"/>
        <w:bottom w:val="none" w:sz="0" w:space="0" w:color="auto"/>
        <w:right w:val="none" w:sz="0" w:space="0" w:color="auto"/>
      </w:divBdr>
    </w:div>
    <w:div w:id="1678343070">
      <w:bodyDiv w:val="1"/>
      <w:marLeft w:val="0"/>
      <w:marRight w:val="0"/>
      <w:marTop w:val="0"/>
      <w:marBottom w:val="0"/>
      <w:divBdr>
        <w:top w:val="none" w:sz="0" w:space="0" w:color="auto"/>
        <w:left w:val="none" w:sz="0" w:space="0" w:color="auto"/>
        <w:bottom w:val="none" w:sz="0" w:space="0" w:color="auto"/>
        <w:right w:val="none" w:sz="0" w:space="0" w:color="auto"/>
      </w:divBdr>
    </w:div>
    <w:div w:id="1706440267">
      <w:bodyDiv w:val="1"/>
      <w:marLeft w:val="0"/>
      <w:marRight w:val="0"/>
      <w:marTop w:val="0"/>
      <w:marBottom w:val="0"/>
      <w:divBdr>
        <w:top w:val="none" w:sz="0" w:space="0" w:color="auto"/>
        <w:left w:val="none" w:sz="0" w:space="0" w:color="auto"/>
        <w:bottom w:val="none" w:sz="0" w:space="0" w:color="auto"/>
        <w:right w:val="none" w:sz="0" w:space="0" w:color="auto"/>
      </w:divBdr>
    </w:div>
    <w:div w:id="1709836919">
      <w:bodyDiv w:val="1"/>
      <w:marLeft w:val="0"/>
      <w:marRight w:val="0"/>
      <w:marTop w:val="0"/>
      <w:marBottom w:val="0"/>
      <w:divBdr>
        <w:top w:val="none" w:sz="0" w:space="0" w:color="auto"/>
        <w:left w:val="none" w:sz="0" w:space="0" w:color="auto"/>
        <w:bottom w:val="none" w:sz="0" w:space="0" w:color="auto"/>
        <w:right w:val="none" w:sz="0" w:space="0" w:color="auto"/>
      </w:divBdr>
    </w:div>
    <w:div w:id="1740126294">
      <w:bodyDiv w:val="1"/>
      <w:marLeft w:val="0"/>
      <w:marRight w:val="0"/>
      <w:marTop w:val="0"/>
      <w:marBottom w:val="0"/>
      <w:divBdr>
        <w:top w:val="none" w:sz="0" w:space="0" w:color="auto"/>
        <w:left w:val="none" w:sz="0" w:space="0" w:color="auto"/>
        <w:bottom w:val="none" w:sz="0" w:space="0" w:color="auto"/>
        <w:right w:val="none" w:sz="0" w:space="0" w:color="auto"/>
      </w:divBdr>
    </w:div>
    <w:div w:id="1743021917">
      <w:bodyDiv w:val="1"/>
      <w:marLeft w:val="0"/>
      <w:marRight w:val="0"/>
      <w:marTop w:val="0"/>
      <w:marBottom w:val="0"/>
      <w:divBdr>
        <w:top w:val="none" w:sz="0" w:space="0" w:color="auto"/>
        <w:left w:val="none" w:sz="0" w:space="0" w:color="auto"/>
        <w:bottom w:val="none" w:sz="0" w:space="0" w:color="auto"/>
        <w:right w:val="none" w:sz="0" w:space="0" w:color="auto"/>
      </w:divBdr>
    </w:div>
    <w:div w:id="1756170497">
      <w:bodyDiv w:val="1"/>
      <w:marLeft w:val="0"/>
      <w:marRight w:val="0"/>
      <w:marTop w:val="0"/>
      <w:marBottom w:val="0"/>
      <w:divBdr>
        <w:top w:val="none" w:sz="0" w:space="0" w:color="auto"/>
        <w:left w:val="none" w:sz="0" w:space="0" w:color="auto"/>
        <w:bottom w:val="none" w:sz="0" w:space="0" w:color="auto"/>
        <w:right w:val="none" w:sz="0" w:space="0" w:color="auto"/>
      </w:divBdr>
    </w:div>
    <w:div w:id="1756896857">
      <w:bodyDiv w:val="1"/>
      <w:marLeft w:val="0"/>
      <w:marRight w:val="0"/>
      <w:marTop w:val="0"/>
      <w:marBottom w:val="0"/>
      <w:divBdr>
        <w:top w:val="none" w:sz="0" w:space="0" w:color="auto"/>
        <w:left w:val="none" w:sz="0" w:space="0" w:color="auto"/>
        <w:bottom w:val="none" w:sz="0" w:space="0" w:color="auto"/>
        <w:right w:val="none" w:sz="0" w:space="0" w:color="auto"/>
      </w:divBdr>
    </w:div>
    <w:div w:id="1768622949">
      <w:bodyDiv w:val="1"/>
      <w:marLeft w:val="0"/>
      <w:marRight w:val="0"/>
      <w:marTop w:val="0"/>
      <w:marBottom w:val="0"/>
      <w:divBdr>
        <w:top w:val="none" w:sz="0" w:space="0" w:color="auto"/>
        <w:left w:val="none" w:sz="0" w:space="0" w:color="auto"/>
        <w:bottom w:val="none" w:sz="0" w:space="0" w:color="auto"/>
        <w:right w:val="none" w:sz="0" w:space="0" w:color="auto"/>
      </w:divBdr>
    </w:div>
    <w:div w:id="1832941519">
      <w:bodyDiv w:val="1"/>
      <w:marLeft w:val="0"/>
      <w:marRight w:val="0"/>
      <w:marTop w:val="0"/>
      <w:marBottom w:val="0"/>
      <w:divBdr>
        <w:top w:val="none" w:sz="0" w:space="0" w:color="auto"/>
        <w:left w:val="none" w:sz="0" w:space="0" w:color="auto"/>
        <w:bottom w:val="none" w:sz="0" w:space="0" w:color="auto"/>
        <w:right w:val="none" w:sz="0" w:space="0" w:color="auto"/>
      </w:divBdr>
    </w:div>
    <w:div w:id="1868254922">
      <w:bodyDiv w:val="1"/>
      <w:marLeft w:val="0"/>
      <w:marRight w:val="0"/>
      <w:marTop w:val="0"/>
      <w:marBottom w:val="0"/>
      <w:divBdr>
        <w:top w:val="none" w:sz="0" w:space="0" w:color="auto"/>
        <w:left w:val="none" w:sz="0" w:space="0" w:color="auto"/>
        <w:bottom w:val="none" w:sz="0" w:space="0" w:color="auto"/>
        <w:right w:val="none" w:sz="0" w:space="0" w:color="auto"/>
      </w:divBdr>
      <w:divsChild>
        <w:div w:id="391973178">
          <w:marLeft w:val="0"/>
          <w:marRight w:val="0"/>
          <w:marTop w:val="0"/>
          <w:marBottom w:val="150"/>
          <w:divBdr>
            <w:top w:val="none" w:sz="0" w:space="0" w:color="auto"/>
            <w:left w:val="none" w:sz="0" w:space="0" w:color="auto"/>
            <w:bottom w:val="none" w:sz="0" w:space="0" w:color="auto"/>
            <w:right w:val="none" w:sz="0" w:space="0" w:color="auto"/>
          </w:divBdr>
        </w:div>
        <w:div w:id="559941962">
          <w:marLeft w:val="0"/>
          <w:marRight w:val="0"/>
          <w:marTop w:val="0"/>
          <w:marBottom w:val="0"/>
          <w:divBdr>
            <w:top w:val="none" w:sz="0" w:space="0" w:color="auto"/>
            <w:left w:val="none" w:sz="0" w:space="0" w:color="auto"/>
            <w:bottom w:val="none" w:sz="0" w:space="0" w:color="auto"/>
            <w:right w:val="none" w:sz="0" w:space="0" w:color="auto"/>
          </w:divBdr>
        </w:div>
      </w:divsChild>
    </w:div>
    <w:div w:id="1880360971">
      <w:bodyDiv w:val="1"/>
      <w:marLeft w:val="0"/>
      <w:marRight w:val="0"/>
      <w:marTop w:val="0"/>
      <w:marBottom w:val="0"/>
      <w:divBdr>
        <w:top w:val="none" w:sz="0" w:space="0" w:color="auto"/>
        <w:left w:val="none" w:sz="0" w:space="0" w:color="auto"/>
        <w:bottom w:val="none" w:sz="0" w:space="0" w:color="auto"/>
        <w:right w:val="none" w:sz="0" w:space="0" w:color="auto"/>
      </w:divBdr>
    </w:div>
    <w:div w:id="1891764854">
      <w:bodyDiv w:val="1"/>
      <w:marLeft w:val="0"/>
      <w:marRight w:val="0"/>
      <w:marTop w:val="0"/>
      <w:marBottom w:val="0"/>
      <w:divBdr>
        <w:top w:val="none" w:sz="0" w:space="0" w:color="auto"/>
        <w:left w:val="none" w:sz="0" w:space="0" w:color="auto"/>
        <w:bottom w:val="none" w:sz="0" w:space="0" w:color="auto"/>
        <w:right w:val="none" w:sz="0" w:space="0" w:color="auto"/>
      </w:divBdr>
    </w:div>
    <w:div w:id="1899633805">
      <w:bodyDiv w:val="1"/>
      <w:marLeft w:val="0"/>
      <w:marRight w:val="0"/>
      <w:marTop w:val="0"/>
      <w:marBottom w:val="0"/>
      <w:divBdr>
        <w:top w:val="none" w:sz="0" w:space="0" w:color="auto"/>
        <w:left w:val="none" w:sz="0" w:space="0" w:color="auto"/>
        <w:bottom w:val="none" w:sz="0" w:space="0" w:color="auto"/>
        <w:right w:val="none" w:sz="0" w:space="0" w:color="auto"/>
      </w:divBdr>
    </w:div>
    <w:div w:id="1917086783">
      <w:bodyDiv w:val="1"/>
      <w:marLeft w:val="0"/>
      <w:marRight w:val="0"/>
      <w:marTop w:val="0"/>
      <w:marBottom w:val="0"/>
      <w:divBdr>
        <w:top w:val="none" w:sz="0" w:space="0" w:color="auto"/>
        <w:left w:val="none" w:sz="0" w:space="0" w:color="auto"/>
        <w:bottom w:val="none" w:sz="0" w:space="0" w:color="auto"/>
        <w:right w:val="none" w:sz="0" w:space="0" w:color="auto"/>
      </w:divBdr>
    </w:div>
    <w:div w:id="1929120139">
      <w:bodyDiv w:val="1"/>
      <w:marLeft w:val="0"/>
      <w:marRight w:val="0"/>
      <w:marTop w:val="0"/>
      <w:marBottom w:val="0"/>
      <w:divBdr>
        <w:top w:val="none" w:sz="0" w:space="0" w:color="auto"/>
        <w:left w:val="none" w:sz="0" w:space="0" w:color="auto"/>
        <w:bottom w:val="none" w:sz="0" w:space="0" w:color="auto"/>
        <w:right w:val="none" w:sz="0" w:space="0" w:color="auto"/>
      </w:divBdr>
    </w:div>
    <w:div w:id="1939484685">
      <w:bodyDiv w:val="1"/>
      <w:marLeft w:val="0"/>
      <w:marRight w:val="0"/>
      <w:marTop w:val="0"/>
      <w:marBottom w:val="0"/>
      <w:divBdr>
        <w:top w:val="none" w:sz="0" w:space="0" w:color="auto"/>
        <w:left w:val="none" w:sz="0" w:space="0" w:color="auto"/>
        <w:bottom w:val="none" w:sz="0" w:space="0" w:color="auto"/>
        <w:right w:val="none" w:sz="0" w:space="0" w:color="auto"/>
      </w:divBdr>
    </w:div>
    <w:div w:id="1963219964">
      <w:bodyDiv w:val="1"/>
      <w:marLeft w:val="0"/>
      <w:marRight w:val="0"/>
      <w:marTop w:val="0"/>
      <w:marBottom w:val="0"/>
      <w:divBdr>
        <w:top w:val="none" w:sz="0" w:space="0" w:color="auto"/>
        <w:left w:val="none" w:sz="0" w:space="0" w:color="auto"/>
        <w:bottom w:val="none" w:sz="0" w:space="0" w:color="auto"/>
        <w:right w:val="none" w:sz="0" w:space="0" w:color="auto"/>
      </w:divBdr>
    </w:div>
    <w:div w:id="1968243398">
      <w:bodyDiv w:val="1"/>
      <w:marLeft w:val="0"/>
      <w:marRight w:val="0"/>
      <w:marTop w:val="0"/>
      <w:marBottom w:val="0"/>
      <w:divBdr>
        <w:top w:val="none" w:sz="0" w:space="0" w:color="auto"/>
        <w:left w:val="none" w:sz="0" w:space="0" w:color="auto"/>
        <w:bottom w:val="none" w:sz="0" w:space="0" w:color="auto"/>
        <w:right w:val="none" w:sz="0" w:space="0" w:color="auto"/>
      </w:divBdr>
    </w:div>
    <w:div w:id="1971936335">
      <w:bodyDiv w:val="1"/>
      <w:marLeft w:val="0"/>
      <w:marRight w:val="0"/>
      <w:marTop w:val="0"/>
      <w:marBottom w:val="0"/>
      <w:divBdr>
        <w:top w:val="none" w:sz="0" w:space="0" w:color="auto"/>
        <w:left w:val="none" w:sz="0" w:space="0" w:color="auto"/>
        <w:bottom w:val="none" w:sz="0" w:space="0" w:color="auto"/>
        <w:right w:val="none" w:sz="0" w:space="0" w:color="auto"/>
      </w:divBdr>
    </w:div>
    <w:div w:id="1986473405">
      <w:bodyDiv w:val="1"/>
      <w:marLeft w:val="0"/>
      <w:marRight w:val="0"/>
      <w:marTop w:val="0"/>
      <w:marBottom w:val="0"/>
      <w:divBdr>
        <w:top w:val="none" w:sz="0" w:space="0" w:color="auto"/>
        <w:left w:val="none" w:sz="0" w:space="0" w:color="auto"/>
        <w:bottom w:val="none" w:sz="0" w:space="0" w:color="auto"/>
        <w:right w:val="none" w:sz="0" w:space="0" w:color="auto"/>
      </w:divBdr>
    </w:div>
    <w:div w:id="2003776665">
      <w:bodyDiv w:val="1"/>
      <w:marLeft w:val="0"/>
      <w:marRight w:val="0"/>
      <w:marTop w:val="0"/>
      <w:marBottom w:val="0"/>
      <w:divBdr>
        <w:top w:val="none" w:sz="0" w:space="0" w:color="auto"/>
        <w:left w:val="none" w:sz="0" w:space="0" w:color="auto"/>
        <w:bottom w:val="none" w:sz="0" w:space="0" w:color="auto"/>
        <w:right w:val="none" w:sz="0" w:space="0" w:color="auto"/>
      </w:divBdr>
    </w:div>
    <w:div w:id="2022007081">
      <w:bodyDiv w:val="1"/>
      <w:marLeft w:val="0"/>
      <w:marRight w:val="0"/>
      <w:marTop w:val="0"/>
      <w:marBottom w:val="0"/>
      <w:divBdr>
        <w:top w:val="none" w:sz="0" w:space="0" w:color="auto"/>
        <w:left w:val="none" w:sz="0" w:space="0" w:color="auto"/>
        <w:bottom w:val="none" w:sz="0" w:space="0" w:color="auto"/>
        <w:right w:val="none" w:sz="0" w:space="0" w:color="auto"/>
      </w:divBdr>
    </w:div>
    <w:div w:id="2033148553">
      <w:bodyDiv w:val="1"/>
      <w:marLeft w:val="0"/>
      <w:marRight w:val="0"/>
      <w:marTop w:val="0"/>
      <w:marBottom w:val="0"/>
      <w:divBdr>
        <w:top w:val="none" w:sz="0" w:space="0" w:color="auto"/>
        <w:left w:val="none" w:sz="0" w:space="0" w:color="auto"/>
        <w:bottom w:val="none" w:sz="0" w:space="0" w:color="auto"/>
        <w:right w:val="none" w:sz="0" w:space="0" w:color="auto"/>
      </w:divBdr>
      <w:divsChild>
        <w:div w:id="17511235">
          <w:marLeft w:val="0"/>
          <w:marRight w:val="0"/>
          <w:marTop w:val="0"/>
          <w:marBottom w:val="150"/>
          <w:divBdr>
            <w:top w:val="none" w:sz="0" w:space="0" w:color="auto"/>
            <w:left w:val="none" w:sz="0" w:space="0" w:color="auto"/>
            <w:bottom w:val="none" w:sz="0" w:space="0" w:color="auto"/>
            <w:right w:val="none" w:sz="0" w:space="0" w:color="auto"/>
          </w:divBdr>
        </w:div>
        <w:div w:id="47925095">
          <w:marLeft w:val="0"/>
          <w:marRight w:val="0"/>
          <w:marTop w:val="0"/>
          <w:marBottom w:val="150"/>
          <w:divBdr>
            <w:top w:val="none" w:sz="0" w:space="0" w:color="auto"/>
            <w:left w:val="none" w:sz="0" w:space="0" w:color="auto"/>
            <w:bottom w:val="none" w:sz="0" w:space="0" w:color="auto"/>
            <w:right w:val="none" w:sz="0" w:space="0" w:color="auto"/>
          </w:divBdr>
        </w:div>
        <w:div w:id="58097498">
          <w:marLeft w:val="0"/>
          <w:marRight w:val="0"/>
          <w:marTop w:val="0"/>
          <w:marBottom w:val="150"/>
          <w:divBdr>
            <w:top w:val="none" w:sz="0" w:space="0" w:color="auto"/>
            <w:left w:val="none" w:sz="0" w:space="0" w:color="auto"/>
            <w:bottom w:val="none" w:sz="0" w:space="0" w:color="auto"/>
            <w:right w:val="none" w:sz="0" w:space="0" w:color="auto"/>
          </w:divBdr>
        </w:div>
        <w:div w:id="86586546">
          <w:marLeft w:val="0"/>
          <w:marRight w:val="0"/>
          <w:marTop w:val="0"/>
          <w:marBottom w:val="150"/>
          <w:divBdr>
            <w:top w:val="none" w:sz="0" w:space="0" w:color="auto"/>
            <w:left w:val="none" w:sz="0" w:space="0" w:color="auto"/>
            <w:bottom w:val="none" w:sz="0" w:space="0" w:color="auto"/>
            <w:right w:val="none" w:sz="0" w:space="0" w:color="auto"/>
          </w:divBdr>
        </w:div>
        <w:div w:id="131404934">
          <w:marLeft w:val="0"/>
          <w:marRight w:val="0"/>
          <w:marTop w:val="0"/>
          <w:marBottom w:val="150"/>
          <w:divBdr>
            <w:top w:val="none" w:sz="0" w:space="0" w:color="auto"/>
            <w:left w:val="none" w:sz="0" w:space="0" w:color="auto"/>
            <w:bottom w:val="none" w:sz="0" w:space="0" w:color="auto"/>
            <w:right w:val="none" w:sz="0" w:space="0" w:color="auto"/>
          </w:divBdr>
        </w:div>
        <w:div w:id="191386208">
          <w:marLeft w:val="0"/>
          <w:marRight w:val="0"/>
          <w:marTop w:val="0"/>
          <w:marBottom w:val="150"/>
          <w:divBdr>
            <w:top w:val="none" w:sz="0" w:space="0" w:color="auto"/>
            <w:left w:val="none" w:sz="0" w:space="0" w:color="auto"/>
            <w:bottom w:val="none" w:sz="0" w:space="0" w:color="auto"/>
            <w:right w:val="none" w:sz="0" w:space="0" w:color="auto"/>
          </w:divBdr>
        </w:div>
        <w:div w:id="336078120">
          <w:marLeft w:val="0"/>
          <w:marRight w:val="0"/>
          <w:marTop w:val="0"/>
          <w:marBottom w:val="150"/>
          <w:divBdr>
            <w:top w:val="none" w:sz="0" w:space="0" w:color="auto"/>
            <w:left w:val="none" w:sz="0" w:space="0" w:color="auto"/>
            <w:bottom w:val="none" w:sz="0" w:space="0" w:color="auto"/>
            <w:right w:val="none" w:sz="0" w:space="0" w:color="auto"/>
          </w:divBdr>
        </w:div>
        <w:div w:id="344985706">
          <w:marLeft w:val="0"/>
          <w:marRight w:val="0"/>
          <w:marTop w:val="0"/>
          <w:marBottom w:val="150"/>
          <w:divBdr>
            <w:top w:val="none" w:sz="0" w:space="0" w:color="auto"/>
            <w:left w:val="none" w:sz="0" w:space="0" w:color="auto"/>
            <w:bottom w:val="none" w:sz="0" w:space="0" w:color="auto"/>
            <w:right w:val="none" w:sz="0" w:space="0" w:color="auto"/>
          </w:divBdr>
        </w:div>
        <w:div w:id="540245529">
          <w:marLeft w:val="0"/>
          <w:marRight w:val="0"/>
          <w:marTop w:val="0"/>
          <w:marBottom w:val="150"/>
          <w:divBdr>
            <w:top w:val="none" w:sz="0" w:space="0" w:color="auto"/>
            <w:left w:val="none" w:sz="0" w:space="0" w:color="auto"/>
            <w:bottom w:val="none" w:sz="0" w:space="0" w:color="auto"/>
            <w:right w:val="none" w:sz="0" w:space="0" w:color="auto"/>
          </w:divBdr>
        </w:div>
        <w:div w:id="573780500">
          <w:marLeft w:val="0"/>
          <w:marRight w:val="0"/>
          <w:marTop w:val="0"/>
          <w:marBottom w:val="150"/>
          <w:divBdr>
            <w:top w:val="none" w:sz="0" w:space="0" w:color="auto"/>
            <w:left w:val="none" w:sz="0" w:space="0" w:color="auto"/>
            <w:bottom w:val="none" w:sz="0" w:space="0" w:color="auto"/>
            <w:right w:val="none" w:sz="0" w:space="0" w:color="auto"/>
          </w:divBdr>
        </w:div>
        <w:div w:id="677276327">
          <w:marLeft w:val="0"/>
          <w:marRight w:val="0"/>
          <w:marTop w:val="0"/>
          <w:marBottom w:val="150"/>
          <w:divBdr>
            <w:top w:val="none" w:sz="0" w:space="0" w:color="auto"/>
            <w:left w:val="none" w:sz="0" w:space="0" w:color="auto"/>
            <w:bottom w:val="none" w:sz="0" w:space="0" w:color="auto"/>
            <w:right w:val="none" w:sz="0" w:space="0" w:color="auto"/>
          </w:divBdr>
        </w:div>
        <w:div w:id="957027189">
          <w:marLeft w:val="0"/>
          <w:marRight w:val="0"/>
          <w:marTop w:val="0"/>
          <w:marBottom w:val="150"/>
          <w:divBdr>
            <w:top w:val="none" w:sz="0" w:space="0" w:color="auto"/>
            <w:left w:val="none" w:sz="0" w:space="0" w:color="auto"/>
            <w:bottom w:val="none" w:sz="0" w:space="0" w:color="auto"/>
            <w:right w:val="none" w:sz="0" w:space="0" w:color="auto"/>
          </w:divBdr>
        </w:div>
        <w:div w:id="1094128572">
          <w:marLeft w:val="0"/>
          <w:marRight w:val="0"/>
          <w:marTop w:val="0"/>
          <w:marBottom w:val="150"/>
          <w:divBdr>
            <w:top w:val="none" w:sz="0" w:space="0" w:color="auto"/>
            <w:left w:val="none" w:sz="0" w:space="0" w:color="auto"/>
            <w:bottom w:val="none" w:sz="0" w:space="0" w:color="auto"/>
            <w:right w:val="none" w:sz="0" w:space="0" w:color="auto"/>
          </w:divBdr>
        </w:div>
        <w:div w:id="1103066532">
          <w:marLeft w:val="0"/>
          <w:marRight w:val="0"/>
          <w:marTop w:val="0"/>
          <w:marBottom w:val="150"/>
          <w:divBdr>
            <w:top w:val="none" w:sz="0" w:space="0" w:color="auto"/>
            <w:left w:val="none" w:sz="0" w:space="0" w:color="auto"/>
            <w:bottom w:val="none" w:sz="0" w:space="0" w:color="auto"/>
            <w:right w:val="none" w:sz="0" w:space="0" w:color="auto"/>
          </w:divBdr>
        </w:div>
        <w:div w:id="1145897553">
          <w:marLeft w:val="0"/>
          <w:marRight w:val="0"/>
          <w:marTop w:val="0"/>
          <w:marBottom w:val="150"/>
          <w:divBdr>
            <w:top w:val="none" w:sz="0" w:space="0" w:color="auto"/>
            <w:left w:val="none" w:sz="0" w:space="0" w:color="auto"/>
            <w:bottom w:val="none" w:sz="0" w:space="0" w:color="auto"/>
            <w:right w:val="none" w:sz="0" w:space="0" w:color="auto"/>
          </w:divBdr>
        </w:div>
        <w:div w:id="1289167785">
          <w:marLeft w:val="0"/>
          <w:marRight w:val="0"/>
          <w:marTop w:val="0"/>
          <w:marBottom w:val="150"/>
          <w:divBdr>
            <w:top w:val="none" w:sz="0" w:space="0" w:color="auto"/>
            <w:left w:val="none" w:sz="0" w:space="0" w:color="auto"/>
            <w:bottom w:val="none" w:sz="0" w:space="0" w:color="auto"/>
            <w:right w:val="none" w:sz="0" w:space="0" w:color="auto"/>
          </w:divBdr>
        </w:div>
        <w:div w:id="1499347474">
          <w:marLeft w:val="0"/>
          <w:marRight w:val="0"/>
          <w:marTop w:val="0"/>
          <w:marBottom w:val="150"/>
          <w:divBdr>
            <w:top w:val="none" w:sz="0" w:space="0" w:color="auto"/>
            <w:left w:val="none" w:sz="0" w:space="0" w:color="auto"/>
            <w:bottom w:val="none" w:sz="0" w:space="0" w:color="auto"/>
            <w:right w:val="none" w:sz="0" w:space="0" w:color="auto"/>
          </w:divBdr>
        </w:div>
        <w:div w:id="1691685899">
          <w:marLeft w:val="0"/>
          <w:marRight w:val="0"/>
          <w:marTop w:val="0"/>
          <w:marBottom w:val="150"/>
          <w:divBdr>
            <w:top w:val="none" w:sz="0" w:space="0" w:color="auto"/>
            <w:left w:val="none" w:sz="0" w:space="0" w:color="auto"/>
            <w:bottom w:val="none" w:sz="0" w:space="0" w:color="auto"/>
            <w:right w:val="none" w:sz="0" w:space="0" w:color="auto"/>
          </w:divBdr>
        </w:div>
        <w:div w:id="1955937833">
          <w:marLeft w:val="0"/>
          <w:marRight w:val="0"/>
          <w:marTop w:val="0"/>
          <w:marBottom w:val="150"/>
          <w:divBdr>
            <w:top w:val="none" w:sz="0" w:space="0" w:color="auto"/>
            <w:left w:val="none" w:sz="0" w:space="0" w:color="auto"/>
            <w:bottom w:val="none" w:sz="0" w:space="0" w:color="auto"/>
            <w:right w:val="none" w:sz="0" w:space="0" w:color="auto"/>
          </w:divBdr>
        </w:div>
        <w:div w:id="2002345193">
          <w:marLeft w:val="0"/>
          <w:marRight w:val="0"/>
          <w:marTop w:val="0"/>
          <w:marBottom w:val="150"/>
          <w:divBdr>
            <w:top w:val="none" w:sz="0" w:space="0" w:color="auto"/>
            <w:left w:val="none" w:sz="0" w:space="0" w:color="auto"/>
            <w:bottom w:val="none" w:sz="0" w:space="0" w:color="auto"/>
            <w:right w:val="none" w:sz="0" w:space="0" w:color="auto"/>
          </w:divBdr>
        </w:div>
        <w:div w:id="2014839475">
          <w:marLeft w:val="0"/>
          <w:marRight w:val="0"/>
          <w:marTop w:val="0"/>
          <w:marBottom w:val="150"/>
          <w:divBdr>
            <w:top w:val="none" w:sz="0" w:space="0" w:color="auto"/>
            <w:left w:val="none" w:sz="0" w:space="0" w:color="auto"/>
            <w:bottom w:val="none" w:sz="0" w:space="0" w:color="auto"/>
            <w:right w:val="none" w:sz="0" w:space="0" w:color="auto"/>
          </w:divBdr>
        </w:div>
        <w:div w:id="2103256979">
          <w:marLeft w:val="0"/>
          <w:marRight w:val="0"/>
          <w:marTop w:val="0"/>
          <w:marBottom w:val="150"/>
          <w:divBdr>
            <w:top w:val="none" w:sz="0" w:space="0" w:color="auto"/>
            <w:left w:val="none" w:sz="0" w:space="0" w:color="auto"/>
            <w:bottom w:val="none" w:sz="0" w:space="0" w:color="auto"/>
            <w:right w:val="none" w:sz="0" w:space="0" w:color="auto"/>
          </w:divBdr>
        </w:div>
      </w:divsChild>
    </w:div>
    <w:div w:id="2033535131">
      <w:bodyDiv w:val="1"/>
      <w:marLeft w:val="0"/>
      <w:marRight w:val="0"/>
      <w:marTop w:val="0"/>
      <w:marBottom w:val="0"/>
      <w:divBdr>
        <w:top w:val="none" w:sz="0" w:space="0" w:color="auto"/>
        <w:left w:val="none" w:sz="0" w:space="0" w:color="auto"/>
        <w:bottom w:val="none" w:sz="0" w:space="0" w:color="auto"/>
        <w:right w:val="none" w:sz="0" w:space="0" w:color="auto"/>
      </w:divBdr>
    </w:div>
    <w:div w:id="2044207091">
      <w:bodyDiv w:val="1"/>
      <w:marLeft w:val="0"/>
      <w:marRight w:val="0"/>
      <w:marTop w:val="0"/>
      <w:marBottom w:val="0"/>
      <w:divBdr>
        <w:top w:val="none" w:sz="0" w:space="0" w:color="auto"/>
        <w:left w:val="none" w:sz="0" w:space="0" w:color="auto"/>
        <w:bottom w:val="none" w:sz="0" w:space="0" w:color="auto"/>
        <w:right w:val="none" w:sz="0" w:space="0" w:color="auto"/>
      </w:divBdr>
    </w:div>
    <w:div w:id="2056617975">
      <w:bodyDiv w:val="1"/>
      <w:marLeft w:val="0"/>
      <w:marRight w:val="0"/>
      <w:marTop w:val="0"/>
      <w:marBottom w:val="0"/>
      <w:divBdr>
        <w:top w:val="none" w:sz="0" w:space="0" w:color="auto"/>
        <w:left w:val="none" w:sz="0" w:space="0" w:color="auto"/>
        <w:bottom w:val="none" w:sz="0" w:space="0" w:color="auto"/>
        <w:right w:val="none" w:sz="0" w:space="0" w:color="auto"/>
      </w:divBdr>
    </w:div>
    <w:div w:id="2079739280">
      <w:bodyDiv w:val="1"/>
      <w:marLeft w:val="0"/>
      <w:marRight w:val="0"/>
      <w:marTop w:val="0"/>
      <w:marBottom w:val="0"/>
      <w:divBdr>
        <w:top w:val="none" w:sz="0" w:space="0" w:color="auto"/>
        <w:left w:val="none" w:sz="0" w:space="0" w:color="auto"/>
        <w:bottom w:val="none" w:sz="0" w:space="0" w:color="auto"/>
        <w:right w:val="none" w:sz="0" w:space="0" w:color="auto"/>
      </w:divBdr>
    </w:div>
    <w:div w:id="2084790634">
      <w:bodyDiv w:val="1"/>
      <w:marLeft w:val="0"/>
      <w:marRight w:val="0"/>
      <w:marTop w:val="0"/>
      <w:marBottom w:val="0"/>
      <w:divBdr>
        <w:top w:val="none" w:sz="0" w:space="0" w:color="auto"/>
        <w:left w:val="none" w:sz="0" w:space="0" w:color="auto"/>
        <w:bottom w:val="none" w:sz="0" w:space="0" w:color="auto"/>
        <w:right w:val="none" w:sz="0" w:space="0" w:color="auto"/>
      </w:divBdr>
    </w:div>
    <w:div w:id="2112236092">
      <w:bodyDiv w:val="1"/>
      <w:marLeft w:val="0"/>
      <w:marRight w:val="0"/>
      <w:marTop w:val="0"/>
      <w:marBottom w:val="0"/>
      <w:divBdr>
        <w:top w:val="none" w:sz="0" w:space="0" w:color="auto"/>
        <w:left w:val="none" w:sz="0" w:space="0" w:color="auto"/>
        <w:bottom w:val="none" w:sz="0" w:space="0" w:color="auto"/>
        <w:right w:val="none" w:sz="0" w:space="0" w:color="auto"/>
      </w:divBdr>
    </w:div>
    <w:div w:id="2114203201">
      <w:bodyDiv w:val="1"/>
      <w:marLeft w:val="0"/>
      <w:marRight w:val="0"/>
      <w:marTop w:val="0"/>
      <w:marBottom w:val="0"/>
      <w:divBdr>
        <w:top w:val="none" w:sz="0" w:space="0" w:color="auto"/>
        <w:left w:val="none" w:sz="0" w:space="0" w:color="auto"/>
        <w:bottom w:val="none" w:sz="0" w:space="0" w:color="auto"/>
        <w:right w:val="none" w:sz="0" w:space="0" w:color="auto"/>
      </w:divBdr>
    </w:div>
    <w:div w:id="2125534932">
      <w:bodyDiv w:val="1"/>
      <w:marLeft w:val="0"/>
      <w:marRight w:val="0"/>
      <w:marTop w:val="0"/>
      <w:marBottom w:val="0"/>
      <w:divBdr>
        <w:top w:val="none" w:sz="0" w:space="0" w:color="auto"/>
        <w:left w:val="none" w:sz="0" w:space="0" w:color="auto"/>
        <w:bottom w:val="none" w:sz="0" w:space="0" w:color="auto"/>
        <w:right w:val="none" w:sz="0" w:space="0" w:color="auto"/>
      </w:divBdr>
    </w:div>
    <w:div w:id="212554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2019-19" TargetMode="External"/><Relationship Id="rId13" Type="http://schemas.openxmlformats.org/officeDocument/2006/relationships/hyperlink" Target="https://zakon.rada.gov.ua/rada/show/329-19"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s://zakon.rada.gov.ua/rada/show/2019-19"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rada/show/329-19" TargetMode="Externa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fontTable" Target="fontTable.xml"/><Relationship Id="rId10" Type="http://schemas.openxmlformats.org/officeDocument/2006/relationships/hyperlink" Target="https://zakon.rada.gov.ua/rada/show/2019-19"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zakon.rada.gov.ua/rada/show/329-19" TargetMode="Externa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0221783E-341E-43CE-BD0E-B121CA35F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14729</Words>
  <Characters>8397</Characters>
  <Application>Microsoft Office Word</Application>
  <DocSecurity>0</DocSecurity>
  <Lines>69</Lines>
  <Paragraphs>46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Порівняльна таблиця</vt:lpstr>
      <vt:lpstr>Порівняльна таблиця</vt:lpstr>
      <vt:lpstr>Порівняльна таблиця</vt:lpstr>
    </vt:vector>
  </TitlesOfParts>
  <Company/>
  <LinksUpToDate>false</LinksUpToDate>
  <CharactersWithSpaces>23080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Порівняльна таблиця</dc:title>
  <dc:subject/>
  <dc:creator>Filonenko</dc:creator>
  <cp:keywords/>
  <dc:description/>
  <cp:lastModifiedBy>Наталія Смєлаш</cp:lastModifiedBy>
  <cp:revision>5</cp:revision>
  <cp:lastPrinted>2025-04-09T23:16:00Z</cp:lastPrinted>
  <dcterms:created xsi:type="dcterms:W3CDTF">2025-04-25T12:32:00Z</dcterms:created>
  <dcterms:modified xsi:type="dcterms:W3CDTF">2025-05-05T13:35:00Z</dcterms:modified>
</cp:coreProperties>
</file>