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9DAF3" w14:textId="6CCB2EDD" w:rsidR="003B7689" w:rsidRPr="00C261B0" w:rsidRDefault="006C41B0" w:rsidP="006C41B0">
      <w:pPr>
        <w:ind w:left="6372" w:firstLine="708"/>
        <w:jc w:val="center"/>
        <w:rPr>
          <w:lang w:val="uk-UA"/>
        </w:rPr>
      </w:pPr>
      <w:r w:rsidRPr="00C261B0">
        <w:rPr>
          <w:lang w:val="uk-UA"/>
        </w:rPr>
        <w:t>ПРОЄКТ</w:t>
      </w:r>
    </w:p>
    <w:p w14:paraId="49D1D516" w14:textId="77777777" w:rsidR="00755810" w:rsidRPr="00C261B0" w:rsidRDefault="00755810" w:rsidP="006C41B0">
      <w:pPr>
        <w:ind w:left="6372" w:firstLine="708"/>
        <w:jc w:val="center"/>
        <w:rPr>
          <w:lang w:val="uk-UA"/>
        </w:rPr>
      </w:pPr>
    </w:p>
    <w:p w14:paraId="02B57F3F" w14:textId="7696FCC4" w:rsidR="00410304" w:rsidRPr="00C261B0" w:rsidRDefault="00EA0ACE">
      <w:pPr>
        <w:jc w:val="center"/>
        <w:rPr>
          <w:lang w:val="uk-UA"/>
        </w:rPr>
      </w:pPr>
      <w:r w:rsidRPr="00C261B0">
        <w:rPr>
          <w:noProof/>
          <w:sz w:val="20"/>
        </w:rPr>
        <w:drawing>
          <wp:inline distT="0" distB="0" distL="0" distR="0" wp14:anchorId="5CE32019" wp14:editId="10534A62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3948" w14:textId="77777777" w:rsidR="00410304" w:rsidRPr="00C261B0" w:rsidRDefault="00410304">
      <w:pPr>
        <w:jc w:val="center"/>
        <w:rPr>
          <w:lang w:val="uk-UA"/>
        </w:rPr>
      </w:pPr>
    </w:p>
    <w:p w14:paraId="19A524C6" w14:textId="77777777" w:rsidR="00410304" w:rsidRPr="00C261B0" w:rsidRDefault="00410304">
      <w:pPr>
        <w:jc w:val="center"/>
        <w:rPr>
          <w:b/>
          <w:szCs w:val="28"/>
          <w:lang w:val="uk-UA"/>
        </w:rPr>
      </w:pPr>
      <w:r w:rsidRPr="00C261B0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F809171" w14:textId="77777777" w:rsidR="00410304" w:rsidRPr="00C261B0" w:rsidRDefault="00410304">
      <w:pPr>
        <w:jc w:val="center"/>
        <w:rPr>
          <w:b/>
          <w:szCs w:val="28"/>
          <w:lang w:val="uk-UA"/>
        </w:rPr>
      </w:pPr>
      <w:r w:rsidRPr="00C261B0">
        <w:rPr>
          <w:b/>
          <w:szCs w:val="28"/>
          <w:lang w:val="uk-UA"/>
        </w:rPr>
        <w:t xml:space="preserve">РЕГУЛЮВАННЯ У СФЕРАХ ЕНЕРГЕТИКИ </w:t>
      </w:r>
    </w:p>
    <w:p w14:paraId="32587E9F" w14:textId="77777777" w:rsidR="00410304" w:rsidRPr="00C261B0" w:rsidRDefault="00410304">
      <w:pPr>
        <w:jc w:val="center"/>
        <w:rPr>
          <w:b/>
          <w:szCs w:val="28"/>
          <w:lang w:val="uk-UA"/>
        </w:rPr>
      </w:pPr>
      <w:r w:rsidRPr="00C261B0">
        <w:rPr>
          <w:b/>
          <w:szCs w:val="28"/>
          <w:lang w:val="uk-UA"/>
        </w:rPr>
        <w:t>ТА КОМУНАЛЬНИХ ПОСЛУГ</w:t>
      </w:r>
    </w:p>
    <w:p w14:paraId="07FE5E7A" w14:textId="77777777" w:rsidR="00410304" w:rsidRPr="00C261B0" w:rsidRDefault="00410304">
      <w:pPr>
        <w:jc w:val="center"/>
        <w:rPr>
          <w:b/>
          <w:szCs w:val="28"/>
          <w:u w:val="single"/>
          <w:lang w:val="uk-UA"/>
        </w:rPr>
      </w:pPr>
      <w:r w:rsidRPr="00C261B0">
        <w:rPr>
          <w:b/>
          <w:szCs w:val="28"/>
          <w:lang w:val="uk-UA"/>
        </w:rPr>
        <w:t>(НКРЕКП)</w:t>
      </w:r>
    </w:p>
    <w:p w14:paraId="447B1116" w14:textId="77777777" w:rsidR="00410304" w:rsidRPr="00C261B0" w:rsidRDefault="00410304">
      <w:pPr>
        <w:jc w:val="center"/>
        <w:rPr>
          <w:spacing w:val="40"/>
          <w:szCs w:val="28"/>
          <w:lang w:val="uk-UA"/>
        </w:rPr>
      </w:pPr>
    </w:p>
    <w:p w14:paraId="404B5D9F" w14:textId="77777777" w:rsidR="00410304" w:rsidRPr="00C261B0" w:rsidRDefault="00410304">
      <w:pPr>
        <w:jc w:val="center"/>
        <w:rPr>
          <w:spacing w:val="40"/>
          <w:sz w:val="24"/>
          <w:lang w:val="uk-UA"/>
        </w:rPr>
      </w:pPr>
    </w:p>
    <w:p w14:paraId="2653746E" w14:textId="77777777" w:rsidR="00410304" w:rsidRPr="00C261B0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C261B0">
        <w:rPr>
          <w:b/>
          <w:spacing w:val="32"/>
          <w:sz w:val="32"/>
          <w:szCs w:val="32"/>
          <w:lang w:val="uk-UA"/>
        </w:rPr>
        <w:t>ПОСТАНОВА</w:t>
      </w:r>
    </w:p>
    <w:p w14:paraId="6AA6675E" w14:textId="77777777" w:rsidR="00410304" w:rsidRPr="00C261B0" w:rsidRDefault="00410304">
      <w:pPr>
        <w:rPr>
          <w:sz w:val="24"/>
          <w:szCs w:val="24"/>
          <w:lang w:val="uk-UA"/>
        </w:rPr>
      </w:pPr>
      <w:r w:rsidRPr="00C261B0">
        <w:rPr>
          <w:lang w:val="uk-UA"/>
        </w:rPr>
        <w:tab/>
      </w:r>
      <w:r w:rsidRPr="00C261B0">
        <w:rPr>
          <w:lang w:val="uk-UA"/>
        </w:rPr>
        <w:tab/>
      </w:r>
      <w:r w:rsidRPr="00C261B0">
        <w:rPr>
          <w:lang w:val="uk-UA"/>
        </w:rPr>
        <w:tab/>
      </w:r>
      <w:r w:rsidRPr="00C261B0">
        <w:rPr>
          <w:lang w:val="uk-UA"/>
        </w:rPr>
        <w:tab/>
      </w:r>
      <w:r w:rsidRPr="00C261B0">
        <w:rPr>
          <w:lang w:val="uk-UA"/>
        </w:rPr>
        <w:tab/>
      </w:r>
    </w:p>
    <w:p w14:paraId="0CD85EF6" w14:textId="77777777" w:rsidR="00410304" w:rsidRPr="00C261B0" w:rsidRDefault="00410304">
      <w:pPr>
        <w:jc w:val="center"/>
        <w:rPr>
          <w:spacing w:val="40"/>
          <w:sz w:val="24"/>
          <w:lang w:val="uk-UA"/>
        </w:rPr>
      </w:pPr>
    </w:p>
    <w:p w14:paraId="63BFC6BA" w14:textId="77777777" w:rsidR="00D95A5F" w:rsidRPr="00C261B0" w:rsidRDefault="00D95A5F" w:rsidP="00D95A5F">
      <w:pPr>
        <w:jc w:val="center"/>
        <w:rPr>
          <w:rFonts w:eastAsia="Calibri"/>
          <w:szCs w:val="28"/>
          <w:lang w:val="uk-UA"/>
        </w:rPr>
      </w:pPr>
      <w:r w:rsidRPr="00C261B0">
        <w:rPr>
          <w:rFonts w:eastAsia="Calibri"/>
          <w:szCs w:val="28"/>
          <w:lang w:val="uk-UA"/>
        </w:rPr>
        <w:t xml:space="preserve">_____________________                                   </w:t>
      </w:r>
      <w:r w:rsidRPr="00C261B0">
        <w:rPr>
          <w:rFonts w:eastAsia="Calibri"/>
          <w:szCs w:val="28"/>
        </w:rPr>
        <w:t xml:space="preserve"> </w:t>
      </w:r>
      <w:r w:rsidRPr="00C261B0">
        <w:rPr>
          <w:rFonts w:eastAsia="Calibri"/>
          <w:szCs w:val="28"/>
          <w:lang w:val="uk-UA"/>
        </w:rPr>
        <w:t xml:space="preserve">                  № ________________</w:t>
      </w:r>
    </w:p>
    <w:p w14:paraId="4F37B2B9" w14:textId="77777777" w:rsidR="00D95A5F" w:rsidRPr="00C261B0" w:rsidRDefault="00D95A5F" w:rsidP="00D95A5F">
      <w:pPr>
        <w:jc w:val="center"/>
        <w:rPr>
          <w:rFonts w:eastAsia="Calibri"/>
          <w:sz w:val="27"/>
          <w:szCs w:val="27"/>
          <w:lang w:val="uk-UA"/>
        </w:rPr>
      </w:pPr>
      <w:r w:rsidRPr="00C261B0">
        <w:rPr>
          <w:rFonts w:eastAsia="Calibri"/>
          <w:sz w:val="27"/>
          <w:szCs w:val="27"/>
          <w:lang w:val="uk-UA"/>
        </w:rPr>
        <w:t>Київ</w:t>
      </w:r>
    </w:p>
    <w:p w14:paraId="26D0454A" w14:textId="77777777" w:rsidR="00863779" w:rsidRPr="00C261B0" w:rsidRDefault="00863779">
      <w:pPr>
        <w:jc w:val="center"/>
        <w:rPr>
          <w:szCs w:val="28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EE414E" w:rsidRPr="00C261B0" w14:paraId="139E4324" w14:textId="77777777" w:rsidTr="00D95A5F">
        <w:trPr>
          <w:trHeight w:val="609"/>
        </w:trPr>
        <w:tc>
          <w:tcPr>
            <w:tcW w:w="4536" w:type="dxa"/>
          </w:tcPr>
          <w:p w14:paraId="1EFEF8CF" w14:textId="28E317F6" w:rsidR="00DA7636" w:rsidRPr="00C261B0" w:rsidRDefault="00ED408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C261B0">
              <w:rPr>
                <w:szCs w:val="28"/>
              </w:rPr>
              <w:t xml:space="preserve">Про затвердження Змін до деяких </w:t>
            </w:r>
            <w:r w:rsidR="000F22CA" w:rsidRPr="00C261B0">
              <w:rPr>
                <w:szCs w:val="28"/>
              </w:rPr>
              <w:t>постанов НКРЕКП</w:t>
            </w:r>
          </w:p>
        </w:tc>
        <w:tc>
          <w:tcPr>
            <w:tcW w:w="283" w:type="dxa"/>
          </w:tcPr>
          <w:p w14:paraId="369BD745" w14:textId="77777777" w:rsidR="00DA7636" w:rsidRPr="00C261B0" w:rsidRDefault="00DA7636">
            <w:pPr>
              <w:pStyle w:val="2"/>
              <w:ind w:left="-108"/>
            </w:pPr>
          </w:p>
        </w:tc>
      </w:tr>
    </w:tbl>
    <w:p w14:paraId="39828416" w14:textId="77777777" w:rsidR="00DA7636" w:rsidRPr="00C261B0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14:paraId="5F1208D2" w14:textId="7B096855" w:rsidR="00240EDA" w:rsidRPr="00C261B0" w:rsidRDefault="004649AA" w:rsidP="004649AA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 xml:space="preserve">Відповідно до </w:t>
      </w:r>
      <w:r w:rsidR="00311F50" w:rsidRPr="00C261B0">
        <w:rPr>
          <w:szCs w:val="28"/>
          <w:shd w:val="clear" w:color="auto" w:fill="FFFFFF"/>
          <w:lang w:val="uk-UA"/>
        </w:rPr>
        <w:t>з</w:t>
      </w:r>
      <w:r w:rsidRPr="00C261B0">
        <w:rPr>
          <w:szCs w:val="28"/>
          <w:shd w:val="clear" w:color="auto" w:fill="FFFFFF"/>
          <w:lang w:val="uk-UA"/>
        </w:rPr>
        <w:t>акон</w:t>
      </w:r>
      <w:r w:rsidR="00FD07B1" w:rsidRPr="00C261B0">
        <w:rPr>
          <w:szCs w:val="28"/>
          <w:shd w:val="clear" w:color="auto" w:fill="FFFFFF"/>
          <w:lang w:val="uk-UA"/>
        </w:rPr>
        <w:t>ів</w:t>
      </w:r>
      <w:r w:rsidRPr="00C261B0">
        <w:rPr>
          <w:szCs w:val="28"/>
          <w:shd w:val="clear" w:color="auto" w:fill="FFFFFF"/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FD07B1" w:rsidRPr="00C261B0">
        <w:rPr>
          <w:szCs w:val="28"/>
          <w:shd w:val="clear" w:color="auto" w:fill="FFFFFF"/>
          <w:lang w:val="uk-UA"/>
        </w:rPr>
        <w:t>, «Про ринок природного газу» та «Про адміністративну процедуру»</w:t>
      </w:r>
      <w:r w:rsidR="00BB22B9" w:rsidRPr="00C261B0">
        <w:rPr>
          <w:szCs w:val="28"/>
          <w:shd w:val="clear" w:color="auto" w:fill="FFFFFF"/>
          <w:lang w:val="uk-UA"/>
        </w:rPr>
        <w:t xml:space="preserve"> </w:t>
      </w:r>
      <w:r w:rsidRPr="00C261B0">
        <w:rPr>
          <w:szCs w:val="28"/>
          <w:shd w:val="clear" w:color="auto" w:fill="FFFFFF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14:paraId="51E94F68" w14:textId="77777777" w:rsidR="004649AA" w:rsidRPr="00C261B0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14:paraId="7E9830EE" w14:textId="77777777" w:rsidR="00DA7636" w:rsidRPr="00C261B0" w:rsidRDefault="00DA7636" w:rsidP="00DA7636">
      <w:pPr>
        <w:jc w:val="both"/>
        <w:rPr>
          <w:b/>
          <w:szCs w:val="28"/>
          <w:lang w:val="uk-UA"/>
        </w:rPr>
      </w:pPr>
      <w:r w:rsidRPr="00C261B0">
        <w:rPr>
          <w:b/>
          <w:szCs w:val="28"/>
          <w:lang w:val="uk-UA"/>
        </w:rPr>
        <w:t>ПОСТАНОВЛЯЄ:</w:t>
      </w:r>
    </w:p>
    <w:p w14:paraId="2F9A06BC" w14:textId="77777777" w:rsidR="00DA7636" w:rsidRPr="00C261B0" w:rsidRDefault="00DA7636" w:rsidP="00DA7636">
      <w:pPr>
        <w:jc w:val="both"/>
        <w:rPr>
          <w:szCs w:val="28"/>
          <w:lang w:val="uk-UA"/>
        </w:rPr>
      </w:pPr>
    </w:p>
    <w:p w14:paraId="43011FE8" w14:textId="4C61C7CD" w:rsidR="00BC2272" w:rsidRPr="00C261B0" w:rsidRDefault="00BC2272" w:rsidP="00A70592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0" w:name="_Hlk46905202"/>
      <w:r w:rsidRPr="00C261B0">
        <w:rPr>
          <w:szCs w:val="28"/>
          <w:shd w:val="clear" w:color="auto" w:fill="FFFFFF"/>
          <w:lang w:val="uk-UA"/>
        </w:rPr>
        <w:t xml:space="preserve">Затвердити </w:t>
      </w:r>
      <w:r w:rsidR="006C7932" w:rsidRPr="00C261B0">
        <w:rPr>
          <w:szCs w:val="28"/>
          <w:shd w:val="clear" w:color="auto" w:fill="FFFFFF"/>
          <w:lang w:val="uk-UA"/>
        </w:rPr>
        <w:t xml:space="preserve">Зміни </w:t>
      </w:r>
      <w:r w:rsidRPr="00C261B0">
        <w:rPr>
          <w:szCs w:val="28"/>
          <w:shd w:val="clear" w:color="auto" w:fill="FFFFFF"/>
          <w:lang w:val="uk-UA"/>
        </w:rPr>
        <w:t xml:space="preserve">до деяких </w:t>
      </w:r>
      <w:r w:rsidR="000F22CA" w:rsidRPr="00C261B0">
        <w:rPr>
          <w:szCs w:val="28"/>
          <w:shd w:val="clear" w:color="auto" w:fill="FFFFFF"/>
          <w:lang w:val="uk-UA"/>
        </w:rPr>
        <w:t>постанов Національної комісії, що здійснює державне регулювання у сферах енергетики та комунальних послуг</w:t>
      </w:r>
      <w:bookmarkStart w:id="1" w:name="_GoBack"/>
      <w:bookmarkEnd w:id="1"/>
      <w:r w:rsidRPr="00C261B0">
        <w:rPr>
          <w:szCs w:val="28"/>
          <w:shd w:val="clear" w:color="auto" w:fill="FFFFFF"/>
          <w:lang w:val="uk-UA"/>
        </w:rPr>
        <w:t>, що додаються.</w:t>
      </w:r>
    </w:p>
    <w:p w14:paraId="0FED99FB" w14:textId="77777777" w:rsidR="00A70592" w:rsidRPr="00C261B0" w:rsidRDefault="00A70592" w:rsidP="00A70592">
      <w:pPr>
        <w:shd w:val="clear" w:color="auto" w:fill="FFFFFF"/>
        <w:tabs>
          <w:tab w:val="left" w:pos="993"/>
        </w:tabs>
        <w:ind w:firstLine="567"/>
        <w:jc w:val="both"/>
        <w:rPr>
          <w:szCs w:val="28"/>
          <w:shd w:val="clear" w:color="auto" w:fill="FFFFFF"/>
          <w:lang w:val="uk-UA"/>
        </w:rPr>
      </w:pPr>
    </w:p>
    <w:p w14:paraId="35DE84C1" w14:textId="77777777" w:rsidR="00A55B80" w:rsidRPr="00C261B0" w:rsidRDefault="00BC2272" w:rsidP="00A55B80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r w:rsidRPr="00C261B0">
        <w:rPr>
          <w:lang w:val="uk-UA"/>
        </w:rPr>
        <w:t xml:space="preserve">Ця постанова набирає чинності </w:t>
      </w:r>
      <w:r w:rsidRPr="00C261B0">
        <w:rPr>
          <w:szCs w:val="28"/>
          <w:lang w:val="uk-UA"/>
        </w:rPr>
        <w:t>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C41B0" w:rsidRPr="00C261B0">
        <w:rPr>
          <w:szCs w:val="28"/>
          <w:lang w:val="uk-UA"/>
        </w:rPr>
        <w:t>.</w:t>
      </w:r>
    </w:p>
    <w:p w14:paraId="4A7FFDD9" w14:textId="77777777" w:rsidR="00CC1965" w:rsidRPr="00C261B0" w:rsidRDefault="00CC1965" w:rsidP="00A55B80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</w:rPr>
      </w:pPr>
    </w:p>
    <w:p w14:paraId="78E1A05D" w14:textId="77777777" w:rsidR="00CC1965" w:rsidRPr="00C261B0" w:rsidRDefault="00CC1965" w:rsidP="00A55B80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</w:rPr>
      </w:pPr>
    </w:p>
    <w:p w14:paraId="55F8109B" w14:textId="75FEFA47" w:rsidR="00A55B80" w:rsidRPr="00D15575" w:rsidRDefault="00A55B80" w:rsidP="00D15575">
      <w:pPr>
        <w:shd w:val="clear" w:color="auto" w:fill="FFFFFF"/>
        <w:tabs>
          <w:tab w:val="left" w:pos="993"/>
        </w:tabs>
        <w:jc w:val="both"/>
        <w:rPr>
          <w:szCs w:val="28"/>
        </w:rPr>
      </w:pPr>
      <w:r w:rsidRPr="00D15575">
        <w:rPr>
          <w:szCs w:val="28"/>
        </w:rPr>
        <w:t xml:space="preserve">Голова НКРЕКП                                                      </w:t>
      </w:r>
      <w:r w:rsidR="00D15575">
        <w:rPr>
          <w:szCs w:val="28"/>
          <w:lang w:val="uk-UA"/>
        </w:rPr>
        <w:t xml:space="preserve">          </w:t>
      </w:r>
      <w:r w:rsidRPr="00D15575">
        <w:rPr>
          <w:szCs w:val="28"/>
        </w:rPr>
        <w:tab/>
        <w:t xml:space="preserve"> Юрій ВЛАСЕНКО</w:t>
      </w:r>
    </w:p>
    <w:p w14:paraId="76DEA495" w14:textId="77777777" w:rsidR="00A55B80" w:rsidRPr="00C261B0" w:rsidRDefault="00A55B80" w:rsidP="00A55B80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  <w:sectPr w:rsidR="00A55B80" w:rsidRPr="00C261B0" w:rsidSect="00A55B80">
          <w:headerReference w:type="default" r:id="rId9"/>
          <w:headerReference w:type="first" r:id="rId10"/>
          <w:pgSz w:w="11907" w:h="16840" w:code="9"/>
          <w:pgMar w:top="1134" w:right="567" w:bottom="1701" w:left="1701" w:header="709" w:footer="709" w:gutter="0"/>
          <w:pgNumType w:start="1"/>
          <w:cols w:space="720"/>
          <w:titlePg/>
          <w:docGrid w:linePitch="381"/>
        </w:sectPr>
      </w:pPr>
    </w:p>
    <w:p w14:paraId="3CAD0569" w14:textId="77777777" w:rsidR="00A55B80" w:rsidRPr="00C261B0" w:rsidRDefault="00A55B80" w:rsidP="00A55B80">
      <w:pPr>
        <w:pStyle w:val="ad"/>
        <w:tabs>
          <w:tab w:val="left" w:pos="993"/>
        </w:tabs>
        <w:ind w:left="5529" w:firstLine="0"/>
        <w:rPr>
          <w:szCs w:val="28"/>
        </w:rPr>
      </w:pPr>
      <w:r w:rsidRPr="00C261B0">
        <w:rPr>
          <w:szCs w:val="28"/>
        </w:rPr>
        <w:lastRenderedPageBreak/>
        <w:t>ЗАТВЕРДЖЕНО</w:t>
      </w:r>
    </w:p>
    <w:p w14:paraId="54B5535A" w14:textId="07C70967" w:rsidR="00A55B80" w:rsidRPr="00C261B0" w:rsidRDefault="00A55B80" w:rsidP="00A55B80">
      <w:pPr>
        <w:pStyle w:val="ad"/>
        <w:tabs>
          <w:tab w:val="left" w:pos="993"/>
          <w:tab w:val="left" w:pos="6120"/>
        </w:tabs>
        <w:ind w:left="5529" w:firstLine="0"/>
        <w:rPr>
          <w:szCs w:val="28"/>
        </w:rPr>
      </w:pPr>
      <w:r w:rsidRPr="00C261B0">
        <w:rPr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4B4B851A" w14:textId="77777777" w:rsidR="00A55B80" w:rsidRPr="00C261B0" w:rsidRDefault="00A55B80" w:rsidP="00A55B80">
      <w:pPr>
        <w:pStyle w:val="ad"/>
        <w:tabs>
          <w:tab w:val="left" w:pos="993"/>
        </w:tabs>
        <w:ind w:left="5529" w:firstLine="0"/>
        <w:rPr>
          <w:szCs w:val="28"/>
          <w:lang w:val="ru-RU"/>
        </w:rPr>
      </w:pPr>
      <w:r w:rsidRPr="00C261B0">
        <w:rPr>
          <w:szCs w:val="28"/>
        </w:rPr>
        <w:t xml:space="preserve"> </w:t>
      </w:r>
      <w:r w:rsidRPr="00C261B0">
        <w:rPr>
          <w:szCs w:val="28"/>
          <w:lang w:val="ru-RU"/>
        </w:rPr>
        <w:t>_</w:t>
      </w:r>
      <w:r w:rsidRPr="00C261B0">
        <w:rPr>
          <w:szCs w:val="28"/>
        </w:rPr>
        <w:t>_____________№_____</w:t>
      </w:r>
    </w:p>
    <w:p w14:paraId="29833D24" w14:textId="77777777" w:rsidR="00BC2272" w:rsidRPr="00C261B0" w:rsidRDefault="00BC2272" w:rsidP="00705050">
      <w:pPr>
        <w:pStyle w:val="ad"/>
        <w:tabs>
          <w:tab w:val="left" w:pos="993"/>
        </w:tabs>
        <w:ind w:firstLine="0"/>
        <w:rPr>
          <w:szCs w:val="28"/>
          <w:lang w:val="ru-RU"/>
        </w:rPr>
      </w:pPr>
    </w:p>
    <w:p w14:paraId="2ACD5EA1" w14:textId="77777777" w:rsidR="00BC2272" w:rsidRPr="00C261B0" w:rsidRDefault="00BC2272" w:rsidP="00705050">
      <w:pPr>
        <w:pStyle w:val="ad"/>
        <w:tabs>
          <w:tab w:val="left" w:pos="993"/>
        </w:tabs>
        <w:ind w:firstLine="0"/>
        <w:rPr>
          <w:b/>
          <w:szCs w:val="28"/>
        </w:rPr>
      </w:pPr>
    </w:p>
    <w:p w14:paraId="23B40415" w14:textId="77777777" w:rsidR="00BC2272" w:rsidRPr="00C261B0" w:rsidRDefault="00BC2272" w:rsidP="00BC2272">
      <w:pPr>
        <w:pStyle w:val="ad"/>
        <w:tabs>
          <w:tab w:val="left" w:pos="993"/>
        </w:tabs>
        <w:ind w:firstLine="0"/>
        <w:jc w:val="center"/>
        <w:rPr>
          <w:szCs w:val="28"/>
        </w:rPr>
      </w:pPr>
      <w:r w:rsidRPr="00C261B0">
        <w:rPr>
          <w:b/>
          <w:szCs w:val="28"/>
        </w:rPr>
        <w:t>Зміни</w:t>
      </w:r>
    </w:p>
    <w:p w14:paraId="4C0D58F1" w14:textId="656C8506" w:rsidR="00BC2272" w:rsidRPr="00C261B0" w:rsidRDefault="00BC2272" w:rsidP="00BC2272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  <w:r w:rsidRPr="00C261B0">
        <w:rPr>
          <w:b/>
          <w:szCs w:val="28"/>
        </w:rPr>
        <w:t xml:space="preserve">до деяких </w:t>
      </w:r>
      <w:r w:rsidR="000F22CA" w:rsidRPr="00C261B0">
        <w:rPr>
          <w:b/>
          <w:szCs w:val="28"/>
        </w:rPr>
        <w:t xml:space="preserve">постанов Національної комісії, що здійснює державне регулювання у сферах енергетики та комунальних послуг                              </w:t>
      </w:r>
    </w:p>
    <w:p w14:paraId="7C521664" w14:textId="77777777" w:rsidR="00A40598" w:rsidRPr="00C261B0" w:rsidRDefault="00A40598" w:rsidP="00A40598">
      <w:pPr>
        <w:shd w:val="clear" w:color="auto" w:fill="FFFFFF"/>
        <w:tabs>
          <w:tab w:val="left" w:pos="318"/>
        </w:tabs>
        <w:textAlignment w:val="baseline"/>
        <w:rPr>
          <w:rFonts w:eastAsia="Calibri"/>
          <w:b/>
          <w:bCs/>
          <w:szCs w:val="28"/>
          <w:lang w:val="uk-UA" w:eastAsia="uk-UA"/>
        </w:rPr>
      </w:pPr>
      <w:bookmarkStart w:id="2" w:name="_Hlk146534746"/>
    </w:p>
    <w:p w14:paraId="4F126F54" w14:textId="6D59FCE1" w:rsidR="004A5D3B" w:rsidRPr="00C261B0" w:rsidRDefault="00871927" w:rsidP="007E133B">
      <w:pPr>
        <w:shd w:val="clear" w:color="auto" w:fill="FFFFFF"/>
        <w:tabs>
          <w:tab w:val="left" w:pos="318"/>
        </w:tabs>
        <w:jc w:val="both"/>
        <w:textAlignment w:val="baseline"/>
        <w:rPr>
          <w:szCs w:val="28"/>
          <w:lang w:val="uk-UA"/>
        </w:rPr>
      </w:pPr>
      <w:r w:rsidRPr="00C261B0">
        <w:rPr>
          <w:sz w:val="24"/>
          <w:szCs w:val="24"/>
          <w:lang w:val="uk-UA"/>
        </w:rPr>
        <w:t xml:space="preserve">            </w:t>
      </w:r>
      <w:r w:rsidR="00E8753F" w:rsidRPr="00C261B0">
        <w:rPr>
          <w:szCs w:val="28"/>
        </w:rPr>
        <w:t>1</w:t>
      </w:r>
      <w:r w:rsidR="00E8753F" w:rsidRPr="00C261B0">
        <w:rPr>
          <w:szCs w:val="28"/>
          <w:lang w:val="uk-UA"/>
        </w:rPr>
        <w:t xml:space="preserve">. </w:t>
      </w:r>
      <w:bookmarkStart w:id="3" w:name="_Hlk196132059"/>
      <w:r w:rsidR="004A5D3B" w:rsidRPr="00C261B0">
        <w:rPr>
          <w:szCs w:val="28"/>
          <w:lang w:val="uk-UA"/>
        </w:rPr>
        <w:t>У Порядку</w:t>
      </w:r>
      <w:r w:rsidR="008510DF" w:rsidRPr="00C261B0">
        <w:rPr>
          <w:szCs w:val="28"/>
          <w:lang w:val="uk-UA"/>
        </w:rPr>
        <w:t xml:space="preserve"> здійснення процедури сертифікації оператора газотранспортної системи, затвердженого постановою НКРЕКП від </w:t>
      </w:r>
      <w:bookmarkEnd w:id="3"/>
      <w:r w:rsidR="00081127" w:rsidRPr="00C261B0">
        <w:rPr>
          <w:szCs w:val="28"/>
          <w:lang w:val="uk-UA"/>
        </w:rPr>
        <w:t>14</w:t>
      </w:r>
      <w:r w:rsidR="00AD7A2E" w:rsidRPr="00C261B0">
        <w:rPr>
          <w:szCs w:val="28"/>
          <w:lang w:val="uk-UA"/>
        </w:rPr>
        <w:t xml:space="preserve"> квітня </w:t>
      </w:r>
      <w:r w:rsidR="00081127" w:rsidRPr="00C261B0">
        <w:rPr>
          <w:szCs w:val="28"/>
          <w:lang w:val="uk-UA"/>
        </w:rPr>
        <w:t xml:space="preserve">2016 </w:t>
      </w:r>
      <w:r w:rsidR="00AD7A2E" w:rsidRPr="00C261B0">
        <w:rPr>
          <w:szCs w:val="28"/>
          <w:lang w:val="uk-UA"/>
        </w:rPr>
        <w:t xml:space="preserve">року </w:t>
      </w:r>
      <w:r w:rsidR="00081127" w:rsidRPr="00C261B0">
        <w:rPr>
          <w:szCs w:val="28"/>
          <w:lang w:val="uk-UA"/>
        </w:rPr>
        <w:t>№ 631:</w:t>
      </w:r>
    </w:p>
    <w:p w14:paraId="46D96D30" w14:textId="1E3E9C56" w:rsidR="002350D3" w:rsidRPr="00C261B0" w:rsidRDefault="002350D3" w:rsidP="007E133B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</w:p>
    <w:p w14:paraId="098C6C1B" w14:textId="6914D1F6" w:rsidR="00272871" w:rsidRPr="00C261B0" w:rsidRDefault="00272871" w:rsidP="007E133B">
      <w:pPr>
        <w:pStyle w:val="ab"/>
        <w:numPr>
          <w:ilvl w:val="0"/>
          <w:numId w:val="24"/>
        </w:numPr>
        <w:shd w:val="clear" w:color="auto" w:fill="FFFFFF"/>
        <w:tabs>
          <w:tab w:val="left" w:pos="318"/>
          <w:tab w:val="left" w:pos="1134"/>
        </w:tabs>
        <w:jc w:val="both"/>
        <w:textAlignment w:val="baseline"/>
        <w:rPr>
          <w:szCs w:val="28"/>
          <w:lang w:val="uk-UA"/>
        </w:rPr>
      </w:pPr>
      <w:r w:rsidRPr="00C261B0">
        <w:rPr>
          <w:szCs w:val="28"/>
          <w:lang w:val="uk-UA"/>
        </w:rPr>
        <w:t xml:space="preserve">у </w:t>
      </w:r>
      <w:r w:rsidR="002350D3" w:rsidRPr="00C261B0">
        <w:rPr>
          <w:szCs w:val="28"/>
          <w:lang w:val="uk-UA"/>
        </w:rPr>
        <w:t>р</w:t>
      </w:r>
      <w:r w:rsidR="00FB7D77" w:rsidRPr="00C261B0">
        <w:rPr>
          <w:szCs w:val="28"/>
          <w:lang w:val="uk-UA"/>
        </w:rPr>
        <w:t>озділ</w:t>
      </w:r>
      <w:r w:rsidRPr="00C261B0">
        <w:rPr>
          <w:szCs w:val="28"/>
          <w:lang w:val="uk-UA"/>
        </w:rPr>
        <w:t>і</w:t>
      </w:r>
      <w:r w:rsidR="00FB7D77" w:rsidRPr="00C261B0">
        <w:rPr>
          <w:szCs w:val="28"/>
          <w:lang w:val="uk-UA"/>
        </w:rPr>
        <w:t xml:space="preserve"> ІІ</w:t>
      </w:r>
      <w:r w:rsidRPr="00C261B0">
        <w:rPr>
          <w:szCs w:val="28"/>
          <w:lang w:val="uk-UA"/>
        </w:rPr>
        <w:t>:</w:t>
      </w:r>
    </w:p>
    <w:p w14:paraId="4BD834F1" w14:textId="083CEF0E" w:rsidR="00FB7D77" w:rsidRPr="00C261B0" w:rsidRDefault="00FB7D77" w:rsidP="00272871">
      <w:pPr>
        <w:shd w:val="clear" w:color="auto" w:fill="FFFFFF"/>
        <w:tabs>
          <w:tab w:val="left" w:pos="318"/>
          <w:tab w:val="left" w:pos="1134"/>
        </w:tabs>
        <w:ind w:left="709"/>
        <w:jc w:val="both"/>
        <w:textAlignment w:val="baseline"/>
        <w:rPr>
          <w:szCs w:val="28"/>
          <w:lang w:val="uk-UA"/>
        </w:rPr>
      </w:pPr>
      <w:r w:rsidRPr="00C261B0">
        <w:rPr>
          <w:szCs w:val="28"/>
          <w:lang w:val="uk-UA"/>
        </w:rPr>
        <w:t>доповнити новим пунктом такого змісту:</w:t>
      </w:r>
    </w:p>
    <w:p w14:paraId="771C3EEC" w14:textId="3491A681" w:rsidR="00FB7D77" w:rsidRPr="00C261B0" w:rsidRDefault="00FB7D77" w:rsidP="00241F31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hd w:val="clear" w:color="auto" w:fill="FFFFFF"/>
          <w:lang w:val="uk-UA"/>
        </w:rPr>
      </w:pPr>
      <w:r w:rsidRPr="00C261B0">
        <w:rPr>
          <w:szCs w:val="28"/>
          <w:lang w:val="uk-UA"/>
        </w:rPr>
        <w:t>«</w:t>
      </w:r>
      <w:bookmarkStart w:id="4" w:name="_Hlk196134722"/>
      <w:r w:rsidR="00241F31" w:rsidRPr="00C261B0">
        <w:rPr>
          <w:szCs w:val="28"/>
          <w:lang w:val="uk-UA"/>
        </w:rPr>
        <w:t xml:space="preserve">7. </w:t>
      </w:r>
      <w:bookmarkStart w:id="5" w:name="_Hlk196208748"/>
      <w:r w:rsidR="00AD7A2E" w:rsidRPr="00C261B0">
        <w:rPr>
          <w:szCs w:val="28"/>
          <w:lang w:val="uk-UA"/>
        </w:rPr>
        <w:t>Регулятор</w:t>
      </w:r>
      <w:r w:rsidRPr="00C261B0">
        <w:rPr>
          <w:szCs w:val="28"/>
          <w:lang w:val="uk-UA"/>
        </w:rPr>
        <w:t xml:space="preserve"> </w:t>
      </w:r>
      <w:bookmarkEnd w:id="5"/>
      <w:r w:rsidRPr="00C261B0">
        <w:rPr>
          <w:shd w:val="clear" w:color="auto" w:fill="FFFFFF"/>
          <w:lang w:val="uk-UA"/>
        </w:rPr>
        <w:t xml:space="preserve">протягом трьох робочих днів з дня реєстрації </w:t>
      </w:r>
      <w:bookmarkStart w:id="6" w:name="_Hlk196130712"/>
      <w:r w:rsidR="00272871" w:rsidRPr="00C261B0">
        <w:rPr>
          <w:shd w:val="clear" w:color="auto" w:fill="FFFFFF"/>
          <w:lang w:val="uk-UA"/>
        </w:rPr>
        <w:t>заяви</w:t>
      </w:r>
      <w:r w:rsidRPr="00C261B0">
        <w:rPr>
          <w:shd w:val="clear" w:color="auto" w:fill="FFFFFF"/>
          <w:lang w:val="uk-UA"/>
        </w:rPr>
        <w:t xml:space="preserve"> на сертифікацію</w:t>
      </w:r>
      <w:bookmarkEnd w:id="6"/>
      <w:r w:rsidRPr="00C261B0">
        <w:rPr>
          <w:shd w:val="clear" w:color="auto" w:fill="FFFFFF"/>
          <w:lang w:val="uk-UA"/>
        </w:rPr>
        <w:t xml:space="preserve"> письмово повідомляє </w:t>
      </w:r>
      <w:bookmarkStart w:id="7" w:name="_Hlk196130771"/>
      <w:proofErr w:type="spellStart"/>
      <w:r w:rsidR="00241F31" w:rsidRPr="00C261B0">
        <w:rPr>
          <w:shd w:val="clear" w:color="auto" w:fill="FFFFFF"/>
          <w:lang w:val="uk-UA"/>
        </w:rPr>
        <w:t>П</w:t>
      </w:r>
      <w:r w:rsidRPr="00C261B0">
        <w:rPr>
          <w:shd w:val="clear" w:color="auto" w:fill="FFFFFF"/>
          <w:lang w:val="uk-UA"/>
        </w:rPr>
        <w:t>одавачу</w:t>
      </w:r>
      <w:proofErr w:type="spellEnd"/>
      <w:r w:rsidRPr="00C261B0">
        <w:rPr>
          <w:shd w:val="clear" w:color="auto" w:fill="FFFFFF"/>
          <w:lang w:val="uk-UA"/>
        </w:rPr>
        <w:t xml:space="preserve"> запиту </w:t>
      </w:r>
      <w:bookmarkEnd w:id="7"/>
      <w:r w:rsidRPr="00C261B0">
        <w:rPr>
          <w:shd w:val="clear" w:color="auto" w:fill="FFFFFF"/>
          <w:lang w:val="uk-UA"/>
        </w:rPr>
        <w:t xml:space="preserve">дату та реєстраційний номер його запиту на сертифікацію, права та обов'язки </w:t>
      </w:r>
      <w:proofErr w:type="spellStart"/>
      <w:r w:rsidR="00241F31" w:rsidRPr="00C261B0">
        <w:rPr>
          <w:shd w:val="clear" w:color="auto" w:fill="FFFFFF"/>
          <w:lang w:val="uk-UA"/>
        </w:rPr>
        <w:t>П</w:t>
      </w:r>
      <w:r w:rsidRPr="00C261B0">
        <w:rPr>
          <w:shd w:val="clear" w:color="auto" w:fill="FFFFFF"/>
          <w:lang w:val="uk-UA"/>
        </w:rPr>
        <w:t>одавача</w:t>
      </w:r>
      <w:proofErr w:type="spellEnd"/>
      <w:r w:rsidRPr="00C261B0">
        <w:rPr>
          <w:shd w:val="clear" w:color="auto" w:fill="FFFFFF"/>
          <w:lang w:val="uk-UA"/>
        </w:rPr>
        <w:t xml:space="preserve"> запиту.</w:t>
      </w:r>
      <w:r w:rsidR="002350D3" w:rsidRPr="00C261B0">
        <w:rPr>
          <w:shd w:val="clear" w:color="auto" w:fill="FFFFFF"/>
          <w:lang w:val="uk-UA"/>
        </w:rPr>
        <w:t>»;</w:t>
      </w:r>
    </w:p>
    <w:p w14:paraId="7AD2C0D7" w14:textId="747E84CD" w:rsidR="00EE18A7" w:rsidRPr="00C261B0" w:rsidRDefault="00272871" w:rsidP="00241F31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hd w:val="clear" w:color="auto" w:fill="FFFFFF"/>
          <w:lang w:val="uk-UA"/>
        </w:rPr>
      </w:pPr>
      <w:bookmarkStart w:id="8" w:name="_Hlk196215913"/>
      <w:bookmarkEnd w:id="4"/>
      <w:r w:rsidRPr="00C261B0">
        <w:rPr>
          <w:shd w:val="clear" w:color="auto" w:fill="FFFFFF"/>
          <w:lang w:val="uk-UA"/>
        </w:rPr>
        <w:t>слово «запит» у всіх відмінках замінити словом «заява» у відповідних відмінках;</w:t>
      </w:r>
    </w:p>
    <w:bookmarkEnd w:id="8"/>
    <w:p w14:paraId="4F08DE4A" w14:textId="77777777" w:rsidR="00272871" w:rsidRPr="00C261B0" w:rsidRDefault="00272871" w:rsidP="00241F31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hd w:val="clear" w:color="auto" w:fill="FFFFFF"/>
          <w:lang w:val="uk-UA"/>
        </w:rPr>
      </w:pPr>
    </w:p>
    <w:p w14:paraId="701A8D90" w14:textId="51CEC5EE" w:rsidR="00241F31" w:rsidRPr="00C261B0" w:rsidRDefault="00241F31" w:rsidP="00241F31">
      <w:pPr>
        <w:pStyle w:val="ab"/>
        <w:numPr>
          <w:ilvl w:val="0"/>
          <w:numId w:val="24"/>
        </w:numPr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hd w:val="clear" w:color="auto" w:fill="FFFFFF"/>
          <w:lang w:val="uk-UA"/>
        </w:rPr>
      </w:pPr>
      <w:r w:rsidRPr="00C261B0">
        <w:rPr>
          <w:shd w:val="clear" w:color="auto" w:fill="FFFFFF"/>
          <w:lang w:val="uk-UA"/>
        </w:rPr>
        <w:t>у розділі ІІІ:</w:t>
      </w:r>
    </w:p>
    <w:p w14:paraId="449612C8" w14:textId="77777777" w:rsidR="00404B9B" w:rsidRPr="00C261B0" w:rsidRDefault="00404B9B" w:rsidP="00404B9B">
      <w:pPr>
        <w:pStyle w:val="ab"/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hd w:val="clear" w:color="auto" w:fill="FFFFFF"/>
          <w:lang w:val="uk-UA"/>
        </w:rPr>
      </w:pPr>
      <w:r w:rsidRPr="00C261B0">
        <w:rPr>
          <w:shd w:val="clear" w:color="auto" w:fill="FFFFFF"/>
          <w:lang w:val="uk-UA"/>
        </w:rPr>
        <w:t>у пункті 5:</w:t>
      </w:r>
    </w:p>
    <w:p w14:paraId="1015C280" w14:textId="2147333E" w:rsidR="00404B9B" w:rsidRPr="006F1C68" w:rsidRDefault="00BE0249" w:rsidP="00404B9B">
      <w:pPr>
        <w:pStyle w:val="ab"/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hd w:val="clear" w:color="auto" w:fill="FFFFFF"/>
          <w:lang w:val="uk-UA"/>
        </w:rPr>
      </w:pPr>
      <w:r w:rsidRPr="00C261B0">
        <w:rPr>
          <w:shd w:val="clear" w:color="auto" w:fill="FFFFFF"/>
          <w:lang w:val="uk-UA"/>
        </w:rPr>
        <w:t xml:space="preserve">перше речення доповнити словами </w:t>
      </w:r>
      <w:r w:rsidR="00404B9B" w:rsidRPr="00C261B0">
        <w:rPr>
          <w:shd w:val="clear" w:color="auto" w:fill="FFFFFF"/>
          <w:lang w:val="uk-UA"/>
        </w:rPr>
        <w:t xml:space="preserve">та знаком </w:t>
      </w:r>
      <w:r w:rsidRPr="00C261B0">
        <w:rPr>
          <w:shd w:val="clear" w:color="auto" w:fill="FFFFFF"/>
          <w:lang w:val="uk-UA"/>
        </w:rPr>
        <w:t>«</w:t>
      </w:r>
      <w:bookmarkStart w:id="9" w:name="_Hlk196224224"/>
      <w:r w:rsidRPr="00C261B0">
        <w:rPr>
          <w:shd w:val="clear" w:color="auto" w:fill="FFFFFF"/>
          <w:lang w:val="uk-UA"/>
        </w:rPr>
        <w:t xml:space="preserve">на своєму засіданні, що проводиться </w:t>
      </w:r>
      <w:r w:rsidR="00404B9B" w:rsidRPr="00C261B0">
        <w:rPr>
          <w:shd w:val="clear" w:color="auto" w:fill="FFFFFF"/>
          <w:lang w:val="uk-UA"/>
        </w:rPr>
        <w:t xml:space="preserve">у </w:t>
      </w:r>
      <w:bookmarkStart w:id="10" w:name="_Hlk196746359"/>
      <w:r w:rsidR="00404B9B" w:rsidRPr="006F1C68">
        <w:rPr>
          <w:shd w:val="clear" w:color="auto" w:fill="FFFFFF"/>
          <w:lang w:val="uk-UA"/>
        </w:rPr>
        <w:t>формі відкрит</w:t>
      </w:r>
      <w:r w:rsidR="006F1C68" w:rsidRPr="006F1C68">
        <w:rPr>
          <w:shd w:val="clear" w:color="auto" w:fill="FFFFFF"/>
          <w:lang w:val="uk-UA"/>
        </w:rPr>
        <w:t>ого</w:t>
      </w:r>
      <w:r w:rsidR="00404B9B" w:rsidRPr="006F1C68">
        <w:rPr>
          <w:shd w:val="clear" w:color="auto" w:fill="FFFFFF"/>
          <w:lang w:val="uk-UA"/>
        </w:rPr>
        <w:t xml:space="preserve"> слухан</w:t>
      </w:r>
      <w:bookmarkEnd w:id="9"/>
      <w:r w:rsidR="006F1C68" w:rsidRPr="006F1C68">
        <w:rPr>
          <w:shd w:val="clear" w:color="auto" w:fill="FFFFFF"/>
          <w:lang w:val="uk-UA"/>
        </w:rPr>
        <w:t>ня</w:t>
      </w:r>
      <w:bookmarkEnd w:id="10"/>
      <w:r w:rsidR="00404B9B" w:rsidRPr="006F1C68">
        <w:rPr>
          <w:shd w:val="clear" w:color="auto" w:fill="FFFFFF"/>
          <w:lang w:val="uk-UA"/>
        </w:rPr>
        <w:t>»;</w:t>
      </w:r>
    </w:p>
    <w:p w14:paraId="632952BA" w14:textId="391590B8" w:rsidR="00404B9B" w:rsidRPr="006F1C68" w:rsidRDefault="00404B9B" w:rsidP="00404B9B">
      <w:pPr>
        <w:pStyle w:val="ab"/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hd w:val="clear" w:color="auto" w:fill="FFFFFF"/>
          <w:lang w:val="uk-UA"/>
        </w:rPr>
      </w:pPr>
      <w:r w:rsidRPr="006F1C68">
        <w:rPr>
          <w:shd w:val="clear" w:color="auto" w:fill="FFFFFF"/>
          <w:lang w:val="uk-UA"/>
        </w:rPr>
        <w:t>доповнити новим абзацом такого змісту:</w:t>
      </w:r>
    </w:p>
    <w:p w14:paraId="249E0873" w14:textId="58F318E2" w:rsidR="00404B9B" w:rsidRPr="006F1C68" w:rsidRDefault="00404B9B" w:rsidP="00404B9B">
      <w:pPr>
        <w:pStyle w:val="ab"/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hd w:val="clear" w:color="auto" w:fill="FFFFFF"/>
          <w:lang w:val="uk-UA"/>
        </w:rPr>
      </w:pPr>
      <w:r w:rsidRPr="006F1C68">
        <w:rPr>
          <w:shd w:val="clear" w:color="auto" w:fill="FFFFFF"/>
          <w:lang w:val="uk-UA"/>
        </w:rPr>
        <w:t>«</w:t>
      </w:r>
      <w:bookmarkStart w:id="11" w:name="_Hlk196224007"/>
      <w:r w:rsidRPr="006F1C68">
        <w:rPr>
          <w:shd w:val="clear" w:color="auto" w:fill="FFFFFF"/>
          <w:lang w:val="uk-UA"/>
        </w:rPr>
        <w:t xml:space="preserve">Рішення про відмову у сертифікації приймається, за умови забезпечення права </w:t>
      </w:r>
      <w:proofErr w:type="spellStart"/>
      <w:r w:rsidRPr="006F1C68">
        <w:rPr>
          <w:shd w:val="clear" w:color="auto" w:fill="FFFFFF"/>
          <w:lang w:val="uk-UA"/>
        </w:rPr>
        <w:t>Подавача</w:t>
      </w:r>
      <w:proofErr w:type="spellEnd"/>
      <w:r w:rsidRPr="006F1C68">
        <w:rPr>
          <w:shd w:val="clear" w:color="auto" w:fill="FFFFFF"/>
          <w:lang w:val="uk-UA"/>
        </w:rPr>
        <w:t xml:space="preserve"> запиту на участь </w:t>
      </w:r>
      <w:r w:rsidR="002D0BB0" w:rsidRPr="006F1C68">
        <w:rPr>
          <w:shd w:val="clear" w:color="auto" w:fill="FFFFFF"/>
          <w:lang w:val="uk-UA"/>
        </w:rPr>
        <w:t>у</w:t>
      </w:r>
      <w:r w:rsidRPr="006F1C68">
        <w:rPr>
          <w:shd w:val="clear" w:color="auto" w:fill="FFFFFF"/>
          <w:lang w:val="uk-UA"/>
        </w:rPr>
        <w:t xml:space="preserve"> засіданні Регулятора.</w:t>
      </w:r>
      <w:bookmarkEnd w:id="11"/>
      <w:r w:rsidRPr="006F1C68">
        <w:rPr>
          <w:shd w:val="clear" w:color="auto" w:fill="FFFFFF"/>
          <w:lang w:val="uk-UA"/>
        </w:rPr>
        <w:t>»;</w:t>
      </w:r>
    </w:p>
    <w:p w14:paraId="5048ACC4" w14:textId="77777777" w:rsidR="00404B9B" w:rsidRPr="006F1C68" w:rsidRDefault="00404B9B" w:rsidP="00241F31">
      <w:pPr>
        <w:pStyle w:val="ab"/>
        <w:shd w:val="clear" w:color="auto" w:fill="FFFFFF"/>
        <w:tabs>
          <w:tab w:val="left" w:pos="318"/>
          <w:tab w:val="left" w:pos="1134"/>
        </w:tabs>
        <w:ind w:left="709"/>
        <w:jc w:val="both"/>
        <w:textAlignment w:val="baseline"/>
        <w:rPr>
          <w:shd w:val="clear" w:color="auto" w:fill="FFFFFF"/>
          <w:lang w:val="uk-UA"/>
        </w:rPr>
      </w:pPr>
      <w:r w:rsidRPr="006F1C68">
        <w:rPr>
          <w:shd w:val="clear" w:color="auto" w:fill="FFFFFF"/>
          <w:lang w:val="uk-UA"/>
        </w:rPr>
        <w:t>у пункті 8:</w:t>
      </w:r>
    </w:p>
    <w:p w14:paraId="4AE5F153" w14:textId="63B8597D" w:rsidR="00404B9B" w:rsidRPr="006F1C68" w:rsidRDefault="00404B9B" w:rsidP="00404B9B">
      <w:pPr>
        <w:pStyle w:val="ab"/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hd w:val="clear" w:color="auto" w:fill="FFFFFF"/>
          <w:lang w:val="uk-UA"/>
        </w:rPr>
      </w:pPr>
      <w:r w:rsidRPr="006F1C68">
        <w:rPr>
          <w:shd w:val="clear" w:color="auto" w:fill="FFFFFF"/>
          <w:lang w:val="uk-UA"/>
        </w:rPr>
        <w:t>після слова «приймає» доповнити словами та знаками «</w:t>
      </w:r>
      <w:bookmarkStart w:id="12" w:name="_Hlk196223552"/>
      <w:r w:rsidRPr="006F1C68">
        <w:rPr>
          <w:shd w:val="clear" w:color="auto" w:fill="FFFFFF"/>
          <w:lang w:val="uk-UA"/>
        </w:rPr>
        <w:t xml:space="preserve">на своєму засіданні, що проводиться </w:t>
      </w:r>
      <w:r w:rsidR="006F1C68" w:rsidRPr="006F1C68">
        <w:rPr>
          <w:shd w:val="clear" w:color="auto" w:fill="FFFFFF"/>
          <w:lang w:val="uk-UA"/>
        </w:rPr>
        <w:t>формі відкритого слухання</w:t>
      </w:r>
      <w:r w:rsidRPr="006F1C68">
        <w:rPr>
          <w:shd w:val="clear" w:color="auto" w:fill="FFFFFF"/>
          <w:lang w:val="uk-UA"/>
        </w:rPr>
        <w:t>,</w:t>
      </w:r>
      <w:bookmarkEnd w:id="12"/>
      <w:r w:rsidRPr="006F1C68">
        <w:rPr>
          <w:shd w:val="clear" w:color="auto" w:fill="FFFFFF"/>
          <w:lang w:val="uk-UA"/>
        </w:rPr>
        <w:t>»;</w:t>
      </w:r>
    </w:p>
    <w:p w14:paraId="3200D68B" w14:textId="4A856476" w:rsidR="00F9343A" w:rsidRPr="006F1C68" w:rsidRDefault="00F9343A" w:rsidP="00404B9B">
      <w:pPr>
        <w:pStyle w:val="ab"/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hd w:val="clear" w:color="auto" w:fill="FFFFFF"/>
          <w:lang w:val="uk-UA"/>
        </w:rPr>
      </w:pPr>
      <w:r w:rsidRPr="006F1C68">
        <w:rPr>
          <w:shd w:val="clear" w:color="auto" w:fill="FFFFFF"/>
          <w:lang w:val="uk-UA"/>
        </w:rPr>
        <w:t xml:space="preserve">доповнити </w:t>
      </w:r>
      <w:r w:rsidR="0061280E" w:rsidRPr="006F1C68">
        <w:rPr>
          <w:shd w:val="clear" w:color="auto" w:fill="FFFFFF"/>
          <w:lang w:val="uk-UA"/>
        </w:rPr>
        <w:t>новим</w:t>
      </w:r>
      <w:r w:rsidRPr="006F1C68">
        <w:rPr>
          <w:shd w:val="clear" w:color="auto" w:fill="FFFFFF"/>
          <w:lang w:val="uk-UA"/>
        </w:rPr>
        <w:t xml:space="preserve"> </w:t>
      </w:r>
      <w:r w:rsidR="00F23329" w:rsidRPr="006F1C68">
        <w:rPr>
          <w:shd w:val="clear" w:color="auto" w:fill="FFFFFF"/>
          <w:lang w:val="uk-UA"/>
        </w:rPr>
        <w:t>абзац</w:t>
      </w:r>
      <w:r w:rsidR="00404B9B" w:rsidRPr="006F1C68">
        <w:rPr>
          <w:shd w:val="clear" w:color="auto" w:fill="FFFFFF"/>
          <w:lang w:val="uk-UA"/>
        </w:rPr>
        <w:t>ом</w:t>
      </w:r>
      <w:r w:rsidRPr="006F1C68">
        <w:rPr>
          <w:shd w:val="clear" w:color="auto" w:fill="FFFFFF"/>
          <w:lang w:val="uk-UA"/>
        </w:rPr>
        <w:t xml:space="preserve"> такого змісту:</w:t>
      </w:r>
    </w:p>
    <w:p w14:paraId="7A6BF31B" w14:textId="0F1F7996" w:rsidR="00F9343A" w:rsidRPr="00C261B0" w:rsidRDefault="00241F31" w:rsidP="00F23329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hd w:val="clear" w:color="auto" w:fill="FFFFFF"/>
          <w:lang w:val="uk-UA"/>
        </w:rPr>
        <w:t>«</w:t>
      </w:r>
      <w:r w:rsidR="00F9343A" w:rsidRPr="00C261B0">
        <w:rPr>
          <w:shd w:val="clear" w:color="auto" w:fill="FFFFFF"/>
          <w:lang w:val="uk-UA"/>
        </w:rPr>
        <w:t>В о</w:t>
      </w:r>
      <w:r w:rsidRPr="00C261B0">
        <w:rPr>
          <w:shd w:val="clear" w:color="auto" w:fill="FFFFFF"/>
          <w:lang w:val="uk-UA"/>
        </w:rPr>
        <w:t>статочн</w:t>
      </w:r>
      <w:r w:rsidR="00F9343A" w:rsidRPr="00C261B0">
        <w:rPr>
          <w:shd w:val="clear" w:color="auto" w:fill="FFFFFF"/>
          <w:lang w:val="uk-UA"/>
        </w:rPr>
        <w:t>ому</w:t>
      </w:r>
      <w:r w:rsidRPr="00C261B0">
        <w:rPr>
          <w:shd w:val="clear" w:color="auto" w:fill="FFFFFF"/>
          <w:lang w:val="uk-UA"/>
        </w:rPr>
        <w:t xml:space="preserve"> рішенн</w:t>
      </w:r>
      <w:r w:rsidR="00F9343A" w:rsidRPr="00C261B0">
        <w:rPr>
          <w:shd w:val="clear" w:color="auto" w:fill="FFFFFF"/>
          <w:lang w:val="uk-UA"/>
        </w:rPr>
        <w:t>і</w:t>
      </w:r>
      <w:r w:rsidRPr="00C261B0">
        <w:rPr>
          <w:shd w:val="clear" w:color="auto" w:fill="FFFFFF"/>
          <w:lang w:val="uk-UA"/>
        </w:rPr>
        <w:t xml:space="preserve"> про відмову у сертифікації </w:t>
      </w:r>
      <w:r w:rsidR="00F9343A" w:rsidRPr="00C261B0">
        <w:rPr>
          <w:shd w:val="clear" w:color="auto" w:fill="FFFFFF"/>
          <w:lang w:val="uk-UA"/>
        </w:rPr>
        <w:t>зазначається строк та спосіб набрання чинності рішення</w:t>
      </w:r>
      <w:r w:rsidR="00F94B02" w:rsidRPr="00C261B0">
        <w:rPr>
          <w:shd w:val="clear" w:color="auto" w:fill="FFFFFF"/>
          <w:lang w:val="uk-UA"/>
        </w:rPr>
        <w:t>м</w:t>
      </w:r>
      <w:r w:rsidR="0012240D" w:rsidRPr="00C261B0">
        <w:rPr>
          <w:shd w:val="clear" w:color="auto" w:fill="FFFFFF"/>
          <w:lang w:val="uk-UA"/>
        </w:rPr>
        <w:t>, строк</w:t>
      </w:r>
      <w:r w:rsidR="00F9343A" w:rsidRPr="00C261B0">
        <w:rPr>
          <w:shd w:val="clear" w:color="auto" w:fill="FFFFFF"/>
          <w:lang w:val="uk-UA"/>
        </w:rPr>
        <w:t xml:space="preserve"> та порядок його оскарження відповідно </w:t>
      </w:r>
      <w:r w:rsidR="00F9343A" w:rsidRPr="00C261B0">
        <w:rPr>
          <w:szCs w:val="28"/>
          <w:shd w:val="clear" w:color="auto" w:fill="FFFFFF"/>
          <w:lang w:val="uk-UA"/>
        </w:rPr>
        <w:t>до положень цього розділу.»;</w:t>
      </w:r>
    </w:p>
    <w:p w14:paraId="76A1B0CB" w14:textId="79A1CD4D" w:rsidR="00EE18A7" w:rsidRPr="00C261B0" w:rsidRDefault="00EE18A7" w:rsidP="00F23329">
      <w:pPr>
        <w:pStyle w:val="ab"/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>пункт 10 викласти в такий редакції:</w:t>
      </w:r>
    </w:p>
    <w:p w14:paraId="205A17DF" w14:textId="0F9F4E2A" w:rsidR="00CF19C5" w:rsidRPr="00C261B0" w:rsidRDefault="00EE18A7" w:rsidP="00F23329">
      <w:pPr>
        <w:pStyle w:val="ab"/>
        <w:shd w:val="clear" w:color="auto" w:fill="FFFFFF"/>
        <w:tabs>
          <w:tab w:val="left" w:pos="709"/>
        </w:tabs>
        <w:ind w:left="0"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 xml:space="preserve">«10. </w:t>
      </w:r>
      <w:bookmarkStart w:id="13" w:name="n27"/>
      <w:bookmarkStart w:id="14" w:name="_Hlk196131946"/>
      <w:bookmarkEnd w:id="13"/>
      <w:r w:rsidR="00CF19C5" w:rsidRPr="00C261B0">
        <w:rPr>
          <w:szCs w:val="28"/>
          <w:shd w:val="clear" w:color="auto" w:fill="FFFFFF"/>
          <w:lang w:val="uk-UA"/>
        </w:rPr>
        <w:t xml:space="preserve">Остаточне рішення </w:t>
      </w:r>
      <w:r w:rsidR="00F9343A" w:rsidRPr="00C261B0">
        <w:rPr>
          <w:szCs w:val="28"/>
          <w:lang w:val="uk-UA"/>
        </w:rPr>
        <w:t xml:space="preserve">про сертифікацію або про відмову у сертифікації </w:t>
      </w:r>
      <w:r w:rsidR="00CF19C5" w:rsidRPr="00C261B0">
        <w:rPr>
          <w:szCs w:val="28"/>
          <w:lang w:val="uk-UA"/>
        </w:rPr>
        <w:t xml:space="preserve">набирає чинності з дня, наступного за днем його оприлюднення на офіційному вебсайті </w:t>
      </w:r>
      <w:r w:rsidR="00AD7A2E" w:rsidRPr="00C261B0">
        <w:rPr>
          <w:szCs w:val="28"/>
          <w:lang w:val="uk-UA"/>
        </w:rPr>
        <w:t>Регулятора</w:t>
      </w:r>
      <w:r w:rsidR="00CF19C5" w:rsidRPr="00C261B0">
        <w:rPr>
          <w:szCs w:val="28"/>
          <w:lang w:val="uk-UA"/>
        </w:rPr>
        <w:t>.</w:t>
      </w:r>
    </w:p>
    <w:p w14:paraId="64F3D81A" w14:textId="2165082C" w:rsidR="00EE18A7" w:rsidRPr="00C261B0" w:rsidRDefault="00CF19C5" w:rsidP="00F2332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1B0">
        <w:rPr>
          <w:sz w:val="28"/>
          <w:szCs w:val="28"/>
          <w:shd w:val="clear" w:color="auto" w:fill="FFFFFF"/>
        </w:rPr>
        <w:lastRenderedPageBreak/>
        <w:t xml:space="preserve">Остаточне рішення </w:t>
      </w:r>
      <w:r w:rsidR="00EE18A7" w:rsidRPr="00C261B0">
        <w:rPr>
          <w:sz w:val="28"/>
          <w:szCs w:val="28"/>
        </w:rPr>
        <w:t xml:space="preserve">про відмову у </w:t>
      </w:r>
      <w:r w:rsidRPr="00C261B0">
        <w:rPr>
          <w:sz w:val="28"/>
          <w:szCs w:val="28"/>
        </w:rPr>
        <w:t>сертифікації</w:t>
      </w:r>
      <w:r w:rsidR="00EE18A7" w:rsidRPr="00C261B0">
        <w:rPr>
          <w:sz w:val="28"/>
          <w:szCs w:val="28"/>
        </w:rPr>
        <w:t xml:space="preserve"> </w:t>
      </w:r>
      <w:bookmarkEnd w:id="14"/>
      <w:r w:rsidR="00EE18A7" w:rsidRPr="00C261B0">
        <w:rPr>
          <w:sz w:val="28"/>
          <w:szCs w:val="28"/>
        </w:rPr>
        <w:t>може бути оскаржено до суду в порядку адміністративного судочинства</w:t>
      </w:r>
      <w:r w:rsidR="00F94B02" w:rsidRPr="00C261B0">
        <w:rPr>
          <w:sz w:val="28"/>
          <w:szCs w:val="28"/>
        </w:rPr>
        <w:t>.</w:t>
      </w:r>
      <w:r w:rsidR="00F9343A" w:rsidRPr="00C261B0">
        <w:rPr>
          <w:sz w:val="28"/>
          <w:szCs w:val="28"/>
        </w:rPr>
        <w:t>»</w:t>
      </w:r>
      <w:r w:rsidR="002D0BB0">
        <w:rPr>
          <w:sz w:val="28"/>
          <w:szCs w:val="28"/>
        </w:rPr>
        <w:t>;</w:t>
      </w:r>
    </w:p>
    <w:p w14:paraId="1723EA3C" w14:textId="77777777" w:rsidR="00272871" w:rsidRPr="00C261B0" w:rsidRDefault="00272871" w:rsidP="00F23329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bookmarkStart w:id="15" w:name="_Hlk196216874"/>
      <w:bookmarkStart w:id="16" w:name="_Hlk196217075"/>
      <w:r w:rsidRPr="00C261B0">
        <w:rPr>
          <w:szCs w:val="28"/>
          <w:shd w:val="clear" w:color="auto" w:fill="FFFFFF"/>
          <w:lang w:val="uk-UA"/>
        </w:rPr>
        <w:t>слово «запит» у всіх відмінках замінити словом «заява» у відповідних відмінках</w:t>
      </w:r>
      <w:bookmarkEnd w:id="15"/>
      <w:r w:rsidRPr="00C261B0">
        <w:rPr>
          <w:szCs w:val="28"/>
          <w:shd w:val="clear" w:color="auto" w:fill="FFFFFF"/>
          <w:lang w:val="uk-UA"/>
        </w:rPr>
        <w:t>;</w:t>
      </w:r>
    </w:p>
    <w:p w14:paraId="31B3A3F7" w14:textId="77777777" w:rsidR="00635A96" w:rsidRPr="00C261B0" w:rsidRDefault="00635A96" w:rsidP="00635A96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</w:p>
    <w:p w14:paraId="1760E6F4" w14:textId="77777777" w:rsidR="00635A96" w:rsidRPr="00C261B0" w:rsidRDefault="00635A96" w:rsidP="00635A96">
      <w:pPr>
        <w:pStyle w:val="ab"/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 xml:space="preserve">у розділі </w:t>
      </w:r>
      <w:r w:rsidRPr="00C261B0">
        <w:rPr>
          <w:szCs w:val="28"/>
          <w:shd w:val="clear" w:color="auto" w:fill="FFFFFF"/>
          <w:lang w:val="en-US"/>
        </w:rPr>
        <w:t>VII</w:t>
      </w:r>
      <w:r w:rsidRPr="00C261B0">
        <w:rPr>
          <w:szCs w:val="28"/>
          <w:shd w:val="clear" w:color="auto" w:fill="FFFFFF"/>
          <w:lang w:val="uk-UA"/>
        </w:rPr>
        <w:t>:</w:t>
      </w:r>
    </w:p>
    <w:p w14:paraId="682BF7C1" w14:textId="77777777" w:rsidR="00635A96" w:rsidRPr="00C261B0" w:rsidRDefault="00635A96" w:rsidP="00635A96">
      <w:pPr>
        <w:shd w:val="clear" w:color="auto" w:fill="FFFFFF"/>
        <w:tabs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>в абзаці другому пункту 1 та в абзаці першому пункту 2 слово «запит» у всіх відмінках замінити словом «заява» у відповідних відмінках;</w:t>
      </w:r>
    </w:p>
    <w:p w14:paraId="29AA7D6C" w14:textId="70954025" w:rsidR="00635A96" w:rsidRPr="00C261B0" w:rsidRDefault="00635A96" w:rsidP="00635A96">
      <w:pPr>
        <w:pStyle w:val="ab"/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>у пункті 11 слово «анулювання» замінити словами «припинення дії»;</w:t>
      </w:r>
    </w:p>
    <w:bookmarkEnd w:id="16"/>
    <w:p w14:paraId="350E482A" w14:textId="77777777" w:rsidR="00F23329" w:rsidRPr="00C261B0" w:rsidRDefault="00F23329" w:rsidP="00F2332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D60CCD2" w14:textId="42198512" w:rsidR="005B4648" w:rsidRPr="00C261B0" w:rsidRDefault="00635A96" w:rsidP="00F23329">
      <w:pPr>
        <w:pStyle w:val="rvps2"/>
        <w:numPr>
          <w:ilvl w:val="0"/>
          <w:numId w:val="24"/>
        </w:numPr>
        <w:shd w:val="clear" w:color="auto" w:fill="FFFFFF"/>
        <w:tabs>
          <w:tab w:val="left" w:pos="318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C261B0">
        <w:rPr>
          <w:sz w:val="28"/>
          <w:szCs w:val="28"/>
        </w:rPr>
        <w:t>у пункті 1 розділу ІV,</w:t>
      </w:r>
      <w:r w:rsidR="00272871" w:rsidRPr="00C261B0">
        <w:rPr>
          <w:sz w:val="28"/>
          <w:szCs w:val="28"/>
        </w:rPr>
        <w:t xml:space="preserve"> пункті 1 розділу </w:t>
      </w:r>
      <w:r w:rsidR="00272871" w:rsidRPr="00C261B0">
        <w:rPr>
          <w:sz w:val="28"/>
          <w:szCs w:val="28"/>
          <w:lang w:val="en-US"/>
        </w:rPr>
        <w:t>V</w:t>
      </w:r>
      <w:r w:rsidR="00E34745" w:rsidRPr="00C261B0">
        <w:rPr>
          <w:sz w:val="28"/>
          <w:szCs w:val="28"/>
        </w:rPr>
        <w:t>,</w:t>
      </w:r>
      <w:r w:rsidR="005B4648" w:rsidRPr="00C261B0">
        <w:rPr>
          <w:sz w:val="28"/>
          <w:szCs w:val="28"/>
          <w:shd w:val="clear" w:color="auto" w:fill="FFFFFF"/>
        </w:rPr>
        <w:t xml:space="preserve"> </w:t>
      </w:r>
      <w:bookmarkStart w:id="17" w:name="_Hlk196217186"/>
      <w:r w:rsidR="00E34745" w:rsidRPr="00C261B0">
        <w:rPr>
          <w:sz w:val="28"/>
          <w:szCs w:val="28"/>
        </w:rPr>
        <w:t xml:space="preserve">у підпункті 5 пункту 2 та підпункті 5 пункту 3 розділу </w:t>
      </w:r>
      <w:r w:rsidR="00E34745" w:rsidRPr="00C261B0">
        <w:rPr>
          <w:sz w:val="28"/>
          <w:szCs w:val="28"/>
          <w:lang w:val="en-US"/>
        </w:rPr>
        <w:t>X</w:t>
      </w:r>
      <w:r w:rsidR="00E34745" w:rsidRPr="00C261B0">
        <w:rPr>
          <w:sz w:val="28"/>
          <w:szCs w:val="28"/>
        </w:rPr>
        <w:t xml:space="preserve"> та у додатках </w:t>
      </w:r>
      <w:r w:rsidR="001012C2" w:rsidRPr="00C261B0">
        <w:rPr>
          <w:sz w:val="28"/>
          <w:szCs w:val="28"/>
        </w:rPr>
        <w:t xml:space="preserve">1, 2 та 3 </w:t>
      </w:r>
      <w:r w:rsidR="005B4648" w:rsidRPr="00C261B0">
        <w:rPr>
          <w:sz w:val="28"/>
          <w:szCs w:val="28"/>
          <w:shd w:val="clear" w:color="auto" w:fill="FFFFFF"/>
        </w:rPr>
        <w:t>слово «запит» у всіх відмінках замінити словом «заява» у відповідних відмінках</w:t>
      </w:r>
      <w:r w:rsidR="00F23329" w:rsidRPr="00C261B0">
        <w:rPr>
          <w:sz w:val="28"/>
          <w:szCs w:val="28"/>
          <w:shd w:val="clear" w:color="auto" w:fill="FFFFFF"/>
        </w:rPr>
        <w:t>.</w:t>
      </w:r>
    </w:p>
    <w:bookmarkEnd w:id="17"/>
    <w:p w14:paraId="5F7507CD" w14:textId="760B70F5" w:rsidR="005B4648" w:rsidRPr="00C261B0" w:rsidRDefault="005B4648" w:rsidP="00F23329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F6E0534" w14:textId="78DF5CDC" w:rsidR="00CF19C5" w:rsidRPr="00C261B0" w:rsidRDefault="00CF19C5" w:rsidP="007E133B">
      <w:pPr>
        <w:pStyle w:val="rvps2"/>
        <w:numPr>
          <w:ilvl w:val="0"/>
          <w:numId w:val="25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261B0">
        <w:rPr>
          <w:sz w:val="28"/>
          <w:szCs w:val="28"/>
        </w:rPr>
        <w:t xml:space="preserve"> У Порядку здійснення процедури сертифікації оператора газосховища, затвердженого постановою НКРЕКП від</w:t>
      </w:r>
      <w:r w:rsidR="00F33F4A" w:rsidRPr="00C261B0">
        <w:rPr>
          <w:sz w:val="28"/>
          <w:szCs w:val="28"/>
        </w:rPr>
        <w:t xml:space="preserve"> </w:t>
      </w:r>
      <w:r w:rsidR="00F33F4A" w:rsidRPr="00C261B0">
        <w:rPr>
          <w:bCs/>
          <w:sz w:val="28"/>
          <w:szCs w:val="28"/>
          <w:shd w:val="clear" w:color="auto" w:fill="FFFFFF"/>
        </w:rPr>
        <w:t>24</w:t>
      </w:r>
      <w:r w:rsidR="00BA5F97" w:rsidRPr="00C261B0">
        <w:rPr>
          <w:bCs/>
          <w:sz w:val="28"/>
          <w:szCs w:val="28"/>
          <w:shd w:val="clear" w:color="auto" w:fill="FFFFFF"/>
        </w:rPr>
        <w:t xml:space="preserve"> січня </w:t>
      </w:r>
      <w:r w:rsidR="00F33F4A" w:rsidRPr="00C261B0">
        <w:rPr>
          <w:bCs/>
          <w:sz w:val="28"/>
          <w:szCs w:val="28"/>
          <w:shd w:val="clear" w:color="auto" w:fill="FFFFFF"/>
        </w:rPr>
        <w:t>2023 </w:t>
      </w:r>
      <w:r w:rsidR="00BA5F97" w:rsidRPr="00C261B0">
        <w:rPr>
          <w:bCs/>
          <w:sz w:val="28"/>
          <w:szCs w:val="28"/>
          <w:shd w:val="clear" w:color="auto" w:fill="FFFFFF"/>
        </w:rPr>
        <w:t xml:space="preserve">року </w:t>
      </w:r>
      <w:r w:rsidR="00F33F4A" w:rsidRPr="00C261B0">
        <w:rPr>
          <w:bCs/>
          <w:sz w:val="28"/>
          <w:szCs w:val="28"/>
          <w:shd w:val="clear" w:color="auto" w:fill="FFFFFF"/>
        </w:rPr>
        <w:t>№ 110</w:t>
      </w:r>
      <w:r w:rsidR="006120F4" w:rsidRPr="00C261B0">
        <w:rPr>
          <w:bCs/>
          <w:sz w:val="28"/>
          <w:szCs w:val="28"/>
          <w:shd w:val="clear" w:color="auto" w:fill="FFFFFF"/>
        </w:rPr>
        <w:t>:</w:t>
      </w:r>
    </w:p>
    <w:p w14:paraId="68FF1F78" w14:textId="77777777" w:rsidR="007E133B" w:rsidRPr="00C261B0" w:rsidRDefault="007E133B" w:rsidP="007E133B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14:paraId="5BC99240" w14:textId="74594AF1" w:rsidR="006120F4" w:rsidRPr="00C261B0" w:rsidRDefault="006120F4" w:rsidP="007E133B">
      <w:pPr>
        <w:pStyle w:val="rvps2"/>
        <w:numPr>
          <w:ilvl w:val="0"/>
          <w:numId w:val="26"/>
        </w:numPr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</w:rPr>
      </w:pPr>
      <w:r w:rsidRPr="00C261B0">
        <w:rPr>
          <w:sz w:val="28"/>
          <w:szCs w:val="28"/>
        </w:rPr>
        <w:t xml:space="preserve">главу </w:t>
      </w:r>
      <w:r w:rsidR="000E6FFD" w:rsidRPr="00C261B0">
        <w:rPr>
          <w:sz w:val="28"/>
          <w:szCs w:val="28"/>
        </w:rPr>
        <w:t>2</w:t>
      </w:r>
      <w:r w:rsidRPr="00C261B0">
        <w:rPr>
          <w:sz w:val="28"/>
          <w:szCs w:val="28"/>
        </w:rPr>
        <w:t xml:space="preserve"> доповнити новим пунктом такого змісту:</w:t>
      </w:r>
    </w:p>
    <w:p w14:paraId="36B38BC4" w14:textId="582D9950" w:rsidR="006120F4" w:rsidRPr="00C261B0" w:rsidRDefault="006120F4" w:rsidP="007E133B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lang w:val="uk-UA"/>
        </w:rPr>
        <w:t xml:space="preserve">«2.8. </w:t>
      </w:r>
      <w:r w:rsidR="00E3031A" w:rsidRPr="00C261B0">
        <w:rPr>
          <w:szCs w:val="28"/>
          <w:lang w:val="uk-UA"/>
        </w:rPr>
        <w:t>Регулятор</w:t>
      </w:r>
      <w:r w:rsidRPr="00C261B0">
        <w:rPr>
          <w:szCs w:val="28"/>
          <w:lang w:val="uk-UA"/>
        </w:rPr>
        <w:t xml:space="preserve"> </w:t>
      </w:r>
      <w:r w:rsidRPr="00C261B0">
        <w:rPr>
          <w:shd w:val="clear" w:color="auto" w:fill="FFFFFF"/>
          <w:lang w:val="uk-UA"/>
        </w:rPr>
        <w:t xml:space="preserve">протягом трьох робочих днів з дня реєстрації запиту на </w:t>
      </w:r>
      <w:r w:rsidRPr="00C261B0">
        <w:rPr>
          <w:szCs w:val="28"/>
          <w:shd w:val="clear" w:color="auto" w:fill="FFFFFF"/>
          <w:lang w:val="uk-UA"/>
        </w:rPr>
        <w:t xml:space="preserve">сертифікацію письмово повідомляє </w:t>
      </w:r>
      <w:proofErr w:type="spellStart"/>
      <w:r w:rsidR="000E6FFD" w:rsidRPr="00C261B0">
        <w:rPr>
          <w:szCs w:val="28"/>
          <w:shd w:val="clear" w:color="auto" w:fill="FFFFFF"/>
          <w:lang w:val="uk-UA"/>
        </w:rPr>
        <w:t>П</w:t>
      </w:r>
      <w:r w:rsidRPr="00C261B0">
        <w:rPr>
          <w:szCs w:val="28"/>
          <w:shd w:val="clear" w:color="auto" w:fill="FFFFFF"/>
          <w:lang w:val="uk-UA"/>
        </w:rPr>
        <w:t>одавачу</w:t>
      </w:r>
      <w:proofErr w:type="spellEnd"/>
      <w:r w:rsidRPr="00C261B0">
        <w:rPr>
          <w:szCs w:val="28"/>
          <w:shd w:val="clear" w:color="auto" w:fill="FFFFFF"/>
          <w:lang w:val="uk-UA"/>
        </w:rPr>
        <w:t xml:space="preserve"> запиту дату та реєстраційний номер його запиту на сертифікацію, права та обов'язки </w:t>
      </w:r>
      <w:proofErr w:type="spellStart"/>
      <w:r w:rsidR="000E6FFD" w:rsidRPr="00C261B0">
        <w:rPr>
          <w:szCs w:val="28"/>
          <w:shd w:val="clear" w:color="auto" w:fill="FFFFFF"/>
          <w:lang w:val="uk-UA"/>
        </w:rPr>
        <w:t>П</w:t>
      </w:r>
      <w:r w:rsidRPr="00C261B0">
        <w:rPr>
          <w:szCs w:val="28"/>
          <w:shd w:val="clear" w:color="auto" w:fill="FFFFFF"/>
          <w:lang w:val="uk-UA"/>
        </w:rPr>
        <w:t>одавача</w:t>
      </w:r>
      <w:proofErr w:type="spellEnd"/>
      <w:r w:rsidRPr="00C261B0">
        <w:rPr>
          <w:szCs w:val="28"/>
          <w:shd w:val="clear" w:color="auto" w:fill="FFFFFF"/>
          <w:lang w:val="uk-UA"/>
        </w:rPr>
        <w:t xml:space="preserve"> запиту.»;</w:t>
      </w:r>
    </w:p>
    <w:p w14:paraId="32B6DE6D" w14:textId="2C7FCC72" w:rsidR="006120F4" w:rsidRPr="00C261B0" w:rsidRDefault="006120F4" w:rsidP="007E133B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</w:p>
    <w:p w14:paraId="51FE43D7" w14:textId="77777777" w:rsidR="001012C2" w:rsidRPr="00C261B0" w:rsidRDefault="001012C2" w:rsidP="007E133B">
      <w:pPr>
        <w:pStyle w:val="ab"/>
        <w:numPr>
          <w:ilvl w:val="0"/>
          <w:numId w:val="26"/>
        </w:numPr>
        <w:shd w:val="clear" w:color="auto" w:fill="FFFFFF"/>
        <w:tabs>
          <w:tab w:val="left" w:pos="318"/>
          <w:tab w:val="left" w:pos="1134"/>
        </w:tabs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>у главі 3:</w:t>
      </w:r>
    </w:p>
    <w:p w14:paraId="33A125D4" w14:textId="68FC6DBD" w:rsidR="001012C2" w:rsidRPr="00C261B0" w:rsidRDefault="001012C2" w:rsidP="00190DD6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 xml:space="preserve">абзац перший пункту 3.2 після слова </w:t>
      </w:r>
      <w:r w:rsidR="00190DD6" w:rsidRPr="00C261B0">
        <w:rPr>
          <w:szCs w:val="28"/>
          <w:shd w:val="clear" w:color="auto" w:fill="FFFFFF"/>
          <w:lang w:val="uk-UA"/>
        </w:rPr>
        <w:t>«приймає» доповнити словами та знаками «</w:t>
      </w:r>
      <w:bookmarkStart w:id="18" w:name="_Hlk196224312"/>
      <w:r w:rsidR="00190DD6" w:rsidRPr="00C261B0">
        <w:rPr>
          <w:shd w:val="clear" w:color="auto" w:fill="FFFFFF"/>
          <w:lang w:val="uk-UA"/>
        </w:rPr>
        <w:t>на своєму засіданні, що проводиться у формі відкрит</w:t>
      </w:r>
      <w:r w:rsidR="002D0BB0">
        <w:rPr>
          <w:shd w:val="clear" w:color="auto" w:fill="FFFFFF"/>
          <w:lang w:val="uk-UA"/>
        </w:rPr>
        <w:t>ого</w:t>
      </w:r>
      <w:r w:rsidR="00190DD6" w:rsidRPr="00C261B0">
        <w:rPr>
          <w:shd w:val="clear" w:color="auto" w:fill="FFFFFF"/>
          <w:lang w:val="uk-UA"/>
        </w:rPr>
        <w:t xml:space="preserve"> слухан</w:t>
      </w:r>
      <w:r w:rsidR="002D0BB0">
        <w:rPr>
          <w:shd w:val="clear" w:color="auto" w:fill="FFFFFF"/>
          <w:lang w:val="uk-UA"/>
        </w:rPr>
        <w:t>ня</w:t>
      </w:r>
      <w:r w:rsidR="00190DD6" w:rsidRPr="00C261B0">
        <w:rPr>
          <w:shd w:val="clear" w:color="auto" w:fill="FFFFFF"/>
          <w:lang w:val="uk-UA"/>
        </w:rPr>
        <w:t>,»;</w:t>
      </w:r>
      <w:bookmarkEnd w:id="18"/>
    </w:p>
    <w:p w14:paraId="4112F6AE" w14:textId="38A5A04B" w:rsidR="00190DD6" w:rsidRPr="00C261B0" w:rsidRDefault="00190DD6" w:rsidP="00190DD6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>абзац перший пункту 3.3 після слова «прийняти» доповнити словами та знаками «</w:t>
      </w:r>
      <w:r w:rsidRPr="00C261B0">
        <w:rPr>
          <w:shd w:val="clear" w:color="auto" w:fill="FFFFFF"/>
          <w:lang w:val="uk-UA"/>
        </w:rPr>
        <w:t>на своєму засіданні, що проводиться у формі відкрит</w:t>
      </w:r>
      <w:r w:rsidR="002D0BB0">
        <w:rPr>
          <w:shd w:val="clear" w:color="auto" w:fill="FFFFFF"/>
          <w:lang w:val="uk-UA"/>
        </w:rPr>
        <w:t>ого</w:t>
      </w:r>
      <w:r w:rsidRPr="00C261B0">
        <w:rPr>
          <w:shd w:val="clear" w:color="auto" w:fill="FFFFFF"/>
          <w:lang w:val="uk-UA"/>
        </w:rPr>
        <w:t xml:space="preserve"> слухан</w:t>
      </w:r>
      <w:r w:rsidR="002D0BB0">
        <w:rPr>
          <w:shd w:val="clear" w:color="auto" w:fill="FFFFFF"/>
          <w:lang w:val="uk-UA"/>
        </w:rPr>
        <w:t>ня</w:t>
      </w:r>
      <w:r w:rsidRPr="00C261B0">
        <w:rPr>
          <w:shd w:val="clear" w:color="auto" w:fill="FFFFFF"/>
          <w:lang w:val="uk-UA"/>
        </w:rPr>
        <w:t>,»;</w:t>
      </w:r>
    </w:p>
    <w:p w14:paraId="3DD30AE1" w14:textId="2929BBB6" w:rsidR="006120F4" w:rsidRPr="00C261B0" w:rsidRDefault="007E133B" w:rsidP="001012C2">
      <w:pPr>
        <w:shd w:val="clear" w:color="auto" w:fill="FFFFFF"/>
        <w:tabs>
          <w:tab w:val="left" w:pos="318"/>
          <w:tab w:val="left" w:pos="1134"/>
        </w:tabs>
        <w:ind w:left="709"/>
        <w:jc w:val="both"/>
        <w:textAlignment w:val="baseline"/>
        <w:rPr>
          <w:szCs w:val="28"/>
          <w:shd w:val="clear" w:color="auto" w:fill="FFFFFF"/>
          <w:lang w:val="uk-UA"/>
        </w:rPr>
      </w:pPr>
      <w:r w:rsidRPr="00C261B0">
        <w:rPr>
          <w:szCs w:val="28"/>
          <w:shd w:val="clear" w:color="auto" w:fill="FFFFFF"/>
          <w:lang w:val="uk-UA"/>
        </w:rPr>
        <w:t xml:space="preserve">пункт 3.6 глави 3 </w:t>
      </w:r>
      <w:r w:rsidR="000E6FFD" w:rsidRPr="00C261B0">
        <w:rPr>
          <w:szCs w:val="28"/>
          <w:shd w:val="clear" w:color="auto" w:fill="FFFFFF"/>
          <w:lang w:val="uk-UA"/>
        </w:rPr>
        <w:t>викласти в такій редакції</w:t>
      </w:r>
      <w:r w:rsidRPr="00C261B0">
        <w:rPr>
          <w:szCs w:val="28"/>
          <w:shd w:val="clear" w:color="auto" w:fill="FFFFFF"/>
          <w:lang w:val="uk-UA"/>
        </w:rPr>
        <w:t>:</w:t>
      </w:r>
    </w:p>
    <w:p w14:paraId="66DACF2F" w14:textId="14412BD7" w:rsidR="000E6FFD" w:rsidRPr="00C261B0" w:rsidRDefault="007E133B" w:rsidP="000E6F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1B0">
        <w:rPr>
          <w:sz w:val="28"/>
          <w:szCs w:val="28"/>
          <w:shd w:val="clear" w:color="auto" w:fill="FFFFFF"/>
        </w:rPr>
        <w:t>«</w:t>
      </w:r>
      <w:r w:rsidR="000E6FFD" w:rsidRPr="00C261B0">
        <w:rPr>
          <w:sz w:val="28"/>
          <w:szCs w:val="28"/>
        </w:rPr>
        <w:t xml:space="preserve">3.6. Регулятор протягом 25 робочих днів з дня отримання висновку Секретаріату Енергетичного Співтовариства щодо попереднього рішення розглядає такий висновок та приймає </w:t>
      </w:r>
      <w:r w:rsidR="00404B9B" w:rsidRPr="00C261B0">
        <w:rPr>
          <w:sz w:val="28"/>
          <w:szCs w:val="28"/>
          <w:shd w:val="clear" w:color="auto" w:fill="FFFFFF"/>
        </w:rPr>
        <w:t>на своєму засіданні, що проводиться у формі відкрит</w:t>
      </w:r>
      <w:r w:rsidR="002D0BB0">
        <w:rPr>
          <w:sz w:val="28"/>
          <w:szCs w:val="28"/>
          <w:shd w:val="clear" w:color="auto" w:fill="FFFFFF"/>
        </w:rPr>
        <w:t>ого</w:t>
      </w:r>
      <w:r w:rsidR="00404B9B" w:rsidRPr="00C261B0">
        <w:rPr>
          <w:sz w:val="28"/>
          <w:szCs w:val="28"/>
          <w:shd w:val="clear" w:color="auto" w:fill="FFFFFF"/>
        </w:rPr>
        <w:t xml:space="preserve"> слухан</w:t>
      </w:r>
      <w:r w:rsidR="002D0BB0">
        <w:rPr>
          <w:sz w:val="28"/>
          <w:szCs w:val="28"/>
          <w:shd w:val="clear" w:color="auto" w:fill="FFFFFF"/>
        </w:rPr>
        <w:t>ня</w:t>
      </w:r>
      <w:r w:rsidR="00404B9B" w:rsidRPr="00C261B0">
        <w:rPr>
          <w:sz w:val="28"/>
          <w:szCs w:val="28"/>
          <w:shd w:val="clear" w:color="auto" w:fill="FFFFFF"/>
        </w:rPr>
        <w:t xml:space="preserve">, </w:t>
      </w:r>
      <w:r w:rsidR="000E6FFD" w:rsidRPr="00C261B0">
        <w:rPr>
          <w:sz w:val="28"/>
          <w:szCs w:val="28"/>
        </w:rPr>
        <w:t xml:space="preserve">остаточне рішення про сертифікацію або про відмову у сертифікації з урахуванням висновку Секретаріату Енергетичного Співтовариства. </w:t>
      </w:r>
      <w:r w:rsidR="000E6FFD" w:rsidRPr="00C261B0">
        <w:rPr>
          <w:sz w:val="28"/>
          <w:szCs w:val="28"/>
          <w:shd w:val="clear" w:color="auto" w:fill="FFFFFF"/>
        </w:rPr>
        <w:t>В остаточному рішенні про відмову у сертифікації зазначається строк та спосіб набрання чинності рішення</w:t>
      </w:r>
      <w:r w:rsidR="001753B3" w:rsidRPr="00C261B0">
        <w:rPr>
          <w:sz w:val="28"/>
          <w:szCs w:val="28"/>
          <w:shd w:val="clear" w:color="auto" w:fill="FFFFFF"/>
        </w:rPr>
        <w:t>м</w:t>
      </w:r>
      <w:r w:rsidR="000410D2" w:rsidRPr="00C261B0">
        <w:rPr>
          <w:sz w:val="28"/>
          <w:szCs w:val="28"/>
          <w:shd w:val="clear" w:color="auto" w:fill="FFFFFF"/>
        </w:rPr>
        <w:t>, строк</w:t>
      </w:r>
      <w:r w:rsidR="000E6FFD" w:rsidRPr="00C261B0">
        <w:rPr>
          <w:sz w:val="28"/>
          <w:szCs w:val="28"/>
          <w:shd w:val="clear" w:color="auto" w:fill="FFFFFF"/>
        </w:rPr>
        <w:t xml:space="preserve"> та порядок його оскарження відповідно до положень </w:t>
      </w:r>
      <w:r w:rsidR="0027612B" w:rsidRPr="00C261B0">
        <w:rPr>
          <w:sz w:val="28"/>
          <w:szCs w:val="28"/>
          <w:shd w:val="clear" w:color="auto" w:fill="FFFFFF"/>
        </w:rPr>
        <w:t>цієї глави</w:t>
      </w:r>
      <w:r w:rsidR="000E6FFD" w:rsidRPr="00C261B0">
        <w:rPr>
          <w:sz w:val="28"/>
          <w:szCs w:val="28"/>
          <w:shd w:val="clear" w:color="auto" w:fill="FFFFFF"/>
        </w:rPr>
        <w:t>.</w:t>
      </w:r>
    </w:p>
    <w:p w14:paraId="734B2FD0" w14:textId="77777777" w:rsidR="000E6FFD" w:rsidRPr="00C261B0" w:rsidRDefault="000E6FFD" w:rsidP="000E6FF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1B0">
        <w:rPr>
          <w:sz w:val="28"/>
          <w:szCs w:val="28"/>
        </w:rPr>
        <w:t>Регулятор оприлюднює остаточне рішення про сертифікацію або про відмову у сертифікації разом із висновком Секретаріату Енергетичного Співтовариства щодо попереднього рішення про сертифікацію або відмову у сертифікації на власному офіційному вебсайті.</w:t>
      </w:r>
    </w:p>
    <w:p w14:paraId="2676346D" w14:textId="137C14B3" w:rsidR="000E6FFD" w:rsidRPr="00C261B0" w:rsidRDefault="000E6FFD" w:rsidP="000E6FFD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1B0">
        <w:rPr>
          <w:sz w:val="28"/>
          <w:szCs w:val="28"/>
        </w:rPr>
        <w:t xml:space="preserve">Остаточне рішення про сертифікацію або про відмову у сертифікації набирає чинності з дня, наступного за днем його оприлюднення на офіційному вебсайті </w:t>
      </w:r>
      <w:r w:rsidR="004F3836" w:rsidRPr="00C261B0">
        <w:rPr>
          <w:sz w:val="28"/>
          <w:szCs w:val="28"/>
        </w:rPr>
        <w:t>Регулятора</w:t>
      </w:r>
      <w:r w:rsidRPr="00C261B0">
        <w:rPr>
          <w:sz w:val="28"/>
          <w:szCs w:val="28"/>
        </w:rPr>
        <w:t>.</w:t>
      </w:r>
    </w:p>
    <w:p w14:paraId="612EA740" w14:textId="4142A524" w:rsidR="001012C2" w:rsidRPr="00C261B0" w:rsidRDefault="001012C2" w:rsidP="006B01C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C261B0">
        <w:rPr>
          <w:sz w:val="28"/>
          <w:szCs w:val="28"/>
          <w:shd w:val="clear" w:color="auto" w:fill="FFFFFF"/>
        </w:rPr>
        <w:lastRenderedPageBreak/>
        <w:t xml:space="preserve">Рішення про відмову у сертифікації приймається, за умови забезпечення права </w:t>
      </w:r>
      <w:proofErr w:type="spellStart"/>
      <w:r w:rsidRPr="00C261B0">
        <w:rPr>
          <w:sz w:val="28"/>
          <w:szCs w:val="28"/>
          <w:shd w:val="clear" w:color="auto" w:fill="FFFFFF"/>
        </w:rPr>
        <w:t>Подавача</w:t>
      </w:r>
      <w:proofErr w:type="spellEnd"/>
      <w:r w:rsidRPr="00C261B0">
        <w:rPr>
          <w:sz w:val="28"/>
          <w:szCs w:val="28"/>
          <w:shd w:val="clear" w:color="auto" w:fill="FFFFFF"/>
        </w:rPr>
        <w:t xml:space="preserve"> за</w:t>
      </w:r>
      <w:r w:rsidR="00190DD6" w:rsidRPr="00C261B0">
        <w:rPr>
          <w:sz w:val="28"/>
          <w:szCs w:val="28"/>
          <w:shd w:val="clear" w:color="auto" w:fill="FFFFFF"/>
        </w:rPr>
        <w:t>яви</w:t>
      </w:r>
      <w:r w:rsidRPr="00C261B0">
        <w:rPr>
          <w:sz w:val="28"/>
          <w:szCs w:val="28"/>
          <w:shd w:val="clear" w:color="auto" w:fill="FFFFFF"/>
        </w:rPr>
        <w:t xml:space="preserve"> на участь </w:t>
      </w:r>
      <w:r w:rsidR="002D0BB0">
        <w:rPr>
          <w:sz w:val="28"/>
          <w:szCs w:val="28"/>
          <w:shd w:val="clear" w:color="auto" w:fill="FFFFFF"/>
        </w:rPr>
        <w:t>у</w:t>
      </w:r>
      <w:r w:rsidRPr="00C261B0">
        <w:rPr>
          <w:sz w:val="28"/>
          <w:szCs w:val="28"/>
          <w:shd w:val="clear" w:color="auto" w:fill="FFFFFF"/>
        </w:rPr>
        <w:t xml:space="preserve"> засіданні Регулятора</w:t>
      </w:r>
      <w:r w:rsidR="00190DD6" w:rsidRPr="00C261B0">
        <w:rPr>
          <w:sz w:val="28"/>
          <w:szCs w:val="28"/>
          <w:shd w:val="clear" w:color="auto" w:fill="FFFFFF"/>
        </w:rPr>
        <w:t>.</w:t>
      </w:r>
    </w:p>
    <w:p w14:paraId="4213F81E" w14:textId="16659C89" w:rsidR="00AC1EF1" w:rsidRPr="00C261B0" w:rsidRDefault="00AC1EF1" w:rsidP="006B01C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C261B0">
        <w:rPr>
          <w:sz w:val="28"/>
          <w:szCs w:val="28"/>
          <w:shd w:val="clear" w:color="auto" w:fill="FFFFFF"/>
        </w:rPr>
        <w:t>В остаточному рішенні про відмову у сертифікації зазначається строк та спосіб набрання чинності рішенням, строк та порядок його оскарження.</w:t>
      </w:r>
    </w:p>
    <w:p w14:paraId="55958C0F" w14:textId="385071A0" w:rsidR="006B01C7" w:rsidRPr="00C261B0" w:rsidRDefault="006B01C7" w:rsidP="006B01C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61B0">
        <w:rPr>
          <w:sz w:val="28"/>
          <w:szCs w:val="28"/>
          <w:shd w:val="clear" w:color="auto" w:fill="FFFFFF"/>
        </w:rPr>
        <w:t xml:space="preserve">Остаточне рішення </w:t>
      </w:r>
      <w:r w:rsidRPr="00C261B0">
        <w:rPr>
          <w:sz w:val="28"/>
          <w:szCs w:val="28"/>
        </w:rPr>
        <w:t>про відмову у сертифікації може бути оскаржено до суду в порядку адміністративного судочинства.»</w:t>
      </w:r>
      <w:r w:rsidR="001012C2" w:rsidRPr="00C261B0">
        <w:rPr>
          <w:sz w:val="28"/>
          <w:szCs w:val="28"/>
        </w:rPr>
        <w:t>;</w:t>
      </w:r>
    </w:p>
    <w:p w14:paraId="552DF857" w14:textId="77777777" w:rsidR="001012C2" w:rsidRPr="00C261B0" w:rsidRDefault="001012C2" w:rsidP="000E6FFD">
      <w:pPr>
        <w:pStyle w:val="ab"/>
        <w:shd w:val="clear" w:color="auto" w:fill="FFFFFF"/>
        <w:tabs>
          <w:tab w:val="left" w:pos="709"/>
        </w:tabs>
        <w:ind w:left="0" w:firstLine="709"/>
        <w:jc w:val="both"/>
        <w:textAlignment w:val="baseline"/>
        <w:rPr>
          <w:szCs w:val="28"/>
          <w:lang w:val="uk-UA"/>
        </w:rPr>
      </w:pPr>
    </w:p>
    <w:p w14:paraId="586C0692" w14:textId="2241CE78" w:rsidR="000E6FFD" w:rsidRPr="00C261B0" w:rsidRDefault="001012C2" w:rsidP="001012C2">
      <w:pPr>
        <w:pStyle w:val="ab"/>
        <w:numPr>
          <w:ilvl w:val="0"/>
          <w:numId w:val="26"/>
        </w:numPr>
        <w:shd w:val="clear" w:color="auto" w:fill="FFFFFF"/>
        <w:tabs>
          <w:tab w:val="left" w:pos="709"/>
        </w:tabs>
        <w:ind w:left="0" w:firstLine="709"/>
        <w:jc w:val="both"/>
        <w:textAlignment w:val="baseline"/>
        <w:rPr>
          <w:szCs w:val="28"/>
          <w:lang w:val="uk-UA"/>
        </w:rPr>
      </w:pPr>
      <w:r w:rsidRPr="00C261B0">
        <w:rPr>
          <w:szCs w:val="28"/>
          <w:lang w:val="uk-UA"/>
        </w:rPr>
        <w:t xml:space="preserve">у главах 1, 2, 3, </w:t>
      </w:r>
      <w:r w:rsidR="00B52CE7" w:rsidRPr="00C261B0">
        <w:rPr>
          <w:szCs w:val="28"/>
          <w:lang w:val="uk-UA"/>
        </w:rPr>
        <w:t xml:space="preserve"> </w:t>
      </w:r>
      <w:r w:rsidRPr="00C261B0">
        <w:rPr>
          <w:szCs w:val="28"/>
          <w:lang w:val="uk-UA"/>
        </w:rPr>
        <w:t>в абзаці другому пункту 4.2</w:t>
      </w:r>
      <w:r w:rsidR="00B52CE7" w:rsidRPr="00C261B0">
        <w:rPr>
          <w:szCs w:val="28"/>
          <w:lang w:val="uk-UA"/>
        </w:rPr>
        <w:t xml:space="preserve"> </w:t>
      </w:r>
      <w:r w:rsidRPr="00C261B0">
        <w:rPr>
          <w:szCs w:val="28"/>
          <w:lang w:val="uk-UA"/>
        </w:rPr>
        <w:t xml:space="preserve">та абзацах першому та третьому пункту 4.3 глави 4, у додатках 1 та 2 слово </w:t>
      </w:r>
      <w:r w:rsidR="00650B65" w:rsidRPr="00C261B0">
        <w:rPr>
          <w:szCs w:val="28"/>
          <w:lang w:val="uk-UA"/>
        </w:rPr>
        <w:t>«</w:t>
      </w:r>
      <w:r w:rsidRPr="00C261B0">
        <w:rPr>
          <w:szCs w:val="28"/>
          <w:lang w:val="uk-UA"/>
        </w:rPr>
        <w:t>запит» у всіх відмінках замінити словом «заява</w:t>
      </w:r>
      <w:r w:rsidR="00650B65" w:rsidRPr="00C261B0">
        <w:rPr>
          <w:szCs w:val="28"/>
          <w:lang w:val="uk-UA"/>
        </w:rPr>
        <w:t>»</w:t>
      </w:r>
      <w:r w:rsidRPr="00C261B0">
        <w:rPr>
          <w:szCs w:val="28"/>
          <w:lang w:val="uk-UA"/>
        </w:rPr>
        <w:t xml:space="preserve"> у відповідних відмінках.</w:t>
      </w:r>
    </w:p>
    <w:p w14:paraId="28A12997" w14:textId="72B396CD" w:rsidR="007E133B" w:rsidRDefault="007E133B" w:rsidP="007E133B">
      <w:pPr>
        <w:pStyle w:val="ab"/>
        <w:shd w:val="clear" w:color="auto" w:fill="FFFFFF"/>
        <w:tabs>
          <w:tab w:val="left" w:pos="318"/>
          <w:tab w:val="left" w:pos="1134"/>
        </w:tabs>
        <w:ind w:left="1069"/>
        <w:jc w:val="both"/>
        <w:textAlignment w:val="baseline"/>
        <w:rPr>
          <w:szCs w:val="28"/>
          <w:shd w:val="clear" w:color="auto" w:fill="FFFFFF"/>
          <w:lang w:val="uk-UA"/>
        </w:rPr>
      </w:pPr>
    </w:p>
    <w:p w14:paraId="6EAD3A45" w14:textId="77777777" w:rsidR="00D15575" w:rsidRPr="00C261B0" w:rsidRDefault="00D15575" w:rsidP="007E133B">
      <w:pPr>
        <w:pStyle w:val="ab"/>
        <w:shd w:val="clear" w:color="auto" w:fill="FFFFFF"/>
        <w:tabs>
          <w:tab w:val="left" w:pos="318"/>
          <w:tab w:val="left" w:pos="1134"/>
        </w:tabs>
        <w:ind w:left="1069"/>
        <w:jc w:val="both"/>
        <w:textAlignment w:val="baseline"/>
        <w:rPr>
          <w:szCs w:val="28"/>
          <w:shd w:val="clear" w:color="auto" w:fill="FFFFFF"/>
          <w:lang w:val="uk-UA"/>
        </w:rPr>
      </w:pPr>
    </w:p>
    <w:p w14:paraId="0A31DCF3" w14:textId="09125157" w:rsidR="00F161BE" w:rsidRPr="00C261B0" w:rsidRDefault="007E133B" w:rsidP="00D15575">
      <w:pPr>
        <w:shd w:val="clear" w:color="auto" w:fill="FFFFFF"/>
        <w:tabs>
          <w:tab w:val="left" w:pos="318"/>
        </w:tabs>
        <w:jc w:val="both"/>
        <w:textAlignment w:val="baseline"/>
        <w:rPr>
          <w:szCs w:val="28"/>
          <w:lang w:val="uk-UA"/>
        </w:rPr>
      </w:pPr>
      <w:bookmarkStart w:id="19" w:name="_Hlk146537385"/>
      <w:r w:rsidRPr="00C261B0">
        <w:rPr>
          <w:szCs w:val="28"/>
          <w:lang w:val="uk-UA"/>
        </w:rPr>
        <w:t>Н</w:t>
      </w:r>
      <w:r w:rsidR="00FB7860" w:rsidRPr="00C261B0">
        <w:rPr>
          <w:szCs w:val="28"/>
          <w:lang w:val="uk-UA"/>
        </w:rPr>
        <w:t>ачальник Управління ліцензування</w:t>
      </w:r>
      <w:r w:rsidR="00FB7860" w:rsidRPr="00C261B0">
        <w:rPr>
          <w:szCs w:val="28"/>
          <w:lang w:val="uk-UA"/>
        </w:rPr>
        <w:tab/>
      </w:r>
      <w:r w:rsidR="00FB7860" w:rsidRPr="00C261B0">
        <w:rPr>
          <w:szCs w:val="28"/>
          <w:lang w:val="uk-UA"/>
        </w:rPr>
        <w:tab/>
      </w:r>
      <w:r w:rsidR="00D15575">
        <w:rPr>
          <w:szCs w:val="28"/>
          <w:lang w:val="uk-UA"/>
        </w:rPr>
        <w:t xml:space="preserve">        </w:t>
      </w:r>
      <w:r w:rsidR="00FB7860" w:rsidRPr="00C261B0">
        <w:rPr>
          <w:szCs w:val="28"/>
          <w:lang w:val="uk-UA"/>
        </w:rPr>
        <w:tab/>
      </w:r>
      <w:r w:rsidR="006456E4" w:rsidRPr="00C261B0">
        <w:rPr>
          <w:szCs w:val="28"/>
          <w:lang w:val="uk-UA"/>
        </w:rPr>
        <w:t xml:space="preserve">      </w:t>
      </w:r>
      <w:r w:rsidR="00D15575">
        <w:rPr>
          <w:szCs w:val="28"/>
          <w:lang w:val="uk-UA"/>
        </w:rPr>
        <w:t xml:space="preserve">      </w:t>
      </w:r>
      <w:r w:rsidR="006456E4" w:rsidRPr="00C261B0">
        <w:rPr>
          <w:szCs w:val="28"/>
          <w:lang w:val="uk-UA"/>
        </w:rPr>
        <w:t xml:space="preserve"> </w:t>
      </w:r>
      <w:r w:rsidR="00FB7860" w:rsidRPr="00C261B0">
        <w:rPr>
          <w:szCs w:val="28"/>
          <w:lang w:val="uk-UA"/>
        </w:rPr>
        <w:t>Юрій АНТОНЮ</w:t>
      </w:r>
      <w:bookmarkEnd w:id="2"/>
      <w:bookmarkEnd w:id="19"/>
      <w:r w:rsidR="005637A2" w:rsidRPr="00C261B0">
        <w:rPr>
          <w:szCs w:val="28"/>
          <w:lang w:val="uk-UA"/>
        </w:rPr>
        <w:t>К</w:t>
      </w:r>
      <w:bookmarkEnd w:id="0"/>
    </w:p>
    <w:sectPr w:rsidR="00F161BE" w:rsidRPr="00C261B0" w:rsidSect="007E133B">
      <w:pgSz w:w="11907" w:h="16840" w:code="9"/>
      <w:pgMar w:top="1134" w:right="567" w:bottom="1560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5EF85" w14:textId="77777777" w:rsidR="000D3D7C" w:rsidRDefault="000D3D7C">
      <w:r>
        <w:separator/>
      </w:r>
    </w:p>
  </w:endnote>
  <w:endnote w:type="continuationSeparator" w:id="0">
    <w:p w14:paraId="32C6FFFF" w14:textId="77777777" w:rsidR="000D3D7C" w:rsidRDefault="000D3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E3D26" w14:textId="77777777" w:rsidR="000D3D7C" w:rsidRDefault="000D3D7C">
      <w:r>
        <w:separator/>
      </w:r>
    </w:p>
  </w:footnote>
  <w:footnote w:type="continuationSeparator" w:id="0">
    <w:p w14:paraId="251C8A30" w14:textId="77777777" w:rsidR="000D3D7C" w:rsidRDefault="000D3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6233732"/>
      <w:docPartObj>
        <w:docPartGallery w:val="Page Numbers (Top of Page)"/>
        <w:docPartUnique/>
      </w:docPartObj>
    </w:sdtPr>
    <w:sdtEndPr/>
    <w:sdtContent>
      <w:p w14:paraId="668DEFEE" w14:textId="530DEA49" w:rsidR="00A55B80" w:rsidRDefault="00A55B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59CFCE5" w14:textId="77777777" w:rsidR="00A55B80" w:rsidRDefault="00A55B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962AD" w14:textId="215EF7DF" w:rsidR="00A55B80" w:rsidRDefault="00A55B80">
    <w:pPr>
      <w:pStyle w:val="a3"/>
      <w:jc w:val="center"/>
    </w:pPr>
  </w:p>
  <w:p w14:paraId="1E200C77" w14:textId="77777777" w:rsidR="00BC2272" w:rsidRPr="006E7C3E" w:rsidRDefault="00BC2272" w:rsidP="006E7C3E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1A0494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44A0F17"/>
    <w:multiLevelType w:val="hybridMultilevel"/>
    <w:tmpl w:val="0FE2AC9E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8520532"/>
    <w:multiLevelType w:val="hybridMultilevel"/>
    <w:tmpl w:val="0AEECD28"/>
    <w:lvl w:ilvl="0" w:tplc="7E227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A61A2D"/>
    <w:multiLevelType w:val="hybridMultilevel"/>
    <w:tmpl w:val="8264A98C"/>
    <w:lvl w:ilvl="0" w:tplc="02969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9A83998"/>
    <w:multiLevelType w:val="hybridMultilevel"/>
    <w:tmpl w:val="BD40E536"/>
    <w:lvl w:ilvl="0" w:tplc="FE70C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44916C1"/>
    <w:multiLevelType w:val="hybridMultilevel"/>
    <w:tmpl w:val="D1B8FF5E"/>
    <w:lvl w:ilvl="0" w:tplc="B3B006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3203AF"/>
    <w:multiLevelType w:val="hybridMultilevel"/>
    <w:tmpl w:val="D47066EE"/>
    <w:lvl w:ilvl="0" w:tplc="41582E9E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8118D9"/>
    <w:multiLevelType w:val="hybridMultilevel"/>
    <w:tmpl w:val="2C5403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519BA"/>
    <w:multiLevelType w:val="hybridMultilevel"/>
    <w:tmpl w:val="07049A42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42F03E5"/>
    <w:multiLevelType w:val="hybridMultilevel"/>
    <w:tmpl w:val="75945190"/>
    <w:lvl w:ilvl="0" w:tplc="66789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C401B"/>
    <w:multiLevelType w:val="hybridMultilevel"/>
    <w:tmpl w:val="DC3A3086"/>
    <w:lvl w:ilvl="0" w:tplc="0BC833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D32730C"/>
    <w:multiLevelType w:val="hybridMultilevel"/>
    <w:tmpl w:val="95C8C846"/>
    <w:lvl w:ilvl="0" w:tplc="93EC69A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517C7"/>
    <w:multiLevelType w:val="hybridMultilevel"/>
    <w:tmpl w:val="EAA42038"/>
    <w:lvl w:ilvl="0" w:tplc="4D6A61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"/>
  </w:num>
  <w:num w:numId="4">
    <w:abstractNumId w:val="7"/>
  </w:num>
  <w:num w:numId="5">
    <w:abstractNumId w:val="25"/>
  </w:num>
  <w:num w:numId="6">
    <w:abstractNumId w:val="20"/>
  </w:num>
  <w:num w:numId="7">
    <w:abstractNumId w:val="1"/>
  </w:num>
  <w:num w:numId="8">
    <w:abstractNumId w:val="16"/>
  </w:num>
  <w:num w:numId="9">
    <w:abstractNumId w:val="0"/>
  </w:num>
  <w:num w:numId="10">
    <w:abstractNumId w:val="23"/>
  </w:num>
  <w:num w:numId="11">
    <w:abstractNumId w:val="8"/>
  </w:num>
  <w:num w:numId="12">
    <w:abstractNumId w:val="18"/>
  </w:num>
  <w:num w:numId="13">
    <w:abstractNumId w:val="3"/>
  </w:num>
  <w:num w:numId="14">
    <w:abstractNumId w:val="9"/>
  </w:num>
  <w:num w:numId="15">
    <w:abstractNumId w:val="13"/>
  </w:num>
  <w:num w:numId="16">
    <w:abstractNumId w:val="6"/>
  </w:num>
  <w:num w:numId="17">
    <w:abstractNumId w:val="4"/>
  </w:num>
  <w:num w:numId="18">
    <w:abstractNumId w:val="15"/>
  </w:num>
  <w:num w:numId="19">
    <w:abstractNumId w:val="14"/>
  </w:num>
  <w:num w:numId="20">
    <w:abstractNumId w:val="10"/>
  </w:num>
  <w:num w:numId="21">
    <w:abstractNumId w:val="19"/>
  </w:num>
  <w:num w:numId="22">
    <w:abstractNumId w:val="12"/>
  </w:num>
  <w:num w:numId="23">
    <w:abstractNumId w:val="24"/>
  </w:num>
  <w:num w:numId="24">
    <w:abstractNumId w:val="17"/>
  </w:num>
  <w:num w:numId="25">
    <w:abstractNumId w:val="2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111CD"/>
    <w:rsid w:val="0001382E"/>
    <w:rsid w:val="00015FF9"/>
    <w:rsid w:val="00017A17"/>
    <w:rsid w:val="0002191A"/>
    <w:rsid w:val="00033877"/>
    <w:rsid w:val="000340ED"/>
    <w:rsid w:val="00040245"/>
    <w:rsid w:val="000410D2"/>
    <w:rsid w:val="00051F69"/>
    <w:rsid w:val="000651C9"/>
    <w:rsid w:val="00067C4C"/>
    <w:rsid w:val="00067FAC"/>
    <w:rsid w:val="0007029B"/>
    <w:rsid w:val="00081127"/>
    <w:rsid w:val="0008498F"/>
    <w:rsid w:val="000A43FB"/>
    <w:rsid w:val="000A5800"/>
    <w:rsid w:val="000A7D5E"/>
    <w:rsid w:val="000B0116"/>
    <w:rsid w:val="000B35CF"/>
    <w:rsid w:val="000C3A7E"/>
    <w:rsid w:val="000D0D3F"/>
    <w:rsid w:val="000D3D7C"/>
    <w:rsid w:val="000D5FA7"/>
    <w:rsid w:val="000D7A5E"/>
    <w:rsid w:val="000E6A9C"/>
    <w:rsid w:val="000E6FFD"/>
    <w:rsid w:val="000F22CA"/>
    <w:rsid w:val="001012C2"/>
    <w:rsid w:val="00120161"/>
    <w:rsid w:val="0012240D"/>
    <w:rsid w:val="00173C3F"/>
    <w:rsid w:val="001740B1"/>
    <w:rsid w:val="001753B3"/>
    <w:rsid w:val="00177F4D"/>
    <w:rsid w:val="00181FE9"/>
    <w:rsid w:val="00190DD6"/>
    <w:rsid w:val="0019124F"/>
    <w:rsid w:val="00193EC5"/>
    <w:rsid w:val="00197806"/>
    <w:rsid w:val="001A1803"/>
    <w:rsid w:val="001B1296"/>
    <w:rsid w:val="001C2721"/>
    <w:rsid w:val="001C4BC1"/>
    <w:rsid w:val="001C7FC1"/>
    <w:rsid w:val="001D4BB8"/>
    <w:rsid w:val="001E1916"/>
    <w:rsid w:val="001E697E"/>
    <w:rsid w:val="001E71E7"/>
    <w:rsid w:val="001E747F"/>
    <w:rsid w:val="001F5916"/>
    <w:rsid w:val="001F6472"/>
    <w:rsid w:val="001F7D4F"/>
    <w:rsid w:val="00214B71"/>
    <w:rsid w:val="00216638"/>
    <w:rsid w:val="002222CA"/>
    <w:rsid w:val="00225E87"/>
    <w:rsid w:val="00233BA2"/>
    <w:rsid w:val="002350D3"/>
    <w:rsid w:val="00240EDA"/>
    <w:rsid w:val="00241F31"/>
    <w:rsid w:val="00242E62"/>
    <w:rsid w:val="002451EE"/>
    <w:rsid w:val="00272871"/>
    <w:rsid w:val="0027612B"/>
    <w:rsid w:val="00277AB3"/>
    <w:rsid w:val="0028465C"/>
    <w:rsid w:val="002A753F"/>
    <w:rsid w:val="002C4370"/>
    <w:rsid w:val="002C7F1C"/>
    <w:rsid w:val="002D0BB0"/>
    <w:rsid w:val="002D5D31"/>
    <w:rsid w:val="002E258F"/>
    <w:rsid w:val="002F06A7"/>
    <w:rsid w:val="002F4E9F"/>
    <w:rsid w:val="002F599A"/>
    <w:rsid w:val="0030208D"/>
    <w:rsid w:val="003064C5"/>
    <w:rsid w:val="00311F50"/>
    <w:rsid w:val="003302DE"/>
    <w:rsid w:val="00331018"/>
    <w:rsid w:val="00346866"/>
    <w:rsid w:val="00355A8E"/>
    <w:rsid w:val="00362AF9"/>
    <w:rsid w:val="00374542"/>
    <w:rsid w:val="003845B5"/>
    <w:rsid w:val="00385B44"/>
    <w:rsid w:val="003909F2"/>
    <w:rsid w:val="00390C53"/>
    <w:rsid w:val="00392ACA"/>
    <w:rsid w:val="003962D2"/>
    <w:rsid w:val="003A08B4"/>
    <w:rsid w:val="003A0B85"/>
    <w:rsid w:val="003A5427"/>
    <w:rsid w:val="003A7C44"/>
    <w:rsid w:val="003B3A32"/>
    <w:rsid w:val="003B7689"/>
    <w:rsid w:val="003C09EC"/>
    <w:rsid w:val="003C303E"/>
    <w:rsid w:val="003C6267"/>
    <w:rsid w:val="003D7817"/>
    <w:rsid w:val="003F53C0"/>
    <w:rsid w:val="003F5614"/>
    <w:rsid w:val="00403D77"/>
    <w:rsid w:val="00404B9B"/>
    <w:rsid w:val="004062EB"/>
    <w:rsid w:val="00407B16"/>
    <w:rsid w:val="00410304"/>
    <w:rsid w:val="00411239"/>
    <w:rsid w:val="00422A93"/>
    <w:rsid w:val="00425C09"/>
    <w:rsid w:val="004314BC"/>
    <w:rsid w:val="00434467"/>
    <w:rsid w:val="00436334"/>
    <w:rsid w:val="00446994"/>
    <w:rsid w:val="00450A2A"/>
    <w:rsid w:val="00454189"/>
    <w:rsid w:val="00454636"/>
    <w:rsid w:val="0045558E"/>
    <w:rsid w:val="004637A6"/>
    <w:rsid w:val="004649AA"/>
    <w:rsid w:val="004759D1"/>
    <w:rsid w:val="00486296"/>
    <w:rsid w:val="00494BC5"/>
    <w:rsid w:val="004A5D3B"/>
    <w:rsid w:val="004B1DF1"/>
    <w:rsid w:val="004D1852"/>
    <w:rsid w:val="004D64BA"/>
    <w:rsid w:val="004E13FF"/>
    <w:rsid w:val="004E1C38"/>
    <w:rsid w:val="004F0984"/>
    <w:rsid w:val="004F3836"/>
    <w:rsid w:val="004F4F18"/>
    <w:rsid w:val="00511029"/>
    <w:rsid w:val="00532A04"/>
    <w:rsid w:val="00534F4D"/>
    <w:rsid w:val="0054142A"/>
    <w:rsid w:val="005414DA"/>
    <w:rsid w:val="00553EF4"/>
    <w:rsid w:val="005637A2"/>
    <w:rsid w:val="0056533E"/>
    <w:rsid w:val="00572DC8"/>
    <w:rsid w:val="005730DF"/>
    <w:rsid w:val="0057537B"/>
    <w:rsid w:val="00580CF5"/>
    <w:rsid w:val="00586B79"/>
    <w:rsid w:val="00586ECD"/>
    <w:rsid w:val="005A3135"/>
    <w:rsid w:val="005A66F2"/>
    <w:rsid w:val="005B0DEE"/>
    <w:rsid w:val="005B4648"/>
    <w:rsid w:val="005B609E"/>
    <w:rsid w:val="005D19A9"/>
    <w:rsid w:val="005D7906"/>
    <w:rsid w:val="005E07B0"/>
    <w:rsid w:val="005E4286"/>
    <w:rsid w:val="005E5805"/>
    <w:rsid w:val="005F4374"/>
    <w:rsid w:val="005F62E7"/>
    <w:rsid w:val="00603FBC"/>
    <w:rsid w:val="006120F4"/>
    <w:rsid w:val="0061280E"/>
    <w:rsid w:val="00617E39"/>
    <w:rsid w:val="006204A3"/>
    <w:rsid w:val="00625B99"/>
    <w:rsid w:val="00625E70"/>
    <w:rsid w:val="00630B2D"/>
    <w:rsid w:val="00635A96"/>
    <w:rsid w:val="0063790D"/>
    <w:rsid w:val="006456E4"/>
    <w:rsid w:val="00647CA5"/>
    <w:rsid w:val="00650B65"/>
    <w:rsid w:val="00655D5A"/>
    <w:rsid w:val="006807C0"/>
    <w:rsid w:val="00681A32"/>
    <w:rsid w:val="00683323"/>
    <w:rsid w:val="006903CA"/>
    <w:rsid w:val="006909E8"/>
    <w:rsid w:val="00692720"/>
    <w:rsid w:val="006949A6"/>
    <w:rsid w:val="006A3083"/>
    <w:rsid w:val="006A47AF"/>
    <w:rsid w:val="006B01C7"/>
    <w:rsid w:val="006C2A19"/>
    <w:rsid w:val="006C41B0"/>
    <w:rsid w:val="006C6317"/>
    <w:rsid w:val="006C6748"/>
    <w:rsid w:val="006C7932"/>
    <w:rsid w:val="006D6190"/>
    <w:rsid w:val="006D6760"/>
    <w:rsid w:val="006E31AC"/>
    <w:rsid w:val="006E7C3E"/>
    <w:rsid w:val="006F1C68"/>
    <w:rsid w:val="006F7FF9"/>
    <w:rsid w:val="007019C3"/>
    <w:rsid w:val="00705050"/>
    <w:rsid w:val="00717FF2"/>
    <w:rsid w:val="00721573"/>
    <w:rsid w:val="00722643"/>
    <w:rsid w:val="007243D9"/>
    <w:rsid w:val="00750075"/>
    <w:rsid w:val="00755810"/>
    <w:rsid w:val="007574BB"/>
    <w:rsid w:val="00767318"/>
    <w:rsid w:val="007741AD"/>
    <w:rsid w:val="00775A60"/>
    <w:rsid w:val="00780EF4"/>
    <w:rsid w:val="007867D7"/>
    <w:rsid w:val="00787AC8"/>
    <w:rsid w:val="00796701"/>
    <w:rsid w:val="007A1C0B"/>
    <w:rsid w:val="007B158F"/>
    <w:rsid w:val="007C4E27"/>
    <w:rsid w:val="007D15F0"/>
    <w:rsid w:val="007D7619"/>
    <w:rsid w:val="007E0C48"/>
    <w:rsid w:val="007E133B"/>
    <w:rsid w:val="007E7842"/>
    <w:rsid w:val="007F06DC"/>
    <w:rsid w:val="007F1757"/>
    <w:rsid w:val="007F46D0"/>
    <w:rsid w:val="007F6FFD"/>
    <w:rsid w:val="0080321F"/>
    <w:rsid w:val="008077E1"/>
    <w:rsid w:val="0082422E"/>
    <w:rsid w:val="008334F7"/>
    <w:rsid w:val="00834F20"/>
    <w:rsid w:val="00845F97"/>
    <w:rsid w:val="00850C4E"/>
    <w:rsid w:val="008510DF"/>
    <w:rsid w:val="00854A42"/>
    <w:rsid w:val="00863779"/>
    <w:rsid w:val="00866015"/>
    <w:rsid w:val="00871751"/>
    <w:rsid w:val="00871927"/>
    <w:rsid w:val="00871CFA"/>
    <w:rsid w:val="00877F33"/>
    <w:rsid w:val="0088673F"/>
    <w:rsid w:val="008914DE"/>
    <w:rsid w:val="008B5190"/>
    <w:rsid w:val="008C08CF"/>
    <w:rsid w:val="008C6906"/>
    <w:rsid w:val="008D65F0"/>
    <w:rsid w:val="008D7111"/>
    <w:rsid w:val="008F5F02"/>
    <w:rsid w:val="00905F3B"/>
    <w:rsid w:val="0090793F"/>
    <w:rsid w:val="00915567"/>
    <w:rsid w:val="00927C0E"/>
    <w:rsid w:val="009401D5"/>
    <w:rsid w:val="00942123"/>
    <w:rsid w:val="0094470B"/>
    <w:rsid w:val="0094503D"/>
    <w:rsid w:val="00950E77"/>
    <w:rsid w:val="00951336"/>
    <w:rsid w:val="0095293D"/>
    <w:rsid w:val="009835E1"/>
    <w:rsid w:val="009877B4"/>
    <w:rsid w:val="009A0109"/>
    <w:rsid w:val="009A17DA"/>
    <w:rsid w:val="009A3733"/>
    <w:rsid w:val="009C4568"/>
    <w:rsid w:val="009D249F"/>
    <w:rsid w:val="009E05D5"/>
    <w:rsid w:val="00A0409C"/>
    <w:rsid w:val="00A04258"/>
    <w:rsid w:val="00A13A2A"/>
    <w:rsid w:val="00A158D4"/>
    <w:rsid w:val="00A2561B"/>
    <w:rsid w:val="00A30B93"/>
    <w:rsid w:val="00A3427E"/>
    <w:rsid w:val="00A40598"/>
    <w:rsid w:val="00A454FB"/>
    <w:rsid w:val="00A55B80"/>
    <w:rsid w:val="00A55DAF"/>
    <w:rsid w:val="00A5713E"/>
    <w:rsid w:val="00A64087"/>
    <w:rsid w:val="00A70592"/>
    <w:rsid w:val="00A724D3"/>
    <w:rsid w:val="00A7635B"/>
    <w:rsid w:val="00A77A67"/>
    <w:rsid w:val="00A86B7E"/>
    <w:rsid w:val="00A86B86"/>
    <w:rsid w:val="00AB0192"/>
    <w:rsid w:val="00AB2BE8"/>
    <w:rsid w:val="00AB3EBD"/>
    <w:rsid w:val="00AC1EF1"/>
    <w:rsid w:val="00AC251E"/>
    <w:rsid w:val="00AD0CF2"/>
    <w:rsid w:val="00AD7A2E"/>
    <w:rsid w:val="00AE424B"/>
    <w:rsid w:val="00AE52E5"/>
    <w:rsid w:val="00AE7C71"/>
    <w:rsid w:val="00AF5971"/>
    <w:rsid w:val="00B0269C"/>
    <w:rsid w:val="00B0496B"/>
    <w:rsid w:val="00B051D2"/>
    <w:rsid w:val="00B05871"/>
    <w:rsid w:val="00B13ED0"/>
    <w:rsid w:val="00B200C0"/>
    <w:rsid w:val="00B233DD"/>
    <w:rsid w:val="00B47D65"/>
    <w:rsid w:val="00B5022D"/>
    <w:rsid w:val="00B52CE7"/>
    <w:rsid w:val="00B541F2"/>
    <w:rsid w:val="00B62D49"/>
    <w:rsid w:val="00B658D9"/>
    <w:rsid w:val="00B710EC"/>
    <w:rsid w:val="00B734ED"/>
    <w:rsid w:val="00B8299E"/>
    <w:rsid w:val="00B87B4C"/>
    <w:rsid w:val="00B93934"/>
    <w:rsid w:val="00BA3A40"/>
    <w:rsid w:val="00BA5C9D"/>
    <w:rsid w:val="00BA5F97"/>
    <w:rsid w:val="00BA7F17"/>
    <w:rsid w:val="00BB22B9"/>
    <w:rsid w:val="00BC2272"/>
    <w:rsid w:val="00BC5C6A"/>
    <w:rsid w:val="00BE0249"/>
    <w:rsid w:val="00BE796B"/>
    <w:rsid w:val="00BF1572"/>
    <w:rsid w:val="00BF2E37"/>
    <w:rsid w:val="00C07DDC"/>
    <w:rsid w:val="00C13DE8"/>
    <w:rsid w:val="00C20DBF"/>
    <w:rsid w:val="00C23B60"/>
    <w:rsid w:val="00C261B0"/>
    <w:rsid w:val="00C32DB8"/>
    <w:rsid w:val="00C3737D"/>
    <w:rsid w:val="00C4085C"/>
    <w:rsid w:val="00C44B04"/>
    <w:rsid w:val="00C45091"/>
    <w:rsid w:val="00C46DE8"/>
    <w:rsid w:val="00C52F93"/>
    <w:rsid w:val="00C62BA8"/>
    <w:rsid w:val="00C678FF"/>
    <w:rsid w:val="00CB31FB"/>
    <w:rsid w:val="00CB35F0"/>
    <w:rsid w:val="00CB3D71"/>
    <w:rsid w:val="00CB7C40"/>
    <w:rsid w:val="00CC0DA3"/>
    <w:rsid w:val="00CC1965"/>
    <w:rsid w:val="00CC5F3E"/>
    <w:rsid w:val="00CE1605"/>
    <w:rsid w:val="00CE243D"/>
    <w:rsid w:val="00CE2D30"/>
    <w:rsid w:val="00CF19C5"/>
    <w:rsid w:val="00CF7DC6"/>
    <w:rsid w:val="00D01743"/>
    <w:rsid w:val="00D05775"/>
    <w:rsid w:val="00D12E35"/>
    <w:rsid w:val="00D15575"/>
    <w:rsid w:val="00D229C9"/>
    <w:rsid w:val="00D24057"/>
    <w:rsid w:val="00D36E0B"/>
    <w:rsid w:val="00D5089B"/>
    <w:rsid w:val="00D51D02"/>
    <w:rsid w:val="00D561D1"/>
    <w:rsid w:val="00D62A8F"/>
    <w:rsid w:val="00D66422"/>
    <w:rsid w:val="00D72028"/>
    <w:rsid w:val="00D72054"/>
    <w:rsid w:val="00D721B1"/>
    <w:rsid w:val="00D8086C"/>
    <w:rsid w:val="00D9246D"/>
    <w:rsid w:val="00D95A5F"/>
    <w:rsid w:val="00DA2AB9"/>
    <w:rsid w:val="00DA7636"/>
    <w:rsid w:val="00DA79C9"/>
    <w:rsid w:val="00DB46AA"/>
    <w:rsid w:val="00DD3460"/>
    <w:rsid w:val="00DE524B"/>
    <w:rsid w:val="00DF0471"/>
    <w:rsid w:val="00E018D1"/>
    <w:rsid w:val="00E029B7"/>
    <w:rsid w:val="00E16258"/>
    <w:rsid w:val="00E2424B"/>
    <w:rsid w:val="00E25D3C"/>
    <w:rsid w:val="00E27378"/>
    <w:rsid w:val="00E3031A"/>
    <w:rsid w:val="00E34745"/>
    <w:rsid w:val="00E43328"/>
    <w:rsid w:val="00E461A7"/>
    <w:rsid w:val="00E57642"/>
    <w:rsid w:val="00E619DE"/>
    <w:rsid w:val="00E725D5"/>
    <w:rsid w:val="00E73729"/>
    <w:rsid w:val="00E77D8D"/>
    <w:rsid w:val="00E8753F"/>
    <w:rsid w:val="00EA02A6"/>
    <w:rsid w:val="00EA0ACE"/>
    <w:rsid w:val="00EA4E4B"/>
    <w:rsid w:val="00EA5CC9"/>
    <w:rsid w:val="00EB3F0D"/>
    <w:rsid w:val="00ED2023"/>
    <w:rsid w:val="00ED4086"/>
    <w:rsid w:val="00ED72E0"/>
    <w:rsid w:val="00EE18A7"/>
    <w:rsid w:val="00EE3AF9"/>
    <w:rsid w:val="00EE414E"/>
    <w:rsid w:val="00EE733E"/>
    <w:rsid w:val="00EF12A5"/>
    <w:rsid w:val="00F05EC1"/>
    <w:rsid w:val="00F068F2"/>
    <w:rsid w:val="00F118C3"/>
    <w:rsid w:val="00F161BE"/>
    <w:rsid w:val="00F166A6"/>
    <w:rsid w:val="00F216A3"/>
    <w:rsid w:val="00F22833"/>
    <w:rsid w:val="00F23329"/>
    <w:rsid w:val="00F26D35"/>
    <w:rsid w:val="00F27C84"/>
    <w:rsid w:val="00F30196"/>
    <w:rsid w:val="00F33F4A"/>
    <w:rsid w:val="00F36F00"/>
    <w:rsid w:val="00F3739E"/>
    <w:rsid w:val="00F426DC"/>
    <w:rsid w:val="00F435DE"/>
    <w:rsid w:val="00F44019"/>
    <w:rsid w:val="00F44577"/>
    <w:rsid w:val="00F50416"/>
    <w:rsid w:val="00F549F1"/>
    <w:rsid w:val="00F60663"/>
    <w:rsid w:val="00F65579"/>
    <w:rsid w:val="00F67AE2"/>
    <w:rsid w:val="00F738FB"/>
    <w:rsid w:val="00F832AB"/>
    <w:rsid w:val="00F84CC8"/>
    <w:rsid w:val="00F9343A"/>
    <w:rsid w:val="00F94B02"/>
    <w:rsid w:val="00FA4C87"/>
    <w:rsid w:val="00FA6D56"/>
    <w:rsid w:val="00FB30BB"/>
    <w:rsid w:val="00FB7860"/>
    <w:rsid w:val="00FB7D77"/>
    <w:rsid w:val="00FC0EA6"/>
    <w:rsid w:val="00FC6AD2"/>
    <w:rsid w:val="00FC77A9"/>
    <w:rsid w:val="00FD07B1"/>
    <w:rsid w:val="00FD574F"/>
    <w:rsid w:val="00FD752A"/>
    <w:rsid w:val="00FE1313"/>
    <w:rsid w:val="00FE6D87"/>
    <w:rsid w:val="00FE6E87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AB4CE18"/>
  <w15:docId w15:val="{BDC69C87-C851-42AA-9C38-1C133623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B4648"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  <w:style w:type="paragraph" w:customStyle="1" w:styleId="tr">
    <w:name w:val="tr"/>
    <w:basedOn w:val="a"/>
    <w:rsid w:val="00A4059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067C4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67C4C"/>
    <w:rPr>
      <w:rFonts w:ascii="Segoe UI" w:hAnsi="Segoe UI" w:cs="Segoe UI" w:hint="default"/>
      <w:strike/>
      <w:sz w:val="18"/>
      <w:szCs w:val="18"/>
    </w:rPr>
  </w:style>
  <w:style w:type="table" w:styleId="af">
    <w:name w:val="Table Grid"/>
    <w:basedOn w:val="a1"/>
    <w:rsid w:val="0039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Знак Знак"/>
    <w:basedOn w:val="a"/>
    <w:rsid w:val="000E6FFD"/>
    <w:rPr>
      <w:rFonts w:ascii="Verdana" w:hAnsi="Verdana" w:cs="Verdana"/>
      <w:sz w:val="20"/>
      <w:lang w:val="en-US" w:eastAsia="en-US"/>
    </w:rPr>
  </w:style>
  <w:style w:type="character" w:styleId="af1">
    <w:name w:val="annotation reference"/>
    <w:semiHidden/>
    <w:rsid w:val="000E6F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D3C83-8DA8-45C9-99AE-0DD21BEC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221</TotalTime>
  <Pages>4</Pages>
  <Words>755</Words>
  <Characters>4895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Світлана Вишинська</cp:lastModifiedBy>
  <cp:revision>18</cp:revision>
  <cp:lastPrinted>2025-04-21T15:22:00Z</cp:lastPrinted>
  <dcterms:created xsi:type="dcterms:W3CDTF">2025-04-22T07:03:00Z</dcterms:created>
  <dcterms:modified xsi:type="dcterms:W3CDTF">2025-04-30T06:48:00Z</dcterms:modified>
</cp:coreProperties>
</file>