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C1119" w14:textId="77777777" w:rsidR="00481898" w:rsidRPr="00C16523" w:rsidRDefault="00481898" w:rsidP="00481898">
      <w:pPr>
        <w:widowControl w:val="0"/>
        <w:tabs>
          <w:tab w:val="left" w:pos="9720"/>
        </w:tabs>
        <w:spacing w:after="0" w:line="240" w:lineRule="auto"/>
        <w:ind w:right="-36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652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ПОЯСНЮВАЛЬНА ЗАПИСКА</w:t>
      </w:r>
    </w:p>
    <w:p w14:paraId="68A8B210" w14:textId="0C779BF6" w:rsidR="00481898" w:rsidRPr="00C16523" w:rsidRDefault="00912C04" w:rsidP="004D6145">
      <w:pPr>
        <w:pStyle w:val="a4"/>
        <w:ind w:left="0"/>
        <w:jc w:val="center"/>
        <w:rPr>
          <w:rFonts w:cs="Times New Roman"/>
          <w:b/>
          <w:bCs/>
          <w:szCs w:val="28"/>
        </w:rPr>
      </w:pPr>
      <w:r w:rsidRPr="00C16523">
        <w:rPr>
          <w:b/>
          <w:bCs/>
          <w:szCs w:val="28"/>
        </w:rPr>
        <w:t>до проє</w:t>
      </w:r>
      <w:r w:rsidR="00481898" w:rsidRPr="00C16523">
        <w:rPr>
          <w:b/>
          <w:bCs/>
          <w:szCs w:val="28"/>
        </w:rPr>
        <w:t xml:space="preserve">кту </w:t>
      </w:r>
      <w:bookmarkStart w:id="0" w:name="_Hlk152319467"/>
      <w:r w:rsidRPr="00C16523">
        <w:rPr>
          <w:b/>
          <w:bCs/>
          <w:szCs w:val="28"/>
        </w:rPr>
        <w:t>Закону України «</w:t>
      </w:r>
      <w:r w:rsidR="004D6145" w:rsidRPr="00C16523">
        <w:rPr>
          <w:b/>
          <w:bCs/>
          <w:szCs w:val="28"/>
        </w:rPr>
        <w:t>Про внесення змін до статті 9</w:t>
      </w:r>
      <w:r w:rsidR="004D6145" w:rsidRPr="00C16523">
        <w:rPr>
          <w:b/>
          <w:bCs/>
          <w:szCs w:val="28"/>
          <w:vertAlign w:val="superscript"/>
        </w:rPr>
        <w:t>7</w:t>
      </w:r>
      <w:r w:rsidR="004D6145" w:rsidRPr="00C16523">
        <w:rPr>
          <w:b/>
          <w:bCs/>
          <w:szCs w:val="28"/>
        </w:rPr>
        <w:t xml:space="preserve"> Закону України «Про альтернативні джерела енергії» </w:t>
      </w:r>
    </w:p>
    <w:bookmarkEnd w:id="0"/>
    <w:p w14:paraId="2AC402AE" w14:textId="77777777" w:rsidR="00481898" w:rsidRPr="00C16523" w:rsidRDefault="00481898" w:rsidP="00481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CA79225" w14:textId="04FB271B" w:rsidR="00481898" w:rsidRPr="00C16523" w:rsidRDefault="00481898" w:rsidP="00AA54D5">
      <w:pPr>
        <w:pStyle w:val="a4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bCs/>
          <w:szCs w:val="28"/>
        </w:rPr>
      </w:pPr>
      <w:r w:rsidRPr="00C16523">
        <w:rPr>
          <w:rFonts w:cs="Times New Roman"/>
          <w:b/>
          <w:bCs/>
          <w:szCs w:val="28"/>
        </w:rPr>
        <w:t>Мета</w:t>
      </w:r>
    </w:p>
    <w:p w14:paraId="5E619D46" w14:textId="071467B9" w:rsidR="002F11CB" w:rsidRPr="00C16523" w:rsidRDefault="00BA4AC3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Метою проєкту Закону України «Про внесення змін до статті 9</w:t>
      </w:r>
      <w:r w:rsidRPr="00C16523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C16523">
        <w:rPr>
          <w:rFonts w:ascii="Times New Roman" w:hAnsi="Times New Roman" w:cs="Times New Roman"/>
          <w:sz w:val="28"/>
          <w:szCs w:val="28"/>
        </w:rPr>
        <w:t xml:space="preserve"> Закону України «Про альтернативні джерела енергії</w:t>
      </w:r>
      <w:r w:rsidR="00AD30C2">
        <w:rPr>
          <w:rFonts w:ascii="Times New Roman" w:hAnsi="Times New Roman" w:cs="Times New Roman"/>
          <w:sz w:val="28"/>
          <w:szCs w:val="28"/>
        </w:rPr>
        <w:t>»</w:t>
      </w:r>
      <w:r w:rsidRPr="00C16523">
        <w:rPr>
          <w:rFonts w:ascii="Times New Roman" w:hAnsi="Times New Roman" w:cs="Times New Roman"/>
          <w:sz w:val="28"/>
          <w:szCs w:val="28"/>
        </w:rPr>
        <w:t xml:space="preserve"> (далі – законопроєкт) є</w:t>
      </w:r>
      <w:r w:rsidR="00AE432F" w:rsidRPr="00C16523">
        <w:rPr>
          <w:rFonts w:ascii="Times New Roman" w:hAnsi="Times New Roman" w:cs="Times New Roman"/>
          <w:sz w:val="28"/>
          <w:szCs w:val="28"/>
        </w:rPr>
        <w:t>:</w:t>
      </w:r>
    </w:p>
    <w:p w14:paraId="0FB18CEB" w14:textId="70835084" w:rsidR="00AE432F" w:rsidRPr="00C16523" w:rsidRDefault="00425713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удосконалення</w:t>
      </w:r>
      <w:r w:rsidR="00AE432F" w:rsidRPr="00C16523">
        <w:rPr>
          <w:rFonts w:ascii="Times New Roman" w:hAnsi="Times New Roman" w:cs="Times New Roman"/>
          <w:sz w:val="28"/>
          <w:szCs w:val="28"/>
        </w:rPr>
        <w:t xml:space="preserve"> положень національного законодавства у сфері гарантій походження електричної енергії, виробленої з відновлюваних джерел енергії (далі – гаранті</w:t>
      </w:r>
      <w:r w:rsidR="00EC0029" w:rsidRPr="00AA30D7">
        <w:rPr>
          <w:rFonts w:ascii="Times New Roman" w:hAnsi="Times New Roman" w:cs="Times New Roman"/>
          <w:sz w:val="28"/>
          <w:szCs w:val="28"/>
        </w:rPr>
        <w:t>ї</w:t>
      </w:r>
      <w:r w:rsidR="00AE432F" w:rsidRPr="00C16523">
        <w:rPr>
          <w:rFonts w:ascii="Times New Roman" w:hAnsi="Times New Roman" w:cs="Times New Roman"/>
          <w:sz w:val="28"/>
          <w:szCs w:val="28"/>
        </w:rPr>
        <w:t xml:space="preserve"> походження), </w:t>
      </w:r>
      <w:r w:rsidR="0081395A" w:rsidRPr="00C16523">
        <w:rPr>
          <w:rFonts w:ascii="Times New Roman" w:hAnsi="Times New Roman" w:cs="Times New Roman"/>
          <w:sz w:val="28"/>
          <w:szCs w:val="28"/>
        </w:rPr>
        <w:t xml:space="preserve">з нормами </w:t>
      </w:r>
      <w:r w:rsidR="00AE432F" w:rsidRPr="00C16523">
        <w:rPr>
          <w:rFonts w:ascii="Times New Roman" w:hAnsi="Times New Roman" w:cs="Times New Roman"/>
          <w:sz w:val="28"/>
          <w:szCs w:val="28"/>
        </w:rPr>
        <w:t xml:space="preserve">Директиви </w:t>
      </w:r>
      <w:r w:rsidR="006D2A43" w:rsidRPr="00C16523">
        <w:rPr>
          <w:rFonts w:ascii="Times New Roman" w:hAnsi="Times New Roman" w:cs="Times New Roman"/>
          <w:sz w:val="28"/>
          <w:szCs w:val="28"/>
        </w:rPr>
        <w:t xml:space="preserve">Європейського парламенту та Ради </w:t>
      </w:r>
      <w:r w:rsidR="00AE432F" w:rsidRPr="00C16523">
        <w:rPr>
          <w:rFonts w:ascii="Times New Roman" w:hAnsi="Times New Roman" w:cs="Times New Roman"/>
          <w:sz w:val="28"/>
          <w:szCs w:val="28"/>
        </w:rPr>
        <w:t xml:space="preserve">(ЄС) 2018/2001 </w:t>
      </w:r>
      <w:r w:rsidR="00087F87" w:rsidRPr="00C16523">
        <w:rPr>
          <w:rFonts w:ascii="Times New Roman" w:hAnsi="Times New Roman" w:cs="Times New Roman"/>
          <w:sz w:val="28"/>
          <w:szCs w:val="28"/>
        </w:rPr>
        <w:t>від 11 грудня 2018 року</w:t>
      </w:r>
      <w:r w:rsidR="00184129">
        <w:rPr>
          <w:rFonts w:ascii="Times New Roman" w:hAnsi="Times New Roman" w:cs="Times New Roman"/>
          <w:sz w:val="28"/>
          <w:szCs w:val="28"/>
        </w:rPr>
        <w:t xml:space="preserve"> </w:t>
      </w:r>
      <w:r w:rsidR="00087F87" w:rsidRPr="00C16523">
        <w:rPr>
          <w:rFonts w:ascii="Times New Roman" w:hAnsi="Times New Roman" w:cs="Times New Roman"/>
          <w:sz w:val="28"/>
          <w:szCs w:val="28"/>
        </w:rPr>
        <w:t>про стимулювання використання енергії з відновлюваних джерел (</w:t>
      </w:r>
      <w:r w:rsidR="0079445A">
        <w:rPr>
          <w:rFonts w:ascii="Times New Roman" w:hAnsi="Times New Roman" w:cs="Times New Roman"/>
          <w:sz w:val="28"/>
          <w:szCs w:val="28"/>
        </w:rPr>
        <w:t>зі змінами</w:t>
      </w:r>
      <w:r w:rsidR="00184129">
        <w:rPr>
          <w:rFonts w:ascii="Times New Roman" w:hAnsi="Times New Roman" w:cs="Times New Roman"/>
          <w:sz w:val="28"/>
          <w:szCs w:val="28"/>
        </w:rPr>
        <w:t>)</w:t>
      </w:r>
      <w:r w:rsidR="00184129">
        <w:rPr>
          <w:rFonts w:ascii="Times New Roman" w:hAnsi="Times New Roman" w:cs="Times New Roman"/>
          <w:sz w:val="28"/>
          <w:szCs w:val="28"/>
        </w:rPr>
        <w:br/>
      </w:r>
      <w:r w:rsidR="00087F87" w:rsidRPr="00C1652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Directive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(EU) 2018/2001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European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Parliament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Council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11 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December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promotion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renewable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sources</w:t>
      </w:r>
      <w:proofErr w:type="spellEnd"/>
      <w:r w:rsidR="00087F87" w:rsidRPr="00C1652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87F87" w:rsidRPr="00C16523">
        <w:rPr>
          <w:rFonts w:ascii="Times New Roman" w:hAnsi="Times New Roman" w:cs="Times New Roman"/>
          <w:sz w:val="28"/>
          <w:szCs w:val="28"/>
        </w:rPr>
        <w:t>recast</w:t>
      </w:r>
      <w:proofErr w:type="spellEnd"/>
      <w:r w:rsidR="00AE432F" w:rsidRPr="00C16523">
        <w:rPr>
          <w:rFonts w:ascii="Times New Roman" w:hAnsi="Times New Roman" w:cs="Times New Roman"/>
          <w:sz w:val="28"/>
          <w:szCs w:val="28"/>
        </w:rPr>
        <w:t>)</w:t>
      </w:r>
      <w:r w:rsidR="00D83BB4" w:rsidRPr="00C16523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AD30C2">
        <w:rPr>
          <w:rFonts w:ascii="Times New Roman" w:hAnsi="Times New Roman" w:cs="Times New Roman"/>
          <w:sz w:val="28"/>
          <w:szCs w:val="28"/>
        </w:rPr>
        <w:t>–</w:t>
      </w:r>
      <w:r w:rsidR="00AD30C2" w:rsidRPr="00C16523">
        <w:rPr>
          <w:rFonts w:ascii="Times New Roman" w:hAnsi="Times New Roman" w:cs="Times New Roman"/>
          <w:sz w:val="28"/>
          <w:szCs w:val="28"/>
        </w:rPr>
        <w:t xml:space="preserve"> </w:t>
      </w:r>
      <w:r w:rsidR="00D83BB4" w:rsidRPr="00C16523">
        <w:rPr>
          <w:rFonts w:ascii="Times New Roman" w:hAnsi="Times New Roman" w:cs="Times New Roman"/>
          <w:sz w:val="28"/>
          <w:szCs w:val="28"/>
        </w:rPr>
        <w:t xml:space="preserve">Директива </w:t>
      </w:r>
      <w:r w:rsidR="00D83BB4" w:rsidRPr="00C16523">
        <w:rPr>
          <w:rFonts w:ascii="Times New Roman" w:hAnsi="Times New Roman" w:cs="Times New Roman"/>
          <w:sz w:val="28"/>
          <w:szCs w:val="28"/>
          <w:lang w:val="en-US"/>
        </w:rPr>
        <w:t>RED II)</w:t>
      </w:r>
      <w:r w:rsidR="00AE432F" w:rsidRPr="00C16523">
        <w:rPr>
          <w:rFonts w:ascii="Times New Roman" w:hAnsi="Times New Roman" w:cs="Times New Roman"/>
          <w:sz w:val="28"/>
          <w:szCs w:val="28"/>
        </w:rPr>
        <w:t>,</w:t>
      </w:r>
      <w:r w:rsidR="00E24CE8" w:rsidRPr="00C16523">
        <w:rPr>
          <w:rFonts w:ascii="Times New Roman" w:hAnsi="Times New Roman" w:cs="Times New Roman"/>
          <w:sz w:val="28"/>
          <w:szCs w:val="28"/>
        </w:rPr>
        <w:t xml:space="preserve"> яка відповідно до Договору про створення Енергетичного Співтовариства та рішення Ради </w:t>
      </w:r>
      <w:bookmarkStart w:id="1" w:name="_GoBack"/>
      <w:bookmarkEnd w:id="1"/>
      <w:r w:rsidR="00E24CE8" w:rsidRPr="00C16523">
        <w:rPr>
          <w:rFonts w:ascii="Times New Roman" w:hAnsi="Times New Roman" w:cs="Times New Roman"/>
          <w:sz w:val="28"/>
          <w:szCs w:val="28"/>
        </w:rPr>
        <w:t>Міністрів Енергетичног</w:t>
      </w:r>
      <w:r w:rsidR="006374B6">
        <w:rPr>
          <w:rFonts w:ascii="Times New Roman" w:hAnsi="Times New Roman" w:cs="Times New Roman"/>
          <w:sz w:val="28"/>
          <w:szCs w:val="28"/>
        </w:rPr>
        <w:t xml:space="preserve">о Співтовариства від 30.11.2021 </w:t>
      </w:r>
      <w:r w:rsidR="00E24CE8" w:rsidRPr="00C16523">
        <w:rPr>
          <w:rFonts w:ascii="Times New Roman" w:hAnsi="Times New Roman" w:cs="Times New Roman"/>
          <w:sz w:val="28"/>
          <w:szCs w:val="28"/>
        </w:rPr>
        <w:t>№</w:t>
      </w:r>
      <w:r w:rsidR="006374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4CE8" w:rsidRPr="00C16523">
        <w:rPr>
          <w:rFonts w:ascii="Times New Roman" w:hAnsi="Times New Roman" w:cs="Times New Roman"/>
          <w:sz w:val="28"/>
          <w:szCs w:val="28"/>
        </w:rPr>
        <w:t>2021/14/МС-</w:t>
      </w:r>
      <w:proofErr w:type="spellStart"/>
      <w:r w:rsidR="00E24CE8" w:rsidRPr="00C16523">
        <w:rPr>
          <w:rFonts w:ascii="Times New Roman" w:hAnsi="Times New Roman" w:cs="Times New Roman"/>
          <w:sz w:val="28"/>
          <w:szCs w:val="28"/>
        </w:rPr>
        <w:t>ЕnС</w:t>
      </w:r>
      <w:proofErr w:type="spellEnd"/>
      <w:r w:rsidR="00E24CE8" w:rsidRPr="00C16523">
        <w:rPr>
          <w:rFonts w:ascii="Times New Roman" w:hAnsi="Times New Roman" w:cs="Times New Roman"/>
          <w:sz w:val="28"/>
          <w:szCs w:val="28"/>
        </w:rPr>
        <w:t xml:space="preserve"> є обов’язковою для імплементації Україною,</w:t>
      </w:r>
      <w:r w:rsidR="00AE432F" w:rsidRPr="00C16523">
        <w:rPr>
          <w:rFonts w:ascii="Times New Roman" w:hAnsi="Times New Roman" w:cs="Times New Roman"/>
          <w:sz w:val="28"/>
          <w:szCs w:val="28"/>
        </w:rPr>
        <w:t xml:space="preserve"> а також забезпечення належної імплементації міжнародних зобов’язань України, взятих у межах Угоди про асоціацію між У</w:t>
      </w:r>
      <w:r w:rsidR="00087F87" w:rsidRPr="00C16523">
        <w:rPr>
          <w:rFonts w:ascii="Times New Roman" w:hAnsi="Times New Roman" w:cs="Times New Roman"/>
          <w:sz w:val="28"/>
          <w:szCs w:val="28"/>
        </w:rPr>
        <w:t>країною та Європейським Союзом;</w:t>
      </w:r>
    </w:p>
    <w:p w14:paraId="7E60FD4A" w14:textId="08EC9630" w:rsidR="003F0D22" w:rsidRPr="00C16523" w:rsidRDefault="003F0D22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визнання гарантій походження на принципах взаємності та створення підстав для інтеграції українського реєстру гарантій походження до європейсько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523">
        <w:rPr>
          <w:rFonts w:ascii="Times New Roman" w:hAnsi="Times New Roman" w:cs="Times New Roman"/>
          <w:sz w:val="28"/>
          <w:szCs w:val="28"/>
        </w:rPr>
        <w:t xml:space="preserve">Асоціації органів-емітентів (далі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ІВ, </w:t>
      </w:r>
      <w:r w:rsidRPr="00C16523">
        <w:rPr>
          <w:rFonts w:ascii="Times New Roman" w:hAnsi="Times New Roman" w:cs="Times New Roman"/>
          <w:sz w:val="28"/>
          <w:szCs w:val="28"/>
        </w:rPr>
        <w:t xml:space="preserve">AIB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Hub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для доступного </w:t>
      </w:r>
      <w:r w:rsidRPr="00C16523">
        <w:rPr>
          <w:rFonts w:ascii="Times New Roman" w:hAnsi="Times New Roman" w:cs="Times New Roman"/>
          <w:sz w:val="28"/>
          <w:szCs w:val="28"/>
        </w:rPr>
        <w:t>обігу гаранті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C16523">
        <w:rPr>
          <w:rFonts w:ascii="Times New Roman" w:hAnsi="Times New Roman" w:cs="Times New Roman"/>
          <w:sz w:val="28"/>
          <w:szCs w:val="28"/>
        </w:rPr>
        <w:t xml:space="preserve">походження </w:t>
      </w:r>
      <w:r>
        <w:rPr>
          <w:rFonts w:ascii="Times New Roman" w:hAnsi="Times New Roman" w:cs="Times New Roman"/>
          <w:sz w:val="28"/>
          <w:szCs w:val="28"/>
        </w:rPr>
        <w:t xml:space="preserve">шляхом </w:t>
      </w:r>
      <w:r w:rsidRPr="00C16523">
        <w:rPr>
          <w:rFonts w:ascii="Times New Roman" w:hAnsi="Times New Roman" w:cs="Times New Roman"/>
          <w:sz w:val="28"/>
          <w:szCs w:val="28"/>
        </w:rPr>
        <w:t>приєднання</w:t>
      </w:r>
      <w:r>
        <w:rPr>
          <w:rFonts w:ascii="Times New Roman" w:hAnsi="Times New Roman" w:cs="Times New Roman"/>
          <w:sz w:val="28"/>
          <w:szCs w:val="28"/>
        </w:rPr>
        <w:t xml:space="preserve"> Національної</w:t>
      </w:r>
      <w:r w:rsidRPr="00C16523">
        <w:rPr>
          <w:rFonts w:ascii="Times New Roman" w:hAnsi="Times New Roman" w:cs="Times New Roman"/>
          <w:sz w:val="28"/>
          <w:szCs w:val="28"/>
        </w:rPr>
        <w:t xml:space="preserve"> комісії, що здійснює державне регулювання у сферах енергетики та комунальних послуг (далі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4B6">
        <w:rPr>
          <w:rFonts w:ascii="Times New Roman" w:hAnsi="Times New Roman" w:cs="Times New Roman"/>
          <w:sz w:val="28"/>
          <w:szCs w:val="28"/>
        </w:rPr>
        <w:t>–</w:t>
      </w:r>
      <w:r w:rsidRPr="00C16523">
        <w:rPr>
          <w:rFonts w:ascii="Times New Roman" w:hAnsi="Times New Roman" w:cs="Times New Roman"/>
          <w:sz w:val="28"/>
          <w:szCs w:val="28"/>
        </w:rPr>
        <w:t xml:space="preserve"> НКРЕКП)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C16523">
        <w:rPr>
          <w:rFonts w:ascii="Times New Roman" w:hAnsi="Times New Roman" w:cs="Times New Roman"/>
          <w:sz w:val="28"/>
          <w:szCs w:val="28"/>
        </w:rPr>
        <w:t>до Групи «Електричної Схеми» Асоціації органів-емітентів (далі – Група «Електричної Схеми»</w:t>
      </w:r>
      <w:r w:rsidRPr="00EC02ED">
        <w:rPr>
          <w:rFonts w:ascii="Times New Roman" w:hAnsi="Times New Roman" w:cs="Times New Roman"/>
          <w:sz w:val="28"/>
          <w:szCs w:val="28"/>
        </w:rPr>
        <w:t xml:space="preserve"> </w:t>
      </w:r>
      <w:r w:rsidRPr="00C16523">
        <w:rPr>
          <w:rFonts w:ascii="Times New Roman" w:hAnsi="Times New Roman" w:cs="Times New Roman"/>
          <w:sz w:val="28"/>
          <w:szCs w:val="28"/>
        </w:rPr>
        <w:t>AIB);</w:t>
      </w:r>
    </w:p>
    <w:p w14:paraId="3A6139DA" w14:textId="02C7FEB2" w:rsidR="003F0D22" w:rsidRDefault="003F0D22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Pr="00534695">
        <w:rPr>
          <w:rFonts w:ascii="Times New Roman" w:hAnsi="Times New Roman" w:cs="Times New Roman"/>
          <w:sz w:val="28"/>
          <w:szCs w:val="28"/>
        </w:rPr>
        <w:t>достов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34695">
        <w:rPr>
          <w:rFonts w:ascii="Times New Roman" w:hAnsi="Times New Roman" w:cs="Times New Roman"/>
          <w:sz w:val="28"/>
          <w:szCs w:val="28"/>
        </w:rPr>
        <w:t xml:space="preserve">рного розкриття </w:t>
      </w:r>
      <w:r w:rsidRPr="00C16523">
        <w:rPr>
          <w:rFonts w:ascii="Times New Roman" w:hAnsi="Times New Roman" w:cs="Times New Roman"/>
          <w:sz w:val="28"/>
          <w:szCs w:val="28"/>
        </w:rPr>
        <w:t>інформації про походження енергії</w:t>
      </w:r>
      <w:r>
        <w:rPr>
          <w:rFonts w:ascii="Times New Roman" w:hAnsi="Times New Roman" w:cs="Times New Roman"/>
          <w:sz w:val="28"/>
          <w:szCs w:val="28"/>
        </w:rPr>
        <w:t xml:space="preserve"> з використанням погашених гарантій походження для інформування про постачання/споживання електричної енергії</w:t>
      </w:r>
      <w:r w:rsidR="00CC1BF5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саме </w:t>
      </w:r>
      <w:r w:rsidR="00D2290E">
        <w:rPr>
          <w:rFonts w:ascii="Times New Roman" w:hAnsi="Times New Roman" w:cs="Times New Roman"/>
          <w:sz w:val="28"/>
          <w:szCs w:val="28"/>
        </w:rPr>
        <w:t>–</w:t>
      </w:r>
      <w:r w:rsidR="00D229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відновлюваних джерел </w:t>
      </w:r>
      <w:r w:rsidR="00D2290E">
        <w:rPr>
          <w:rFonts w:ascii="Times New Roman" w:hAnsi="Times New Roman" w:cs="Times New Roman"/>
          <w:sz w:val="28"/>
          <w:szCs w:val="28"/>
        </w:rPr>
        <w:t>енергії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D2290E">
        <w:rPr>
          <w:rFonts w:ascii="Times New Roman" w:hAnsi="Times New Roman" w:cs="Times New Roman"/>
          <w:sz w:val="28"/>
          <w:szCs w:val="28"/>
        </w:rPr>
        <w:t xml:space="preserve">а з використанням відповідного </w:t>
      </w:r>
      <w:r>
        <w:rPr>
          <w:rFonts w:ascii="Times New Roman" w:hAnsi="Times New Roman" w:cs="Times New Roman"/>
          <w:sz w:val="28"/>
          <w:szCs w:val="28"/>
        </w:rPr>
        <w:t xml:space="preserve">розрахункового </w:t>
      </w:r>
      <w:r w:rsidRPr="00C16523">
        <w:rPr>
          <w:rFonts w:ascii="Times New Roman" w:hAnsi="Times New Roman" w:cs="Times New Roman"/>
          <w:sz w:val="28"/>
          <w:szCs w:val="28"/>
        </w:rPr>
        <w:t>залишков</w:t>
      </w:r>
      <w:r w:rsidR="00D2290E">
        <w:rPr>
          <w:rFonts w:ascii="Times New Roman" w:hAnsi="Times New Roman" w:cs="Times New Roman"/>
          <w:sz w:val="28"/>
          <w:szCs w:val="28"/>
        </w:rPr>
        <w:t>ого</w:t>
      </w:r>
      <w:r w:rsidRPr="00C16523">
        <w:rPr>
          <w:rFonts w:ascii="Times New Roman" w:hAnsi="Times New Roman" w:cs="Times New Roman"/>
          <w:sz w:val="28"/>
          <w:szCs w:val="28"/>
        </w:rPr>
        <w:t xml:space="preserve"> енергетичн</w:t>
      </w:r>
      <w:r w:rsidR="00D2290E">
        <w:rPr>
          <w:rFonts w:ascii="Times New Roman" w:hAnsi="Times New Roman" w:cs="Times New Roman"/>
          <w:sz w:val="28"/>
          <w:szCs w:val="28"/>
        </w:rPr>
        <w:t>ого</w:t>
      </w:r>
      <w:r w:rsidRPr="00C16523">
        <w:rPr>
          <w:rFonts w:ascii="Times New Roman" w:hAnsi="Times New Roman" w:cs="Times New Roman"/>
          <w:sz w:val="28"/>
          <w:szCs w:val="28"/>
        </w:rPr>
        <w:t xml:space="preserve"> мікс</w:t>
      </w:r>
      <w:r w:rsidR="00D2290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– для інших джерел енергії</w:t>
      </w:r>
      <w:r w:rsidRPr="00C165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7EA3C9" w14:textId="7DEE911F" w:rsidR="003F0D22" w:rsidRDefault="003F0D22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Законопроєкт </w:t>
      </w:r>
      <w:r w:rsidRPr="00C16523">
        <w:rPr>
          <w:rFonts w:ascii="Times New Roman" w:hAnsi="Times New Roman" w:cs="Times New Roman"/>
          <w:sz w:val="28"/>
          <w:szCs w:val="28"/>
        </w:rPr>
        <w:t xml:space="preserve">спрямований на створення </w:t>
      </w:r>
      <w:r w:rsidRPr="00B02B83">
        <w:rPr>
          <w:rFonts w:ascii="Times New Roman" w:hAnsi="Times New Roman" w:cs="Times New Roman"/>
          <w:sz w:val="28"/>
          <w:szCs w:val="28"/>
        </w:rPr>
        <w:t>підґрунтя</w:t>
      </w:r>
      <w:r w:rsidRPr="00C16523">
        <w:rPr>
          <w:rFonts w:ascii="Times New Roman" w:hAnsi="Times New Roman" w:cs="Times New Roman"/>
          <w:sz w:val="28"/>
          <w:szCs w:val="28"/>
        </w:rPr>
        <w:t xml:space="preserve"> для </w:t>
      </w:r>
      <w:r w:rsidRPr="002B02FB">
        <w:rPr>
          <w:rFonts w:ascii="Times New Roman" w:hAnsi="Times New Roman" w:cs="Times New Roman"/>
          <w:sz w:val="28"/>
          <w:szCs w:val="28"/>
        </w:rPr>
        <w:t xml:space="preserve">потенційного розширення попиту на гарантії походження, </w:t>
      </w:r>
      <w:r>
        <w:rPr>
          <w:rFonts w:ascii="Times New Roman" w:hAnsi="Times New Roman" w:cs="Times New Roman"/>
          <w:sz w:val="28"/>
          <w:szCs w:val="28"/>
        </w:rPr>
        <w:t xml:space="preserve">які </w:t>
      </w:r>
      <w:r w:rsidRPr="002B02FB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дані</w:t>
      </w:r>
      <w:r w:rsidRPr="002B02FB">
        <w:rPr>
          <w:rFonts w:ascii="Times New Roman" w:hAnsi="Times New Roman" w:cs="Times New Roman"/>
          <w:sz w:val="28"/>
          <w:szCs w:val="28"/>
        </w:rPr>
        <w:t xml:space="preserve"> в Україні, шляхом забезпечення </w:t>
      </w:r>
      <w:r w:rsidRPr="00C16523">
        <w:rPr>
          <w:rFonts w:ascii="Times New Roman" w:hAnsi="Times New Roman" w:cs="Times New Roman"/>
          <w:sz w:val="28"/>
          <w:szCs w:val="28"/>
        </w:rPr>
        <w:t>визнання українських гарантій походження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2FB">
        <w:rPr>
          <w:rFonts w:ascii="Times New Roman" w:hAnsi="Times New Roman" w:cs="Times New Roman"/>
          <w:sz w:val="28"/>
          <w:szCs w:val="28"/>
        </w:rPr>
        <w:t xml:space="preserve">у Договірних Сторонах Енергетичного </w:t>
      </w:r>
      <w:r w:rsidR="00AD30C2">
        <w:rPr>
          <w:rFonts w:ascii="Times New Roman" w:hAnsi="Times New Roman" w:cs="Times New Roman"/>
          <w:sz w:val="28"/>
          <w:szCs w:val="28"/>
        </w:rPr>
        <w:t>Співтовариства та</w:t>
      </w:r>
      <w:r w:rsidRPr="002B02FB">
        <w:rPr>
          <w:rFonts w:ascii="Times New Roman" w:hAnsi="Times New Roman" w:cs="Times New Roman"/>
          <w:sz w:val="28"/>
          <w:szCs w:val="28"/>
        </w:rPr>
        <w:t xml:space="preserve"> у подальшому у державах-членах Європейського Союзу</w:t>
      </w:r>
      <w:r w:rsidRPr="00C16523">
        <w:rPr>
          <w:rFonts w:ascii="Times New Roman" w:hAnsi="Times New Roman" w:cs="Times New Roman"/>
          <w:sz w:val="28"/>
          <w:szCs w:val="28"/>
        </w:rPr>
        <w:t>.</w:t>
      </w:r>
    </w:p>
    <w:p w14:paraId="62D28D7C" w14:textId="77777777" w:rsidR="00145128" w:rsidRDefault="00145128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A51D04" w14:textId="0BCD2C38" w:rsidR="00481898" w:rsidRPr="00C16523" w:rsidRDefault="00481898" w:rsidP="00145128">
      <w:pPr>
        <w:pStyle w:val="a4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cs="Times New Roman"/>
          <w:b/>
          <w:bCs/>
          <w:szCs w:val="28"/>
        </w:rPr>
      </w:pPr>
      <w:r w:rsidRPr="00C16523">
        <w:rPr>
          <w:rFonts w:cs="Times New Roman"/>
          <w:b/>
          <w:bCs/>
          <w:szCs w:val="28"/>
        </w:rPr>
        <w:t>Обґрунтування необхідності прийняття акта</w:t>
      </w:r>
    </w:p>
    <w:p w14:paraId="48BC9737" w14:textId="77777777" w:rsidR="002F11CB" w:rsidRPr="00C16523" w:rsidRDefault="002F11CB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Законопроєкт розроблено на виконання:</w:t>
      </w:r>
    </w:p>
    <w:p w14:paraId="0601F525" w14:textId="08F272B9" w:rsidR="002F11CB" w:rsidRPr="00C16523" w:rsidRDefault="002F11CB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lastRenderedPageBreak/>
        <w:t xml:space="preserve">пункту 45  Плану законопроєктної роботи Верховної Ради України на </w:t>
      </w:r>
      <w:r w:rsidR="00AD30C2">
        <w:rPr>
          <w:rFonts w:ascii="Times New Roman" w:hAnsi="Times New Roman" w:cs="Times New Roman"/>
          <w:sz w:val="28"/>
          <w:szCs w:val="28"/>
        </w:rPr>
        <w:br/>
      </w:r>
      <w:r w:rsidRPr="00C16523">
        <w:rPr>
          <w:rFonts w:ascii="Times New Roman" w:hAnsi="Times New Roman" w:cs="Times New Roman"/>
          <w:sz w:val="28"/>
          <w:szCs w:val="28"/>
        </w:rPr>
        <w:t>2025 рік, затвердженого постановою Верховної Ради України від 11</w:t>
      </w:r>
      <w:r w:rsidR="00AC537A" w:rsidRPr="00AA30D7">
        <w:rPr>
          <w:rFonts w:ascii="Times New Roman" w:hAnsi="Times New Roman" w:cs="Times New Roman"/>
          <w:sz w:val="28"/>
          <w:szCs w:val="28"/>
        </w:rPr>
        <w:t>.02</w:t>
      </w:r>
      <w:r w:rsidR="00E54EFF">
        <w:rPr>
          <w:rFonts w:ascii="Times New Roman" w:hAnsi="Times New Roman" w:cs="Times New Roman"/>
          <w:sz w:val="28"/>
          <w:szCs w:val="28"/>
        </w:rPr>
        <w:t>.</w:t>
      </w:r>
      <w:r w:rsidRPr="00C16523">
        <w:rPr>
          <w:rFonts w:ascii="Times New Roman" w:hAnsi="Times New Roman" w:cs="Times New Roman"/>
          <w:sz w:val="28"/>
          <w:szCs w:val="28"/>
        </w:rPr>
        <w:t>2025</w:t>
      </w:r>
      <w:r w:rsidR="00AA30D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r w:rsidRPr="00AA30D7">
        <w:rPr>
          <w:rFonts w:ascii="Times New Roman" w:hAnsi="Times New Roman" w:cs="Times New Roman"/>
          <w:sz w:val="28"/>
          <w:szCs w:val="28"/>
        </w:rPr>
        <w:t>№</w:t>
      </w:r>
      <w:r w:rsidR="00AA30D7" w:rsidRPr="00AA30D7">
        <w:rPr>
          <w:rFonts w:ascii="Times New Roman" w:hAnsi="Times New Roman" w:cs="Times New Roman"/>
          <w:sz w:val="28"/>
          <w:szCs w:val="28"/>
        </w:rPr>
        <w:t xml:space="preserve"> </w:t>
      </w:r>
      <w:r w:rsidRPr="00AA30D7">
        <w:rPr>
          <w:rFonts w:ascii="Times New Roman" w:hAnsi="Times New Roman" w:cs="Times New Roman"/>
          <w:sz w:val="28"/>
          <w:szCs w:val="28"/>
        </w:rPr>
        <w:t>4228-</w:t>
      </w:r>
      <w:r w:rsidRPr="00C16523">
        <w:rPr>
          <w:rFonts w:ascii="Times New Roman" w:hAnsi="Times New Roman" w:cs="Times New Roman"/>
          <w:sz w:val="28"/>
          <w:szCs w:val="28"/>
        </w:rPr>
        <w:t>IX;</w:t>
      </w:r>
    </w:p>
    <w:p w14:paraId="14264FF4" w14:textId="3CFCABA7" w:rsidR="002F11CB" w:rsidRPr="00C16523" w:rsidRDefault="002F11CB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пункту 301 Плану пріоритетних дій Уряду на 2025 рік, затвердженого розпорядженням Кабінету Міністрів України</w:t>
      </w:r>
      <w:r w:rsidR="00B52D12">
        <w:rPr>
          <w:rFonts w:ascii="Times New Roman" w:hAnsi="Times New Roman" w:cs="Times New Roman"/>
          <w:sz w:val="28"/>
          <w:szCs w:val="28"/>
        </w:rPr>
        <w:t xml:space="preserve"> від 19</w:t>
      </w:r>
      <w:r w:rsidR="00AC537A">
        <w:rPr>
          <w:rFonts w:ascii="Times New Roman" w:hAnsi="Times New Roman" w:cs="Times New Roman"/>
          <w:sz w:val="28"/>
          <w:szCs w:val="28"/>
        </w:rPr>
        <w:t>.</w:t>
      </w:r>
      <w:r w:rsidR="00AC537A" w:rsidRPr="00AA30D7">
        <w:rPr>
          <w:rFonts w:ascii="Times New Roman" w:hAnsi="Times New Roman" w:cs="Times New Roman"/>
          <w:sz w:val="28"/>
          <w:szCs w:val="28"/>
        </w:rPr>
        <w:t>02</w:t>
      </w:r>
      <w:r w:rsidR="00B52D12">
        <w:rPr>
          <w:rFonts w:ascii="Times New Roman" w:hAnsi="Times New Roman" w:cs="Times New Roman"/>
          <w:sz w:val="28"/>
          <w:szCs w:val="28"/>
        </w:rPr>
        <w:t xml:space="preserve"> </w:t>
      </w:r>
      <w:r w:rsidR="00B52D12" w:rsidRPr="00AA30D7">
        <w:rPr>
          <w:rFonts w:ascii="Times New Roman" w:hAnsi="Times New Roman" w:cs="Times New Roman"/>
          <w:sz w:val="28"/>
          <w:szCs w:val="28"/>
        </w:rPr>
        <w:t>2025 №</w:t>
      </w:r>
      <w:r w:rsidR="00AA30D7">
        <w:rPr>
          <w:rFonts w:ascii="Times New Roman" w:hAnsi="Times New Roman" w:cs="Times New Roman"/>
          <w:sz w:val="28"/>
          <w:szCs w:val="28"/>
        </w:rPr>
        <w:t xml:space="preserve"> </w:t>
      </w:r>
      <w:r w:rsidR="00B52D12" w:rsidRPr="00AA30D7">
        <w:rPr>
          <w:rFonts w:ascii="Times New Roman" w:hAnsi="Times New Roman" w:cs="Times New Roman"/>
          <w:sz w:val="28"/>
          <w:szCs w:val="28"/>
        </w:rPr>
        <w:t>131</w:t>
      </w:r>
      <w:r w:rsidR="00B52D12">
        <w:rPr>
          <w:rFonts w:ascii="Times New Roman" w:hAnsi="Times New Roman" w:cs="Times New Roman"/>
          <w:sz w:val="28"/>
          <w:szCs w:val="28"/>
        </w:rPr>
        <w:t>-р</w:t>
      </w:r>
      <w:r w:rsidR="003E080D">
        <w:rPr>
          <w:rFonts w:ascii="Times New Roman" w:hAnsi="Times New Roman" w:cs="Times New Roman"/>
          <w:sz w:val="28"/>
          <w:szCs w:val="28"/>
        </w:rPr>
        <w:t>.</w:t>
      </w:r>
    </w:p>
    <w:p w14:paraId="02F02B03" w14:textId="53B1A2C6" w:rsidR="0079739F" w:rsidRPr="00C16523" w:rsidRDefault="0079739F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>В Україні створено законодавче підґрунтя для функціонування системи гарантій походження електроенергії, виробленої з відновлюваних джерел енергії. Закон</w:t>
      </w:r>
      <w:r w:rsidR="00391D6A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«Про</w:t>
      </w:r>
      <w:r w:rsidR="00391D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альтернативні джерела енергії»</w:t>
      </w: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визначено основні правові засади для впровадження гарантій походження, зокрема створення реєстру гарантій походження та надання повноважень </w:t>
      </w:r>
      <w:r w:rsidR="002F11CB" w:rsidRPr="00C16523">
        <w:rPr>
          <w:rFonts w:ascii="Times New Roman" w:hAnsi="Times New Roman" w:cs="Times New Roman"/>
          <w:sz w:val="28"/>
          <w:szCs w:val="28"/>
        </w:rPr>
        <w:t>НКРЕКП</w:t>
      </w: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органу, відповідально</w:t>
      </w:r>
      <w:r w:rsidR="002F11CB"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>му</w:t>
      </w: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їх видачу, обіг та погашення. Подальший розвиток нормативної бази забезпечено прийняттям постанови Кабінету Міністрів України від </w:t>
      </w:r>
      <w:r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="00AC537A"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>.02</w:t>
      </w:r>
      <w:r w:rsidR="009A2E11"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2024 </w:t>
      </w: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>№ 227</w:t>
      </w:r>
      <w:r w:rsidR="00566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566217" w:rsidRPr="00F34A1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запровадження гарантій походження електричної енергії, виробленої з відновлюваних джерел енергії</w:t>
      </w:r>
      <w:r w:rsidR="00566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D82CF6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низки нормативно-правових актів НКРЕКП</w:t>
      </w: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6ABF7E1A" w14:textId="040EB5AF" w:rsidR="00576BF8" w:rsidRPr="00C16523" w:rsidRDefault="00576BF8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>З серпня 2024 року НКРЕКП розпочал</w:t>
      </w:r>
      <w:r w:rsidR="00566217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процес створення облікових записів у реєстрі гарантій походження, а також процес видачі гарантій походження.</w:t>
      </w:r>
    </w:p>
    <w:p w14:paraId="0491700A" w14:textId="52336715" w:rsidR="00576BF8" w:rsidRPr="00C16523" w:rsidRDefault="00576BF8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національному рівні розпочато торгівлю гарантіями походження, зокрема на платформах АТ «Оператор ринку» (з жовтня 2024 року) та </w:t>
      </w:r>
      <w:r w:rsidR="00425713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«Українська енергетична біржа» (з грудня 2024 року).</w:t>
      </w:r>
    </w:p>
    <w:p w14:paraId="0704055C" w14:textId="052A415B" w:rsidR="00B51BAC" w:rsidRDefault="00B51BAC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 xml:space="preserve">30 травня 2024 року за рішенням Загальних зборів </w:t>
      </w:r>
      <w:r w:rsidR="00EC02ED">
        <w:rPr>
          <w:rFonts w:ascii="Times New Roman" w:hAnsi="Times New Roman" w:cs="Times New Roman"/>
          <w:sz w:val="28"/>
          <w:szCs w:val="28"/>
        </w:rPr>
        <w:t>AIB</w:t>
      </w:r>
      <w:r w:rsidRPr="00C16523">
        <w:rPr>
          <w:rFonts w:ascii="Times New Roman" w:hAnsi="Times New Roman" w:cs="Times New Roman"/>
          <w:sz w:val="28"/>
          <w:szCs w:val="28"/>
        </w:rPr>
        <w:t xml:space="preserve"> Україна в особі НКРЕКП набула офіційного статусу члена </w:t>
      </w:r>
      <w:r w:rsidR="00EC02ED">
        <w:rPr>
          <w:rFonts w:ascii="Times New Roman" w:hAnsi="Times New Roman" w:cs="Times New Roman"/>
          <w:sz w:val="28"/>
          <w:szCs w:val="28"/>
          <w:lang w:val="en-US"/>
        </w:rPr>
        <w:t>AIB</w:t>
      </w:r>
      <w:r w:rsidRPr="00C16523">
        <w:rPr>
          <w:rFonts w:ascii="Times New Roman" w:hAnsi="Times New Roman" w:cs="Times New Roman"/>
          <w:sz w:val="28"/>
          <w:szCs w:val="28"/>
        </w:rPr>
        <w:t xml:space="preserve">. Це ключовий крок для започаткування роботи української системи гарантій походження за принципами та правилами ЄС. </w:t>
      </w:r>
    </w:p>
    <w:p w14:paraId="62A136D5" w14:textId="38303F9E" w:rsidR="00D82CF6" w:rsidRDefault="00D82CF6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Наступним етапом є </w:t>
      </w:r>
      <w:r w:rsidRPr="00C16523">
        <w:rPr>
          <w:rFonts w:ascii="Times New Roman" w:hAnsi="Times New Roman" w:cs="Times New Roman"/>
          <w:sz w:val="28"/>
          <w:szCs w:val="28"/>
        </w:rPr>
        <w:t>приєднання</w:t>
      </w:r>
      <w:r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C16523">
        <w:rPr>
          <w:rFonts w:ascii="Times New Roman" w:hAnsi="Times New Roman" w:cs="Times New Roman"/>
          <w:sz w:val="28"/>
          <w:szCs w:val="28"/>
        </w:rPr>
        <w:t xml:space="preserve"> до Груп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6523">
        <w:rPr>
          <w:rFonts w:ascii="Times New Roman" w:hAnsi="Times New Roman" w:cs="Times New Roman"/>
          <w:sz w:val="28"/>
          <w:szCs w:val="28"/>
        </w:rPr>
        <w:t xml:space="preserve"> «Електричної Схеми</w:t>
      </w:r>
      <w:r w:rsidRPr="007B4A17">
        <w:rPr>
          <w:rFonts w:ascii="Times New Roman" w:hAnsi="Times New Roman" w:cs="Times New Roman"/>
          <w:sz w:val="28"/>
          <w:szCs w:val="28"/>
        </w:rPr>
        <w:t xml:space="preserve">» AIB </w:t>
      </w:r>
      <w:r w:rsidRPr="00D82CF6">
        <w:rPr>
          <w:rFonts w:ascii="Times New Roman" w:hAnsi="Times New Roman" w:cs="Times New Roman"/>
          <w:sz w:val="28"/>
          <w:szCs w:val="28"/>
        </w:rPr>
        <w:t xml:space="preserve">за умови успішного проходження аудиту з боку АІВ </w:t>
      </w:r>
      <w:r w:rsidRPr="009A2E11">
        <w:rPr>
          <w:rFonts w:ascii="Times New Roman" w:hAnsi="Times New Roman" w:cs="Times New Roman"/>
          <w:sz w:val="28"/>
          <w:szCs w:val="28"/>
        </w:rPr>
        <w:t xml:space="preserve">(який вже розпочато в </w:t>
      </w:r>
      <w:r w:rsidR="009A2E11" w:rsidRPr="009A2E11">
        <w:rPr>
          <w:rFonts w:ascii="Times New Roman" w:hAnsi="Times New Roman" w:cs="Times New Roman"/>
          <w:sz w:val="28"/>
          <w:szCs w:val="28"/>
        </w:rPr>
        <w:t>жовтні</w:t>
      </w:r>
      <w:r w:rsidRPr="009A2E11">
        <w:rPr>
          <w:rFonts w:ascii="Times New Roman" w:hAnsi="Times New Roman" w:cs="Times New Roman"/>
          <w:sz w:val="28"/>
          <w:szCs w:val="28"/>
        </w:rPr>
        <w:t xml:space="preserve"> 202</w:t>
      </w:r>
      <w:r w:rsidR="009A2E11" w:rsidRPr="009A2E11">
        <w:rPr>
          <w:rFonts w:ascii="Times New Roman" w:hAnsi="Times New Roman" w:cs="Times New Roman"/>
          <w:sz w:val="28"/>
          <w:szCs w:val="28"/>
        </w:rPr>
        <w:t xml:space="preserve">4 </w:t>
      </w:r>
      <w:r w:rsidRPr="009A2E11">
        <w:rPr>
          <w:rFonts w:ascii="Times New Roman" w:hAnsi="Times New Roman" w:cs="Times New Roman"/>
          <w:sz w:val="28"/>
          <w:szCs w:val="28"/>
        </w:rPr>
        <w:t>року).</w:t>
      </w:r>
      <w:r>
        <w:rPr>
          <w:rFonts w:ascii="Times New Roman" w:hAnsi="Times New Roman" w:cs="Times New Roman"/>
          <w:sz w:val="28"/>
          <w:szCs w:val="28"/>
        </w:rPr>
        <w:t xml:space="preserve"> Також АІВ та НКРЕКП мають погодити протокол домену України</w:t>
      </w:r>
      <w:r w:rsidRPr="0009311F">
        <w:rPr>
          <w:rFonts w:ascii="Times New Roman" w:hAnsi="Times New Roman" w:cs="Times New Roman"/>
          <w:sz w:val="28"/>
          <w:szCs w:val="28"/>
        </w:rPr>
        <w:t>,</w:t>
      </w:r>
      <w:r w:rsidRPr="00C16523">
        <w:rPr>
          <w:rFonts w:ascii="Times New Roman" w:hAnsi="Times New Roman" w:cs="Times New Roman"/>
          <w:sz w:val="28"/>
          <w:szCs w:val="28"/>
        </w:rPr>
        <w:t xml:space="preserve"> який </w:t>
      </w:r>
      <w:r>
        <w:rPr>
          <w:rFonts w:ascii="Times New Roman" w:hAnsi="Times New Roman" w:cs="Times New Roman"/>
          <w:sz w:val="28"/>
          <w:szCs w:val="28"/>
        </w:rPr>
        <w:t>за шаблонним документом АІВ описує</w:t>
      </w:r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роботу механізму гарантій походження в Україні. </w:t>
      </w:r>
    </w:p>
    <w:p w14:paraId="5DC16C95" w14:textId="44B6353F" w:rsidR="00D82CF6" w:rsidRPr="003851E0" w:rsidRDefault="00D82CF6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Повноцінна інтеграція до АІВ засвідчить відповідність української системи гарантій походження </w:t>
      </w:r>
      <w:r w:rsidRPr="00C16523">
        <w:rPr>
          <w:rFonts w:ascii="Times New Roman" w:hAnsi="Times New Roman" w:cs="Times New Roman"/>
          <w:sz w:val="28"/>
          <w:szCs w:val="28"/>
        </w:rPr>
        <w:t>стандартизован</w:t>
      </w:r>
      <w:r>
        <w:rPr>
          <w:rFonts w:ascii="Times New Roman" w:hAnsi="Times New Roman" w:cs="Times New Roman"/>
          <w:sz w:val="28"/>
          <w:szCs w:val="28"/>
        </w:rPr>
        <w:t xml:space="preserve">им правилам </w:t>
      </w:r>
      <w:r w:rsidRPr="00C16523">
        <w:rPr>
          <w:rFonts w:ascii="Times New Roman" w:hAnsi="Times New Roman" w:cs="Times New Roman"/>
          <w:sz w:val="28"/>
          <w:szCs w:val="28"/>
        </w:rPr>
        <w:t>AIB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16523">
        <w:rPr>
          <w:rFonts w:ascii="Times New Roman" w:hAnsi="Times New Roman" w:cs="Times New Roman"/>
          <w:sz w:val="28"/>
          <w:szCs w:val="28"/>
        </w:rPr>
        <w:t>EECS (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European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Certificate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– Європейська сис</w:t>
      </w:r>
      <w:r>
        <w:rPr>
          <w:rFonts w:ascii="Times New Roman" w:hAnsi="Times New Roman" w:cs="Times New Roman"/>
          <w:sz w:val="28"/>
          <w:szCs w:val="28"/>
        </w:rPr>
        <w:t xml:space="preserve">тема сертифікації енергії), які, </w:t>
      </w:r>
      <w:r w:rsidR="00AD30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свою чергу,</w:t>
      </w:r>
      <w:r w:rsidRPr="00534695">
        <w:rPr>
          <w:rFonts w:ascii="Times New Roman" w:hAnsi="Times New Roman" w:cs="Times New Roman"/>
          <w:sz w:val="28"/>
          <w:szCs w:val="28"/>
        </w:rPr>
        <w:t xml:space="preserve"> ґрунтуються на вимогах обов’язкового відповідно до частини 6 статті 19 Директиви </w:t>
      </w:r>
      <w:r w:rsidRPr="003851E0">
        <w:rPr>
          <w:rFonts w:ascii="Times New Roman" w:hAnsi="Times New Roman" w:cs="Times New Roman"/>
          <w:sz w:val="28"/>
          <w:szCs w:val="28"/>
          <w:lang w:val="ru-RU"/>
        </w:rPr>
        <w:t>RE</w:t>
      </w:r>
      <w:r>
        <w:rPr>
          <w:rFonts w:ascii="Times New Roman" w:hAnsi="Times New Roman" w:cs="Times New Roman"/>
          <w:sz w:val="28"/>
          <w:szCs w:val="28"/>
          <w:lang w:val="ru-RU"/>
        </w:rPr>
        <w:t>D </w:t>
      </w:r>
      <w:r w:rsidRPr="003851E0">
        <w:rPr>
          <w:rFonts w:ascii="Times New Roman" w:hAnsi="Times New Roman" w:cs="Times New Roman"/>
          <w:sz w:val="28"/>
          <w:szCs w:val="28"/>
          <w:lang w:val="ru-RU"/>
        </w:rPr>
        <w:t>II</w:t>
      </w:r>
      <w:r w:rsidRPr="00534695">
        <w:rPr>
          <w:rFonts w:ascii="Times New Roman" w:hAnsi="Times New Roman" w:cs="Times New Roman"/>
          <w:sz w:val="28"/>
          <w:szCs w:val="28"/>
        </w:rPr>
        <w:t xml:space="preserve"> стандарту </w:t>
      </w:r>
      <w:r w:rsidRPr="003851E0">
        <w:rPr>
          <w:rFonts w:ascii="Times New Roman" w:hAnsi="Times New Roman" w:cs="Times New Roman"/>
          <w:sz w:val="28"/>
          <w:szCs w:val="28"/>
          <w:lang w:val="ru-RU"/>
        </w:rPr>
        <w:t>CEN</w:t>
      </w:r>
      <w:r w:rsidRPr="00534695">
        <w:rPr>
          <w:rFonts w:ascii="Times New Roman" w:hAnsi="Times New Roman" w:cs="Times New Roman"/>
          <w:sz w:val="28"/>
          <w:szCs w:val="28"/>
        </w:rPr>
        <w:t>-</w:t>
      </w:r>
      <w:r w:rsidRPr="003851E0">
        <w:rPr>
          <w:rFonts w:ascii="Times New Roman" w:hAnsi="Times New Roman" w:cs="Times New Roman"/>
          <w:sz w:val="28"/>
          <w:szCs w:val="28"/>
          <w:lang w:val="ru-RU"/>
        </w:rPr>
        <w:t>EN</w:t>
      </w:r>
      <w:r w:rsidRPr="00534695">
        <w:rPr>
          <w:rFonts w:ascii="Times New Roman" w:hAnsi="Times New Roman" w:cs="Times New Roman"/>
          <w:sz w:val="28"/>
          <w:szCs w:val="28"/>
        </w:rPr>
        <w:t xml:space="preserve"> 16325</w:t>
      </w:r>
      <w:r w:rsidRPr="003851E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CA04BD0" w14:textId="1CB80F55" w:rsidR="00D82CF6" w:rsidRDefault="00D82CF6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Хоча основні положення європейського законодавства щодо гарантій походження вже </w:t>
      </w:r>
      <w:proofErr w:type="spellStart"/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>імплементован</w:t>
      </w:r>
      <w:r w:rsidR="005C15B1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proofErr w:type="spellEnd"/>
      <w:r w:rsidRPr="00C165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53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 </w:t>
      </w:r>
      <w:r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</w:t>
      </w:r>
      <w:r w:rsidR="00AC537A"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>ість</w:t>
      </w:r>
      <w:r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537A"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удосконаленн</w:t>
      </w:r>
      <w:r w:rsidR="00AC537A"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9A2E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законодавства,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зокрема для врахування попередніх спостережень </w:t>
      </w:r>
      <w:r w:rsidR="00AD30C2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рамках аудиту АІВ. </w:t>
      </w:r>
      <w:r>
        <w:rPr>
          <w:rFonts w:ascii="Times New Roman" w:hAnsi="Times New Roman" w:cs="Times New Roman"/>
          <w:sz w:val="28"/>
          <w:szCs w:val="28"/>
        </w:rPr>
        <w:t xml:space="preserve">Запропонованими змінами Україна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імплементує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положення </w:t>
      </w:r>
      <w:r w:rsidR="00AD30C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статті 19 Директиви </w:t>
      </w:r>
      <w:r w:rsidRPr="009E300F">
        <w:rPr>
          <w:rFonts w:ascii="Times New Roman" w:hAnsi="Times New Roman" w:cs="Times New Roman"/>
          <w:sz w:val="28"/>
          <w:szCs w:val="28"/>
        </w:rPr>
        <w:t>RED II</w:t>
      </w:r>
      <w:r>
        <w:rPr>
          <w:rFonts w:ascii="Times New Roman" w:hAnsi="Times New Roman" w:cs="Times New Roman"/>
          <w:sz w:val="28"/>
          <w:szCs w:val="28"/>
        </w:rPr>
        <w:t xml:space="preserve"> щодо застосування європейського підходу до визнання гарантій походження, випущених іншими країнами, а також процедури невизнання таких гарантій. </w:t>
      </w:r>
      <w:r w:rsidRPr="004B6614">
        <w:rPr>
          <w:rFonts w:ascii="Times New Roman" w:hAnsi="Times New Roman" w:cs="Times New Roman"/>
          <w:sz w:val="28"/>
          <w:szCs w:val="28"/>
        </w:rPr>
        <w:t xml:space="preserve">Після </w:t>
      </w:r>
      <w:r w:rsidR="00EC0029" w:rsidRPr="009A2E11">
        <w:rPr>
          <w:rFonts w:ascii="Times New Roman" w:hAnsi="Times New Roman" w:cs="Times New Roman"/>
          <w:sz w:val="28"/>
          <w:szCs w:val="28"/>
        </w:rPr>
        <w:t>прийняття</w:t>
      </w:r>
      <w:r w:rsidRPr="004B6614">
        <w:rPr>
          <w:rFonts w:ascii="Times New Roman" w:hAnsi="Times New Roman" w:cs="Times New Roman"/>
          <w:sz w:val="28"/>
          <w:szCs w:val="28"/>
        </w:rPr>
        <w:t xml:space="preserve"> запропонованих змін і внесення відповідних змін до підзаконних нормативно-правових актів, Україна </w:t>
      </w:r>
      <w:r w:rsidRPr="004B6614">
        <w:rPr>
          <w:rFonts w:ascii="Times New Roman" w:hAnsi="Times New Roman" w:cs="Times New Roman"/>
          <w:sz w:val="28"/>
          <w:szCs w:val="28"/>
        </w:rPr>
        <w:lastRenderedPageBreak/>
        <w:t xml:space="preserve">зможе здійснювати вільну торгівлю гарантіями походження з країнами Енергетичного Співтовариства. Після вирішення з боку ЄС питання щодо обмежень на визнання гарантій походження, виданих «третіми» країнами, зокрема Україною, що заплановано Європейською Комісією та Секретаріатом Енергетичного Співтовариства на 2026 </w:t>
      </w:r>
      <w:r>
        <w:rPr>
          <w:rFonts w:ascii="Times New Roman" w:hAnsi="Times New Roman" w:cs="Times New Roman"/>
          <w:sz w:val="28"/>
          <w:szCs w:val="28"/>
        </w:rPr>
        <w:t>рік</w:t>
      </w:r>
      <w:r w:rsidRPr="004B6614">
        <w:rPr>
          <w:rFonts w:ascii="Times New Roman" w:hAnsi="Times New Roman" w:cs="Times New Roman"/>
          <w:sz w:val="28"/>
          <w:szCs w:val="28"/>
        </w:rPr>
        <w:t xml:space="preserve">, українські гарантії походження зможуть визнаватися і в ЄС. </w:t>
      </w:r>
    </w:p>
    <w:p w14:paraId="4E44F7B9" w14:textId="77777777" w:rsidR="00145128" w:rsidRDefault="00145128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9290CC" w14:textId="08DBF3F2" w:rsidR="00481898" w:rsidRPr="00C16523" w:rsidRDefault="00481898" w:rsidP="00145128">
      <w:pPr>
        <w:pStyle w:val="a4"/>
        <w:spacing w:after="0" w:line="240" w:lineRule="auto"/>
        <w:ind w:left="0" w:firstLine="567"/>
        <w:jc w:val="both"/>
        <w:rPr>
          <w:rFonts w:cs="Times New Roman"/>
          <w:b/>
          <w:szCs w:val="28"/>
        </w:rPr>
      </w:pPr>
      <w:r w:rsidRPr="00C16523">
        <w:rPr>
          <w:rFonts w:cs="Times New Roman"/>
          <w:b/>
          <w:szCs w:val="28"/>
        </w:rPr>
        <w:t>3</w:t>
      </w:r>
      <w:r w:rsidRPr="006C4671">
        <w:rPr>
          <w:rFonts w:cs="Times New Roman"/>
          <w:b/>
          <w:bCs/>
          <w:szCs w:val="28"/>
        </w:rPr>
        <w:t xml:space="preserve">. Основні положення </w:t>
      </w:r>
      <w:r w:rsidR="007A52D1" w:rsidRPr="006C4671">
        <w:rPr>
          <w:rFonts w:cs="Times New Roman"/>
          <w:b/>
          <w:bCs/>
          <w:szCs w:val="28"/>
        </w:rPr>
        <w:t xml:space="preserve">проєкту </w:t>
      </w:r>
      <w:r w:rsidRPr="006C4671">
        <w:rPr>
          <w:rFonts w:cs="Times New Roman"/>
          <w:b/>
          <w:bCs/>
          <w:szCs w:val="28"/>
        </w:rPr>
        <w:t>акта</w:t>
      </w:r>
    </w:p>
    <w:p w14:paraId="4D6EC895" w14:textId="3B9E9989" w:rsidR="0009311F" w:rsidRPr="00C16523" w:rsidRDefault="009A6B8F" w:rsidP="001451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523">
        <w:rPr>
          <w:rFonts w:ascii="Times New Roman" w:hAnsi="Times New Roman" w:cs="Times New Roman"/>
          <w:sz w:val="28"/>
          <w:szCs w:val="28"/>
        </w:rPr>
        <w:t>Законопроєктом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передбачається</w:t>
      </w:r>
      <w:r w:rsidR="00E42E2E" w:rsidRPr="00C16523">
        <w:rPr>
          <w:rFonts w:ascii="Times New Roman" w:hAnsi="Times New Roman" w:cs="Times New Roman"/>
          <w:sz w:val="28"/>
          <w:szCs w:val="28"/>
        </w:rPr>
        <w:t xml:space="preserve"> </w:t>
      </w:r>
      <w:r w:rsidR="00912C04" w:rsidRPr="00C16523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="007F3B4C" w:rsidRPr="00C16523">
        <w:rPr>
          <w:rFonts w:ascii="Times New Roman" w:hAnsi="Times New Roman" w:cs="Times New Roman"/>
          <w:sz w:val="28"/>
          <w:szCs w:val="28"/>
        </w:rPr>
        <w:t>статті 9</w:t>
      </w:r>
      <w:r w:rsidR="007F3B4C" w:rsidRPr="00C16523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7F3B4C" w:rsidRPr="00C16523">
        <w:rPr>
          <w:rFonts w:ascii="Times New Roman" w:hAnsi="Times New Roman" w:cs="Times New Roman"/>
          <w:sz w:val="28"/>
          <w:szCs w:val="28"/>
        </w:rPr>
        <w:t xml:space="preserve"> Закону України «Про альтернативні джерела енергії»</w:t>
      </w:r>
      <w:r w:rsidR="00912C04" w:rsidRPr="00C16523">
        <w:rPr>
          <w:rFonts w:ascii="Times New Roman" w:hAnsi="Times New Roman" w:cs="Times New Roman"/>
          <w:sz w:val="28"/>
          <w:szCs w:val="28"/>
        </w:rPr>
        <w:t>, а саме</w:t>
      </w:r>
      <w:r w:rsidR="004E515E" w:rsidRPr="00C16523">
        <w:rPr>
          <w:rFonts w:ascii="Times New Roman" w:hAnsi="Times New Roman" w:cs="Times New Roman"/>
          <w:sz w:val="28"/>
          <w:szCs w:val="28"/>
        </w:rPr>
        <w:t>:</w:t>
      </w:r>
    </w:p>
    <w:p w14:paraId="53EFA1C8" w14:textId="77777777" w:rsidR="00D82CF6" w:rsidRPr="00C16523" w:rsidRDefault="00D82CF6" w:rsidP="001451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запровадження принципу взаємності</w:t>
      </w:r>
      <w:r w:rsidRPr="0009311F">
        <w:rPr>
          <w:rFonts w:ascii="Times New Roman" w:hAnsi="Times New Roman" w:cs="Times New Roman"/>
          <w:sz w:val="28"/>
          <w:szCs w:val="28"/>
        </w:rPr>
        <w:t xml:space="preserve"> при визнанні гарантій походженн</w:t>
      </w:r>
      <w:r w:rsidRPr="00C16523">
        <w:rPr>
          <w:rFonts w:ascii="Times New Roman" w:hAnsi="Times New Roman" w:cs="Times New Roman"/>
          <w:sz w:val="28"/>
          <w:szCs w:val="28"/>
        </w:rPr>
        <w:t xml:space="preserve">я, виданих державами-членами </w:t>
      </w:r>
      <w:r>
        <w:rPr>
          <w:rFonts w:ascii="Times New Roman" w:eastAsia="Times New Roman" w:hAnsi="Times New Roman" w:cs="Times New Roman"/>
          <w:sz w:val="28"/>
          <w:szCs w:val="28"/>
        </w:rPr>
        <w:t>Європейського Союзу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r w:rsidRPr="0009311F">
        <w:rPr>
          <w:rFonts w:ascii="Times New Roman" w:hAnsi="Times New Roman" w:cs="Times New Roman"/>
          <w:sz w:val="28"/>
          <w:szCs w:val="28"/>
        </w:rPr>
        <w:t>договірними сторона</w:t>
      </w:r>
      <w:r w:rsidRPr="00C16523">
        <w:rPr>
          <w:rFonts w:ascii="Times New Roman" w:hAnsi="Times New Roman" w:cs="Times New Roman"/>
          <w:sz w:val="28"/>
          <w:szCs w:val="28"/>
        </w:rPr>
        <w:t>ми Енергетичного Співтовариства;</w:t>
      </w:r>
    </w:p>
    <w:p w14:paraId="2B1E52CB" w14:textId="77777777" w:rsidR="00D82CF6" w:rsidRPr="00C16523" w:rsidRDefault="00D82CF6" w:rsidP="001451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визнання гарантій походження, виданих</w:t>
      </w:r>
      <w:r w:rsidRPr="0009311F">
        <w:rPr>
          <w:rFonts w:ascii="Times New Roman" w:hAnsi="Times New Roman" w:cs="Times New Roman"/>
          <w:sz w:val="28"/>
          <w:szCs w:val="28"/>
        </w:rPr>
        <w:t xml:space="preserve"> </w:t>
      </w:r>
      <w:r w:rsidRPr="00C16523">
        <w:rPr>
          <w:rFonts w:ascii="Times New Roman" w:hAnsi="Times New Roman" w:cs="Times New Roman"/>
          <w:sz w:val="28"/>
          <w:szCs w:val="28"/>
        </w:rPr>
        <w:t xml:space="preserve">іншими </w:t>
      </w:r>
      <w:r w:rsidRPr="0009311F">
        <w:rPr>
          <w:rFonts w:ascii="Times New Roman" w:hAnsi="Times New Roman" w:cs="Times New Roman"/>
          <w:sz w:val="28"/>
          <w:szCs w:val="28"/>
        </w:rPr>
        <w:t xml:space="preserve">країнами, </w:t>
      </w:r>
      <w:r w:rsidRPr="00226D32">
        <w:rPr>
          <w:rFonts w:ascii="Times New Roman" w:hAnsi="Times New Roman" w:cs="Times New Roman"/>
          <w:sz w:val="28"/>
          <w:szCs w:val="28"/>
        </w:rPr>
        <w:t>які не належать до країн</w:t>
      </w:r>
      <w:r w:rsidRPr="0009311F">
        <w:rPr>
          <w:rFonts w:ascii="Times New Roman" w:hAnsi="Times New Roman" w:cs="Times New Roman"/>
          <w:sz w:val="28"/>
          <w:szCs w:val="28"/>
        </w:rPr>
        <w:t xml:space="preserve"> </w:t>
      </w:r>
      <w:r w:rsidRPr="00226D32">
        <w:rPr>
          <w:rFonts w:ascii="Times New Roman" w:hAnsi="Times New Roman" w:cs="Times New Roman"/>
          <w:sz w:val="28"/>
          <w:szCs w:val="28"/>
        </w:rPr>
        <w:t>Європейського Союзу</w:t>
      </w:r>
      <w:r w:rsidRPr="0009311F">
        <w:rPr>
          <w:rFonts w:ascii="Times New Roman" w:hAnsi="Times New Roman" w:cs="Times New Roman"/>
          <w:sz w:val="28"/>
          <w:szCs w:val="28"/>
        </w:rPr>
        <w:t xml:space="preserve"> та/або Енерге</w:t>
      </w:r>
      <w:r w:rsidRPr="00C1652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16523">
        <w:rPr>
          <w:rFonts w:ascii="Times New Roman" w:hAnsi="Times New Roman" w:cs="Times New Roman"/>
          <w:sz w:val="28"/>
          <w:szCs w:val="28"/>
        </w:rPr>
        <w:t xml:space="preserve"> Співтовариств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311F">
        <w:rPr>
          <w:rFonts w:ascii="Times New Roman" w:hAnsi="Times New Roman" w:cs="Times New Roman"/>
          <w:sz w:val="28"/>
          <w:szCs w:val="28"/>
        </w:rPr>
        <w:t xml:space="preserve"> лише у разі їх визнання </w:t>
      </w:r>
      <w:r w:rsidRPr="00226D32">
        <w:rPr>
          <w:rFonts w:ascii="Times New Roman" w:hAnsi="Times New Roman" w:cs="Times New Roman"/>
          <w:sz w:val="28"/>
          <w:szCs w:val="28"/>
        </w:rPr>
        <w:t>Європейським Союзом</w:t>
      </w:r>
      <w:r w:rsidRPr="0009311F">
        <w:rPr>
          <w:rFonts w:ascii="Times New Roman" w:hAnsi="Times New Roman" w:cs="Times New Roman"/>
          <w:sz w:val="28"/>
          <w:szCs w:val="28"/>
        </w:rPr>
        <w:t xml:space="preserve"> та/або Енерге</w:t>
      </w:r>
      <w:r w:rsidRPr="00C16523">
        <w:rPr>
          <w:rFonts w:ascii="Times New Roman" w:hAnsi="Times New Roman" w:cs="Times New Roman"/>
          <w:sz w:val="28"/>
          <w:szCs w:val="28"/>
        </w:rPr>
        <w:t>тичним Співтовариством;</w:t>
      </w:r>
    </w:p>
    <w:p w14:paraId="455B071E" w14:textId="78A14AE0" w:rsidR="00D82CF6" w:rsidRPr="00361327" w:rsidRDefault="00D82CF6" w:rsidP="001451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скасування </w:t>
      </w:r>
      <w:r w:rsidRPr="00C16523">
        <w:rPr>
          <w:rFonts w:ascii="Times New Roman" w:hAnsi="Times New Roman" w:cs="Times New Roman"/>
          <w:sz w:val="28"/>
          <w:szCs w:val="28"/>
        </w:rPr>
        <w:t>норми щодо експорту та імпорту гарантій походження</w:t>
      </w:r>
      <w:r w:rsidRPr="0009311F">
        <w:rPr>
          <w:rFonts w:ascii="Times New Roman" w:hAnsi="Times New Roman" w:cs="Times New Roman"/>
          <w:sz w:val="28"/>
          <w:szCs w:val="28"/>
        </w:rPr>
        <w:t xml:space="preserve"> за зовнішньоеконом</w:t>
      </w:r>
      <w:r>
        <w:rPr>
          <w:rFonts w:ascii="Times New Roman" w:hAnsi="Times New Roman" w:cs="Times New Roman"/>
          <w:sz w:val="28"/>
          <w:szCs w:val="28"/>
        </w:rPr>
        <w:t xml:space="preserve">ічними договорами (контрактами). </w:t>
      </w:r>
      <w:r w:rsidRPr="00361327">
        <w:rPr>
          <w:rFonts w:ascii="Times New Roman" w:hAnsi="Times New Roman" w:cs="Times New Roman"/>
          <w:sz w:val="28"/>
          <w:szCs w:val="28"/>
        </w:rPr>
        <w:t xml:space="preserve">Така норма дублює наявне нормативне положення, оскільки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61327">
        <w:rPr>
          <w:rFonts w:ascii="Times New Roman" w:hAnsi="Times New Roman" w:cs="Times New Roman"/>
          <w:sz w:val="28"/>
          <w:szCs w:val="28"/>
        </w:rPr>
        <w:t xml:space="preserve">ідповідне регулювання вже міститься у визначенні терміну </w:t>
      </w:r>
      <w:r w:rsidRPr="00361327">
        <w:rPr>
          <w:rFonts w:ascii="Times New Roman" w:hAnsi="Times New Roman" w:cs="Times New Roman"/>
          <w:iCs/>
          <w:sz w:val="28"/>
          <w:szCs w:val="28"/>
        </w:rPr>
        <w:t>«обіг гарантій походження електричної енергії, виробленої з відновлюваних джерел енергії»</w:t>
      </w:r>
      <w:r w:rsidR="005C15B1">
        <w:rPr>
          <w:rFonts w:ascii="Times New Roman" w:hAnsi="Times New Roman" w:cs="Times New Roman"/>
          <w:sz w:val="28"/>
          <w:szCs w:val="28"/>
        </w:rPr>
        <w:t xml:space="preserve">, наведеному у статті 1 Закону </w:t>
      </w:r>
      <w:r w:rsidRPr="00361327">
        <w:rPr>
          <w:rFonts w:ascii="Times New Roman" w:hAnsi="Times New Roman" w:cs="Times New Roman"/>
          <w:sz w:val="28"/>
          <w:szCs w:val="28"/>
        </w:rPr>
        <w:t>України «Про</w:t>
      </w:r>
      <w:r>
        <w:rPr>
          <w:rFonts w:ascii="Times New Roman" w:hAnsi="Times New Roman" w:cs="Times New Roman"/>
          <w:sz w:val="28"/>
          <w:szCs w:val="28"/>
        </w:rPr>
        <w:t xml:space="preserve"> альтернативні джерела енергії»;</w:t>
      </w:r>
      <w:r w:rsidRPr="003613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2CEDC7" w14:textId="7794C1E5" w:rsidR="00D82CF6" w:rsidRPr="00C16523" w:rsidRDefault="00D82CF6" w:rsidP="001451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 xml:space="preserve">надання НКРЕКП права затверджувати </w:t>
      </w:r>
      <w:r>
        <w:rPr>
          <w:rFonts w:ascii="Times New Roman" w:hAnsi="Times New Roman" w:cs="Times New Roman"/>
          <w:sz w:val="28"/>
          <w:szCs w:val="28"/>
        </w:rPr>
        <w:t>та вносити зміни до протоко</w:t>
      </w:r>
      <w:r w:rsidRPr="00C1652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16523">
        <w:rPr>
          <w:rFonts w:ascii="Times New Roman" w:hAnsi="Times New Roman" w:cs="Times New Roman"/>
          <w:sz w:val="28"/>
          <w:szCs w:val="28"/>
        </w:rPr>
        <w:t xml:space="preserve"> домену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15B1" w:rsidRPr="00C16523">
        <w:rPr>
          <w:rFonts w:ascii="Times New Roman" w:hAnsi="Times New Roman" w:cs="Times New Roman"/>
          <w:sz w:val="28"/>
          <w:szCs w:val="28"/>
        </w:rPr>
        <w:t xml:space="preserve">– </w:t>
      </w:r>
      <w:r w:rsidR="00AD30C2">
        <w:rPr>
          <w:rFonts w:ascii="Times New Roman" w:hAnsi="Times New Roman" w:cs="Times New Roman"/>
          <w:sz w:val="28"/>
          <w:szCs w:val="28"/>
        </w:rPr>
        <w:t>документа</w:t>
      </w:r>
      <w:r w:rsidRPr="000A7EE3">
        <w:rPr>
          <w:rFonts w:ascii="Times New Roman" w:hAnsi="Times New Roman" w:cs="Times New Roman"/>
          <w:sz w:val="28"/>
          <w:szCs w:val="28"/>
        </w:rPr>
        <w:t>, який визначає порядок та особливості функціонування реєстру гарантій походження електричної енергії, виробленої з відновлюваних джерел енергії, на території України, у межах якої здійснюються видача, обіг та погашення гарантій походження електричної енергії</w:t>
      </w:r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відповідно до вимог AIB</w:t>
      </w:r>
      <w:r w:rsidRPr="00C16523">
        <w:rPr>
          <w:rFonts w:ascii="Times New Roman" w:hAnsi="Times New Roman" w:cs="Times New Roman"/>
          <w:sz w:val="28"/>
          <w:szCs w:val="28"/>
        </w:rPr>
        <w:t>;</w:t>
      </w:r>
    </w:p>
    <w:p w14:paraId="66AACA00" w14:textId="2607DFAA" w:rsidR="00D82CF6" w:rsidRDefault="00D82CF6" w:rsidP="001451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уточнення положення щодо розкриття інформації про походження електричної енергії, виробленої з відновл</w:t>
      </w:r>
      <w:r w:rsidR="005C15B1">
        <w:rPr>
          <w:rFonts w:ascii="Times New Roman" w:hAnsi="Times New Roman" w:cs="Times New Roman"/>
          <w:sz w:val="28"/>
          <w:szCs w:val="28"/>
        </w:rPr>
        <w:t>юваних</w:t>
      </w:r>
      <w:r>
        <w:rPr>
          <w:rFonts w:ascii="Times New Roman" w:hAnsi="Times New Roman" w:cs="Times New Roman"/>
          <w:sz w:val="28"/>
          <w:szCs w:val="28"/>
        </w:rPr>
        <w:t xml:space="preserve"> та інших джерел енергії, з використанням річного розрахункового</w:t>
      </w:r>
      <w:r w:rsidRPr="00C16523">
        <w:rPr>
          <w:rFonts w:ascii="Times New Roman" w:hAnsi="Times New Roman" w:cs="Times New Roman"/>
          <w:sz w:val="28"/>
          <w:szCs w:val="28"/>
        </w:rPr>
        <w:t xml:space="preserve"> залишкового енергетичного міксу (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Residual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Mix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Розрахунок залишкового енергетичного міксу </w:t>
      </w:r>
      <w:r w:rsidRPr="00346F6B">
        <w:rPr>
          <w:rFonts w:ascii="Times New Roman" w:hAnsi="Times New Roman" w:cs="Times New Roman"/>
          <w:sz w:val="28"/>
          <w:szCs w:val="28"/>
        </w:rPr>
        <w:t xml:space="preserve">здійснюється відповідно </w:t>
      </w:r>
      <w:r w:rsidR="005C15B1">
        <w:rPr>
          <w:rFonts w:ascii="Times New Roman" w:hAnsi="Times New Roman" w:cs="Times New Roman"/>
          <w:sz w:val="28"/>
          <w:szCs w:val="28"/>
        </w:rPr>
        <w:t>до  затвердженої НКРЕКП методики</w:t>
      </w:r>
      <w:r w:rsidRPr="007B4A17">
        <w:rPr>
          <w:rFonts w:ascii="Times New Roman" w:hAnsi="Times New Roman" w:cs="Times New Roman"/>
          <w:sz w:val="28"/>
          <w:szCs w:val="28"/>
        </w:rPr>
        <w:t>.</w:t>
      </w:r>
    </w:p>
    <w:p w14:paraId="3E87676A" w14:textId="77777777" w:rsidR="00145128" w:rsidRDefault="00145128" w:rsidP="001451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D44EFA" w14:textId="77777777" w:rsidR="00481898" w:rsidRPr="00C16523" w:rsidRDefault="00481898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n3"/>
      <w:bookmarkEnd w:id="2"/>
      <w:r w:rsidRPr="00C16523">
        <w:rPr>
          <w:rFonts w:ascii="Times New Roman" w:hAnsi="Times New Roman" w:cs="Times New Roman"/>
          <w:b/>
          <w:sz w:val="28"/>
          <w:szCs w:val="28"/>
        </w:rPr>
        <w:t>4</w:t>
      </w:r>
      <w:r w:rsidRPr="00C16523">
        <w:rPr>
          <w:rFonts w:ascii="Times New Roman" w:eastAsia="Times New Roman" w:hAnsi="Times New Roman" w:cs="Times New Roman"/>
          <w:b/>
          <w:bCs/>
          <w:sz w:val="28"/>
          <w:szCs w:val="28"/>
        </w:rPr>
        <w:t>. Правові аспекти</w:t>
      </w:r>
    </w:p>
    <w:p w14:paraId="0CE69C9F" w14:textId="77777777" w:rsidR="00215058" w:rsidRPr="00C16523" w:rsidRDefault="009A6B8F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Основними нормативно-правовими актами у </w:t>
      </w:r>
      <w:r w:rsidR="00E42E2E" w:rsidRPr="00C16523">
        <w:rPr>
          <w:rFonts w:ascii="Times New Roman" w:eastAsia="Times New Roman" w:hAnsi="Times New Roman" w:cs="Times New Roman"/>
          <w:bCs/>
          <w:sz w:val="28"/>
          <w:szCs w:val="28"/>
        </w:rPr>
        <w:t>цій</w:t>
      </w:r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 xml:space="preserve"> сфері </w:t>
      </w:r>
      <w:r w:rsidR="00E42E2E" w:rsidRPr="00C1652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правового регулювання </w:t>
      </w:r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>є</w:t>
      </w:r>
      <w:r w:rsidR="00215058" w:rsidRPr="00C1652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6134466" w14:textId="77777777" w:rsidR="00215058" w:rsidRPr="00C16523" w:rsidRDefault="00E42E2E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>Договір про заснування Енергетичног</w:t>
      </w:r>
      <w:r w:rsidR="00912C04" w:rsidRPr="00C16523">
        <w:rPr>
          <w:rFonts w:ascii="Times New Roman" w:eastAsia="Times New Roman" w:hAnsi="Times New Roman" w:cs="Times New Roman"/>
          <w:bCs/>
          <w:sz w:val="28"/>
          <w:szCs w:val="28"/>
        </w:rPr>
        <w:t>о Співтовариства від 06.05.2011;</w:t>
      </w:r>
    </w:p>
    <w:p w14:paraId="2C33BF38" w14:textId="6D427E47" w:rsidR="004550FD" w:rsidRPr="00C16523" w:rsidRDefault="004550FD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Угод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 асоціацію між Європейським Союзом і Європейським співтовариством з атомної енергії і їхніми державами-членами, з однієї сторони, та між Україною, з іншої сторони;</w:t>
      </w:r>
    </w:p>
    <w:p w14:paraId="2BE96424" w14:textId="5064CAF1" w:rsidR="00460247" w:rsidRPr="00C16523" w:rsidRDefault="00460247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Рішення Ради Міністрів Енергетичного Співтовариства від 30.11.2021 </w:t>
      </w:r>
      <w:r w:rsidR="009A2E1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9A2E11" w:rsidRPr="009A2E1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>021/14/МС-</w:t>
      </w:r>
      <w:proofErr w:type="spellStart"/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>ЕnС</w:t>
      </w:r>
      <w:proofErr w:type="spellEnd"/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05ADE7CD" w14:textId="48A25EF6" w:rsidR="00AE432F" w:rsidRPr="009A2E11" w:rsidRDefault="00AE432F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52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7BA24A6F" w14:textId="3F8E3BC9" w:rsidR="00AE432F" w:rsidRPr="009A2E11" w:rsidRDefault="00AE432F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Про альтернативні джерела енергії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C0E6F8D" w14:textId="4CCA7F83" w:rsidR="00AE432F" w:rsidRPr="009A2E11" w:rsidRDefault="00AE432F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Про ринок електричної енергії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70DA2500" w14:textId="6083FC3D" w:rsidR="00AE432F" w:rsidRDefault="00AE432F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Постанова Кабінету Міністрів України від 27.02.2024 № 227 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Про запровадження гарантій походження електричної енергії, виробленої з відновлюваних джерел енергії</w:t>
      </w:r>
      <w:r w:rsidR="00EC0029" w:rsidRPr="009A2E1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9A2E1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270A712" w14:textId="77777777" w:rsidR="00145128" w:rsidRPr="009A2E11" w:rsidRDefault="00145128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DBC3AC" w14:textId="77777777" w:rsidR="00481898" w:rsidRPr="00C16523" w:rsidRDefault="00481898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6523">
        <w:rPr>
          <w:rFonts w:ascii="Times New Roman" w:eastAsia="Times New Roman" w:hAnsi="Times New Roman" w:cs="Times New Roman"/>
          <w:b/>
          <w:bCs/>
          <w:sz w:val="28"/>
          <w:szCs w:val="28"/>
        </w:rPr>
        <w:t>5. Фінансово-економічне обґрунтування</w:t>
      </w:r>
    </w:p>
    <w:p w14:paraId="5FEE6F61" w14:textId="08F06935" w:rsidR="009A6B8F" w:rsidRDefault="009A6B8F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 xml:space="preserve">Реалізація норм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законопроєкт</w:t>
      </w:r>
      <w:r w:rsidR="00344A86" w:rsidRPr="00C1652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не потребуватиме </w:t>
      </w:r>
      <w:r w:rsidR="00AF5C59" w:rsidRPr="00C16523">
        <w:rPr>
          <w:rFonts w:ascii="Times New Roman" w:hAnsi="Times New Roman" w:cs="Times New Roman"/>
          <w:sz w:val="28"/>
          <w:szCs w:val="28"/>
        </w:rPr>
        <w:t>витрат за рахунок державного чи місцевих бюджетів.</w:t>
      </w:r>
    </w:p>
    <w:p w14:paraId="0A00BF8B" w14:textId="77777777" w:rsidR="00145128" w:rsidRPr="00C16523" w:rsidRDefault="00145128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EDABA2" w14:textId="77777777" w:rsidR="00481898" w:rsidRPr="00C16523" w:rsidRDefault="00481898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523">
        <w:rPr>
          <w:rFonts w:ascii="Times New Roman" w:eastAsia="Times New Roman" w:hAnsi="Times New Roman" w:cs="Times New Roman"/>
          <w:b/>
          <w:bCs/>
          <w:sz w:val="28"/>
          <w:szCs w:val="28"/>
        </w:rPr>
        <w:t>6. Позиція заінтересованих сторін</w:t>
      </w:r>
    </w:p>
    <w:p w14:paraId="62DE32BA" w14:textId="77777777" w:rsidR="00A87970" w:rsidRPr="00C16523" w:rsidRDefault="00344A86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Законопроєкт</w:t>
      </w:r>
      <w:r w:rsidR="00A87970" w:rsidRPr="00C16523">
        <w:rPr>
          <w:rFonts w:ascii="Times New Roman" w:hAnsi="Times New Roman" w:cs="Times New Roman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 </w:t>
      </w:r>
    </w:p>
    <w:p w14:paraId="014CF15A" w14:textId="77777777" w:rsidR="00A87970" w:rsidRPr="00C16523" w:rsidRDefault="00344A86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Законопроєкт</w:t>
      </w:r>
      <w:r w:rsidR="00A87970" w:rsidRPr="00C16523">
        <w:rPr>
          <w:rFonts w:ascii="Times New Roman" w:hAnsi="Times New Roman" w:cs="Times New Roman"/>
          <w:sz w:val="28"/>
          <w:szCs w:val="28"/>
        </w:rPr>
        <w:t xml:space="preserve"> не стосується сфери наукової та науково-технічної діяльності. </w:t>
      </w:r>
    </w:p>
    <w:p w14:paraId="7FD3ACC2" w14:textId="667278D2" w:rsidR="00A87970" w:rsidRDefault="00344A86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Законопроєкт</w:t>
      </w:r>
      <w:r w:rsidR="00A87970" w:rsidRPr="00C16523">
        <w:rPr>
          <w:rFonts w:ascii="Times New Roman" w:hAnsi="Times New Roman" w:cs="Times New Roman"/>
          <w:sz w:val="28"/>
          <w:szCs w:val="28"/>
        </w:rPr>
        <w:t xml:space="preserve"> потребу</w:t>
      </w:r>
      <w:r w:rsidR="00AF5C59" w:rsidRPr="00C16523">
        <w:rPr>
          <w:rFonts w:ascii="Times New Roman" w:hAnsi="Times New Roman" w:cs="Times New Roman"/>
          <w:sz w:val="28"/>
          <w:szCs w:val="28"/>
        </w:rPr>
        <w:t>є</w:t>
      </w:r>
      <w:r w:rsidR="00A87970" w:rsidRPr="00C16523">
        <w:rPr>
          <w:rFonts w:ascii="Times New Roman" w:hAnsi="Times New Roman" w:cs="Times New Roman"/>
          <w:sz w:val="28"/>
          <w:szCs w:val="28"/>
        </w:rPr>
        <w:t xml:space="preserve"> проведення публічних консультацій відповідно до </w:t>
      </w:r>
      <w:hyperlink r:id="rId8" w:anchor="n30" w:tgtFrame="_blank" w:history="1">
        <w:r w:rsidR="00A87970" w:rsidRPr="00C16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Порядку проведення консультацій з громадськістю з питань формування та реалізації державної політики</w:t>
        </w:r>
      </w:hyperlink>
      <w:r w:rsidR="00A87970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>, затвердженого постановою Кабінету Міністрів</w:t>
      </w:r>
      <w:r w:rsidR="00F976ED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</w:t>
      </w:r>
      <w:r w:rsidR="00A87970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AF5C59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A87970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F5C59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>.11.</w:t>
      </w:r>
      <w:r w:rsidR="00A87970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2010 № 996 </w:t>
      </w:r>
      <w:r w:rsidR="00AF5C59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87970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>Про забезпечення участі громадськості у формуванні та реалізації державної політики</w:t>
      </w:r>
      <w:r w:rsidR="00AF5C59" w:rsidRPr="00C1652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87970" w:rsidRPr="00C16523">
        <w:rPr>
          <w:rFonts w:ascii="Times New Roman" w:hAnsi="Times New Roman" w:cs="Times New Roman"/>
          <w:sz w:val="28"/>
          <w:szCs w:val="28"/>
        </w:rPr>
        <w:t>.</w:t>
      </w:r>
    </w:p>
    <w:p w14:paraId="5092076D" w14:textId="77777777" w:rsidR="00145128" w:rsidRPr="00C16523" w:rsidRDefault="00145128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5505FB" w14:textId="77777777" w:rsidR="00481898" w:rsidRPr="00C16523" w:rsidRDefault="001C7F2A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9" w:tgtFrame="_blank" w:history="1">
        <w:r w:rsidR="00481898" w:rsidRPr="00C16523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7. Оцінка відповідності</w:t>
        </w:r>
      </w:hyperlink>
    </w:p>
    <w:p w14:paraId="6BD33D15" w14:textId="169C4CE9" w:rsidR="00A87970" w:rsidRPr="00C16523" w:rsidRDefault="00A87970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 xml:space="preserve">Законопроєкт містить норми, що стосуються зобов’язань України у сфері європейської інтеграції та </w:t>
      </w:r>
      <w:r w:rsidR="00EC0029" w:rsidRPr="009A2E11">
        <w:rPr>
          <w:rFonts w:ascii="Times New Roman" w:hAnsi="Times New Roman" w:cs="Times New Roman"/>
          <w:sz w:val="28"/>
          <w:szCs w:val="28"/>
        </w:rPr>
        <w:t>розроблений</w:t>
      </w:r>
      <w:r w:rsidRPr="00C16523">
        <w:rPr>
          <w:rFonts w:ascii="Times New Roman" w:hAnsi="Times New Roman" w:cs="Times New Roman"/>
          <w:sz w:val="28"/>
          <w:szCs w:val="28"/>
        </w:rPr>
        <w:t xml:space="preserve"> з метою імплементації </w:t>
      </w:r>
      <w:r w:rsidR="001A3FB8" w:rsidRPr="00C16523">
        <w:rPr>
          <w:rFonts w:ascii="Times New Roman" w:hAnsi="Times New Roman" w:cs="Times New Roman"/>
          <w:sz w:val="28"/>
          <w:szCs w:val="28"/>
        </w:rPr>
        <w:t xml:space="preserve">положень Директиви </w:t>
      </w:r>
      <w:r w:rsidR="001A3FB8" w:rsidRPr="009A2E11">
        <w:rPr>
          <w:rFonts w:ascii="Times New Roman" w:hAnsi="Times New Roman" w:cs="Times New Roman"/>
          <w:sz w:val="28"/>
          <w:szCs w:val="28"/>
        </w:rPr>
        <w:t xml:space="preserve">RED II </w:t>
      </w:r>
      <w:r w:rsidR="001A3FB8" w:rsidRPr="00C16523">
        <w:rPr>
          <w:rFonts w:ascii="Times New Roman" w:hAnsi="Times New Roman" w:cs="Times New Roman"/>
          <w:sz w:val="28"/>
          <w:szCs w:val="28"/>
        </w:rPr>
        <w:t xml:space="preserve">в частині функціонування гарантій походження </w:t>
      </w:r>
      <w:r w:rsidRPr="00C16523">
        <w:rPr>
          <w:rFonts w:ascii="Times New Roman" w:hAnsi="Times New Roman" w:cs="Times New Roman"/>
          <w:sz w:val="28"/>
          <w:szCs w:val="28"/>
        </w:rPr>
        <w:t>у національне законодавство.</w:t>
      </w:r>
    </w:p>
    <w:p w14:paraId="21DB32BC" w14:textId="77777777" w:rsidR="00A87970" w:rsidRPr="00C16523" w:rsidRDefault="00A87970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Законопроєкт не містить норм, що порушують права і свободи, гарантовані Конвенцією про захист прав людини і основоположних свобод.</w:t>
      </w:r>
    </w:p>
    <w:p w14:paraId="7136238C" w14:textId="0C653D52" w:rsidR="00A87970" w:rsidRPr="00C16523" w:rsidRDefault="00A87970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t>У законопроєкті відсутні положення, які</w:t>
      </w:r>
      <w:r w:rsidR="001D189C" w:rsidRPr="00C16523">
        <w:rPr>
          <w:rFonts w:ascii="Times New Roman" w:hAnsi="Times New Roman" w:cs="Times New Roman"/>
          <w:sz w:val="28"/>
          <w:szCs w:val="28"/>
        </w:rPr>
        <w:t xml:space="preserve"> впливають на</w:t>
      </w:r>
      <w:r w:rsidRPr="00C16523">
        <w:rPr>
          <w:rFonts w:ascii="Times New Roman" w:hAnsi="Times New Roman" w:cs="Times New Roman"/>
          <w:sz w:val="28"/>
          <w:szCs w:val="28"/>
        </w:rPr>
        <w:t xml:space="preserve"> забезпечення рівних прав та можливостей жінок і чоловіків</w:t>
      </w:r>
      <w:r w:rsidR="004B6639" w:rsidRPr="00C16523">
        <w:rPr>
          <w:rFonts w:ascii="Times New Roman" w:hAnsi="Times New Roman" w:cs="Times New Roman"/>
          <w:sz w:val="28"/>
          <w:szCs w:val="28"/>
        </w:rPr>
        <w:t xml:space="preserve"> </w:t>
      </w:r>
      <w:r w:rsidR="001D189C" w:rsidRPr="00C16523">
        <w:rPr>
          <w:rFonts w:ascii="Times New Roman" w:hAnsi="Times New Roman" w:cs="Times New Roman"/>
          <w:sz w:val="28"/>
          <w:szCs w:val="28"/>
        </w:rPr>
        <w:t xml:space="preserve">або </w:t>
      </w:r>
      <w:r w:rsidRPr="00C16523">
        <w:rPr>
          <w:rFonts w:ascii="Times New Roman" w:hAnsi="Times New Roman" w:cs="Times New Roman"/>
          <w:sz w:val="28"/>
          <w:szCs w:val="28"/>
        </w:rPr>
        <w:t>створюють підстави для дискримінації.</w:t>
      </w:r>
    </w:p>
    <w:p w14:paraId="6110D96D" w14:textId="3AE8FA81" w:rsidR="004E515E" w:rsidRPr="00C16523" w:rsidRDefault="00AA54D5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У </w:t>
      </w:r>
      <w:r w:rsidR="00937748"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законопр</w:t>
      </w:r>
      <w:r w:rsidR="006521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о</w:t>
      </w:r>
      <w:r w:rsidR="00937748"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єкті</w:t>
      </w:r>
      <w:r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відсутні положення, які </w:t>
      </w:r>
      <w:r w:rsidR="004B6639"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містять</w:t>
      </w:r>
      <w:r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ризики вчинення корупційних правопорушень та правопорушень, пов’язаних з корупцією.</w:t>
      </w:r>
      <w:r w:rsidR="004E515E" w:rsidRPr="00C16523">
        <w:rPr>
          <w:rFonts w:ascii="Times New Roman" w:hAnsi="Times New Roman" w:cs="Times New Roman"/>
          <w:sz w:val="28"/>
          <w:szCs w:val="28"/>
        </w:rPr>
        <w:t xml:space="preserve"> Законопроєкт потребує надсилання до Національного агентства з питань запобігання корупції для визначення необхідності проведення антикорупційної експертизи.</w:t>
      </w:r>
    </w:p>
    <w:p w14:paraId="75D1B1DF" w14:textId="2B703069" w:rsidR="00A87970" w:rsidRDefault="00A87970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523">
        <w:rPr>
          <w:rFonts w:ascii="Times New Roman" w:hAnsi="Times New Roman" w:cs="Times New Roman"/>
          <w:sz w:val="28"/>
          <w:szCs w:val="28"/>
        </w:rPr>
        <w:lastRenderedPageBreak/>
        <w:t xml:space="preserve">Громадська антикорупційна, громадська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антидискримінаційна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 xml:space="preserve"> та громадська </w:t>
      </w:r>
      <w:proofErr w:type="spellStart"/>
      <w:r w:rsidRPr="00C16523"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 w:rsidRPr="00C16523">
        <w:rPr>
          <w:rFonts w:ascii="Times New Roman" w:hAnsi="Times New Roman" w:cs="Times New Roman"/>
          <w:sz w:val="28"/>
          <w:szCs w:val="28"/>
        </w:rPr>
        <w:t>-правова експертизи законопроєкту не проводились.</w:t>
      </w:r>
    </w:p>
    <w:p w14:paraId="09FDF235" w14:textId="77777777" w:rsidR="00145128" w:rsidRPr="00C16523" w:rsidRDefault="00145128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CF2E36" w14:textId="77777777" w:rsidR="00481898" w:rsidRPr="00C16523" w:rsidRDefault="00481898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n1990"/>
      <w:bookmarkEnd w:id="3"/>
      <w:r w:rsidRPr="00C16523">
        <w:rPr>
          <w:rFonts w:ascii="Times New Roman" w:eastAsia="Times New Roman" w:hAnsi="Times New Roman" w:cs="Times New Roman"/>
          <w:b/>
          <w:bCs/>
          <w:sz w:val="28"/>
          <w:szCs w:val="28"/>
        </w:rPr>
        <w:t>8. Прогноз результатів</w:t>
      </w:r>
    </w:p>
    <w:p w14:paraId="6559193C" w14:textId="04723337" w:rsidR="006A1A0A" w:rsidRDefault="006A1A0A" w:rsidP="00145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n1991"/>
      <w:bookmarkEnd w:id="4"/>
      <w:r w:rsidRPr="006A1A0A">
        <w:rPr>
          <w:rFonts w:ascii="Times New Roman" w:hAnsi="Times New Roman" w:cs="Times New Roman"/>
          <w:sz w:val="28"/>
          <w:szCs w:val="28"/>
        </w:rPr>
        <w:t>Прийняття законопроєкту дозволить забезпечити узгодження національного підходу до гарантій походження із вимогами та практиками</w:t>
      </w:r>
      <w:r w:rsidRPr="006A1A0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, що застосовуються в Європейському Союзі. Приєднання України до європейського ринку </w:t>
      </w:r>
      <w:r w:rsidRPr="006A1A0A">
        <w:rPr>
          <w:rFonts w:ascii="Times New Roman" w:hAnsi="Times New Roman" w:cs="Times New Roman"/>
          <w:sz w:val="28"/>
          <w:szCs w:val="28"/>
        </w:rPr>
        <w:t>гарантій походження дозволить збільшити попит на них, що</w:t>
      </w:r>
      <w:r w:rsidR="005C15B1">
        <w:rPr>
          <w:rFonts w:ascii="Times New Roman" w:hAnsi="Times New Roman" w:cs="Times New Roman"/>
          <w:sz w:val="28"/>
          <w:szCs w:val="28"/>
        </w:rPr>
        <w:t>,</w:t>
      </w:r>
      <w:r w:rsidRPr="006A1A0A">
        <w:rPr>
          <w:rFonts w:ascii="Times New Roman" w:hAnsi="Times New Roman" w:cs="Times New Roman"/>
          <w:sz w:val="28"/>
          <w:szCs w:val="28"/>
        </w:rPr>
        <w:t xml:space="preserve"> </w:t>
      </w:r>
      <w:r w:rsidR="00AD30C2">
        <w:rPr>
          <w:rFonts w:ascii="Times New Roman" w:hAnsi="Times New Roman" w:cs="Times New Roman"/>
          <w:sz w:val="28"/>
          <w:szCs w:val="28"/>
        </w:rPr>
        <w:t>у</w:t>
      </w:r>
      <w:r w:rsidRPr="006A1A0A">
        <w:rPr>
          <w:rFonts w:ascii="Times New Roman" w:hAnsi="Times New Roman" w:cs="Times New Roman"/>
          <w:sz w:val="28"/>
          <w:szCs w:val="28"/>
        </w:rPr>
        <w:t xml:space="preserve"> свою чергу</w:t>
      </w:r>
      <w:r w:rsidR="003C0E37">
        <w:rPr>
          <w:rFonts w:ascii="Times New Roman" w:hAnsi="Times New Roman" w:cs="Times New Roman"/>
          <w:sz w:val="28"/>
          <w:szCs w:val="28"/>
        </w:rPr>
        <w:t>,</w:t>
      </w:r>
      <w:r w:rsidRPr="006A1A0A">
        <w:rPr>
          <w:rFonts w:ascii="Times New Roman" w:hAnsi="Times New Roman" w:cs="Times New Roman"/>
          <w:sz w:val="28"/>
          <w:szCs w:val="28"/>
        </w:rPr>
        <w:t xml:space="preserve"> дозволить поступово зменшити  витрати з виконання спеціальних обов’язків із забезпечення збільшення частки виробництва електричної енергії з альтернативних джерел енергії. </w:t>
      </w:r>
    </w:p>
    <w:p w14:paraId="4BBD5DC1" w14:textId="257511DD" w:rsidR="00AA54D5" w:rsidRPr="006A1A0A" w:rsidRDefault="00AA54D5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Негативних факторів за предметом правового регулювання </w:t>
      </w:r>
      <w:r w:rsidR="00937748"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законопроєкту </w:t>
      </w:r>
      <w:r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не передбачається. </w:t>
      </w:r>
    </w:p>
    <w:p w14:paraId="0BD950F9" w14:textId="0EDF88FC" w:rsidR="00937748" w:rsidRDefault="00AA54D5" w:rsidP="00145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Реалізація </w:t>
      </w:r>
      <w:r w:rsidR="00937748"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законопроєкту</w:t>
      </w:r>
      <w:r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не матиме впливу на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</w:t>
      </w:r>
      <w:r w:rsidR="00937748"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</w:t>
      </w:r>
    </w:p>
    <w:p w14:paraId="3F355238" w14:textId="77777777" w:rsidR="003D312E" w:rsidRPr="00C16523" w:rsidRDefault="003D312E" w:rsidP="003D31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76FB07E" w14:textId="56296599" w:rsidR="003D312E" w:rsidRPr="006C31B6" w:rsidRDefault="00AD30C2" w:rsidP="003D312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Вплив на ключові інтереси в</w:t>
      </w:r>
      <w:r w:rsidR="003D312E" w:rsidRPr="00C165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сіх заінтересованих сторін:</w:t>
      </w:r>
    </w:p>
    <w:p w14:paraId="72D2AF0E" w14:textId="77777777" w:rsidR="003D312E" w:rsidRPr="006C31B6" w:rsidRDefault="003D312E" w:rsidP="003D312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0"/>
        <w:gridCol w:w="2274"/>
        <w:gridCol w:w="4230"/>
      </w:tblGrid>
      <w:tr w:rsidR="004B6614" w:rsidRPr="006C31B6" w14:paraId="4C6547FF" w14:textId="77777777" w:rsidTr="00E057F1">
        <w:trPr>
          <w:trHeight w:val="79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2B1C3" w14:textId="77777777" w:rsidR="003D312E" w:rsidRPr="006C31B6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C31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Заінтересована сторона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BA3B1C" w14:textId="77777777" w:rsidR="003D312E" w:rsidRPr="006C31B6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C31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Вплив реалізації акта на заінтересовану сторону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AA6FF" w14:textId="77777777" w:rsidR="003D312E" w:rsidRPr="006C31B6" w:rsidRDefault="003D312E" w:rsidP="00E057F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C31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Пояснення очікуваного впливу</w:t>
            </w:r>
          </w:p>
        </w:tc>
      </w:tr>
      <w:tr w:rsidR="004B6614" w:rsidRPr="006C31B6" w14:paraId="7FDD2399" w14:textId="77777777" w:rsidTr="00E057F1">
        <w:trPr>
          <w:trHeight w:val="42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7E6CA" w14:textId="77777777" w:rsidR="003D312E" w:rsidRPr="006C31B6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DB577" w14:textId="77777777" w:rsidR="003D312E" w:rsidRPr="006C31B6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76727" w14:textId="77777777" w:rsidR="003D312E" w:rsidRPr="006C31B6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B6614" w:rsidRPr="006C31B6" w14:paraId="026D7ACC" w14:textId="77777777" w:rsidTr="00E057F1">
        <w:trPr>
          <w:trHeight w:val="14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B9C04" w14:textId="77777777" w:rsidR="003D312E" w:rsidRPr="006C31B6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C31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Кабінет Міністрів України</w:t>
            </w:r>
          </w:p>
          <w:p w14:paraId="0F8D33FA" w14:textId="77777777" w:rsidR="003D312E" w:rsidRPr="006C31B6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НКРЕКП</w:t>
            </w:r>
            <w:r w:rsidRPr="006C31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FAE3A" w14:textId="77777777" w:rsidR="003D312E" w:rsidRPr="006C31B6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C31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Позитивний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BA795" w14:textId="659A9A6F" w:rsidR="003D312E" w:rsidRDefault="003D312E" w:rsidP="00E057F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Забезпечення набуття повноправного членства в </w:t>
            </w:r>
            <w:r w:rsidR="00D677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AIB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 а саме</w:t>
            </w:r>
            <w:r w:rsidR="00AD30C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7973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приєднання до </w:t>
            </w:r>
            <w:r w:rsidR="00D67731" w:rsidRPr="00D677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«Електричної Схеми» AIB</w:t>
            </w:r>
            <w:r w:rsidRPr="007973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, включно 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інтеграцією</w:t>
            </w:r>
            <w:r w:rsidRPr="007973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до AIB </w:t>
            </w:r>
            <w:proofErr w:type="spellStart"/>
            <w:r w:rsidRPr="007973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Hub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  <w:p w14:paraId="4178E807" w14:textId="08C8A08A" w:rsidR="003D312E" w:rsidRDefault="003D312E" w:rsidP="00E057F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Забезпечення можливості проведення операцій з </w:t>
            </w:r>
            <w:r w:rsidRPr="0035732A">
              <w:rPr>
                <w:rFonts w:ascii="Times New Roman" w:eastAsia="Times New Roman" w:hAnsi="Times New Roman" w:cs="Times New Roman"/>
                <w:sz w:val="24"/>
                <w:szCs w:val="24"/>
              </w:rPr>
              <w:t>експортом та імпортом гарантій походження з країнами Енергетичного Співтовариства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C39372" w14:textId="0CA00A76" w:rsidR="00AF6272" w:rsidRDefault="00AF6272" w:rsidP="00E057F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підґрунтя для забезпечення розрахунку </w:t>
            </w:r>
            <w:r w:rsidRPr="006D09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залишкового </w:t>
            </w:r>
            <w:r w:rsidR="00D677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енергетичного міксу.</w:t>
            </w:r>
          </w:p>
          <w:p w14:paraId="566A39C5" w14:textId="3F7AFDEA" w:rsidR="003D312E" w:rsidRDefault="003D312E" w:rsidP="00E057F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C31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Наближення визнання українських гарантій походження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державами-членами </w:t>
            </w:r>
            <w:r w:rsidRPr="006C31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Європейськ</w:t>
            </w:r>
            <w:r w:rsidR="005C15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ого</w:t>
            </w:r>
            <w:r w:rsidRPr="006C31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Союз</w:t>
            </w:r>
            <w:r w:rsidR="005C15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5C15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5C15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створення умов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</w:t>
            </w:r>
            <w:r w:rsidR="005C15B1">
              <w:rPr>
                <w:rFonts w:ascii="Times New Roman" w:eastAsia="Times New Roman" w:hAnsi="Times New Roman" w:cs="Times New Roman"/>
                <w:sz w:val="24"/>
                <w:szCs w:val="24"/>
              </w:rPr>
              <w:t>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міждержавного обігу.</w:t>
            </w:r>
          </w:p>
          <w:p w14:paraId="4437239E" w14:textId="0E26B2B6" w:rsidR="003D312E" w:rsidRDefault="003D312E" w:rsidP="00E057F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35732A">
              <w:rPr>
                <w:rFonts w:ascii="Times New Roman" w:eastAsia="Times New Roman" w:hAnsi="Times New Roman" w:cs="Times New Roman"/>
                <w:sz w:val="24"/>
                <w:szCs w:val="24"/>
              </w:rPr>
              <w:t>озширення потенційного ринку для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країнських гарантій походження.</w:t>
            </w:r>
          </w:p>
          <w:p w14:paraId="42925256" w14:textId="1A296B23" w:rsidR="003D312E" w:rsidRPr="006C31B6" w:rsidRDefault="00D82CF6" w:rsidP="00D6773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Pr="006C31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осилення переговорної позиції України </w:t>
            </w:r>
            <w:hyperlink r:id="rId10" w:tgtFrame="_blank" w:history="1">
              <w:r w:rsidRPr="006C31B6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uk-UA"/>
                  <w14:ligatures w14:val="none"/>
                </w:rPr>
                <w:t>під час перемовин про вступ України</w:t>
              </w:r>
            </w:hyperlink>
            <w:r w:rsidRPr="006C31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до Євросоюзу</w:t>
            </w:r>
          </w:p>
        </w:tc>
      </w:tr>
      <w:tr w:rsidR="004B6614" w:rsidRPr="006C31B6" w14:paraId="0E298F3A" w14:textId="77777777" w:rsidTr="00E057F1">
        <w:trPr>
          <w:trHeight w:val="2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C9783" w14:textId="3D4826F7" w:rsidR="003D312E" w:rsidRPr="009A2E11" w:rsidRDefault="003D312E" w:rsidP="004B6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 xml:space="preserve">Суб'єкти господарювання, що здійснюють діяльність </w:t>
            </w:r>
            <w:r w:rsidR="004B6614"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на ринку</w:t>
            </w: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4B6614"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відновлюваної енергетики</w:t>
            </w: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D474C" w14:textId="77777777" w:rsidR="003D312E" w:rsidRPr="009A2E11" w:rsidRDefault="003D312E" w:rsidP="00E057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Позитивний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4FCC3" w14:textId="737CD36E" w:rsidR="003D312E" w:rsidRPr="009A2E11" w:rsidRDefault="003D312E" w:rsidP="00E057F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Розширення можливостей для експортно-імпортних операцій з гарантіями походження дозволить отримати доступ до нових ринків, що сприятиме збільшенню попиту на їх продукцію.</w:t>
            </w:r>
          </w:p>
          <w:p w14:paraId="56A1899F" w14:textId="2FC49EA5" w:rsidR="003D312E" w:rsidRPr="009A2E11" w:rsidRDefault="003D312E" w:rsidP="00E057F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Нові можливості для українських </w:t>
            </w:r>
            <w:r w:rsidRPr="00AD30C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виробників відновлюваної енергії на європе</w:t>
            </w:r>
            <w:r w:rsidR="00AD30C2" w:rsidRPr="00AD30C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йському ринку</w:t>
            </w:r>
          </w:p>
        </w:tc>
      </w:tr>
      <w:tr w:rsidR="004B6614" w:rsidRPr="006C31B6" w14:paraId="2941647E" w14:textId="77777777" w:rsidTr="00E057F1">
        <w:trPr>
          <w:trHeight w:val="2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85E36" w14:textId="77777777" w:rsidR="003D312E" w:rsidRPr="009A2E11" w:rsidRDefault="003D312E" w:rsidP="00E05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Кінцевий споживач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33C06" w14:textId="77777777" w:rsidR="003D312E" w:rsidRPr="009A2E11" w:rsidRDefault="003D312E" w:rsidP="00E05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Позитивний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27624" w14:textId="00E1B94B" w:rsidR="003D312E" w:rsidRPr="009A2E11" w:rsidRDefault="003D312E" w:rsidP="00E057F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Надання інформації щодо джерела енергії, яке використовувалось для виробництва поставленої </w:t>
            </w:r>
            <w:r w:rsidR="005C15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споживачу</w:t>
            </w: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енергії.</w:t>
            </w:r>
          </w:p>
          <w:p w14:paraId="5F6E65B9" w14:textId="51A69A1D" w:rsidR="003D312E" w:rsidRPr="009A2E11" w:rsidRDefault="003D312E" w:rsidP="00AD30C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Можливість більш прозоро отримувати інформацію про джерела енергії, </w:t>
            </w:r>
            <w:r w:rsidR="005C15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яка споживається</w:t>
            </w:r>
            <w:r w:rsidRPr="009A2E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, сприятиме усвідомленому вибору спожива</w:t>
            </w:r>
            <w:r w:rsidR="00AD3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ча на користь «зеленої» енергії</w:t>
            </w:r>
          </w:p>
        </w:tc>
      </w:tr>
    </w:tbl>
    <w:p w14:paraId="1DE574FE" w14:textId="77777777" w:rsidR="00AA54D5" w:rsidRPr="00344A86" w:rsidRDefault="00AA54D5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99943C" w14:textId="77777777" w:rsidR="00481898" w:rsidRPr="00FF67E8" w:rsidRDefault="00481898" w:rsidP="00481898">
      <w:pPr>
        <w:spacing w:after="15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</w:rPr>
      </w:pPr>
      <w:bookmarkStart w:id="5" w:name="n1992"/>
      <w:bookmarkEnd w:id="5"/>
    </w:p>
    <w:p w14:paraId="5DD8986A" w14:textId="77777777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67E8">
        <w:rPr>
          <w:rFonts w:ascii="Times New Roman" w:eastAsia="Times New Roman" w:hAnsi="Times New Roman"/>
          <w:b/>
          <w:sz w:val="28"/>
          <w:szCs w:val="28"/>
        </w:rPr>
        <w:t xml:space="preserve">Голова НКРЕКП                                                           </w:t>
      </w:r>
      <w:r w:rsidR="00912C04"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  <w:r w:rsidRPr="00FF67E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12C04">
        <w:rPr>
          <w:rFonts w:ascii="Times New Roman" w:eastAsia="Times New Roman" w:hAnsi="Times New Roman"/>
          <w:b/>
          <w:sz w:val="28"/>
          <w:szCs w:val="28"/>
        </w:rPr>
        <w:t>Юрій ВЛАСЕНКО</w:t>
      </w:r>
    </w:p>
    <w:p w14:paraId="595BF372" w14:textId="77777777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05F4C3" w14:textId="06977856" w:rsidR="006C31B6" w:rsidRDefault="00912C04" w:rsidP="003D312E">
      <w:pPr>
        <w:spacing w:after="15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>____________________ 202</w:t>
      </w:r>
      <w:r w:rsidR="00F652D7">
        <w:rPr>
          <w:rFonts w:ascii="Times New Roman" w:eastAsia="Times New Roman" w:hAnsi="Times New Roman"/>
          <w:sz w:val="28"/>
          <w:szCs w:val="28"/>
        </w:rPr>
        <w:t>5</w:t>
      </w:r>
      <w:r w:rsidR="00481898" w:rsidRPr="00FF67E8">
        <w:rPr>
          <w:rFonts w:ascii="Times New Roman" w:eastAsia="Times New Roman" w:hAnsi="Times New Roman"/>
          <w:sz w:val="28"/>
          <w:szCs w:val="28"/>
        </w:rPr>
        <w:t xml:space="preserve"> р.</w:t>
      </w:r>
      <w:bookmarkStart w:id="6" w:name="n1999"/>
      <w:bookmarkEnd w:id="6"/>
    </w:p>
    <w:sectPr w:rsidR="006C31B6" w:rsidSect="0079445A">
      <w:headerReference w:type="default" r:id="rId11"/>
      <w:pgSz w:w="11906" w:h="16838"/>
      <w:pgMar w:top="1134" w:right="851" w:bottom="1701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7C55428" w16cex:dateUtc="2024-09-06T08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269D3" w14:textId="77777777" w:rsidR="001C7F2A" w:rsidRDefault="001C7F2A" w:rsidP="008966A3">
      <w:pPr>
        <w:spacing w:after="0" w:line="240" w:lineRule="auto"/>
      </w:pPr>
      <w:r>
        <w:separator/>
      </w:r>
    </w:p>
  </w:endnote>
  <w:endnote w:type="continuationSeparator" w:id="0">
    <w:p w14:paraId="7EE14DB3" w14:textId="77777777" w:rsidR="001C7F2A" w:rsidRDefault="001C7F2A" w:rsidP="0089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D5C5E" w14:textId="77777777" w:rsidR="001C7F2A" w:rsidRDefault="001C7F2A" w:rsidP="008966A3">
      <w:pPr>
        <w:spacing w:after="0" w:line="240" w:lineRule="auto"/>
      </w:pPr>
      <w:r>
        <w:separator/>
      </w:r>
    </w:p>
  </w:footnote>
  <w:footnote w:type="continuationSeparator" w:id="0">
    <w:p w14:paraId="136822A4" w14:textId="77777777" w:rsidR="001C7F2A" w:rsidRDefault="001C7F2A" w:rsidP="00896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852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E9CFDD6" w14:textId="7677DC5C" w:rsidR="008966A3" w:rsidRPr="00391A42" w:rsidRDefault="008966A3">
        <w:pPr>
          <w:pStyle w:val="a7"/>
          <w:jc w:val="center"/>
          <w:rPr>
            <w:rFonts w:ascii="Times New Roman" w:hAnsi="Times New Roman" w:cs="Times New Roman"/>
          </w:rPr>
        </w:pPr>
        <w:r w:rsidRPr="00391A42">
          <w:rPr>
            <w:rFonts w:ascii="Times New Roman" w:hAnsi="Times New Roman" w:cs="Times New Roman"/>
          </w:rPr>
          <w:fldChar w:fldCharType="begin"/>
        </w:r>
        <w:r w:rsidRPr="00391A42">
          <w:rPr>
            <w:rFonts w:ascii="Times New Roman" w:hAnsi="Times New Roman" w:cs="Times New Roman"/>
          </w:rPr>
          <w:instrText>PAGE   \* MERGEFORMAT</w:instrText>
        </w:r>
        <w:r w:rsidRPr="00391A42">
          <w:rPr>
            <w:rFonts w:ascii="Times New Roman" w:hAnsi="Times New Roman" w:cs="Times New Roman"/>
          </w:rPr>
          <w:fldChar w:fldCharType="separate"/>
        </w:r>
        <w:r w:rsidR="00184129">
          <w:rPr>
            <w:rFonts w:ascii="Times New Roman" w:hAnsi="Times New Roman" w:cs="Times New Roman"/>
            <w:noProof/>
          </w:rPr>
          <w:t>6</w:t>
        </w:r>
        <w:r w:rsidRPr="00391A42">
          <w:rPr>
            <w:rFonts w:ascii="Times New Roman" w:hAnsi="Times New Roman" w:cs="Times New Roman"/>
          </w:rPr>
          <w:fldChar w:fldCharType="end"/>
        </w:r>
      </w:p>
    </w:sdtContent>
  </w:sdt>
  <w:p w14:paraId="17C2E00C" w14:textId="77777777" w:rsidR="008966A3" w:rsidRDefault="008966A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A98"/>
    <w:multiLevelType w:val="multilevel"/>
    <w:tmpl w:val="A2B8F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A57E7"/>
    <w:multiLevelType w:val="multilevel"/>
    <w:tmpl w:val="FF4CC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F17F0C"/>
    <w:multiLevelType w:val="multilevel"/>
    <w:tmpl w:val="8E0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764C9"/>
    <w:multiLevelType w:val="multilevel"/>
    <w:tmpl w:val="9AE491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1A13CB"/>
    <w:multiLevelType w:val="hybridMultilevel"/>
    <w:tmpl w:val="B7C23688"/>
    <w:lvl w:ilvl="0" w:tplc="BA12D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D756D7"/>
    <w:multiLevelType w:val="multilevel"/>
    <w:tmpl w:val="89F8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2B142F"/>
    <w:multiLevelType w:val="multilevel"/>
    <w:tmpl w:val="0D78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930AA4"/>
    <w:multiLevelType w:val="multilevel"/>
    <w:tmpl w:val="B6F0B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70"/>
    <w:rsid w:val="00020ACD"/>
    <w:rsid w:val="00032D03"/>
    <w:rsid w:val="0007220A"/>
    <w:rsid w:val="00087F87"/>
    <w:rsid w:val="0009311F"/>
    <w:rsid w:val="000A649C"/>
    <w:rsid w:val="0010405C"/>
    <w:rsid w:val="00145128"/>
    <w:rsid w:val="001720FD"/>
    <w:rsid w:val="00181F85"/>
    <w:rsid w:val="00184129"/>
    <w:rsid w:val="001854EE"/>
    <w:rsid w:val="001A3FB8"/>
    <w:rsid w:val="001C7F2A"/>
    <w:rsid w:val="001D034D"/>
    <w:rsid w:val="001D189C"/>
    <w:rsid w:val="001D78C3"/>
    <w:rsid w:val="001E64D3"/>
    <w:rsid w:val="001E6E51"/>
    <w:rsid w:val="001F3231"/>
    <w:rsid w:val="001F58D9"/>
    <w:rsid w:val="002051C4"/>
    <w:rsid w:val="00215058"/>
    <w:rsid w:val="002255CA"/>
    <w:rsid w:val="002313B3"/>
    <w:rsid w:val="0024627A"/>
    <w:rsid w:val="00270B35"/>
    <w:rsid w:val="00285ECF"/>
    <w:rsid w:val="00293424"/>
    <w:rsid w:val="002B275C"/>
    <w:rsid w:val="002B3C4A"/>
    <w:rsid w:val="002B4691"/>
    <w:rsid w:val="002F11CB"/>
    <w:rsid w:val="00300F42"/>
    <w:rsid w:val="00326534"/>
    <w:rsid w:val="00344A86"/>
    <w:rsid w:val="00354B91"/>
    <w:rsid w:val="0037451D"/>
    <w:rsid w:val="003823C2"/>
    <w:rsid w:val="00391A42"/>
    <w:rsid w:val="00391D6A"/>
    <w:rsid w:val="00396233"/>
    <w:rsid w:val="003C0E37"/>
    <w:rsid w:val="003C18E2"/>
    <w:rsid w:val="003D312E"/>
    <w:rsid w:val="003E080D"/>
    <w:rsid w:val="003F0D22"/>
    <w:rsid w:val="003F288F"/>
    <w:rsid w:val="004042CB"/>
    <w:rsid w:val="00404A17"/>
    <w:rsid w:val="0040771E"/>
    <w:rsid w:val="00422E61"/>
    <w:rsid w:val="00425713"/>
    <w:rsid w:val="0044405A"/>
    <w:rsid w:val="00447ECA"/>
    <w:rsid w:val="004550FD"/>
    <w:rsid w:val="00460247"/>
    <w:rsid w:val="00476EC2"/>
    <w:rsid w:val="00481898"/>
    <w:rsid w:val="00494BE6"/>
    <w:rsid w:val="004B6602"/>
    <w:rsid w:val="004B6614"/>
    <w:rsid w:val="004B6639"/>
    <w:rsid w:val="004C45C9"/>
    <w:rsid w:val="004C5682"/>
    <w:rsid w:val="004D6145"/>
    <w:rsid w:val="004E1E7F"/>
    <w:rsid w:val="004E515E"/>
    <w:rsid w:val="0050661A"/>
    <w:rsid w:val="005206A3"/>
    <w:rsid w:val="00566217"/>
    <w:rsid w:val="00576BF8"/>
    <w:rsid w:val="005A2D9B"/>
    <w:rsid w:val="005A396E"/>
    <w:rsid w:val="005B5091"/>
    <w:rsid w:val="005C15B1"/>
    <w:rsid w:val="0060650D"/>
    <w:rsid w:val="00624AE1"/>
    <w:rsid w:val="006374B6"/>
    <w:rsid w:val="00652186"/>
    <w:rsid w:val="006575A3"/>
    <w:rsid w:val="006A1A0A"/>
    <w:rsid w:val="006B24B8"/>
    <w:rsid w:val="006B7130"/>
    <w:rsid w:val="006C31B6"/>
    <w:rsid w:val="006C4671"/>
    <w:rsid w:val="006D2A43"/>
    <w:rsid w:val="006F1438"/>
    <w:rsid w:val="00703282"/>
    <w:rsid w:val="00716F7C"/>
    <w:rsid w:val="0079445A"/>
    <w:rsid w:val="0079739F"/>
    <w:rsid w:val="007A0A47"/>
    <w:rsid w:val="007A52D1"/>
    <w:rsid w:val="007A6E0E"/>
    <w:rsid w:val="007B5328"/>
    <w:rsid w:val="007F3B4C"/>
    <w:rsid w:val="00811B23"/>
    <w:rsid w:val="0081395A"/>
    <w:rsid w:val="008234D4"/>
    <w:rsid w:val="00887465"/>
    <w:rsid w:val="0089209E"/>
    <w:rsid w:val="008966A3"/>
    <w:rsid w:val="008B7FE5"/>
    <w:rsid w:val="008C67E8"/>
    <w:rsid w:val="008E3C70"/>
    <w:rsid w:val="00911886"/>
    <w:rsid w:val="00912C04"/>
    <w:rsid w:val="009141F9"/>
    <w:rsid w:val="0092373C"/>
    <w:rsid w:val="009365A3"/>
    <w:rsid w:val="00937748"/>
    <w:rsid w:val="009678EB"/>
    <w:rsid w:val="00982D8A"/>
    <w:rsid w:val="009845B5"/>
    <w:rsid w:val="009A2E11"/>
    <w:rsid w:val="009A6B8F"/>
    <w:rsid w:val="009B7B4E"/>
    <w:rsid w:val="009E300F"/>
    <w:rsid w:val="009F22FD"/>
    <w:rsid w:val="00A234B5"/>
    <w:rsid w:val="00A37553"/>
    <w:rsid w:val="00A87970"/>
    <w:rsid w:val="00A9796D"/>
    <w:rsid w:val="00AA30D7"/>
    <w:rsid w:val="00AA54D5"/>
    <w:rsid w:val="00AB0554"/>
    <w:rsid w:val="00AB7428"/>
    <w:rsid w:val="00AC537A"/>
    <w:rsid w:val="00AD30C2"/>
    <w:rsid w:val="00AE1C57"/>
    <w:rsid w:val="00AE432F"/>
    <w:rsid w:val="00AF3836"/>
    <w:rsid w:val="00AF5C59"/>
    <w:rsid w:val="00AF6272"/>
    <w:rsid w:val="00B03AD5"/>
    <w:rsid w:val="00B04C9B"/>
    <w:rsid w:val="00B2179F"/>
    <w:rsid w:val="00B51BAC"/>
    <w:rsid w:val="00B52D12"/>
    <w:rsid w:val="00B5755A"/>
    <w:rsid w:val="00B6206D"/>
    <w:rsid w:val="00B93907"/>
    <w:rsid w:val="00BA0341"/>
    <w:rsid w:val="00BA4AC3"/>
    <w:rsid w:val="00C01E94"/>
    <w:rsid w:val="00C16523"/>
    <w:rsid w:val="00C43A90"/>
    <w:rsid w:val="00C4535B"/>
    <w:rsid w:val="00C93226"/>
    <w:rsid w:val="00CB22ED"/>
    <w:rsid w:val="00CC1BF5"/>
    <w:rsid w:val="00CC6FD0"/>
    <w:rsid w:val="00CD3032"/>
    <w:rsid w:val="00D2290E"/>
    <w:rsid w:val="00D67731"/>
    <w:rsid w:val="00D767C7"/>
    <w:rsid w:val="00D82CF6"/>
    <w:rsid w:val="00D83BB4"/>
    <w:rsid w:val="00D94A4F"/>
    <w:rsid w:val="00DC7CDE"/>
    <w:rsid w:val="00E24CE8"/>
    <w:rsid w:val="00E26845"/>
    <w:rsid w:val="00E42E2E"/>
    <w:rsid w:val="00E509B9"/>
    <w:rsid w:val="00E52172"/>
    <w:rsid w:val="00E54BF0"/>
    <w:rsid w:val="00E54EFF"/>
    <w:rsid w:val="00E73AA4"/>
    <w:rsid w:val="00E82F7A"/>
    <w:rsid w:val="00EA5729"/>
    <w:rsid w:val="00EC0029"/>
    <w:rsid w:val="00EC02ED"/>
    <w:rsid w:val="00EC5E02"/>
    <w:rsid w:val="00EE1B51"/>
    <w:rsid w:val="00EF4E3F"/>
    <w:rsid w:val="00F01E42"/>
    <w:rsid w:val="00F435D5"/>
    <w:rsid w:val="00F652D7"/>
    <w:rsid w:val="00F74B30"/>
    <w:rsid w:val="00F870B8"/>
    <w:rsid w:val="00F976ED"/>
    <w:rsid w:val="00FA74BE"/>
    <w:rsid w:val="00FB1F85"/>
    <w:rsid w:val="00FD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C86CD"/>
  <w15:chartTrackingRefBased/>
  <w15:docId w15:val="{663DB724-1F29-4528-8FF8-A3961740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18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8189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rsid w:val="0048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481898"/>
    <w:pPr>
      <w:spacing w:line="256" w:lineRule="auto"/>
      <w:ind w:left="720"/>
      <w:contextualSpacing/>
    </w:pPr>
    <w:rPr>
      <w:rFonts w:ascii="Times New Roman" w:eastAsia="Calibri" w:hAnsi="Times New Roman" w:cs="Calibri"/>
      <w:kern w:val="0"/>
      <w:sz w:val="28"/>
      <w14:ligatures w14:val="none"/>
    </w:rPr>
  </w:style>
  <w:style w:type="character" w:customStyle="1" w:styleId="rvts44">
    <w:name w:val="rvts44"/>
    <w:rsid w:val="00481898"/>
  </w:style>
  <w:style w:type="character" w:styleId="a5">
    <w:name w:val="Hyperlink"/>
    <w:basedOn w:val="a0"/>
    <w:uiPriority w:val="99"/>
    <w:unhideWhenUsed/>
    <w:rsid w:val="00A87970"/>
    <w:rPr>
      <w:color w:val="0000FF"/>
      <w:u w:val="single"/>
    </w:rPr>
  </w:style>
  <w:style w:type="character" w:customStyle="1" w:styleId="rvts13">
    <w:name w:val="rvts13"/>
    <w:basedOn w:val="a0"/>
    <w:rsid w:val="00A87970"/>
  </w:style>
  <w:style w:type="table" w:styleId="a6">
    <w:name w:val="Table Grid"/>
    <w:basedOn w:val="a1"/>
    <w:uiPriority w:val="39"/>
    <w:rsid w:val="00A8797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2934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96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966A3"/>
  </w:style>
  <w:style w:type="paragraph" w:styleId="a9">
    <w:name w:val="footer"/>
    <w:basedOn w:val="a"/>
    <w:link w:val="aa"/>
    <w:uiPriority w:val="99"/>
    <w:unhideWhenUsed/>
    <w:rsid w:val="00896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966A3"/>
  </w:style>
  <w:style w:type="paragraph" w:styleId="ab">
    <w:name w:val="footnote text"/>
    <w:basedOn w:val="a"/>
    <w:link w:val="ac"/>
    <w:uiPriority w:val="99"/>
    <w:semiHidden/>
    <w:unhideWhenUsed/>
    <w:rsid w:val="00DC7C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c">
    <w:name w:val="Текст виноски Знак"/>
    <w:basedOn w:val="a0"/>
    <w:link w:val="ab"/>
    <w:uiPriority w:val="99"/>
    <w:semiHidden/>
    <w:rsid w:val="00DC7C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d">
    <w:name w:val="footnote reference"/>
    <w:uiPriority w:val="99"/>
    <w:semiHidden/>
    <w:unhideWhenUsed/>
    <w:rsid w:val="00DC7CDE"/>
    <w:rPr>
      <w:vertAlign w:val="superscript"/>
    </w:rPr>
  </w:style>
  <w:style w:type="character" w:customStyle="1" w:styleId="1">
    <w:name w:val="Незакрита згадка1"/>
    <w:basedOn w:val="a0"/>
    <w:uiPriority w:val="99"/>
    <w:semiHidden/>
    <w:unhideWhenUsed/>
    <w:rsid w:val="00DC7CDE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21505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15058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rsid w:val="002150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15058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215058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520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5206A3"/>
    <w:rPr>
      <w:rFonts w:ascii="Segoe UI" w:hAnsi="Segoe UI" w:cs="Segoe UI"/>
      <w:sz w:val="18"/>
      <w:szCs w:val="18"/>
    </w:rPr>
  </w:style>
  <w:style w:type="paragraph" w:styleId="af5">
    <w:name w:val="Revision"/>
    <w:hidden/>
    <w:uiPriority w:val="99"/>
    <w:semiHidden/>
    <w:rsid w:val="00270B35"/>
    <w:pPr>
      <w:spacing w:after="0" w:line="240" w:lineRule="auto"/>
    </w:pPr>
  </w:style>
  <w:style w:type="character" w:styleId="af6">
    <w:name w:val="Strong"/>
    <w:basedOn w:val="a0"/>
    <w:uiPriority w:val="22"/>
    <w:qFormat/>
    <w:rsid w:val="00285ECF"/>
    <w:rPr>
      <w:b/>
      <w:bCs/>
    </w:rPr>
  </w:style>
  <w:style w:type="character" w:customStyle="1" w:styleId="rvts9">
    <w:name w:val="rvts9"/>
    <w:basedOn w:val="a0"/>
    <w:rsid w:val="00087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5342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6-2010-%D0%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yperlink" Target="https://suspilne.media/612217-zvit-evrokomisii-es-pocne-peregovori-z-ukrainou-pro-vstu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kp201285?ed=2020_12_16&amp;an=241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C2B09-7606-4570-BD4C-A909B02F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8117</Words>
  <Characters>4627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Морозова</dc:creator>
  <cp:keywords/>
  <dc:description/>
  <cp:lastModifiedBy>Катерина Тичко</cp:lastModifiedBy>
  <cp:revision>15</cp:revision>
  <dcterms:created xsi:type="dcterms:W3CDTF">2025-04-21T07:17:00Z</dcterms:created>
  <dcterms:modified xsi:type="dcterms:W3CDTF">2025-04-22T13:06:00Z</dcterms:modified>
</cp:coreProperties>
</file>