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7AA17" w14:textId="77777777" w:rsidR="00F03431" w:rsidRPr="003737DD" w:rsidRDefault="00F03431" w:rsidP="00F03431">
      <w:pPr>
        <w:spacing w:after="0" w:line="240" w:lineRule="auto"/>
        <w:jc w:val="center"/>
        <w:rPr>
          <w:rFonts w:ascii="Times New Roman" w:hAnsi="Times New Roman"/>
          <w:sz w:val="28"/>
          <w:szCs w:val="28"/>
          <w:lang w:val="uk-UA" w:eastAsia="ru-RU"/>
        </w:rPr>
      </w:pPr>
      <w:bookmarkStart w:id="0" w:name="_Hlk104811960"/>
      <w:r w:rsidRPr="003737DD">
        <w:rPr>
          <w:rFonts w:ascii="Times New Roman" w:hAnsi="Times New Roman"/>
          <w:sz w:val="28"/>
          <w:szCs w:val="28"/>
          <w:lang w:val="uk-UA" w:eastAsia="ru-RU"/>
        </w:rPr>
        <w:t xml:space="preserve">    </w:t>
      </w:r>
      <w:r w:rsidRPr="003737DD">
        <w:rPr>
          <w:rFonts w:ascii="Times New Roman" w:hAnsi="Times New Roman"/>
          <w:noProof/>
          <w:sz w:val="28"/>
          <w:szCs w:val="28"/>
          <w:lang w:val="uk-UA" w:eastAsia="uk-UA"/>
        </w:rPr>
        <w:drawing>
          <wp:inline distT="0" distB="0" distL="0" distR="0" wp14:anchorId="75ABD9AC" wp14:editId="5CCA8BE0">
            <wp:extent cx="497840" cy="7029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702945"/>
                    </a:xfrm>
                    <a:prstGeom prst="rect">
                      <a:avLst/>
                    </a:prstGeom>
                    <a:noFill/>
                    <a:ln>
                      <a:noFill/>
                    </a:ln>
                  </pic:spPr>
                </pic:pic>
              </a:graphicData>
            </a:graphic>
          </wp:inline>
        </w:drawing>
      </w:r>
    </w:p>
    <w:p w14:paraId="6504F025" w14:textId="77777777" w:rsidR="00F03431" w:rsidRPr="003737DD" w:rsidRDefault="00F03431" w:rsidP="00F03431">
      <w:pPr>
        <w:spacing w:after="0" w:line="240" w:lineRule="auto"/>
        <w:jc w:val="center"/>
        <w:rPr>
          <w:rFonts w:ascii="Times New Roman" w:hAnsi="Times New Roman"/>
          <w:sz w:val="28"/>
          <w:szCs w:val="28"/>
          <w:lang w:val="uk-UA" w:eastAsia="ru-RU"/>
        </w:rPr>
      </w:pPr>
    </w:p>
    <w:p w14:paraId="097DB9B3" w14:textId="77777777" w:rsidR="00F03431" w:rsidRPr="003737DD" w:rsidRDefault="00F03431" w:rsidP="00F03431">
      <w:pPr>
        <w:spacing w:after="0" w:line="240" w:lineRule="auto"/>
        <w:jc w:val="center"/>
        <w:rPr>
          <w:rFonts w:ascii="Times New Roman" w:hAnsi="Times New Roman"/>
          <w:b/>
          <w:sz w:val="28"/>
          <w:szCs w:val="28"/>
          <w:lang w:val="uk-UA" w:eastAsia="ru-RU"/>
        </w:rPr>
      </w:pPr>
      <w:r w:rsidRPr="003737DD">
        <w:rPr>
          <w:rFonts w:ascii="Times New Roman" w:hAnsi="Times New Roman"/>
          <w:b/>
          <w:sz w:val="28"/>
          <w:szCs w:val="28"/>
          <w:lang w:val="uk-UA" w:eastAsia="ru-RU"/>
        </w:rPr>
        <w:t xml:space="preserve">НАЦІОНАЛЬНА КОМІСІЯ, ЩО ЗДІЙСНЮЄ ДЕРЖАВНЕ </w:t>
      </w:r>
    </w:p>
    <w:p w14:paraId="3749BDFA" w14:textId="77777777" w:rsidR="00F03431" w:rsidRPr="003737DD" w:rsidRDefault="00F03431" w:rsidP="00F03431">
      <w:pPr>
        <w:spacing w:after="0" w:line="240" w:lineRule="auto"/>
        <w:jc w:val="center"/>
        <w:rPr>
          <w:rFonts w:ascii="Times New Roman" w:hAnsi="Times New Roman"/>
          <w:b/>
          <w:sz w:val="28"/>
          <w:szCs w:val="28"/>
          <w:lang w:val="uk-UA" w:eastAsia="ru-RU"/>
        </w:rPr>
      </w:pPr>
      <w:r w:rsidRPr="003737DD">
        <w:rPr>
          <w:rFonts w:ascii="Times New Roman" w:hAnsi="Times New Roman"/>
          <w:b/>
          <w:sz w:val="28"/>
          <w:szCs w:val="28"/>
          <w:lang w:val="uk-UA" w:eastAsia="ru-RU"/>
        </w:rPr>
        <w:t xml:space="preserve">РЕГУЛЮВАННЯ У СФЕРАХ ЕНЕРГЕТИКИ </w:t>
      </w:r>
    </w:p>
    <w:p w14:paraId="2309F145" w14:textId="77777777" w:rsidR="00F03431" w:rsidRPr="003737DD" w:rsidRDefault="00F03431" w:rsidP="00F03431">
      <w:pPr>
        <w:spacing w:after="0" w:line="240" w:lineRule="auto"/>
        <w:jc w:val="center"/>
        <w:rPr>
          <w:rFonts w:ascii="Times New Roman" w:hAnsi="Times New Roman"/>
          <w:b/>
          <w:sz w:val="28"/>
          <w:szCs w:val="28"/>
          <w:lang w:val="uk-UA" w:eastAsia="ru-RU"/>
        </w:rPr>
      </w:pPr>
      <w:r w:rsidRPr="003737DD">
        <w:rPr>
          <w:rFonts w:ascii="Times New Roman" w:hAnsi="Times New Roman"/>
          <w:b/>
          <w:sz w:val="28"/>
          <w:szCs w:val="28"/>
          <w:lang w:val="uk-UA" w:eastAsia="ru-RU"/>
        </w:rPr>
        <w:t>ТА КОМУНАЛЬНИХ ПОСЛУГ</w:t>
      </w:r>
    </w:p>
    <w:p w14:paraId="4F79A88D" w14:textId="77777777" w:rsidR="00F03431" w:rsidRPr="003737DD" w:rsidRDefault="00F03431" w:rsidP="00F03431">
      <w:pPr>
        <w:spacing w:after="0" w:line="240" w:lineRule="auto"/>
        <w:jc w:val="center"/>
        <w:rPr>
          <w:rFonts w:ascii="Times New Roman" w:hAnsi="Times New Roman"/>
          <w:b/>
          <w:sz w:val="28"/>
          <w:szCs w:val="28"/>
          <w:u w:val="single"/>
          <w:lang w:val="uk-UA" w:eastAsia="ru-RU"/>
        </w:rPr>
      </w:pPr>
      <w:r w:rsidRPr="003737DD">
        <w:rPr>
          <w:rFonts w:ascii="Times New Roman" w:hAnsi="Times New Roman"/>
          <w:b/>
          <w:sz w:val="28"/>
          <w:szCs w:val="28"/>
          <w:lang w:val="uk-UA" w:eastAsia="ru-RU"/>
        </w:rPr>
        <w:t>(НКРЕКП)</w:t>
      </w:r>
    </w:p>
    <w:p w14:paraId="094403D1" w14:textId="77777777" w:rsidR="00F03431" w:rsidRPr="003737DD" w:rsidRDefault="00F03431" w:rsidP="00F03431">
      <w:pPr>
        <w:spacing w:after="0" w:line="240" w:lineRule="auto"/>
        <w:jc w:val="center"/>
        <w:rPr>
          <w:rFonts w:ascii="Times New Roman" w:hAnsi="Times New Roman"/>
          <w:spacing w:val="40"/>
          <w:sz w:val="24"/>
          <w:szCs w:val="24"/>
          <w:lang w:val="uk-UA" w:eastAsia="ru-RU"/>
        </w:rPr>
      </w:pPr>
    </w:p>
    <w:p w14:paraId="11530D32" w14:textId="77777777" w:rsidR="00F03431" w:rsidRPr="003737DD" w:rsidRDefault="00F03431" w:rsidP="00F03431">
      <w:pPr>
        <w:spacing w:after="0" w:line="240" w:lineRule="auto"/>
        <w:jc w:val="center"/>
        <w:rPr>
          <w:rFonts w:ascii="Times New Roman" w:hAnsi="Times New Roman"/>
          <w:b/>
          <w:spacing w:val="32"/>
          <w:sz w:val="32"/>
          <w:szCs w:val="32"/>
          <w:lang w:val="uk-UA" w:eastAsia="ru-RU"/>
        </w:rPr>
      </w:pPr>
      <w:r w:rsidRPr="003737DD">
        <w:rPr>
          <w:rFonts w:ascii="Times New Roman" w:hAnsi="Times New Roman"/>
          <w:b/>
          <w:spacing w:val="32"/>
          <w:sz w:val="32"/>
          <w:szCs w:val="32"/>
          <w:lang w:val="uk-UA" w:eastAsia="ru-RU"/>
        </w:rPr>
        <w:t>ПОСТАНОВА</w:t>
      </w:r>
    </w:p>
    <w:p w14:paraId="3A2DE758" w14:textId="77777777" w:rsidR="00F03431" w:rsidRPr="003737DD" w:rsidRDefault="00F03431" w:rsidP="00F03431">
      <w:pPr>
        <w:spacing w:after="0" w:line="240" w:lineRule="auto"/>
        <w:jc w:val="center"/>
        <w:rPr>
          <w:rFonts w:ascii="Times New Roman" w:hAnsi="Times New Roman"/>
          <w:sz w:val="10"/>
          <w:szCs w:val="10"/>
          <w:lang w:val="uk-UA" w:eastAsia="ru-RU"/>
        </w:rPr>
      </w:pPr>
    </w:p>
    <w:p w14:paraId="0E10ECF2" w14:textId="77777777" w:rsidR="005057FC" w:rsidRPr="003737DD" w:rsidRDefault="005057FC" w:rsidP="00F03431">
      <w:pPr>
        <w:spacing w:after="0" w:line="240" w:lineRule="auto"/>
        <w:jc w:val="center"/>
        <w:rPr>
          <w:rFonts w:ascii="Times New Roman" w:hAnsi="Times New Roman"/>
          <w:sz w:val="10"/>
          <w:szCs w:val="10"/>
          <w:lang w:val="uk-UA" w:eastAsia="ru-RU"/>
        </w:rPr>
      </w:pPr>
    </w:p>
    <w:p w14:paraId="3A5EA873" w14:textId="77777777" w:rsidR="005057FC" w:rsidRPr="003737DD" w:rsidRDefault="005057FC" w:rsidP="00F03431">
      <w:pPr>
        <w:spacing w:after="0" w:line="240" w:lineRule="auto"/>
        <w:jc w:val="center"/>
        <w:rPr>
          <w:rFonts w:ascii="Times New Roman" w:hAnsi="Times New Roman"/>
          <w:sz w:val="10"/>
          <w:szCs w:val="10"/>
          <w:lang w:val="uk-UA" w:eastAsia="ru-RU"/>
        </w:rPr>
      </w:pPr>
    </w:p>
    <w:p w14:paraId="5C7127E1" w14:textId="77777777" w:rsidR="005057FC" w:rsidRPr="003737DD" w:rsidRDefault="005057FC" w:rsidP="00F03431">
      <w:pPr>
        <w:spacing w:after="0" w:line="240" w:lineRule="auto"/>
        <w:jc w:val="center"/>
        <w:rPr>
          <w:rFonts w:ascii="Times New Roman" w:hAnsi="Times New Roman"/>
          <w:sz w:val="10"/>
          <w:szCs w:val="10"/>
          <w:lang w:val="uk-UA" w:eastAsia="ru-RU"/>
        </w:rPr>
      </w:pPr>
    </w:p>
    <w:p w14:paraId="7C13D659" w14:textId="77777777" w:rsidR="005057FC" w:rsidRPr="003737DD" w:rsidRDefault="005057FC" w:rsidP="00F03431">
      <w:pPr>
        <w:spacing w:after="0" w:line="240" w:lineRule="auto"/>
        <w:jc w:val="center"/>
        <w:rPr>
          <w:rFonts w:ascii="Times New Roman" w:hAnsi="Times New Roman"/>
          <w:sz w:val="10"/>
          <w:szCs w:val="10"/>
          <w:lang w:val="uk-UA" w:eastAsia="ru-RU"/>
        </w:rPr>
      </w:pPr>
    </w:p>
    <w:p w14:paraId="20131EF4" w14:textId="77777777" w:rsidR="00F03431" w:rsidRPr="003737DD" w:rsidRDefault="00F03431" w:rsidP="00F03431">
      <w:pPr>
        <w:spacing w:after="0" w:line="240" w:lineRule="auto"/>
        <w:jc w:val="center"/>
        <w:rPr>
          <w:rFonts w:ascii="Times New Roman" w:hAnsi="Times New Roman"/>
          <w:sz w:val="28"/>
          <w:szCs w:val="28"/>
          <w:lang w:val="uk-UA" w:eastAsia="ru-RU"/>
        </w:rPr>
      </w:pPr>
      <w:r w:rsidRPr="003737DD">
        <w:rPr>
          <w:rFonts w:ascii="Times New Roman" w:hAnsi="Times New Roman"/>
          <w:sz w:val="28"/>
          <w:szCs w:val="28"/>
          <w:lang w:val="uk-UA" w:eastAsia="ru-RU"/>
        </w:rPr>
        <w:t>_____________________                                                      № ________________</w:t>
      </w:r>
    </w:p>
    <w:p w14:paraId="18972B9E" w14:textId="77777777" w:rsidR="00F03431" w:rsidRPr="003737DD" w:rsidRDefault="00F03431" w:rsidP="00F03431">
      <w:pPr>
        <w:spacing w:after="0" w:line="240" w:lineRule="auto"/>
        <w:jc w:val="center"/>
        <w:rPr>
          <w:rFonts w:ascii="Times New Roman" w:hAnsi="Times New Roman"/>
          <w:sz w:val="26"/>
          <w:szCs w:val="26"/>
          <w:lang w:val="uk-UA" w:eastAsia="ru-RU"/>
        </w:rPr>
      </w:pPr>
      <w:r w:rsidRPr="003737DD">
        <w:rPr>
          <w:rFonts w:ascii="Times New Roman" w:hAnsi="Times New Roman"/>
          <w:sz w:val="26"/>
          <w:szCs w:val="26"/>
          <w:lang w:val="uk-UA" w:eastAsia="ru-RU"/>
        </w:rPr>
        <w:t>Київ</w:t>
      </w:r>
    </w:p>
    <w:p w14:paraId="7A710FFB" w14:textId="77777777" w:rsidR="00F03431" w:rsidRPr="003737DD" w:rsidRDefault="00F03431" w:rsidP="00F03431">
      <w:pPr>
        <w:spacing w:after="0" w:line="240" w:lineRule="auto"/>
        <w:jc w:val="center"/>
        <w:rPr>
          <w:rFonts w:ascii="Times New Roman" w:hAnsi="Times New Roman"/>
          <w:sz w:val="16"/>
          <w:szCs w:val="16"/>
          <w:lang w:val="uk-UA" w:eastAsia="ru-RU"/>
        </w:rPr>
      </w:pPr>
    </w:p>
    <w:p w14:paraId="5E7F0A3E" w14:textId="77777777" w:rsidR="005057FC" w:rsidRPr="003737DD" w:rsidRDefault="005057FC" w:rsidP="00F03431">
      <w:pPr>
        <w:spacing w:after="0" w:line="240" w:lineRule="auto"/>
        <w:jc w:val="center"/>
        <w:rPr>
          <w:rFonts w:ascii="Times New Roman" w:hAnsi="Times New Roman"/>
          <w:sz w:val="16"/>
          <w:szCs w:val="16"/>
          <w:lang w:val="uk-UA" w:eastAsia="ru-RU"/>
        </w:rPr>
      </w:pPr>
    </w:p>
    <w:p w14:paraId="4AB8C251" w14:textId="77777777" w:rsidR="005057FC" w:rsidRPr="003737DD" w:rsidRDefault="005057FC" w:rsidP="00F03431">
      <w:pPr>
        <w:spacing w:after="0" w:line="240" w:lineRule="auto"/>
        <w:jc w:val="center"/>
        <w:rPr>
          <w:rFonts w:ascii="Times New Roman" w:hAnsi="Times New Roman"/>
          <w:sz w:val="16"/>
          <w:szCs w:val="16"/>
          <w:lang w:val="uk-UA" w:eastAsia="ru-RU"/>
        </w:rPr>
      </w:pPr>
    </w:p>
    <w:p w14:paraId="2D037671" w14:textId="77777777" w:rsidR="005057FC" w:rsidRPr="003737DD" w:rsidRDefault="005057FC" w:rsidP="00F03431">
      <w:pPr>
        <w:spacing w:after="0" w:line="240" w:lineRule="auto"/>
        <w:jc w:val="center"/>
        <w:rPr>
          <w:rFonts w:ascii="Times New Roman" w:hAnsi="Times New Roman"/>
          <w:sz w:val="16"/>
          <w:szCs w:val="16"/>
          <w:lang w:val="uk-UA" w:eastAsia="ru-RU"/>
        </w:rPr>
      </w:pPr>
    </w:p>
    <w:tbl>
      <w:tblPr>
        <w:tblW w:w="9606" w:type="dxa"/>
        <w:tblInd w:w="-142" w:type="dxa"/>
        <w:tblLayout w:type="fixed"/>
        <w:tblLook w:val="0000" w:firstRow="0" w:lastRow="0" w:firstColumn="0" w:lastColumn="0" w:noHBand="0" w:noVBand="0"/>
      </w:tblPr>
      <w:tblGrid>
        <w:gridCol w:w="4928"/>
        <w:gridCol w:w="4678"/>
      </w:tblGrid>
      <w:tr w:rsidR="003737DD" w:rsidRPr="003737DD" w14:paraId="66C187E5" w14:textId="77777777" w:rsidTr="005057FC">
        <w:trPr>
          <w:trHeight w:val="654"/>
        </w:trPr>
        <w:tc>
          <w:tcPr>
            <w:tcW w:w="4928" w:type="dxa"/>
          </w:tcPr>
          <w:p w14:paraId="04EB4258" w14:textId="5B43A61B" w:rsidR="003B2006" w:rsidRDefault="003B2006" w:rsidP="00986D37">
            <w:pPr>
              <w:tabs>
                <w:tab w:val="left" w:pos="3720"/>
              </w:tabs>
              <w:spacing w:after="0" w:line="240" w:lineRule="auto"/>
              <w:ind w:right="34"/>
              <w:jc w:val="both"/>
              <w:rPr>
                <w:rFonts w:ascii="Times New Roman" w:hAnsi="Times New Roman"/>
                <w:sz w:val="28"/>
                <w:szCs w:val="28"/>
                <w:lang w:val="uk-UA" w:eastAsia="ru-RU"/>
              </w:rPr>
            </w:pPr>
            <w:r w:rsidRPr="003B2006">
              <w:rPr>
                <w:rFonts w:ascii="Times New Roman" w:hAnsi="Times New Roman"/>
                <w:sz w:val="28"/>
                <w:szCs w:val="28"/>
                <w:lang w:val="uk-UA" w:eastAsia="ru-RU"/>
              </w:rPr>
              <w:t>Про внесення змі</w:t>
            </w:r>
            <w:r w:rsidRPr="001B7DAB">
              <w:rPr>
                <w:rFonts w:ascii="Times New Roman" w:hAnsi="Times New Roman"/>
                <w:sz w:val="28"/>
                <w:szCs w:val="28"/>
                <w:lang w:val="uk-UA" w:eastAsia="ru-RU"/>
              </w:rPr>
              <w:t>н</w:t>
            </w:r>
            <w:r w:rsidR="00340684" w:rsidRPr="001B7DAB">
              <w:rPr>
                <w:rFonts w:ascii="Times New Roman" w:hAnsi="Times New Roman"/>
                <w:sz w:val="28"/>
                <w:szCs w:val="28"/>
                <w:lang w:val="uk-UA" w:eastAsia="ru-RU"/>
              </w:rPr>
              <w:t>и</w:t>
            </w:r>
            <w:r w:rsidRPr="003B2006">
              <w:rPr>
                <w:rFonts w:ascii="Times New Roman" w:hAnsi="Times New Roman"/>
                <w:sz w:val="28"/>
                <w:szCs w:val="28"/>
                <w:lang w:val="uk-UA" w:eastAsia="ru-RU"/>
              </w:rPr>
              <w:t xml:space="preserve"> до Кодексу </w:t>
            </w:r>
          </w:p>
          <w:p w14:paraId="4F4FD877" w14:textId="5E7335FE" w:rsidR="00F03431" w:rsidRPr="003737DD" w:rsidRDefault="003B2006" w:rsidP="00986D37">
            <w:pPr>
              <w:tabs>
                <w:tab w:val="left" w:pos="3720"/>
              </w:tabs>
              <w:spacing w:after="0" w:line="240" w:lineRule="auto"/>
              <w:ind w:right="34"/>
              <w:jc w:val="both"/>
              <w:rPr>
                <w:rFonts w:ascii="Times New Roman" w:hAnsi="Times New Roman"/>
                <w:sz w:val="28"/>
                <w:szCs w:val="28"/>
                <w:lang w:val="uk-UA" w:eastAsia="ru-RU"/>
              </w:rPr>
            </w:pPr>
            <w:r w:rsidRPr="003B2006">
              <w:rPr>
                <w:rFonts w:ascii="Times New Roman" w:hAnsi="Times New Roman"/>
                <w:sz w:val="28"/>
                <w:szCs w:val="28"/>
                <w:lang w:val="uk-UA" w:eastAsia="ru-RU"/>
              </w:rPr>
              <w:t>систем розподілу</w:t>
            </w:r>
          </w:p>
        </w:tc>
        <w:tc>
          <w:tcPr>
            <w:tcW w:w="4678" w:type="dxa"/>
          </w:tcPr>
          <w:p w14:paraId="45303DD9" w14:textId="77777777" w:rsidR="00F03431" w:rsidRPr="003737DD" w:rsidRDefault="00F03431" w:rsidP="00986D37">
            <w:pPr>
              <w:keepNext/>
              <w:spacing w:after="0" w:line="240" w:lineRule="auto"/>
              <w:ind w:left="743" w:firstLine="141"/>
              <w:outlineLvl w:val="1"/>
              <w:rPr>
                <w:rFonts w:ascii="Times New Roman" w:hAnsi="Times New Roman"/>
                <w:sz w:val="28"/>
                <w:szCs w:val="28"/>
                <w:lang w:val="uk-UA" w:eastAsia="ru-RU"/>
              </w:rPr>
            </w:pPr>
          </w:p>
        </w:tc>
      </w:tr>
    </w:tbl>
    <w:p w14:paraId="298742C5" w14:textId="77777777" w:rsidR="00F03431" w:rsidRPr="003737DD" w:rsidRDefault="00F03431" w:rsidP="00F03431">
      <w:pPr>
        <w:pStyle w:val="2"/>
        <w:widowControl w:val="0"/>
        <w:spacing w:before="0"/>
        <w:ind w:right="5319"/>
        <w:jc w:val="both"/>
        <w:rPr>
          <w:rFonts w:ascii="Times New Roman" w:hAnsi="Times New Roman" w:cs="Times New Roman"/>
          <w:b/>
          <w:color w:val="auto"/>
          <w:sz w:val="28"/>
          <w:szCs w:val="28"/>
          <w:lang w:val="uk-UA"/>
        </w:rPr>
      </w:pPr>
      <w:bookmarkStart w:id="1" w:name="_Hlk50554959"/>
    </w:p>
    <w:p w14:paraId="45194C98" w14:textId="77777777" w:rsidR="00F03431" w:rsidRPr="003737DD" w:rsidRDefault="00F03431" w:rsidP="00F03431">
      <w:pPr>
        <w:spacing w:after="0" w:line="240" w:lineRule="auto"/>
        <w:ind w:firstLine="709"/>
        <w:jc w:val="both"/>
        <w:rPr>
          <w:rFonts w:ascii="Times New Roman" w:hAnsi="Times New Roman"/>
          <w:bCs/>
          <w:sz w:val="28"/>
          <w:szCs w:val="28"/>
          <w:lang w:val="uk-UA"/>
        </w:rPr>
      </w:pPr>
      <w:r w:rsidRPr="003737DD">
        <w:rPr>
          <w:rFonts w:ascii="Times New Roman" w:hAnsi="Times New Roman"/>
          <w:bCs/>
          <w:sz w:val="28"/>
          <w:szCs w:val="28"/>
          <w:lang w:val="uk-UA"/>
        </w:rPr>
        <w:t xml:space="preserve">Відповідно до законів України </w:t>
      </w:r>
      <w:r w:rsidR="005057FC" w:rsidRPr="003737DD">
        <w:rPr>
          <w:rFonts w:ascii="Times New Roman" w:hAnsi="Times New Roman"/>
          <w:bCs/>
          <w:sz w:val="28"/>
          <w:szCs w:val="28"/>
          <w:lang w:val="uk-UA"/>
        </w:rPr>
        <w:t xml:space="preserve">«Про ринок електричної енергії» та </w:t>
      </w:r>
      <w:r w:rsidRPr="003737DD">
        <w:rPr>
          <w:rFonts w:ascii="Times New Roman" w:hAnsi="Times New Roman"/>
          <w:bCs/>
          <w:sz w:val="28"/>
          <w:szCs w:val="28"/>
          <w:lang w:val="uk-UA"/>
        </w:rPr>
        <w:t>«Про Національну комісію, що здійснює державне регулювання у сферах енерг</w:t>
      </w:r>
      <w:r w:rsidR="005057FC" w:rsidRPr="003737DD">
        <w:rPr>
          <w:rFonts w:ascii="Times New Roman" w:hAnsi="Times New Roman"/>
          <w:bCs/>
          <w:sz w:val="28"/>
          <w:szCs w:val="28"/>
          <w:lang w:val="uk-UA"/>
        </w:rPr>
        <w:t xml:space="preserve">етики та комунальних послуг» </w:t>
      </w:r>
      <w:r w:rsidRPr="003737DD">
        <w:rPr>
          <w:rFonts w:ascii="Times New Roman" w:hAnsi="Times New Roman"/>
          <w:bCs/>
          <w:sz w:val="28"/>
          <w:szCs w:val="28"/>
          <w:lang w:val="uk-UA"/>
        </w:rPr>
        <w:t xml:space="preserve">Національна комісія, що здійснює державне регулювання у сферах енергетики та комунальних послуг, </w:t>
      </w:r>
    </w:p>
    <w:p w14:paraId="769C3291" w14:textId="77777777" w:rsidR="00F03431" w:rsidRPr="003737DD" w:rsidRDefault="00F03431" w:rsidP="00F03431">
      <w:pPr>
        <w:pStyle w:val="a6"/>
        <w:spacing w:before="0" w:beforeAutospacing="0" w:after="0" w:afterAutospacing="0"/>
        <w:rPr>
          <w:b/>
          <w:sz w:val="28"/>
          <w:szCs w:val="28"/>
        </w:rPr>
      </w:pPr>
    </w:p>
    <w:p w14:paraId="614CCC3A" w14:textId="77777777" w:rsidR="00F03431" w:rsidRPr="003737DD" w:rsidRDefault="00F03431" w:rsidP="00F03431">
      <w:pPr>
        <w:pStyle w:val="a6"/>
        <w:spacing w:before="0" w:beforeAutospacing="0" w:after="0" w:afterAutospacing="0"/>
        <w:rPr>
          <w:b/>
          <w:bCs/>
          <w:sz w:val="28"/>
          <w:szCs w:val="28"/>
        </w:rPr>
      </w:pPr>
      <w:r w:rsidRPr="003737DD">
        <w:rPr>
          <w:b/>
          <w:sz w:val="28"/>
          <w:szCs w:val="28"/>
        </w:rPr>
        <w:t>ПОСТАНОВЛЯЄ</w:t>
      </w:r>
      <w:r w:rsidRPr="003737DD">
        <w:rPr>
          <w:sz w:val="28"/>
          <w:szCs w:val="28"/>
        </w:rPr>
        <w:t>:</w:t>
      </w:r>
      <w:r w:rsidRPr="003737DD">
        <w:rPr>
          <w:b/>
          <w:bCs/>
          <w:sz w:val="28"/>
          <w:szCs w:val="28"/>
        </w:rPr>
        <w:t xml:space="preserve"> </w:t>
      </w:r>
    </w:p>
    <w:p w14:paraId="5A43A81B" w14:textId="77777777" w:rsidR="00F03431" w:rsidRPr="003737DD" w:rsidRDefault="00F03431" w:rsidP="00F03431">
      <w:pPr>
        <w:pStyle w:val="a6"/>
        <w:spacing w:before="0" w:beforeAutospacing="0" w:after="0" w:afterAutospacing="0"/>
        <w:rPr>
          <w:b/>
          <w:bCs/>
          <w:sz w:val="28"/>
          <w:szCs w:val="28"/>
        </w:rPr>
      </w:pPr>
    </w:p>
    <w:p w14:paraId="26B58979" w14:textId="358C3E19" w:rsidR="007D784C" w:rsidRPr="00670A83" w:rsidRDefault="00340684" w:rsidP="00340684">
      <w:pPr>
        <w:pStyle w:val="a5"/>
        <w:numPr>
          <w:ilvl w:val="0"/>
          <w:numId w:val="8"/>
        </w:numPr>
        <w:tabs>
          <w:tab w:val="left" w:pos="1134"/>
        </w:tabs>
        <w:spacing w:after="0" w:line="240" w:lineRule="auto"/>
        <w:ind w:left="0" w:firstLine="709"/>
        <w:jc w:val="both"/>
        <w:rPr>
          <w:rFonts w:ascii="Times New Roman" w:hAnsi="Times New Roman"/>
          <w:sz w:val="28"/>
          <w:szCs w:val="28"/>
        </w:rPr>
      </w:pPr>
      <w:r w:rsidRPr="00670A83">
        <w:rPr>
          <w:rFonts w:ascii="Times New Roman" w:hAnsi="Times New Roman"/>
          <w:sz w:val="28"/>
          <w:szCs w:val="28"/>
          <w:lang w:val="uk-UA"/>
        </w:rPr>
        <w:t>П</w:t>
      </w:r>
      <w:proofErr w:type="spellStart"/>
      <w:r w:rsidRPr="00670A83">
        <w:rPr>
          <w:rFonts w:ascii="Times New Roman" w:hAnsi="Times New Roman"/>
          <w:sz w:val="28"/>
          <w:szCs w:val="28"/>
        </w:rPr>
        <w:t>ункт</w:t>
      </w:r>
      <w:proofErr w:type="spellEnd"/>
      <w:r w:rsidRPr="00670A83">
        <w:rPr>
          <w:rFonts w:ascii="Times New Roman" w:hAnsi="Times New Roman"/>
          <w:sz w:val="28"/>
          <w:szCs w:val="28"/>
        </w:rPr>
        <w:t xml:space="preserve"> </w:t>
      </w:r>
      <w:r w:rsidRPr="00670A83">
        <w:rPr>
          <w:rFonts w:ascii="Times New Roman" w:hAnsi="Times New Roman"/>
          <w:sz w:val="28"/>
          <w:szCs w:val="28"/>
          <w:lang w:val="uk-UA"/>
        </w:rPr>
        <w:t>11.1.5</w:t>
      </w:r>
      <w:r w:rsidRPr="00670A83">
        <w:rPr>
          <w:rFonts w:ascii="Times New Roman" w:hAnsi="Times New Roman"/>
          <w:sz w:val="28"/>
          <w:szCs w:val="28"/>
        </w:rPr>
        <w:t xml:space="preserve"> </w:t>
      </w:r>
      <w:proofErr w:type="spellStart"/>
      <w:r w:rsidRPr="00670A83">
        <w:rPr>
          <w:rFonts w:ascii="Times New Roman" w:hAnsi="Times New Roman"/>
          <w:sz w:val="28"/>
          <w:szCs w:val="28"/>
        </w:rPr>
        <w:t>розділу</w:t>
      </w:r>
      <w:proofErr w:type="spellEnd"/>
      <w:r w:rsidRPr="00670A83">
        <w:rPr>
          <w:rFonts w:ascii="Times New Roman" w:hAnsi="Times New Roman"/>
          <w:sz w:val="28"/>
          <w:szCs w:val="28"/>
        </w:rPr>
        <w:t xml:space="preserve"> </w:t>
      </w:r>
      <w:r w:rsidRPr="00670A83">
        <w:rPr>
          <w:rFonts w:ascii="Times New Roman" w:hAnsi="Times New Roman"/>
          <w:sz w:val="28"/>
          <w:szCs w:val="28"/>
          <w:lang w:val="en-US"/>
        </w:rPr>
        <w:t>XI</w:t>
      </w:r>
      <w:r w:rsidRPr="00670A83">
        <w:rPr>
          <w:rFonts w:ascii="Times New Roman" w:hAnsi="Times New Roman"/>
          <w:sz w:val="28"/>
          <w:szCs w:val="28"/>
        </w:rPr>
        <w:t xml:space="preserve"> </w:t>
      </w:r>
      <w:r w:rsidR="003B2006" w:rsidRPr="00670A83">
        <w:rPr>
          <w:rFonts w:ascii="Times New Roman" w:hAnsi="Times New Roman"/>
          <w:sz w:val="28"/>
          <w:szCs w:val="28"/>
          <w:lang w:val="uk-UA" w:eastAsia="uk-UA"/>
        </w:rPr>
        <w:t xml:space="preserve">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 310, </w:t>
      </w:r>
      <w:proofErr w:type="spellStart"/>
      <w:r w:rsidR="006A4F46" w:rsidRPr="00670A83">
        <w:rPr>
          <w:rFonts w:ascii="Times New Roman" w:hAnsi="Times New Roman"/>
          <w:sz w:val="28"/>
          <w:szCs w:val="28"/>
        </w:rPr>
        <w:t>викласти</w:t>
      </w:r>
      <w:proofErr w:type="spellEnd"/>
      <w:r w:rsidR="006A4F46" w:rsidRPr="00670A83">
        <w:rPr>
          <w:rFonts w:ascii="Times New Roman" w:hAnsi="Times New Roman"/>
          <w:sz w:val="28"/>
          <w:szCs w:val="28"/>
        </w:rPr>
        <w:t xml:space="preserve"> в </w:t>
      </w:r>
      <w:proofErr w:type="spellStart"/>
      <w:r w:rsidR="006A4F46" w:rsidRPr="00670A83">
        <w:rPr>
          <w:rFonts w:ascii="Times New Roman" w:hAnsi="Times New Roman"/>
          <w:sz w:val="28"/>
          <w:szCs w:val="28"/>
        </w:rPr>
        <w:t>такій</w:t>
      </w:r>
      <w:proofErr w:type="spellEnd"/>
      <w:r w:rsidR="006A4F46" w:rsidRPr="00670A83">
        <w:rPr>
          <w:rFonts w:ascii="Times New Roman" w:hAnsi="Times New Roman"/>
          <w:sz w:val="28"/>
          <w:szCs w:val="28"/>
        </w:rPr>
        <w:t xml:space="preserve"> </w:t>
      </w:r>
      <w:proofErr w:type="spellStart"/>
      <w:r w:rsidR="006A4F46" w:rsidRPr="00670A83">
        <w:rPr>
          <w:rFonts w:ascii="Times New Roman" w:hAnsi="Times New Roman"/>
          <w:sz w:val="28"/>
          <w:szCs w:val="28"/>
        </w:rPr>
        <w:t>редакції</w:t>
      </w:r>
      <w:proofErr w:type="spellEnd"/>
      <w:r w:rsidR="006A4F46" w:rsidRPr="00670A83">
        <w:rPr>
          <w:rFonts w:ascii="Times New Roman" w:hAnsi="Times New Roman"/>
          <w:sz w:val="28"/>
          <w:szCs w:val="28"/>
        </w:rPr>
        <w:t>:</w:t>
      </w:r>
    </w:p>
    <w:p w14:paraId="3CDF1B42" w14:textId="64E91BDD" w:rsidR="00670A83" w:rsidRPr="00670A83" w:rsidRDefault="007D784C" w:rsidP="00670A83">
      <w:pPr>
        <w:pStyle w:val="rvps2"/>
        <w:shd w:val="clear" w:color="auto" w:fill="FFFFFF"/>
        <w:spacing w:before="0" w:beforeAutospacing="0" w:after="150" w:afterAutospacing="0"/>
        <w:ind w:firstLine="709"/>
        <w:jc w:val="both"/>
        <w:rPr>
          <w:sz w:val="28"/>
          <w:szCs w:val="28"/>
        </w:rPr>
      </w:pPr>
      <w:r w:rsidRPr="00670A83">
        <w:rPr>
          <w:bCs/>
          <w:sz w:val="28"/>
          <w:szCs w:val="28"/>
          <w:lang w:eastAsia="en-US"/>
        </w:rPr>
        <w:t>«</w:t>
      </w:r>
      <w:r w:rsidR="00670A83" w:rsidRPr="00670A83">
        <w:rPr>
          <w:sz w:val="28"/>
          <w:szCs w:val="28"/>
        </w:rPr>
        <w:t xml:space="preserve">11.1.5. ОСР не має права відмовити у доступі до своєї системи розподілу, крім випадків недостатньої пропускної спроможності обладнання електричних мереж системи розподілу напругою вище 20 кВ, визначеного як такого, що спричиняє обмеження/відмову в наданні доступу до системи розподілу та відображеного в ПРСР згідно з вимогами підпункту 10 пункту 3.3.1 глави 3.3 розділу ІІІ цього Кодексу. При цьому ОСР має надати обґрунтування причини такої відмови, яка має базуватися на об’єктивних і технічно та економічно обґрунтованих критеріях, та включати інформацію, зазначену </w:t>
      </w:r>
      <w:r w:rsidR="00E400A6">
        <w:rPr>
          <w:sz w:val="28"/>
          <w:szCs w:val="28"/>
        </w:rPr>
        <w:t>у</w:t>
      </w:r>
      <w:r w:rsidR="00E400A6" w:rsidRPr="00670A83">
        <w:rPr>
          <w:sz w:val="28"/>
          <w:szCs w:val="28"/>
        </w:rPr>
        <w:t xml:space="preserve"> </w:t>
      </w:r>
      <w:r w:rsidR="00670A83" w:rsidRPr="00670A83">
        <w:rPr>
          <w:sz w:val="28"/>
          <w:szCs w:val="28"/>
        </w:rPr>
        <w:t>схваленому Регулятором плані розвитку системи передачі або системи розподілу, у частині:</w:t>
      </w:r>
    </w:p>
    <w:p w14:paraId="56258DCA" w14:textId="77777777" w:rsidR="00670A83" w:rsidRPr="00670A83" w:rsidRDefault="00670A83" w:rsidP="00670A83">
      <w:pPr>
        <w:pStyle w:val="rvps2"/>
        <w:shd w:val="clear" w:color="auto" w:fill="FFFFFF"/>
        <w:spacing w:before="0" w:beforeAutospacing="0" w:after="150" w:afterAutospacing="0"/>
        <w:ind w:firstLine="709"/>
        <w:jc w:val="both"/>
        <w:rPr>
          <w:strike/>
          <w:sz w:val="28"/>
          <w:szCs w:val="28"/>
        </w:rPr>
      </w:pPr>
      <w:r w:rsidRPr="00670A83">
        <w:rPr>
          <w:sz w:val="28"/>
          <w:szCs w:val="28"/>
        </w:rPr>
        <w:t xml:space="preserve">відсутності можливості надання доступу до системи розподілу у конкретному </w:t>
      </w:r>
      <w:proofErr w:type="spellStart"/>
      <w:r w:rsidRPr="00670A83">
        <w:rPr>
          <w:sz w:val="28"/>
          <w:szCs w:val="28"/>
        </w:rPr>
        <w:t>енерговузлі</w:t>
      </w:r>
      <w:proofErr w:type="spellEnd"/>
      <w:r w:rsidRPr="00670A83">
        <w:rPr>
          <w:sz w:val="28"/>
          <w:szCs w:val="28"/>
        </w:rPr>
        <w:t xml:space="preserve"> та критеріїв/термінів/строків запровадження відмови/обмеження в наданні такого доступу;</w:t>
      </w:r>
    </w:p>
    <w:p w14:paraId="79BD5DEA" w14:textId="77777777" w:rsidR="00670A83" w:rsidRPr="00670A83" w:rsidRDefault="00670A83" w:rsidP="00670A83">
      <w:pPr>
        <w:pStyle w:val="rvps2"/>
        <w:shd w:val="clear" w:color="auto" w:fill="FFFFFF"/>
        <w:spacing w:before="0" w:beforeAutospacing="0" w:after="150" w:afterAutospacing="0"/>
        <w:ind w:firstLine="709"/>
        <w:jc w:val="both"/>
        <w:rPr>
          <w:sz w:val="28"/>
          <w:szCs w:val="28"/>
        </w:rPr>
      </w:pPr>
      <w:r w:rsidRPr="00670A83">
        <w:rPr>
          <w:sz w:val="28"/>
          <w:szCs w:val="28"/>
        </w:rPr>
        <w:t>обґрунтованого строку, необхідного для реалізації  заходів із створення резерву пропускної спроможності мереж та зняття відповідних обмежень.</w:t>
      </w:r>
    </w:p>
    <w:p w14:paraId="2A56503E" w14:textId="5DDECDF1" w:rsidR="006A4F46" w:rsidRPr="00670A83" w:rsidRDefault="00670A83" w:rsidP="00670A83">
      <w:pPr>
        <w:pStyle w:val="rvps2"/>
        <w:shd w:val="clear" w:color="auto" w:fill="FFFFFF"/>
        <w:spacing w:before="0" w:beforeAutospacing="0" w:after="150" w:afterAutospacing="0"/>
        <w:ind w:firstLine="709"/>
        <w:jc w:val="both"/>
        <w:rPr>
          <w:sz w:val="28"/>
          <w:szCs w:val="28"/>
        </w:rPr>
      </w:pPr>
      <w:r w:rsidRPr="00670A83">
        <w:rPr>
          <w:sz w:val="28"/>
          <w:szCs w:val="28"/>
        </w:rPr>
        <w:lastRenderedPageBreak/>
        <w:t>У випадку недостатньої пропускної спроможності мереж та, як наслідок, необхідності обмежити доступ до системи розподілу/відмовити у доступі</w:t>
      </w:r>
      <w:bookmarkStart w:id="2" w:name="_GoBack"/>
      <w:bookmarkEnd w:id="2"/>
      <w:r w:rsidRPr="00670A83">
        <w:rPr>
          <w:sz w:val="28"/>
          <w:szCs w:val="28"/>
        </w:rPr>
        <w:t xml:space="preserve"> ОСР має 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 з одночасним направленням копії вказаного листа Регулятору та центральному органу виконавчої влади, що реалізує державну політику у сфері нагляду (контролю) в галузі електроенергетики.».</w:t>
      </w:r>
    </w:p>
    <w:p w14:paraId="1E9B88BB" w14:textId="43416E61" w:rsidR="00F03431" w:rsidRPr="00670A83" w:rsidRDefault="007545C4" w:rsidP="00670A83">
      <w:pPr>
        <w:pStyle w:val="a6"/>
        <w:tabs>
          <w:tab w:val="left" w:pos="709"/>
        </w:tabs>
        <w:spacing w:before="0" w:beforeAutospacing="0" w:after="0" w:afterAutospacing="0"/>
        <w:ind w:firstLine="709"/>
        <w:jc w:val="both"/>
        <w:rPr>
          <w:sz w:val="28"/>
          <w:szCs w:val="28"/>
        </w:rPr>
      </w:pPr>
      <w:r w:rsidRPr="00670A83">
        <w:rPr>
          <w:sz w:val="28"/>
          <w:szCs w:val="28"/>
        </w:rPr>
        <w:t>2</w:t>
      </w:r>
      <w:r w:rsidR="00F03431" w:rsidRPr="00670A83">
        <w:rPr>
          <w:sz w:val="28"/>
          <w:szCs w:val="28"/>
        </w:rPr>
        <w:t>.</w:t>
      </w:r>
      <w:r w:rsidR="007D784C" w:rsidRPr="00670A83">
        <w:rPr>
          <w:sz w:val="28"/>
          <w:szCs w:val="28"/>
        </w:rPr>
        <w:t> </w:t>
      </w:r>
      <w:r w:rsidR="00F03431" w:rsidRPr="00670A83">
        <w:rPr>
          <w:sz w:val="28"/>
          <w:szCs w:val="28"/>
        </w:rPr>
        <w:t xml:space="preserve">Ця постанова набирає чинності з дня, наступного за днем її оприлюднення на офіційному </w:t>
      </w:r>
      <w:proofErr w:type="spellStart"/>
      <w:r w:rsidR="00F03431" w:rsidRPr="00670A83">
        <w:rPr>
          <w:sz w:val="28"/>
          <w:szCs w:val="28"/>
        </w:rPr>
        <w:t>вебсайті</w:t>
      </w:r>
      <w:proofErr w:type="spellEnd"/>
      <w:r w:rsidR="00F03431" w:rsidRPr="00670A83">
        <w:rPr>
          <w:sz w:val="28"/>
          <w:szCs w:val="28"/>
        </w:rPr>
        <w:t xml:space="preserve"> Національної комісії, що здійснює державне регулювання у сферах енергетики та комунальних послуг.</w:t>
      </w:r>
    </w:p>
    <w:p w14:paraId="4FD92CDF" w14:textId="77777777" w:rsidR="00F03431" w:rsidRPr="00670A83" w:rsidRDefault="00F03431" w:rsidP="00F03431">
      <w:pPr>
        <w:pStyle w:val="a6"/>
        <w:tabs>
          <w:tab w:val="left" w:pos="709"/>
        </w:tabs>
        <w:spacing w:before="0" w:beforeAutospacing="0" w:after="0" w:afterAutospacing="0"/>
        <w:ind w:firstLine="567"/>
        <w:jc w:val="both"/>
        <w:rPr>
          <w:sz w:val="28"/>
          <w:szCs w:val="28"/>
        </w:rPr>
      </w:pPr>
    </w:p>
    <w:p w14:paraId="599B5707" w14:textId="77777777" w:rsidR="00F03431" w:rsidRPr="00670A83" w:rsidRDefault="00F03431" w:rsidP="004A1299">
      <w:pPr>
        <w:pStyle w:val="a6"/>
        <w:tabs>
          <w:tab w:val="left" w:pos="709"/>
        </w:tabs>
        <w:spacing w:before="0" w:beforeAutospacing="0" w:after="0" w:afterAutospacing="0"/>
        <w:jc w:val="both"/>
        <w:rPr>
          <w:szCs w:val="28"/>
        </w:rPr>
      </w:pPr>
    </w:p>
    <w:p w14:paraId="37669696" w14:textId="77777777" w:rsidR="0036459A" w:rsidRPr="00670A83" w:rsidRDefault="00F03431" w:rsidP="006E14C2">
      <w:pPr>
        <w:widowControl w:val="0"/>
        <w:jc w:val="both"/>
        <w:rPr>
          <w:rFonts w:ascii="Times New Roman" w:eastAsiaTheme="minorHAnsi" w:hAnsi="Times New Roman"/>
          <w:sz w:val="28"/>
          <w:szCs w:val="28"/>
          <w:lang w:val="uk-UA"/>
        </w:rPr>
      </w:pPr>
      <w:r w:rsidRPr="00670A83">
        <w:rPr>
          <w:rFonts w:ascii="Times New Roman" w:hAnsi="Times New Roman"/>
          <w:sz w:val="28"/>
          <w:szCs w:val="28"/>
          <w:lang w:val="uk-UA"/>
        </w:rPr>
        <w:t>Го</w:t>
      </w:r>
      <w:r w:rsidR="00214D5F" w:rsidRPr="00670A83">
        <w:rPr>
          <w:rFonts w:ascii="Times New Roman" w:hAnsi="Times New Roman"/>
          <w:sz w:val="28"/>
          <w:szCs w:val="28"/>
          <w:lang w:val="uk-UA"/>
        </w:rPr>
        <w:t>лова НКРЕКП</w:t>
      </w:r>
      <w:r w:rsidR="006E14C2" w:rsidRPr="00670A83">
        <w:rPr>
          <w:rFonts w:ascii="Times New Roman" w:hAnsi="Times New Roman"/>
          <w:sz w:val="28"/>
          <w:szCs w:val="28"/>
          <w:lang w:val="uk-UA"/>
        </w:rPr>
        <w:tab/>
      </w:r>
      <w:r w:rsidR="006E14C2" w:rsidRPr="00670A83">
        <w:rPr>
          <w:rFonts w:ascii="Times New Roman" w:hAnsi="Times New Roman"/>
          <w:sz w:val="28"/>
          <w:szCs w:val="28"/>
          <w:lang w:val="uk-UA"/>
        </w:rPr>
        <w:tab/>
      </w:r>
      <w:r w:rsidR="006E14C2" w:rsidRPr="00670A83">
        <w:rPr>
          <w:rFonts w:ascii="Times New Roman" w:hAnsi="Times New Roman"/>
          <w:sz w:val="28"/>
          <w:szCs w:val="28"/>
          <w:lang w:val="uk-UA"/>
        </w:rPr>
        <w:tab/>
      </w:r>
      <w:r w:rsidR="006E14C2" w:rsidRPr="00670A83">
        <w:rPr>
          <w:rFonts w:ascii="Times New Roman" w:hAnsi="Times New Roman"/>
          <w:sz w:val="28"/>
          <w:szCs w:val="28"/>
          <w:lang w:val="uk-UA"/>
        </w:rPr>
        <w:tab/>
      </w:r>
      <w:r w:rsidR="006E14C2" w:rsidRPr="00670A83">
        <w:rPr>
          <w:rFonts w:ascii="Times New Roman" w:hAnsi="Times New Roman"/>
          <w:sz w:val="28"/>
          <w:szCs w:val="28"/>
          <w:lang w:val="uk-UA"/>
        </w:rPr>
        <w:tab/>
      </w:r>
      <w:bookmarkEnd w:id="0"/>
      <w:bookmarkEnd w:id="1"/>
      <w:r w:rsidR="001703E7" w:rsidRPr="00670A83">
        <w:rPr>
          <w:rFonts w:ascii="Times New Roman" w:hAnsi="Times New Roman"/>
          <w:sz w:val="28"/>
          <w:szCs w:val="28"/>
          <w:lang w:val="uk-UA"/>
        </w:rPr>
        <w:t xml:space="preserve">                             </w:t>
      </w:r>
      <w:r w:rsidR="00276144" w:rsidRPr="00670A83">
        <w:rPr>
          <w:rFonts w:ascii="Times New Roman" w:hAnsi="Times New Roman"/>
          <w:sz w:val="28"/>
          <w:szCs w:val="28"/>
          <w:lang w:val="uk-UA"/>
        </w:rPr>
        <w:t>Юрій ВЛАСЕНКО</w:t>
      </w:r>
    </w:p>
    <w:sectPr w:rsidR="0036459A" w:rsidRPr="00670A83" w:rsidSect="006C044E">
      <w:headerReference w:type="default" r:id="rId9"/>
      <w:headerReference w:type="first" r:id="rId10"/>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F9689" w14:textId="77777777" w:rsidR="00626E87" w:rsidRDefault="00626E87">
      <w:pPr>
        <w:spacing w:after="0" w:line="240" w:lineRule="auto"/>
      </w:pPr>
      <w:r>
        <w:separator/>
      </w:r>
    </w:p>
  </w:endnote>
  <w:endnote w:type="continuationSeparator" w:id="0">
    <w:p w14:paraId="4B7B882B" w14:textId="77777777" w:rsidR="00626E87" w:rsidRDefault="00626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5EA45" w14:textId="77777777" w:rsidR="00626E87" w:rsidRDefault="00626E87">
      <w:pPr>
        <w:spacing w:after="0" w:line="240" w:lineRule="auto"/>
      </w:pPr>
      <w:r>
        <w:separator/>
      </w:r>
    </w:p>
  </w:footnote>
  <w:footnote w:type="continuationSeparator" w:id="0">
    <w:p w14:paraId="7357F716" w14:textId="77777777" w:rsidR="00626E87" w:rsidRDefault="00626E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3112991"/>
      <w:docPartObj>
        <w:docPartGallery w:val="Page Numbers (Top of Page)"/>
        <w:docPartUnique/>
      </w:docPartObj>
    </w:sdtPr>
    <w:sdtEndPr>
      <w:rPr>
        <w:rFonts w:ascii="Times New Roman" w:hAnsi="Times New Roman"/>
        <w:noProof/>
      </w:rPr>
    </w:sdtEndPr>
    <w:sdtContent>
      <w:p w14:paraId="06546DAB" w14:textId="77777777" w:rsidR="006C044E" w:rsidRPr="006C044E" w:rsidRDefault="006C044E">
        <w:pPr>
          <w:pStyle w:val="a3"/>
          <w:jc w:val="center"/>
          <w:rPr>
            <w:rFonts w:ascii="Times New Roman" w:hAnsi="Times New Roman"/>
          </w:rPr>
        </w:pPr>
        <w:r w:rsidRPr="006C044E">
          <w:rPr>
            <w:rFonts w:ascii="Times New Roman" w:hAnsi="Times New Roman"/>
          </w:rPr>
          <w:fldChar w:fldCharType="begin"/>
        </w:r>
        <w:r w:rsidRPr="006C044E">
          <w:rPr>
            <w:rFonts w:ascii="Times New Roman" w:hAnsi="Times New Roman"/>
          </w:rPr>
          <w:instrText xml:space="preserve"> PAGE   \* MERGEFORMAT </w:instrText>
        </w:r>
        <w:r w:rsidRPr="006C044E">
          <w:rPr>
            <w:rFonts w:ascii="Times New Roman" w:hAnsi="Times New Roman"/>
          </w:rPr>
          <w:fldChar w:fldCharType="separate"/>
        </w:r>
        <w:r w:rsidR="00214D5F">
          <w:rPr>
            <w:rFonts w:ascii="Times New Roman" w:hAnsi="Times New Roman"/>
            <w:noProof/>
          </w:rPr>
          <w:t>5</w:t>
        </w:r>
        <w:r w:rsidRPr="006C044E">
          <w:rPr>
            <w:rFonts w:ascii="Times New Roman" w:hAnsi="Times New Roman"/>
            <w:noProof/>
          </w:rPr>
          <w:fldChar w:fldCharType="end"/>
        </w:r>
      </w:p>
    </w:sdtContent>
  </w:sdt>
  <w:p w14:paraId="6FFFEB2C" w14:textId="77777777" w:rsidR="00DE4B46" w:rsidRDefault="00DE4B4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F6A29" w14:textId="77777777" w:rsidR="00CF6B10" w:rsidRPr="00CF6B10" w:rsidRDefault="00CF6B10" w:rsidP="00CF6B10">
    <w:pPr>
      <w:pStyle w:val="a3"/>
      <w:tabs>
        <w:tab w:val="clear" w:pos="4677"/>
        <w:tab w:val="clear" w:pos="9355"/>
        <w:tab w:val="left" w:pos="7695"/>
      </w:tabs>
      <w:rPr>
        <w:sz w:val="32"/>
        <w:szCs w:val="32"/>
        <w:lang w:val="uk-UA"/>
      </w:rPr>
    </w:pPr>
    <w:r>
      <w:tab/>
    </w:r>
    <w:r w:rsidRPr="00CF6B10">
      <w:rPr>
        <w:sz w:val="32"/>
        <w:szCs w:val="32"/>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3710A"/>
    <w:multiLevelType w:val="hybridMultilevel"/>
    <w:tmpl w:val="444A2DF6"/>
    <w:lvl w:ilvl="0" w:tplc="D7CC5F02">
      <w:start w:val="1"/>
      <w:numFmt w:val="decimal"/>
      <w:lvlText w:val="%1)"/>
      <w:lvlJc w:val="left"/>
      <w:pPr>
        <w:ind w:left="2957" w:hanging="405"/>
      </w:pPr>
      <w:rPr>
        <w:rFonts w:hint="default"/>
      </w:rPr>
    </w:lvl>
    <w:lvl w:ilvl="1" w:tplc="04220019" w:tentative="1">
      <w:start w:val="1"/>
      <w:numFmt w:val="lowerLetter"/>
      <w:lvlText w:val="%2."/>
      <w:lvlJc w:val="left"/>
      <w:pPr>
        <w:ind w:left="3632" w:hanging="360"/>
      </w:pPr>
    </w:lvl>
    <w:lvl w:ilvl="2" w:tplc="0422001B" w:tentative="1">
      <w:start w:val="1"/>
      <w:numFmt w:val="lowerRoman"/>
      <w:lvlText w:val="%3."/>
      <w:lvlJc w:val="right"/>
      <w:pPr>
        <w:ind w:left="4352" w:hanging="180"/>
      </w:pPr>
    </w:lvl>
    <w:lvl w:ilvl="3" w:tplc="0422000F" w:tentative="1">
      <w:start w:val="1"/>
      <w:numFmt w:val="decimal"/>
      <w:lvlText w:val="%4."/>
      <w:lvlJc w:val="left"/>
      <w:pPr>
        <w:ind w:left="5072" w:hanging="360"/>
      </w:pPr>
    </w:lvl>
    <w:lvl w:ilvl="4" w:tplc="04220019" w:tentative="1">
      <w:start w:val="1"/>
      <w:numFmt w:val="lowerLetter"/>
      <w:lvlText w:val="%5."/>
      <w:lvlJc w:val="left"/>
      <w:pPr>
        <w:ind w:left="5792" w:hanging="360"/>
      </w:pPr>
    </w:lvl>
    <w:lvl w:ilvl="5" w:tplc="0422001B" w:tentative="1">
      <w:start w:val="1"/>
      <w:numFmt w:val="lowerRoman"/>
      <w:lvlText w:val="%6."/>
      <w:lvlJc w:val="right"/>
      <w:pPr>
        <w:ind w:left="6512" w:hanging="180"/>
      </w:pPr>
    </w:lvl>
    <w:lvl w:ilvl="6" w:tplc="0422000F" w:tentative="1">
      <w:start w:val="1"/>
      <w:numFmt w:val="decimal"/>
      <w:lvlText w:val="%7."/>
      <w:lvlJc w:val="left"/>
      <w:pPr>
        <w:ind w:left="7232" w:hanging="360"/>
      </w:pPr>
    </w:lvl>
    <w:lvl w:ilvl="7" w:tplc="04220019" w:tentative="1">
      <w:start w:val="1"/>
      <w:numFmt w:val="lowerLetter"/>
      <w:lvlText w:val="%8."/>
      <w:lvlJc w:val="left"/>
      <w:pPr>
        <w:ind w:left="7952" w:hanging="360"/>
      </w:pPr>
    </w:lvl>
    <w:lvl w:ilvl="8" w:tplc="0422001B" w:tentative="1">
      <w:start w:val="1"/>
      <w:numFmt w:val="lowerRoman"/>
      <w:lvlText w:val="%9."/>
      <w:lvlJc w:val="right"/>
      <w:pPr>
        <w:ind w:left="8672" w:hanging="180"/>
      </w:pPr>
    </w:lvl>
  </w:abstractNum>
  <w:abstractNum w:abstractNumId="1" w15:restartNumberingAfterBreak="0">
    <w:nsid w:val="35802EB9"/>
    <w:multiLevelType w:val="hybridMultilevel"/>
    <w:tmpl w:val="E05CE958"/>
    <w:lvl w:ilvl="0" w:tplc="C5083F9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98431B7"/>
    <w:multiLevelType w:val="hybridMultilevel"/>
    <w:tmpl w:val="FEF6B84E"/>
    <w:lvl w:ilvl="0" w:tplc="DAEAC34E">
      <w:start w:val="1"/>
      <w:numFmt w:val="decimal"/>
      <w:lvlText w:val="%1."/>
      <w:lvlJc w:val="left"/>
      <w:pPr>
        <w:ind w:left="1069" w:hanging="360"/>
      </w:pPr>
      <w:rPr>
        <w:rFonts w:ascii="Times New Roman" w:hAnsi="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A5F5A21"/>
    <w:multiLevelType w:val="hybridMultilevel"/>
    <w:tmpl w:val="13166EEE"/>
    <w:lvl w:ilvl="0" w:tplc="41941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DBD0B1F"/>
    <w:multiLevelType w:val="hybridMultilevel"/>
    <w:tmpl w:val="2FD8CE34"/>
    <w:lvl w:ilvl="0" w:tplc="5BC28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E3A5DA0"/>
    <w:multiLevelType w:val="hybridMultilevel"/>
    <w:tmpl w:val="5A22280E"/>
    <w:lvl w:ilvl="0" w:tplc="4CBAC9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2FA32B9"/>
    <w:multiLevelType w:val="hybridMultilevel"/>
    <w:tmpl w:val="969412AC"/>
    <w:lvl w:ilvl="0" w:tplc="AD90E52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6"/>
  </w:num>
  <w:num w:numId="2">
    <w:abstractNumId w:val="4"/>
  </w:num>
  <w:num w:numId="3">
    <w:abstractNumId w:val="3"/>
  </w:num>
  <w:num w:numId="4">
    <w:abstractNumId w:val="5"/>
  </w:num>
  <w:num w:numId="5">
    <w:abstractNumId w:val="1"/>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431"/>
    <w:rsid w:val="00001FAA"/>
    <w:rsid w:val="000252A9"/>
    <w:rsid w:val="000343D1"/>
    <w:rsid w:val="00044067"/>
    <w:rsid w:val="0004759C"/>
    <w:rsid w:val="000652B0"/>
    <w:rsid w:val="00066DCF"/>
    <w:rsid w:val="00074A30"/>
    <w:rsid w:val="00087644"/>
    <w:rsid w:val="00091235"/>
    <w:rsid w:val="00092688"/>
    <w:rsid w:val="000953EB"/>
    <w:rsid w:val="000A770E"/>
    <w:rsid w:val="000B48E4"/>
    <w:rsid w:val="000C3C62"/>
    <w:rsid w:val="000D1412"/>
    <w:rsid w:val="000D4074"/>
    <w:rsid w:val="000D47FA"/>
    <w:rsid w:val="000D73E0"/>
    <w:rsid w:val="000E75B9"/>
    <w:rsid w:val="0011322B"/>
    <w:rsid w:val="0012727B"/>
    <w:rsid w:val="001274E4"/>
    <w:rsid w:val="00134EB6"/>
    <w:rsid w:val="00146765"/>
    <w:rsid w:val="00146FDF"/>
    <w:rsid w:val="0015362E"/>
    <w:rsid w:val="00154DE2"/>
    <w:rsid w:val="00170287"/>
    <w:rsid w:val="001703E7"/>
    <w:rsid w:val="00171418"/>
    <w:rsid w:val="001A54C4"/>
    <w:rsid w:val="001B440B"/>
    <w:rsid w:val="001B7DAB"/>
    <w:rsid w:val="001C32D1"/>
    <w:rsid w:val="001C5719"/>
    <w:rsid w:val="001D2D68"/>
    <w:rsid w:val="001D7ECF"/>
    <w:rsid w:val="001F2FF5"/>
    <w:rsid w:val="00214D5F"/>
    <w:rsid w:val="00215A85"/>
    <w:rsid w:val="002166FB"/>
    <w:rsid w:val="00220FD2"/>
    <w:rsid w:val="00226E6A"/>
    <w:rsid w:val="0024002A"/>
    <w:rsid w:val="00245790"/>
    <w:rsid w:val="002471BF"/>
    <w:rsid w:val="0025129C"/>
    <w:rsid w:val="0026262E"/>
    <w:rsid w:val="002679BB"/>
    <w:rsid w:val="00270256"/>
    <w:rsid w:val="00273611"/>
    <w:rsid w:val="00276144"/>
    <w:rsid w:val="002805B9"/>
    <w:rsid w:val="00287FCB"/>
    <w:rsid w:val="00296357"/>
    <w:rsid w:val="002A3A22"/>
    <w:rsid w:val="002A5816"/>
    <w:rsid w:val="002B00B4"/>
    <w:rsid w:val="002B1001"/>
    <w:rsid w:val="002B141D"/>
    <w:rsid w:val="002B7FC1"/>
    <w:rsid w:val="002E72C1"/>
    <w:rsid w:val="003212A9"/>
    <w:rsid w:val="00340684"/>
    <w:rsid w:val="00343FF6"/>
    <w:rsid w:val="0035652B"/>
    <w:rsid w:val="0036459A"/>
    <w:rsid w:val="003737DD"/>
    <w:rsid w:val="00390205"/>
    <w:rsid w:val="003953A4"/>
    <w:rsid w:val="003A5D40"/>
    <w:rsid w:val="003B2006"/>
    <w:rsid w:val="003B2156"/>
    <w:rsid w:val="003D309B"/>
    <w:rsid w:val="003D47A5"/>
    <w:rsid w:val="00401315"/>
    <w:rsid w:val="00405756"/>
    <w:rsid w:val="004066C0"/>
    <w:rsid w:val="0041340C"/>
    <w:rsid w:val="00423AE2"/>
    <w:rsid w:val="00425DCC"/>
    <w:rsid w:val="00435052"/>
    <w:rsid w:val="00441278"/>
    <w:rsid w:val="00450497"/>
    <w:rsid w:val="004778C6"/>
    <w:rsid w:val="0048214A"/>
    <w:rsid w:val="004917A1"/>
    <w:rsid w:val="004A1299"/>
    <w:rsid w:val="004A7D5B"/>
    <w:rsid w:val="004C21CF"/>
    <w:rsid w:val="004C58AF"/>
    <w:rsid w:val="004D42DA"/>
    <w:rsid w:val="004F45EE"/>
    <w:rsid w:val="005057FC"/>
    <w:rsid w:val="005061B2"/>
    <w:rsid w:val="005153D0"/>
    <w:rsid w:val="0052382A"/>
    <w:rsid w:val="00527AA7"/>
    <w:rsid w:val="00531AAD"/>
    <w:rsid w:val="00537449"/>
    <w:rsid w:val="00540654"/>
    <w:rsid w:val="00542F40"/>
    <w:rsid w:val="00547CD7"/>
    <w:rsid w:val="0055567C"/>
    <w:rsid w:val="005559B9"/>
    <w:rsid w:val="00557252"/>
    <w:rsid w:val="00562667"/>
    <w:rsid w:val="00563C31"/>
    <w:rsid w:val="00570BFD"/>
    <w:rsid w:val="00571312"/>
    <w:rsid w:val="00590395"/>
    <w:rsid w:val="00594D51"/>
    <w:rsid w:val="00595FB0"/>
    <w:rsid w:val="005A0DA6"/>
    <w:rsid w:val="005B0301"/>
    <w:rsid w:val="005D26E3"/>
    <w:rsid w:val="005F0DF5"/>
    <w:rsid w:val="005F2547"/>
    <w:rsid w:val="00606E2D"/>
    <w:rsid w:val="00615803"/>
    <w:rsid w:val="006225A2"/>
    <w:rsid w:val="00626E87"/>
    <w:rsid w:val="00634617"/>
    <w:rsid w:val="006347EE"/>
    <w:rsid w:val="00644DEA"/>
    <w:rsid w:val="006518AD"/>
    <w:rsid w:val="006563D1"/>
    <w:rsid w:val="00670A83"/>
    <w:rsid w:val="00676447"/>
    <w:rsid w:val="00681355"/>
    <w:rsid w:val="006917CA"/>
    <w:rsid w:val="006949E1"/>
    <w:rsid w:val="006A4F46"/>
    <w:rsid w:val="006C044E"/>
    <w:rsid w:val="006C6EBD"/>
    <w:rsid w:val="006D598B"/>
    <w:rsid w:val="006E14C2"/>
    <w:rsid w:val="006E24E0"/>
    <w:rsid w:val="006E5D5C"/>
    <w:rsid w:val="006E69E3"/>
    <w:rsid w:val="007118CB"/>
    <w:rsid w:val="00726A6B"/>
    <w:rsid w:val="0072709B"/>
    <w:rsid w:val="00735972"/>
    <w:rsid w:val="00735C1A"/>
    <w:rsid w:val="007545C4"/>
    <w:rsid w:val="007738A5"/>
    <w:rsid w:val="007A005D"/>
    <w:rsid w:val="007A329D"/>
    <w:rsid w:val="007B04C5"/>
    <w:rsid w:val="007B15CF"/>
    <w:rsid w:val="007C1316"/>
    <w:rsid w:val="007C7637"/>
    <w:rsid w:val="007D320B"/>
    <w:rsid w:val="007D784C"/>
    <w:rsid w:val="007F0E41"/>
    <w:rsid w:val="007F111D"/>
    <w:rsid w:val="0080185B"/>
    <w:rsid w:val="0082522B"/>
    <w:rsid w:val="00862262"/>
    <w:rsid w:val="00870275"/>
    <w:rsid w:val="0087333A"/>
    <w:rsid w:val="00897156"/>
    <w:rsid w:val="008B40AA"/>
    <w:rsid w:val="008D64F3"/>
    <w:rsid w:val="008E13A1"/>
    <w:rsid w:val="0090610E"/>
    <w:rsid w:val="0090731A"/>
    <w:rsid w:val="009135B0"/>
    <w:rsid w:val="009144D1"/>
    <w:rsid w:val="0091766A"/>
    <w:rsid w:val="009229BC"/>
    <w:rsid w:val="009543C1"/>
    <w:rsid w:val="0096077F"/>
    <w:rsid w:val="00974860"/>
    <w:rsid w:val="00977E58"/>
    <w:rsid w:val="00984B70"/>
    <w:rsid w:val="00986BA6"/>
    <w:rsid w:val="00986BA8"/>
    <w:rsid w:val="009A57DD"/>
    <w:rsid w:val="009B605A"/>
    <w:rsid w:val="009B7338"/>
    <w:rsid w:val="009C2A6C"/>
    <w:rsid w:val="009D0687"/>
    <w:rsid w:val="009D27AB"/>
    <w:rsid w:val="009F6CF3"/>
    <w:rsid w:val="009F778B"/>
    <w:rsid w:val="00A102B7"/>
    <w:rsid w:val="00A10604"/>
    <w:rsid w:val="00A14791"/>
    <w:rsid w:val="00A2237E"/>
    <w:rsid w:val="00A2658E"/>
    <w:rsid w:val="00A30FC1"/>
    <w:rsid w:val="00A53423"/>
    <w:rsid w:val="00A538E1"/>
    <w:rsid w:val="00A54C76"/>
    <w:rsid w:val="00A63CEF"/>
    <w:rsid w:val="00A8257B"/>
    <w:rsid w:val="00AA36F2"/>
    <w:rsid w:val="00AA7519"/>
    <w:rsid w:val="00AB63D3"/>
    <w:rsid w:val="00AC30DF"/>
    <w:rsid w:val="00AC4FA0"/>
    <w:rsid w:val="00AD6934"/>
    <w:rsid w:val="00AE59F0"/>
    <w:rsid w:val="00B04497"/>
    <w:rsid w:val="00B16409"/>
    <w:rsid w:val="00B25EDF"/>
    <w:rsid w:val="00B677E6"/>
    <w:rsid w:val="00B848A0"/>
    <w:rsid w:val="00B911F6"/>
    <w:rsid w:val="00BB69E9"/>
    <w:rsid w:val="00BC5AA0"/>
    <w:rsid w:val="00BD4E9C"/>
    <w:rsid w:val="00BE25CA"/>
    <w:rsid w:val="00BF34FF"/>
    <w:rsid w:val="00C160AA"/>
    <w:rsid w:val="00C33FA6"/>
    <w:rsid w:val="00C41481"/>
    <w:rsid w:val="00C71DE1"/>
    <w:rsid w:val="00C90BBE"/>
    <w:rsid w:val="00CA3BAD"/>
    <w:rsid w:val="00CB4BAC"/>
    <w:rsid w:val="00CB4F0B"/>
    <w:rsid w:val="00CC6065"/>
    <w:rsid w:val="00CC7BF3"/>
    <w:rsid w:val="00CF47F7"/>
    <w:rsid w:val="00CF6B10"/>
    <w:rsid w:val="00D05D69"/>
    <w:rsid w:val="00D17B99"/>
    <w:rsid w:val="00D312A4"/>
    <w:rsid w:val="00D3404E"/>
    <w:rsid w:val="00D37443"/>
    <w:rsid w:val="00D40280"/>
    <w:rsid w:val="00D63D9E"/>
    <w:rsid w:val="00DB535B"/>
    <w:rsid w:val="00DB7F6D"/>
    <w:rsid w:val="00DC1ADC"/>
    <w:rsid w:val="00DD192B"/>
    <w:rsid w:val="00DD632F"/>
    <w:rsid w:val="00DD6CC4"/>
    <w:rsid w:val="00DE4B46"/>
    <w:rsid w:val="00DF36F6"/>
    <w:rsid w:val="00E10ADF"/>
    <w:rsid w:val="00E11683"/>
    <w:rsid w:val="00E1354A"/>
    <w:rsid w:val="00E16E0D"/>
    <w:rsid w:val="00E31E58"/>
    <w:rsid w:val="00E400A6"/>
    <w:rsid w:val="00E412BF"/>
    <w:rsid w:val="00E44295"/>
    <w:rsid w:val="00E728DB"/>
    <w:rsid w:val="00E83DEA"/>
    <w:rsid w:val="00EA46A0"/>
    <w:rsid w:val="00EA5BEA"/>
    <w:rsid w:val="00EC4D66"/>
    <w:rsid w:val="00ED16F3"/>
    <w:rsid w:val="00EE5ECC"/>
    <w:rsid w:val="00F000E8"/>
    <w:rsid w:val="00F01A59"/>
    <w:rsid w:val="00F03431"/>
    <w:rsid w:val="00F119B5"/>
    <w:rsid w:val="00F11EAE"/>
    <w:rsid w:val="00F15FB5"/>
    <w:rsid w:val="00F31031"/>
    <w:rsid w:val="00F35F2D"/>
    <w:rsid w:val="00F405EF"/>
    <w:rsid w:val="00F526F4"/>
    <w:rsid w:val="00F60481"/>
    <w:rsid w:val="00F711C1"/>
    <w:rsid w:val="00F71B26"/>
    <w:rsid w:val="00F73CCD"/>
    <w:rsid w:val="00F75827"/>
    <w:rsid w:val="00F83F61"/>
    <w:rsid w:val="00F85CDC"/>
    <w:rsid w:val="00F92B57"/>
    <w:rsid w:val="00FA72B0"/>
    <w:rsid w:val="00FB34E2"/>
    <w:rsid w:val="00FB5C80"/>
    <w:rsid w:val="00FB5E61"/>
    <w:rsid w:val="00FE62E7"/>
    <w:rsid w:val="00FE74F1"/>
    <w:rsid w:val="00FF0271"/>
    <w:rsid w:val="00FF5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1079F"/>
  <w15:docId w15:val="{9B9FE6C0-CEEC-48B4-8F14-F8E9ECAA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03431"/>
    <w:pPr>
      <w:spacing w:after="200" w:line="276" w:lineRule="auto"/>
    </w:pPr>
    <w:rPr>
      <w:rFonts w:ascii="Calibri" w:eastAsia="Calibri" w:hAnsi="Calibri" w:cs="Times New Roman"/>
    </w:rPr>
  </w:style>
  <w:style w:type="paragraph" w:styleId="2">
    <w:name w:val="heading 2"/>
    <w:basedOn w:val="a"/>
    <w:next w:val="a"/>
    <w:link w:val="20"/>
    <w:semiHidden/>
    <w:unhideWhenUsed/>
    <w:qFormat/>
    <w:rsid w:val="00F034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03431"/>
    <w:rPr>
      <w:rFonts w:asciiTheme="majorHAnsi" w:eastAsiaTheme="majorEastAsia" w:hAnsiTheme="majorHAnsi" w:cstheme="majorBidi"/>
      <w:color w:val="2F5496" w:themeColor="accent1" w:themeShade="BF"/>
      <w:sz w:val="26"/>
      <w:szCs w:val="26"/>
    </w:rPr>
  </w:style>
  <w:style w:type="paragraph" w:styleId="a3">
    <w:name w:val="header"/>
    <w:basedOn w:val="a"/>
    <w:link w:val="a4"/>
    <w:uiPriority w:val="99"/>
    <w:rsid w:val="00F0343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F03431"/>
    <w:rPr>
      <w:rFonts w:ascii="Calibri" w:eastAsia="Calibri" w:hAnsi="Calibri" w:cs="Times New Roman"/>
    </w:rPr>
  </w:style>
  <w:style w:type="paragraph" w:styleId="a5">
    <w:name w:val="List Paragraph"/>
    <w:basedOn w:val="a"/>
    <w:uiPriority w:val="34"/>
    <w:qFormat/>
    <w:rsid w:val="00F03431"/>
    <w:pPr>
      <w:ind w:left="720"/>
      <w:contextualSpacing/>
    </w:pPr>
  </w:style>
  <w:style w:type="paragraph" w:styleId="a6">
    <w:name w:val="Normal (Web)"/>
    <w:basedOn w:val="a"/>
    <w:rsid w:val="00F03431"/>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2">
    <w:name w:val="rvps2"/>
    <w:basedOn w:val="a"/>
    <w:rsid w:val="00F03431"/>
    <w:pPr>
      <w:spacing w:before="100" w:beforeAutospacing="1" w:after="100" w:afterAutospacing="1" w:line="240" w:lineRule="auto"/>
    </w:pPr>
    <w:rPr>
      <w:rFonts w:ascii="Times New Roman" w:hAnsi="Times New Roman"/>
      <w:sz w:val="24"/>
      <w:szCs w:val="24"/>
      <w:lang w:val="uk-UA" w:eastAsia="uk-UA"/>
    </w:rPr>
  </w:style>
  <w:style w:type="paragraph" w:styleId="a7">
    <w:name w:val="Body Text Indent"/>
    <w:basedOn w:val="a"/>
    <w:link w:val="a8"/>
    <w:rsid w:val="00F03431"/>
    <w:pPr>
      <w:spacing w:after="0" w:line="240" w:lineRule="auto"/>
      <w:ind w:firstLine="708"/>
      <w:jc w:val="both"/>
    </w:pPr>
    <w:rPr>
      <w:rFonts w:ascii="Times New Roman" w:eastAsia="Times New Roman" w:hAnsi="Times New Roman"/>
      <w:sz w:val="28"/>
      <w:szCs w:val="20"/>
      <w:lang w:val="uk-UA" w:eastAsia="ru-RU"/>
    </w:rPr>
  </w:style>
  <w:style w:type="character" w:customStyle="1" w:styleId="a8">
    <w:name w:val="Основний текст з відступом Знак"/>
    <w:basedOn w:val="a0"/>
    <w:link w:val="a7"/>
    <w:rsid w:val="00F03431"/>
    <w:rPr>
      <w:rFonts w:ascii="Times New Roman" w:eastAsia="Times New Roman" w:hAnsi="Times New Roman" w:cs="Times New Roman"/>
      <w:sz w:val="28"/>
      <w:szCs w:val="20"/>
      <w:lang w:val="uk-UA" w:eastAsia="ru-RU"/>
    </w:rPr>
  </w:style>
  <w:style w:type="paragraph" w:styleId="a9">
    <w:name w:val="Balloon Text"/>
    <w:basedOn w:val="a"/>
    <w:link w:val="aa"/>
    <w:uiPriority w:val="99"/>
    <w:semiHidden/>
    <w:unhideWhenUsed/>
    <w:rsid w:val="00F83F61"/>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F83F61"/>
    <w:rPr>
      <w:rFonts w:ascii="Tahoma" w:eastAsia="Calibri" w:hAnsi="Tahoma" w:cs="Tahoma"/>
      <w:sz w:val="16"/>
      <w:szCs w:val="16"/>
    </w:rPr>
  </w:style>
  <w:style w:type="character" w:styleId="ab">
    <w:name w:val="annotation reference"/>
    <w:basedOn w:val="a0"/>
    <w:uiPriority w:val="99"/>
    <w:semiHidden/>
    <w:unhideWhenUsed/>
    <w:rsid w:val="00F83F61"/>
    <w:rPr>
      <w:sz w:val="16"/>
      <w:szCs w:val="16"/>
    </w:rPr>
  </w:style>
  <w:style w:type="paragraph" w:styleId="ac">
    <w:name w:val="annotation text"/>
    <w:basedOn w:val="a"/>
    <w:link w:val="ad"/>
    <w:uiPriority w:val="99"/>
    <w:semiHidden/>
    <w:unhideWhenUsed/>
    <w:rsid w:val="00F83F61"/>
    <w:pPr>
      <w:spacing w:line="240" w:lineRule="auto"/>
    </w:pPr>
    <w:rPr>
      <w:sz w:val="20"/>
      <w:szCs w:val="20"/>
    </w:rPr>
  </w:style>
  <w:style w:type="character" w:customStyle="1" w:styleId="ad">
    <w:name w:val="Текст примітки Знак"/>
    <w:basedOn w:val="a0"/>
    <w:link w:val="ac"/>
    <w:uiPriority w:val="99"/>
    <w:semiHidden/>
    <w:rsid w:val="00F83F61"/>
    <w:rPr>
      <w:rFonts w:ascii="Calibri" w:eastAsia="Calibri" w:hAnsi="Calibri" w:cs="Times New Roman"/>
      <w:sz w:val="20"/>
      <w:szCs w:val="20"/>
    </w:rPr>
  </w:style>
  <w:style w:type="paragraph" w:styleId="ae">
    <w:name w:val="annotation subject"/>
    <w:basedOn w:val="ac"/>
    <w:next w:val="ac"/>
    <w:link w:val="af"/>
    <w:uiPriority w:val="99"/>
    <w:semiHidden/>
    <w:unhideWhenUsed/>
    <w:rsid w:val="00F83F61"/>
    <w:rPr>
      <w:b/>
      <w:bCs/>
    </w:rPr>
  </w:style>
  <w:style w:type="character" w:customStyle="1" w:styleId="af">
    <w:name w:val="Тема примітки Знак"/>
    <w:basedOn w:val="ad"/>
    <w:link w:val="ae"/>
    <w:uiPriority w:val="99"/>
    <w:semiHidden/>
    <w:rsid w:val="00F83F61"/>
    <w:rPr>
      <w:rFonts w:ascii="Calibri" w:eastAsia="Calibri" w:hAnsi="Calibri" w:cs="Times New Roman"/>
      <w:b/>
      <w:bCs/>
      <w:sz w:val="20"/>
      <w:szCs w:val="20"/>
    </w:rPr>
  </w:style>
  <w:style w:type="paragraph" w:styleId="af0">
    <w:name w:val="Revision"/>
    <w:hidden/>
    <w:uiPriority w:val="99"/>
    <w:semiHidden/>
    <w:rsid w:val="00A538E1"/>
    <w:pPr>
      <w:spacing w:after="0" w:line="240" w:lineRule="auto"/>
    </w:pPr>
    <w:rPr>
      <w:rFonts w:ascii="Calibri" w:eastAsia="Calibri" w:hAnsi="Calibri" w:cs="Times New Roman"/>
    </w:rPr>
  </w:style>
  <w:style w:type="paragraph" w:styleId="af1">
    <w:name w:val="footer"/>
    <w:basedOn w:val="a"/>
    <w:link w:val="af2"/>
    <w:uiPriority w:val="99"/>
    <w:unhideWhenUsed/>
    <w:rsid w:val="006C044E"/>
    <w:pPr>
      <w:tabs>
        <w:tab w:val="center" w:pos="4844"/>
        <w:tab w:val="right" w:pos="9689"/>
      </w:tabs>
      <w:spacing w:after="0" w:line="240" w:lineRule="auto"/>
    </w:pPr>
  </w:style>
  <w:style w:type="character" w:customStyle="1" w:styleId="af2">
    <w:name w:val="Нижній колонтитул Знак"/>
    <w:basedOn w:val="a0"/>
    <w:link w:val="af1"/>
    <w:uiPriority w:val="99"/>
    <w:rsid w:val="006C044E"/>
    <w:rPr>
      <w:rFonts w:ascii="Calibri" w:eastAsia="Calibri" w:hAnsi="Calibri" w:cs="Times New Roman"/>
    </w:rPr>
  </w:style>
  <w:style w:type="table" w:styleId="af3">
    <w:name w:val="Table Grid"/>
    <w:basedOn w:val="a1"/>
    <w:uiPriority w:val="39"/>
    <w:rsid w:val="001C5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a0"/>
    <w:rsid w:val="006A4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637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C2B61-5EB3-429F-980B-7D4935CBB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1684</Words>
  <Characters>960</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Надія Пустовойтова</cp:lastModifiedBy>
  <cp:revision>2</cp:revision>
  <cp:lastPrinted>2025-04-16T08:37:00Z</cp:lastPrinted>
  <dcterms:created xsi:type="dcterms:W3CDTF">2025-04-22T08:49:00Z</dcterms:created>
  <dcterms:modified xsi:type="dcterms:W3CDTF">2025-04-22T08:49:00Z</dcterms:modified>
</cp:coreProperties>
</file>