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4251" w:rsidRPr="00327766" w:rsidRDefault="00774251" w:rsidP="008B0793">
      <w:pPr>
        <w:keepNext/>
        <w:tabs>
          <w:tab w:val="left" w:pos="0"/>
        </w:tabs>
        <w:spacing w:after="0" w:line="240" w:lineRule="auto"/>
        <w:ind w:right="85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14"/>
          <w:szCs w:val="28"/>
          <w:lang w:eastAsia="ru-RU"/>
        </w:rPr>
      </w:pPr>
    </w:p>
    <w:p w:rsidR="00DB5FC9" w:rsidRDefault="00CB79B1" w:rsidP="00F03B23">
      <w:pPr>
        <w:keepNext/>
        <w:tabs>
          <w:tab w:val="left" w:pos="0"/>
        </w:tabs>
        <w:spacing w:after="0" w:line="240" w:lineRule="auto"/>
        <w:ind w:right="85" w:firstLine="426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79B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Порівняльна таблиця до проєкту постанови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НКРЕКП</w:t>
      </w:r>
      <w:r w:rsidR="008919B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DB5FC9" w:rsidRPr="00DB5FC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«Про внесення змін до Порядку формування </w:t>
      </w:r>
      <w:r w:rsidR="00DB5FC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br/>
      </w:r>
      <w:r w:rsidR="00DB5FC9" w:rsidRPr="00DB5FC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тарифу на послуги з диспетчерського (</w:t>
      </w:r>
      <w:proofErr w:type="spellStart"/>
      <w:r w:rsidR="00DB5FC9" w:rsidRPr="00DB5FC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оперативно</w:t>
      </w:r>
      <w:proofErr w:type="spellEnd"/>
      <w:r w:rsidR="00DB5FC9" w:rsidRPr="00DB5FC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-технологічного) управління» </w:t>
      </w:r>
    </w:p>
    <w:p w:rsidR="008919BF" w:rsidRPr="00DB5FC9" w:rsidRDefault="00DB5FC9" w:rsidP="00F03B23">
      <w:pPr>
        <w:keepNext/>
        <w:tabs>
          <w:tab w:val="left" w:pos="0"/>
        </w:tabs>
        <w:spacing w:after="0" w:line="240" w:lineRule="auto"/>
        <w:ind w:right="85" w:firstLine="426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B5F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(зміни до постанови НКРЕКП від 22.04.2019 </w:t>
      </w:r>
      <w:bookmarkStart w:id="0" w:name="_Hlk14700798"/>
      <w:r w:rsidRPr="00DB5F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№ 586</w:t>
      </w:r>
      <w:bookmarkEnd w:id="0"/>
      <w:r w:rsidRPr="00DB5F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</w:p>
    <w:p w:rsidR="00C33F3D" w:rsidRPr="003A68CD" w:rsidRDefault="00C33F3D" w:rsidP="00C33F3D">
      <w:pPr>
        <w:spacing w:after="0" w:line="240" w:lineRule="auto"/>
        <w:rPr>
          <w:rFonts w:ascii="Times New Roman" w:eastAsia="Times New Roman" w:hAnsi="Times New Roman" w:cs="Times New Roman"/>
          <w:vanish/>
          <w:sz w:val="12"/>
          <w:szCs w:val="32"/>
          <w:lang w:eastAsia="ru-RU"/>
        </w:rPr>
      </w:pPr>
    </w:p>
    <w:tbl>
      <w:tblPr>
        <w:tblW w:w="1559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7796"/>
      </w:tblGrid>
      <w:tr w:rsidR="00C33F3D" w:rsidRPr="00C02F65" w:rsidTr="008828F8">
        <w:trPr>
          <w:trHeight w:val="706"/>
        </w:trPr>
        <w:tc>
          <w:tcPr>
            <w:tcW w:w="7797" w:type="dxa"/>
            <w:vAlign w:val="center"/>
          </w:tcPr>
          <w:p w:rsidR="00C33F3D" w:rsidRPr="00C02F65" w:rsidRDefault="00C33F3D" w:rsidP="00471A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2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Чинна редакція Порядку</w:t>
            </w:r>
          </w:p>
        </w:tc>
        <w:tc>
          <w:tcPr>
            <w:tcW w:w="7796" w:type="dxa"/>
            <w:vAlign w:val="center"/>
          </w:tcPr>
          <w:p w:rsidR="00C33F3D" w:rsidRPr="00C02F65" w:rsidRDefault="00C33F3D" w:rsidP="00471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C02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Редакція, що пропонується</w:t>
            </w:r>
          </w:p>
        </w:tc>
      </w:tr>
      <w:tr w:rsidR="00471A73" w:rsidRPr="00C02F65" w:rsidTr="008828F8">
        <w:trPr>
          <w:trHeight w:val="706"/>
        </w:trPr>
        <w:tc>
          <w:tcPr>
            <w:tcW w:w="7797" w:type="dxa"/>
          </w:tcPr>
          <w:p w:rsidR="00471A73" w:rsidRPr="008828F8" w:rsidRDefault="00471A73" w:rsidP="00471A73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8828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2. Вимоги до оформлення заяви та документів, що додаються до неї</w:t>
            </w:r>
          </w:p>
          <w:p w:rsidR="00471A73" w:rsidRPr="00C02F65" w:rsidRDefault="00471A73" w:rsidP="00471A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2F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2.1. Для встановлення (перегляду) тарифу на послуги з диспетчерського (</w:t>
            </w:r>
            <w:proofErr w:type="spellStart"/>
            <w:r w:rsidRPr="00C02F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оперативно</w:t>
            </w:r>
            <w:proofErr w:type="spellEnd"/>
            <w:r w:rsidRPr="00C02F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-технологічного) управління заявник подає до НКРЕКП заяву (за формою, наведеною в додатку 1 до цього Порядку) і такі документи у друкованій та електронній формах</w:t>
            </w:r>
            <w:r w:rsidR="002E67EC" w:rsidRPr="00C02F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 одному примірнику</w:t>
            </w:r>
            <w:r w:rsidRPr="00C02F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  <w:p w:rsidR="00B42E43" w:rsidRPr="00C02F65" w:rsidRDefault="00B42E43" w:rsidP="00471A73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</w:p>
          <w:p w:rsidR="00F73A27" w:rsidRPr="00C02F65" w:rsidRDefault="00F73A27" w:rsidP="00471A73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</w:p>
          <w:p w:rsidR="00F73A27" w:rsidRPr="00C02F65" w:rsidRDefault="00F73A27" w:rsidP="00471A73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</w:p>
          <w:p w:rsidR="00B42E43" w:rsidRPr="00C02F65" w:rsidRDefault="00B42E43" w:rsidP="00471A73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</w:p>
          <w:p w:rsidR="00471A73" w:rsidRPr="00C02F65" w:rsidRDefault="00471A73" w:rsidP="00471A73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C02F65">
              <w:rPr>
                <w:rFonts w:eastAsiaTheme="minorHAnsi"/>
                <w:lang w:eastAsia="en-US"/>
              </w:rPr>
              <w:t>…………………………………..</w:t>
            </w:r>
          </w:p>
          <w:p w:rsidR="006A2160" w:rsidRPr="00C02F65" w:rsidRDefault="006A2160" w:rsidP="00471A73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</w:p>
          <w:p w:rsidR="00471A73" w:rsidRPr="00C02F65" w:rsidRDefault="00B42E43" w:rsidP="008D6F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 xml:space="preserve">Пункт </w:t>
            </w:r>
            <w:r w:rsidRPr="00C02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відсутній</w:t>
            </w:r>
          </w:p>
        </w:tc>
        <w:tc>
          <w:tcPr>
            <w:tcW w:w="7796" w:type="dxa"/>
          </w:tcPr>
          <w:p w:rsidR="00471A73" w:rsidRPr="008828F8" w:rsidRDefault="00471A73" w:rsidP="00471A73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8828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2. Вимоги до оформлення заяви та документів, що додаються до неї</w:t>
            </w:r>
          </w:p>
          <w:p w:rsidR="00471A73" w:rsidRPr="00C02F65" w:rsidRDefault="00471A73" w:rsidP="00471A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2F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2.1. </w:t>
            </w:r>
            <w:bookmarkStart w:id="1" w:name="_Hlk195014501"/>
            <w:r w:rsidRPr="00C02F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встановлення (перегляду) тарифу на послуги з диспетчерського (</w:t>
            </w:r>
            <w:proofErr w:type="spellStart"/>
            <w:r w:rsidRPr="00C02F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оперативно</w:t>
            </w:r>
            <w:proofErr w:type="spellEnd"/>
            <w:r w:rsidRPr="00C02F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-технологічного) управління заявник подає до НКРЕКП</w:t>
            </w:r>
            <w:r w:rsidR="00417B4A" w:rsidRPr="00C02F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C02F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заяву (за формою, наведеною в додатку 1 до цього Порядку) і такі документи у друкованій</w:t>
            </w:r>
            <w:r w:rsidR="0032776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327766" w:rsidRPr="00442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(в одному примірнику)</w:t>
            </w:r>
            <w:r w:rsidRPr="00C02F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електронній формах</w:t>
            </w:r>
            <w:r w:rsidR="002F562A" w:rsidRPr="00C02F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F562A" w:rsidRPr="00C0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(у форматах Word, Excel тощо) із накладенням кваліфікованого електронного підпису керівника заявника (або особи, яка виконує його обов</w:t>
            </w:r>
            <w:r w:rsidR="00FA3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’</w:t>
            </w:r>
            <w:r w:rsidR="002F562A" w:rsidRPr="00C0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язки) та/або кваліфікованої електронної печатки на офіційну електронну адресу </w:t>
            </w:r>
            <w:r w:rsidR="00E139D3" w:rsidRPr="00C0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НКРЕКП</w:t>
            </w:r>
            <w:r w:rsidRPr="00C02F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  <w:bookmarkEnd w:id="1"/>
          </w:p>
          <w:p w:rsidR="00471A73" w:rsidRPr="00C02F65" w:rsidRDefault="00471A73" w:rsidP="00471A73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C02F65">
              <w:rPr>
                <w:rFonts w:eastAsiaTheme="minorHAnsi"/>
                <w:lang w:eastAsia="en-US"/>
              </w:rPr>
              <w:t>…………………………………..</w:t>
            </w:r>
          </w:p>
          <w:p w:rsidR="00E17AD0" w:rsidRPr="00C02F65" w:rsidRDefault="00E17AD0" w:rsidP="00471A73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</w:p>
          <w:p w:rsidR="00471A73" w:rsidRPr="00C02F65" w:rsidRDefault="00B42E43" w:rsidP="00417B4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02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2.4. </w:t>
            </w:r>
            <w:bookmarkStart w:id="2" w:name="_Hlk195014745"/>
            <w:r w:rsidR="00E17AD0" w:rsidRPr="00C0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У </w:t>
            </w:r>
            <w:r w:rsidR="0051708D" w:rsidRPr="00442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разі </w:t>
            </w:r>
            <w:r w:rsidR="00E17AD0" w:rsidRPr="00C0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якщо документи, </w:t>
            </w:r>
            <w:r w:rsidR="00A6454D" w:rsidRPr="00442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додані </w:t>
            </w:r>
            <w:r w:rsidR="00E17AD0" w:rsidRPr="00C0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до заяви, містять інформацію та/або дані конфіденційного характеру, які становлять комерційну таємницю, </w:t>
            </w:r>
            <w:r w:rsidR="00E17AD0" w:rsidRPr="00442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 метою забезпечення НКРЕКП захисту конфіденційної інформації</w:t>
            </w:r>
            <w:r w:rsidR="00E17AD0" w:rsidRPr="00C0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суб</w:t>
            </w:r>
            <w:r w:rsidR="00D21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’</w:t>
            </w:r>
            <w:r w:rsidR="00E17AD0" w:rsidRPr="00C0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єкт господарювання визначає перелік такої інформації, умови та порядок її поширення НКРЕКП та подає його разом із заявою з урахуванням положень законів України «Про інформацію»</w:t>
            </w:r>
            <w:hyperlink r:id="rId8" w:tgtFrame="_blank" w:history="1">
              <w:r w:rsidR="00E17AD0" w:rsidRPr="00C02F65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uk-UA"/>
                </w:rPr>
                <w:t>,</w:t>
              </w:r>
            </w:hyperlink>
            <w:r w:rsidR="00E17AD0" w:rsidRPr="00C0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="006A2160" w:rsidRPr="00C0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«</w:t>
            </w:r>
            <w:hyperlink r:id="rId9" w:tgtFrame="_blank" w:history="1">
              <w:r w:rsidR="00E17AD0" w:rsidRPr="00C02F65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uk-UA"/>
                </w:rPr>
                <w:t>Про доступ до публічної інформації</w:t>
              </w:r>
              <w:r w:rsidR="006A2160" w:rsidRPr="00C02F65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uk-UA"/>
                </w:rPr>
                <w:t xml:space="preserve">» </w:t>
              </w:r>
            </w:hyperlink>
            <w:r w:rsidR="00E17AD0" w:rsidRPr="00C0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та інших актів законодавства.</w:t>
            </w:r>
            <w:bookmarkEnd w:id="2"/>
          </w:p>
          <w:p w:rsidR="00F73A27" w:rsidRPr="00C02F65" w:rsidRDefault="00F73A27" w:rsidP="00417B4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71F" w:rsidRPr="00C02F65" w:rsidTr="008828F8">
        <w:trPr>
          <w:trHeight w:val="706"/>
        </w:trPr>
        <w:tc>
          <w:tcPr>
            <w:tcW w:w="7797" w:type="dxa"/>
          </w:tcPr>
          <w:p w:rsidR="004E771F" w:rsidRPr="008828F8" w:rsidRDefault="004E771F" w:rsidP="004E771F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8828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5. Визначення прогнозованого необхідного доходу</w:t>
            </w:r>
          </w:p>
          <w:p w:rsidR="007B4C17" w:rsidRPr="007036E5" w:rsidRDefault="007B4C17" w:rsidP="007B4C17">
            <w:pPr>
              <w:pStyle w:val="tj"/>
              <w:spacing w:before="0" w:beforeAutospacing="0" w:after="0" w:afterAutospacing="0"/>
              <w:jc w:val="both"/>
              <w:rPr>
                <w:bCs/>
              </w:rPr>
            </w:pPr>
            <w:r w:rsidRPr="007036E5">
              <w:rPr>
                <w:bCs/>
              </w:rPr>
              <w:t xml:space="preserve">5.1. Прогнозований необхідний дохід (прогнозовані витрати) заявника на провадження діяльності з </w:t>
            </w:r>
            <w:proofErr w:type="spellStart"/>
            <w:r w:rsidRPr="007036E5">
              <w:rPr>
                <w:bCs/>
              </w:rPr>
              <w:t>оперативно</w:t>
            </w:r>
            <w:proofErr w:type="spellEnd"/>
            <w:r w:rsidRPr="007036E5">
              <w:rPr>
                <w:bCs/>
              </w:rPr>
              <w:t>-технологічного управління ОЕС України на прогнозний рік (НД) розраховується за формулою</w:t>
            </w:r>
          </w:p>
          <w:p w:rsidR="007B4C17" w:rsidRPr="007036E5" w:rsidRDefault="007B4C17" w:rsidP="007B4C17">
            <w:pPr>
              <w:pStyle w:val="tj"/>
              <w:spacing w:before="0" w:beforeAutospacing="0" w:after="0" w:afterAutospacing="0"/>
              <w:jc w:val="both"/>
              <w:rPr>
                <w:bCs/>
              </w:rPr>
            </w:pPr>
          </w:p>
          <w:tbl>
            <w:tblPr>
              <w:tblW w:w="5000" w:type="pct"/>
              <w:tblCellSpacing w:w="22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068"/>
              <w:gridCol w:w="513"/>
            </w:tblGrid>
            <w:tr w:rsidR="007036E5" w:rsidRPr="007036E5" w:rsidTr="00724A95">
              <w:trPr>
                <w:tblCellSpacing w:w="22" w:type="dxa"/>
              </w:trPr>
              <w:tc>
                <w:tcPr>
                  <w:tcW w:w="4700" w:type="pct"/>
                  <w:vAlign w:val="center"/>
                  <w:hideMark/>
                </w:tcPr>
                <w:p w:rsidR="007B4C17" w:rsidRPr="007036E5" w:rsidRDefault="007B4C17" w:rsidP="007B4C17">
                  <w:pPr>
                    <w:pStyle w:val="tc"/>
                    <w:spacing w:before="0" w:beforeAutospacing="0" w:after="0" w:afterAutospacing="0"/>
                    <w:jc w:val="center"/>
                    <w:rPr>
                      <w:bCs/>
                    </w:rPr>
                  </w:pPr>
                  <w:r w:rsidRPr="007036E5">
                    <w:rPr>
                      <w:bCs/>
                    </w:rPr>
                    <w:t>НД = ОВ + ФВ + РЧП, тис. грн,</w:t>
                  </w:r>
                </w:p>
              </w:tc>
              <w:tc>
                <w:tcPr>
                  <w:tcW w:w="300" w:type="pct"/>
                  <w:vAlign w:val="center"/>
                  <w:hideMark/>
                </w:tcPr>
                <w:p w:rsidR="007B4C17" w:rsidRPr="007036E5" w:rsidRDefault="007B4C17" w:rsidP="007B4C17">
                  <w:pPr>
                    <w:pStyle w:val="tr"/>
                    <w:spacing w:before="0" w:beforeAutospacing="0" w:after="0" w:afterAutospacing="0"/>
                    <w:jc w:val="right"/>
                    <w:rPr>
                      <w:bCs/>
                    </w:rPr>
                  </w:pPr>
                  <w:r w:rsidRPr="007036E5">
                    <w:rPr>
                      <w:bCs/>
                    </w:rPr>
                    <w:t>(1)</w:t>
                  </w:r>
                </w:p>
              </w:tc>
            </w:tr>
          </w:tbl>
          <w:p w:rsidR="007B4C17" w:rsidRPr="007036E5" w:rsidRDefault="007B4C17" w:rsidP="007B4C17">
            <w:pPr>
              <w:pStyle w:val="tj"/>
              <w:spacing w:before="0" w:beforeAutospacing="0" w:after="0" w:afterAutospacing="0"/>
              <w:rPr>
                <w:bCs/>
              </w:rPr>
            </w:pPr>
          </w:p>
          <w:p w:rsidR="007B4C17" w:rsidRPr="007036E5" w:rsidRDefault="007B4C17" w:rsidP="007B4C17">
            <w:pPr>
              <w:pStyle w:val="tj"/>
              <w:spacing w:before="0" w:beforeAutospacing="0" w:after="0" w:afterAutospacing="0"/>
              <w:jc w:val="both"/>
              <w:rPr>
                <w:bCs/>
              </w:rPr>
            </w:pPr>
            <w:r w:rsidRPr="007036E5">
              <w:rPr>
                <w:bCs/>
              </w:rPr>
              <w:t xml:space="preserve">де ОВ - операційні витрати на провадження діяльності з </w:t>
            </w:r>
            <w:proofErr w:type="spellStart"/>
            <w:r w:rsidRPr="007036E5">
              <w:rPr>
                <w:bCs/>
              </w:rPr>
              <w:t>оперативно</w:t>
            </w:r>
            <w:proofErr w:type="spellEnd"/>
            <w:r w:rsidRPr="007036E5">
              <w:rPr>
                <w:bCs/>
              </w:rPr>
              <w:t>-технологічного управління ОЕС України на прогнозний рік, тис. грн;</w:t>
            </w:r>
          </w:p>
          <w:p w:rsidR="007B4C17" w:rsidRPr="007036E5" w:rsidRDefault="007B4C17" w:rsidP="007B4C17">
            <w:pPr>
              <w:pStyle w:val="tj"/>
              <w:spacing w:before="0" w:beforeAutospacing="0" w:after="0" w:afterAutospacing="0"/>
              <w:jc w:val="both"/>
              <w:rPr>
                <w:bCs/>
              </w:rPr>
            </w:pPr>
            <w:r w:rsidRPr="007036E5">
              <w:rPr>
                <w:bCs/>
              </w:rPr>
              <w:t xml:space="preserve">ФВ - фінансові витрати при провадженні діяльності з </w:t>
            </w:r>
            <w:proofErr w:type="spellStart"/>
            <w:r w:rsidRPr="007036E5">
              <w:rPr>
                <w:bCs/>
              </w:rPr>
              <w:t>оперативно</w:t>
            </w:r>
            <w:proofErr w:type="spellEnd"/>
            <w:r w:rsidRPr="007036E5">
              <w:rPr>
                <w:bCs/>
              </w:rPr>
              <w:t>-технологічного управління ОЕС України на прогнозний рік, тис. грн;</w:t>
            </w:r>
          </w:p>
          <w:p w:rsidR="007B4C17" w:rsidRPr="007036E5" w:rsidRDefault="007B4C17" w:rsidP="007B4C17">
            <w:pPr>
              <w:pStyle w:val="tj"/>
              <w:spacing w:before="0" w:beforeAutospacing="0" w:after="0" w:afterAutospacing="0"/>
              <w:jc w:val="both"/>
              <w:rPr>
                <w:bCs/>
              </w:rPr>
            </w:pPr>
            <w:r w:rsidRPr="007036E5">
              <w:rPr>
                <w:bCs/>
              </w:rPr>
              <w:lastRenderedPageBreak/>
              <w:t xml:space="preserve">РЧП - прогнозований прибуток від провадження діяльності з </w:t>
            </w:r>
            <w:proofErr w:type="spellStart"/>
            <w:r w:rsidRPr="007036E5">
              <w:rPr>
                <w:bCs/>
              </w:rPr>
              <w:t>оперативно</w:t>
            </w:r>
            <w:proofErr w:type="spellEnd"/>
            <w:r w:rsidRPr="007036E5">
              <w:rPr>
                <w:bCs/>
              </w:rPr>
              <w:t>-технологічного управління ОЕС України на прогнозний рік, тис. грн.</w:t>
            </w:r>
          </w:p>
          <w:p w:rsidR="007B4C17" w:rsidRPr="007036E5" w:rsidRDefault="007B4C17" w:rsidP="007B4C17">
            <w:pPr>
              <w:pStyle w:val="tj"/>
              <w:spacing w:before="0" w:beforeAutospacing="0" w:after="0" w:afterAutospacing="0"/>
              <w:jc w:val="both"/>
              <w:rPr>
                <w:bCs/>
                <w:lang w:val="ru-RU"/>
              </w:rPr>
            </w:pPr>
          </w:p>
          <w:p w:rsidR="00443937" w:rsidRPr="007036E5" w:rsidRDefault="007B4C17" w:rsidP="007B4C17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  <w:r w:rsidRPr="007036E5">
              <w:rPr>
                <w:bCs/>
              </w:rPr>
              <w:t xml:space="preserve">З метою недопущення перехресного субсидіювання при розрахунку прогнозованого необхідного доходу (прогнозованих витрат) заявника не враховуються витрати та доходи заявника за іншими, крім діяльності з </w:t>
            </w:r>
            <w:proofErr w:type="spellStart"/>
            <w:r w:rsidRPr="007036E5">
              <w:rPr>
                <w:bCs/>
              </w:rPr>
              <w:t>оперативно</w:t>
            </w:r>
            <w:proofErr w:type="spellEnd"/>
            <w:r w:rsidRPr="007036E5">
              <w:rPr>
                <w:bCs/>
              </w:rPr>
              <w:t>-технологічного управління ОЕС України, видами діяльності.</w:t>
            </w:r>
          </w:p>
          <w:p w:rsidR="00443937" w:rsidRPr="007036E5" w:rsidRDefault="00443937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</w:p>
          <w:p w:rsidR="00443937" w:rsidRPr="007036E5" w:rsidRDefault="00443937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</w:p>
          <w:p w:rsidR="00443937" w:rsidRPr="007036E5" w:rsidRDefault="007B4C17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  <w:r w:rsidRPr="007036E5">
              <w:t>……………………………………………..</w:t>
            </w:r>
          </w:p>
          <w:p w:rsidR="00443937" w:rsidRPr="007036E5" w:rsidRDefault="00443937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</w:p>
          <w:p w:rsidR="004E771F" w:rsidRPr="007036E5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  <w:r w:rsidRPr="007036E5">
              <w:t>5.3. Визначення операційних витрат:</w:t>
            </w:r>
          </w:p>
          <w:p w:rsidR="004E771F" w:rsidRPr="007036E5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  <w:r w:rsidRPr="007036E5">
              <w:t xml:space="preserve">1) операційні витрати суб'єкта господарювання для забезпечення діяльності з </w:t>
            </w:r>
            <w:proofErr w:type="spellStart"/>
            <w:r w:rsidRPr="007036E5">
              <w:t>оперативно</w:t>
            </w:r>
            <w:proofErr w:type="spellEnd"/>
            <w:r w:rsidRPr="007036E5">
              <w:t>-технологічного управління ОЕС України на прогнозний рік (ОВ) визначаються за економічними елементами та їх окремими складовими і розраховуються за формулою</w:t>
            </w:r>
          </w:p>
          <w:p w:rsidR="004E771F" w:rsidRPr="007036E5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6"/>
              <w:gridCol w:w="455"/>
            </w:tblGrid>
            <w:tr w:rsidR="007036E5" w:rsidRPr="007036E5" w:rsidTr="001A3703">
              <w:tc>
                <w:tcPr>
                  <w:tcW w:w="47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E771F" w:rsidRPr="00A344A5" w:rsidRDefault="004E771F" w:rsidP="004E771F">
                  <w:pPr>
                    <w:pStyle w:val="tc"/>
                    <w:spacing w:before="0" w:beforeAutospacing="0" w:after="0" w:afterAutospacing="0"/>
                    <w:jc w:val="both"/>
                  </w:pPr>
                  <w:r w:rsidRPr="00A344A5">
                    <w:rPr>
                      <w:i/>
                      <w:iCs/>
                    </w:rPr>
                    <w:t>ОВ</w:t>
                  </w:r>
                  <w:r w:rsidRPr="00A344A5">
                    <w:t> = </w:t>
                  </w:r>
                  <w:r w:rsidRPr="00A344A5">
                    <w:rPr>
                      <w:i/>
                      <w:iCs/>
                    </w:rPr>
                    <w:t>МВ</w:t>
                  </w:r>
                  <w:r w:rsidRPr="00A344A5">
                    <w:t> + </w:t>
                  </w:r>
                  <w:r w:rsidRPr="00A344A5">
                    <w:rPr>
                      <w:i/>
                      <w:iCs/>
                    </w:rPr>
                    <w:t>ОП</w:t>
                  </w:r>
                  <w:r w:rsidRPr="00A344A5">
                    <w:t> + </w:t>
                  </w:r>
                  <w:r w:rsidRPr="00A344A5">
                    <w:rPr>
                      <w:i/>
                      <w:iCs/>
                    </w:rPr>
                    <w:t>ВС</w:t>
                  </w:r>
                  <w:r w:rsidRPr="00A344A5">
                    <w:t>+ </w:t>
                  </w:r>
                  <w:r w:rsidRPr="00A344A5">
                    <w:rPr>
                      <w:i/>
                      <w:iCs/>
                    </w:rPr>
                    <w:t>А</w:t>
                  </w:r>
                  <w:r w:rsidRPr="00A344A5">
                    <w:t> + </w:t>
                  </w:r>
                  <w:r w:rsidRPr="00A344A5">
                    <w:rPr>
                      <w:i/>
                      <w:iCs/>
                    </w:rPr>
                    <w:t>ПАР</w:t>
                  </w:r>
                  <w:r w:rsidRPr="00A344A5">
                    <w:t>+</w:t>
                  </w:r>
                  <w:r w:rsidRPr="00A344A5">
                    <w:rPr>
                      <w:i/>
                      <w:iCs/>
                    </w:rPr>
                    <w:t>ПАК</w:t>
                  </w:r>
                  <w:r w:rsidRPr="00A344A5">
                    <w:t>+</w:t>
                  </w:r>
                  <w:r w:rsidRPr="00A344A5">
                    <w:rPr>
                      <w:i/>
                      <w:iCs/>
                    </w:rPr>
                    <w:t>ВСО</w:t>
                  </w:r>
                  <w:r w:rsidRPr="00A344A5">
                    <w:rPr>
                      <w:b/>
                    </w:rPr>
                    <w:t> </w:t>
                  </w:r>
                  <w:r w:rsidRPr="00A344A5">
                    <w:t>+ </w:t>
                  </w:r>
                  <w:r w:rsidRPr="00A344A5">
                    <w:rPr>
                      <w:i/>
                      <w:iCs/>
                    </w:rPr>
                    <w:t>ДП</w:t>
                  </w:r>
                  <w:r w:rsidRPr="00A344A5">
                    <w:t> + </w:t>
                  </w:r>
                  <w:r w:rsidRPr="00A344A5">
                    <w:rPr>
                      <w:i/>
                      <w:iCs/>
                    </w:rPr>
                    <w:t>ІВ</w:t>
                  </w:r>
                  <w:r w:rsidRPr="00A344A5">
                    <w:t> </w:t>
                  </w:r>
                  <w:hyperlink r:id="rId10" w:tgtFrame="_blank" w:history="1">
                    <w:r w:rsidRPr="00A344A5">
                      <w:rPr>
                        <w:rStyle w:val="af"/>
                        <w:i/>
                        <w:iCs/>
                        <w:color w:val="auto"/>
                        <w:u w:val="none"/>
                      </w:rPr>
                      <w:t>+ КВ</w:t>
                    </w:r>
                  </w:hyperlink>
                  <w:r w:rsidRPr="00A344A5">
                    <w:t>, тис. грн,</w:t>
                  </w:r>
                </w:p>
              </w:tc>
              <w:tc>
                <w:tcPr>
                  <w:tcW w:w="3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E771F" w:rsidRPr="007036E5" w:rsidRDefault="004E771F" w:rsidP="004E771F">
                  <w:pPr>
                    <w:pStyle w:val="tr"/>
                    <w:spacing w:before="0" w:beforeAutospacing="0" w:after="0" w:afterAutospacing="0"/>
                    <w:jc w:val="both"/>
                  </w:pPr>
                  <w:r w:rsidRPr="00A344A5">
                    <w:t>(2)</w:t>
                  </w:r>
                </w:p>
              </w:tc>
            </w:tr>
          </w:tbl>
          <w:p w:rsidR="004E771F" w:rsidRPr="007036E5" w:rsidRDefault="004E771F" w:rsidP="004E771F">
            <w:pPr>
              <w:pStyle w:val="tc"/>
              <w:shd w:val="clear" w:color="auto" w:fill="FFFFFF"/>
              <w:spacing w:before="0" w:beforeAutospacing="0" w:after="0" w:afterAutospacing="0"/>
              <w:jc w:val="both"/>
            </w:pPr>
            <w:r w:rsidRPr="007036E5">
              <w:t> </w:t>
            </w:r>
          </w:p>
          <w:p w:rsidR="004E771F" w:rsidRPr="007036E5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  <w:r w:rsidRPr="007036E5">
              <w:t>де </w:t>
            </w:r>
            <w:r w:rsidRPr="007036E5">
              <w:rPr>
                <w:i/>
                <w:iCs/>
              </w:rPr>
              <w:t>МВ</w:t>
            </w:r>
            <w:r w:rsidRPr="007036E5">
              <w:t xml:space="preserve"> - матеріальні витрати на провадження діяльності з </w:t>
            </w:r>
            <w:proofErr w:type="spellStart"/>
            <w:r w:rsidRPr="007036E5">
              <w:t>оперативно</w:t>
            </w:r>
            <w:proofErr w:type="spellEnd"/>
            <w:r w:rsidRPr="007036E5">
              <w:t>-технологічного управління ОЕС України на прогнозний рік, тис. грн, що розраховуються за формулою</w:t>
            </w:r>
          </w:p>
          <w:p w:rsidR="004E771F" w:rsidRPr="007036E5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6"/>
              <w:gridCol w:w="455"/>
            </w:tblGrid>
            <w:tr w:rsidR="007036E5" w:rsidRPr="007036E5" w:rsidTr="001A3703">
              <w:tc>
                <w:tcPr>
                  <w:tcW w:w="47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E771F" w:rsidRPr="007036E5" w:rsidRDefault="004E771F" w:rsidP="004E771F">
                  <w:pPr>
                    <w:pStyle w:val="tc"/>
                    <w:spacing w:before="0" w:beforeAutospacing="0" w:after="0" w:afterAutospacing="0"/>
                    <w:jc w:val="both"/>
                  </w:pPr>
                  <w:r w:rsidRPr="007036E5">
                    <w:rPr>
                      <w:i/>
                      <w:iCs/>
                    </w:rPr>
                    <w:t>МВ</w:t>
                  </w:r>
                  <w:r w:rsidRPr="007036E5">
                    <w:t> = </w:t>
                  </w:r>
                  <w:r w:rsidRPr="007036E5">
                    <w:rPr>
                      <w:i/>
                      <w:iCs/>
                    </w:rPr>
                    <w:t>СД</w:t>
                  </w:r>
                  <w:r w:rsidRPr="007036E5">
                    <w:t> + </w:t>
                  </w:r>
                  <w:r w:rsidRPr="007036E5">
                    <w:rPr>
                      <w:i/>
                      <w:iCs/>
                    </w:rPr>
                    <w:t>ПВ</w:t>
                  </w:r>
                  <w:r w:rsidRPr="007036E5">
                    <w:t> + </w:t>
                  </w:r>
                  <w:r w:rsidRPr="007036E5">
                    <w:rPr>
                      <w:i/>
                      <w:iCs/>
                    </w:rPr>
                    <w:t>ПС</w:t>
                  </w:r>
                  <w:r w:rsidRPr="007036E5">
                    <w:t> + </w:t>
                  </w:r>
                  <w:r w:rsidRPr="007036E5">
                    <w:rPr>
                      <w:i/>
                      <w:iCs/>
                    </w:rPr>
                    <w:t>Р</w:t>
                  </w:r>
                  <w:r w:rsidRPr="007036E5">
                    <w:t> + </w:t>
                  </w:r>
                  <w:r w:rsidRPr="007036E5">
                    <w:rPr>
                      <w:i/>
                      <w:iCs/>
                    </w:rPr>
                    <w:t>ЕГП</w:t>
                  </w:r>
                  <w:r w:rsidRPr="007036E5">
                    <w:t> + </w:t>
                  </w:r>
                  <w:r w:rsidRPr="007036E5">
                    <w:rPr>
                      <w:i/>
                      <w:iCs/>
                    </w:rPr>
                    <w:t>ВОП</w:t>
                  </w:r>
                  <w:r w:rsidRPr="007036E5">
                    <w:t>, тис. грн,</w:t>
                  </w:r>
                </w:p>
              </w:tc>
              <w:tc>
                <w:tcPr>
                  <w:tcW w:w="3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E771F" w:rsidRPr="007036E5" w:rsidRDefault="004E771F" w:rsidP="004E771F">
                  <w:pPr>
                    <w:pStyle w:val="tr"/>
                    <w:spacing w:before="0" w:beforeAutospacing="0" w:after="0" w:afterAutospacing="0"/>
                    <w:jc w:val="both"/>
                  </w:pPr>
                  <w:r w:rsidRPr="007036E5">
                    <w:t>(3)</w:t>
                  </w:r>
                </w:p>
              </w:tc>
            </w:tr>
          </w:tbl>
          <w:p w:rsidR="004E771F" w:rsidRPr="007036E5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  <w:r w:rsidRPr="007036E5">
              <w:t>де </w:t>
            </w:r>
            <w:r w:rsidRPr="007036E5">
              <w:rPr>
                <w:i/>
                <w:iCs/>
              </w:rPr>
              <w:t>СД</w:t>
            </w:r>
            <w:r w:rsidRPr="007036E5">
              <w:t xml:space="preserve"> - витрати на сировину і допоміжні матеріали для провадження діяльності з </w:t>
            </w:r>
            <w:proofErr w:type="spellStart"/>
            <w:r w:rsidRPr="007036E5">
              <w:t>оперативно</w:t>
            </w:r>
            <w:proofErr w:type="spellEnd"/>
            <w:r w:rsidRPr="007036E5">
              <w:t>-технологічного управління ОЕС України на прогнозний рік, тис. грн;</w:t>
            </w:r>
          </w:p>
          <w:p w:rsidR="004E771F" w:rsidRPr="007036E5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7036E5">
              <w:rPr>
                <w:rFonts w:eastAsiaTheme="minorHAnsi"/>
                <w:lang w:eastAsia="en-US"/>
              </w:rPr>
              <w:t>…………………………………..</w:t>
            </w:r>
          </w:p>
          <w:p w:rsidR="006A2160" w:rsidRPr="007036E5" w:rsidRDefault="006A2160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</w:p>
          <w:p w:rsidR="00EB79A0" w:rsidRPr="007036E5" w:rsidRDefault="004E771F" w:rsidP="00EB79A0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  <w:r w:rsidRPr="007036E5">
              <w:rPr>
                <w:i/>
                <w:iCs/>
              </w:rPr>
              <w:t>ВСО</w:t>
            </w:r>
            <w:r w:rsidRPr="007036E5">
              <w:t xml:space="preserve"> - </w:t>
            </w:r>
            <w:r w:rsidR="00EB79A0" w:rsidRPr="007036E5">
              <w:t>витрати на врегулювання системних обмежень</w:t>
            </w:r>
            <w:hyperlink r:id="rId11" w:tgtFrame="_blank" w:history="1">
              <w:r w:rsidR="00EB79A0" w:rsidRPr="007036E5">
                <w:rPr>
                  <w:rStyle w:val="af"/>
                  <w:color w:val="auto"/>
                  <w:u w:val="none"/>
                </w:rPr>
                <w:t xml:space="preserve">, у тому числі </w:t>
              </w:r>
              <w:r w:rsidR="00EB79A0" w:rsidRPr="007036E5">
                <w:rPr>
                  <w:rStyle w:val="af"/>
                  <w:bCs/>
                  <w:color w:val="auto"/>
                  <w:u w:val="none"/>
                </w:rPr>
                <w:t>з</w:t>
              </w:r>
              <w:r w:rsidR="00EB79A0" w:rsidRPr="007036E5">
                <w:rPr>
                  <w:rStyle w:val="af"/>
                  <w:color w:val="auto"/>
                  <w:u w:val="none"/>
                </w:rPr>
                <w:t>алишкова позитивна сума збору за небаланс електричної енергії, що підтверджується результатами здійснення заходів контролю за дотриманням</w:t>
              </w:r>
            </w:hyperlink>
            <w:r w:rsidR="00EB79A0" w:rsidRPr="007036E5">
              <w:t> </w:t>
            </w:r>
            <w:hyperlink r:id="rId12" w:tgtFrame="_blank" w:history="1">
              <w:r w:rsidR="00EB79A0" w:rsidRPr="007036E5">
                <w:rPr>
                  <w:rStyle w:val="hard-blue-color"/>
                </w:rPr>
                <w:t>Ліцензійних умов</w:t>
              </w:r>
            </w:hyperlink>
            <w:r w:rsidR="00EB79A0" w:rsidRPr="007036E5">
              <w:t>, тис. грн;</w:t>
            </w:r>
          </w:p>
          <w:p w:rsidR="006A2160" w:rsidRPr="007036E5" w:rsidRDefault="006A2160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</w:p>
          <w:p w:rsidR="004E771F" w:rsidRPr="007036E5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7036E5">
              <w:rPr>
                <w:rFonts w:eastAsiaTheme="minorHAnsi"/>
                <w:lang w:eastAsia="en-US"/>
              </w:rPr>
              <w:t>…………………………………..</w:t>
            </w:r>
          </w:p>
          <w:p w:rsidR="007036E5" w:rsidRPr="007036E5" w:rsidRDefault="007036E5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</w:p>
          <w:p w:rsidR="007036E5" w:rsidRPr="007036E5" w:rsidRDefault="007036E5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7036E5">
              <w:rPr>
                <w:i/>
                <w:iCs/>
              </w:rPr>
              <w:lastRenderedPageBreak/>
              <w:t>КВ</w:t>
            </w:r>
            <w:r w:rsidRPr="007036E5">
              <w:t> - коригування витрат (вилучення або компенсація суб'єкту господарювання за результатами діяльності суб'єкта господарювання) на прогнозний рік, тис. грн.</w:t>
            </w:r>
          </w:p>
          <w:p w:rsidR="004E771F" w:rsidRPr="007036E5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7796" w:type="dxa"/>
          </w:tcPr>
          <w:p w:rsidR="004E771F" w:rsidRPr="008828F8" w:rsidRDefault="004E771F" w:rsidP="004E771F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8828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5. Визначення прогнозованого необхідного доходу</w:t>
            </w:r>
          </w:p>
          <w:p w:rsidR="000B1F42" w:rsidRPr="007036E5" w:rsidRDefault="000B1F42" w:rsidP="000B1F42">
            <w:pPr>
              <w:pStyle w:val="tj"/>
              <w:spacing w:before="0" w:beforeAutospacing="0" w:after="0" w:afterAutospacing="0"/>
              <w:jc w:val="both"/>
              <w:rPr>
                <w:bCs/>
              </w:rPr>
            </w:pPr>
            <w:r w:rsidRPr="007036E5">
              <w:rPr>
                <w:bCs/>
              </w:rPr>
              <w:t xml:space="preserve">5.1. Прогнозований необхідний дохід (прогнозовані витрати) заявника на провадження діяльності з </w:t>
            </w:r>
            <w:proofErr w:type="spellStart"/>
            <w:r w:rsidRPr="007036E5">
              <w:rPr>
                <w:bCs/>
              </w:rPr>
              <w:t>оперативно</w:t>
            </w:r>
            <w:proofErr w:type="spellEnd"/>
            <w:r w:rsidRPr="007036E5">
              <w:rPr>
                <w:bCs/>
              </w:rPr>
              <w:t>-технологічного управління ОЕС України на прогнозний рік (НД) розраховується за формулою</w:t>
            </w:r>
          </w:p>
          <w:p w:rsidR="000B1F42" w:rsidRPr="007036E5" w:rsidRDefault="000B1F42" w:rsidP="000B1F42">
            <w:pPr>
              <w:pStyle w:val="tj"/>
              <w:spacing w:before="0" w:beforeAutospacing="0" w:after="0" w:afterAutospacing="0"/>
              <w:jc w:val="both"/>
              <w:rPr>
                <w:bCs/>
              </w:rPr>
            </w:pPr>
          </w:p>
          <w:tbl>
            <w:tblPr>
              <w:tblW w:w="5000" w:type="pct"/>
              <w:tblCellSpacing w:w="22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067"/>
              <w:gridCol w:w="513"/>
            </w:tblGrid>
            <w:tr w:rsidR="007036E5" w:rsidRPr="007036E5" w:rsidTr="00724A95">
              <w:trPr>
                <w:tblCellSpacing w:w="22" w:type="dxa"/>
              </w:trPr>
              <w:tc>
                <w:tcPr>
                  <w:tcW w:w="4700" w:type="pct"/>
                  <w:vAlign w:val="center"/>
                  <w:hideMark/>
                </w:tcPr>
                <w:p w:rsidR="000B1F42" w:rsidRPr="007036E5" w:rsidRDefault="000B1F42" w:rsidP="000B1F42">
                  <w:pPr>
                    <w:pStyle w:val="tc"/>
                    <w:spacing w:before="0" w:beforeAutospacing="0" w:after="0" w:afterAutospacing="0"/>
                    <w:jc w:val="center"/>
                    <w:rPr>
                      <w:bCs/>
                    </w:rPr>
                  </w:pPr>
                  <w:r w:rsidRPr="007036E5">
                    <w:rPr>
                      <w:bCs/>
                    </w:rPr>
                    <w:t>НД = ОВ + ФВ + РЧП, тис. грн,</w:t>
                  </w:r>
                </w:p>
              </w:tc>
              <w:tc>
                <w:tcPr>
                  <w:tcW w:w="300" w:type="pct"/>
                  <w:vAlign w:val="center"/>
                  <w:hideMark/>
                </w:tcPr>
                <w:p w:rsidR="000B1F42" w:rsidRPr="007036E5" w:rsidRDefault="000B1F42" w:rsidP="000B1F42">
                  <w:pPr>
                    <w:pStyle w:val="tr"/>
                    <w:spacing w:before="0" w:beforeAutospacing="0" w:after="0" w:afterAutospacing="0"/>
                    <w:jc w:val="right"/>
                    <w:rPr>
                      <w:bCs/>
                    </w:rPr>
                  </w:pPr>
                  <w:r w:rsidRPr="007036E5">
                    <w:rPr>
                      <w:bCs/>
                    </w:rPr>
                    <w:t>(1)</w:t>
                  </w:r>
                </w:p>
              </w:tc>
            </w:tr>
          </w:tbl>
          <w:p w:rsidR="000B1F42" w:rsidRPr="007036E5" w:rsidRDefault="000B1F42" w:rsidP="000B1F42">
            <w:pPr>
              <w:pStyle w:val="tj"/>
              <w:spacing w:before="0" w:beforeAutospacing="0" w:after="0" w:afterAutospacing="0"/>
              <w:rPr>
                <w:bCs/>
              </w:rPr>
            </w:pPr>
          </w:p>
          <w:p w:rsidR="000B1F42" w:rsidRPr="007036E5" w:rsidRDefault="000B1F42" w:rsidP="000B1F42">
            <w:pPr>
              <w:pStyle w:val="tj"/>
              <w:spacing w:before="0" w:beforeAutospacing="0" w:after="0" w:afterAutospacing="0"/>
              <w:jc w:val="both"/>
              <w:rPr>
                <w:bCs/>
              </w:rPr>
            </w:pPr>
            <w:r w:rsidRPr="007036E5">
              <w:rPr>
                <w:bCs/>
              </w:rPr>
              <w:t xml:space="preserve">де ОВ - операційні витрати на провадження діяльності з </w:t>
            </w:r>
            <w:proofErr w:type="spellStart"/>
            <w:r w:rsidRPr="007036E5">
              <w:rPr>
                <w:bCs/>
              </w:rPr>
              <w:t>оперативно</w:t>
            </w:r>
            <w:proofErr w:type="spellEnd"/>
            <w:r w:rsidRPr="007036E5">
              <w:rPr>
                <w:bCs/>
              </w:rPr>
              <w:t>-технологічного управління ОЕС України на прогнозний рік, тис. грн;</w:t>
            </w:r>
          </w:p>
          <w:p w:rsidR="000B1F42" w:rsidRPr="007036E5" w:rsidRDefault="000B1F42" w:rsidP="000B1F42">
            <w:pPr>
              <w:pStyle w:val="tj"/>
              <w:spacing w:before="0" w:beforeAutospacing="0" w:after="0" w:afterAutospacing="0"/>
              <w:jc w:val="both"/>
              <w:rPr>
                <w:bCs/>
              </w:rPr>
            </w:pPr>
            <w:r w:rsidRPr="007036E5">
              <w:rPr>
                <w:bCs/>
              </w:rPr>
              <w:t xml:space="preserve">ФВ - фінансові витрати при провадженні діяльності з </w:t>
            </w:r>
            <w:proofErr w:type="spellStart"/>
            <w:r w:rsidRPr="007036E5">
              <w:rPr>
                <w:bCs/>
              </w:rPr>
              <w:t>оперативно</w:t>
            </w:r>
            <w:proofErr w:type="spellEnd"/>
            <w:r w:rsidRPr="007036E5">
              <w:rPr>
                <w:bCs/>
              </w:rPr>
              <w:t>-технологічного управління ОЕС України на прогнозний рік, тис. грн;</w:t>
            </w:r>
          </w:p>
          <w:p w:rsidR="000B1F42" w:rsidRPr="007036E5" w:rsidRDefault="000B1F42" w:rsidP="000B1F42">
            <w:pPr>
              <w:pStyle w:val="tj"/>
              <w:spacing w:before="0" w:beforeAutospacing="0" w:after="0" w:afterAutospacing="0"/>
              <w:jc w:val="both"/>
              <w:rPr>
                <w:bCs/>
              </w:rPr>
            </w:pPr>
            <w:r w:rsidRPr="007036E5">
              <w:rPr>
                <w:bCs/>
              </w:rPr>
              <w:lastRenderedPageBreak/>
              <w:t xml:space="preserve">РЧП - прогнозований прибуток від провадження діяльності з </w:t>
            </w:r>
            <w:proofErr w:type="spellStart"/>
            <w:r w:rsidRPr="007036E5">
              <w:rPr>
                <w:bCs/>
              </w:rPr>
              <w:t>оперативно</w:t>
            </w:r>
            <w:proofErr w:type="spellEnd"/>
            <w:r w:rsidRPr="007036E5">
              <w:rPr>
                <w:bCs/>
              </w:rPr>
              <w:t>-технологічного управління ОЕС України на прогнозний рік, тис. грн.</w:t>
            </w:r>
          </w:p>
          <w:p w:rsidR="000B1F42" w:rsidRPr="007036E5" w:rsidRDefault="000B1F42" w:rsidP="000B1F42">
            <w:pPr>
              <w:pStyle w:val="tj"/>
              <w:spacing w:before="0" w:beforeAutospacing="0" w:after="0" w:afterAutospacing="0"/>
              <w:jc w:val="both"/>
              <w:rPr>
                <w:bCs/>
                <w:lang w:val="ru-RU"/>
              </w:rPr>
            </w:pPr>
          </w:p>
          <w:p w:rsidR="000B1F42" w:rsidRPr="007036E5" w:rsidRDefault="000B1F42" w:rsidP="000B1F42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  <w:r w:rsidRPr="007036E5">
              <w:rPr>
                <w:bCs/>
              </w:rPr>
              <w:t>З метою недопущення перехресного субсидіювання</w:t>
            </w:r>
            <w:r w:rsidR="00DA7D0B" w:rsidRPr="007036E5">
              <w:rPr>
                <w:b/>
                <w:bCs/>
                <w:lang w:val="ru-RU"/>
              </w:rPr>
              <w:t xml:space="preserve"> </w:t>
            </w:r>
            <w:r w:rsidRPr="007036E5">
              <w:rPr>
                <w:bCs/>
              </w:rPr>
              <w:t xml:space="preserve">при розрахунку прогнозованого необхідного доходу (прогнозованих витрат) заявника не враховуються витрати та доходи заявника за іншими, крім діяльності з </w:t>
            </w:r>
            <w:proofErr w:type="spellStart"/>
            <w:r w:rsidRPr="007036E5">
              <w:rPr>
                <w:bCs/>
              </w:rPr>
              <w:t>оперативно</w:t>
            </w:r>
            <w:proofErr w:type="spellEnd"/>
            <w:r w:rsidRPr="007036E5">
              <w:rPr>
                <w:bCs/>
              </w:rPr>
              <w:t>-технологічного управління ОЕС України, видами діяльності</w:t>
            </w:r>
            <w:r w:rsidR="00C02F65" w:rsidRPr="007036E5">
              <w:rPr>
                <w:b/>
                <w:bCs/>
              </w:rPr>
              <w:t>, якщо інше не передбачено законом</w:t>
            </w:r>
            <w:r w:rsidRPr="007036E5">
              <w:rPr>
                <w:bCs/>
              </w:rPr>
              <w:t>.</w:t>
            </w:r>
          </w:p>
          <w:p w:rsidR="000B1F42" w:rsidRPr="007036E5" w:rsidRDefault="000B1F42" w:rsidP="000B1F42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</w:p>
          <w:p w:rsidR="000B1F42" w:rsidRPr="007036E5" w:rsidRDefault="000B1F42" w:rsidP="000B1F42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  <w:r w:rsidRPr="007036E5">
              <w:t>……………………………………………..</w:t>
            </w:r>
          </w:p>
          <w:p w:rsidR="000B1F42" w:rsidRPr="007036E5" w:rsidRDefault="000B1F42" w:rsidP="000B1F42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</w:p>
          <w:p w:rsidR="004E771F" w:rsidRPr="007036E5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  <w:r w:rsidRPr="007036E5">
              <w:t>5.3. Визначення операційних витрат:</w:t>
            </w:r>
          </w:p>
          <w:p w:rsidR="004E771F" w:rsidRPr="007036E5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  <w:r w:rsidRPr="007036E5">
              <w:t xml:space="preserve">1) операційні витрати суб'єкта господарювання для забезпечення діяльності з </w:t>
            </w:r>
            <w:proofErr w:type="spellStart"/>
            <w:r w:rsidRPr="007036E5">
              <w:t>оперативно</w:t>
            </w:r>
            <w:proofErr w:type="spellEnd"/>
            <w:r w:rsidRPr="007036E5">
              <w:t>-технологічного управління ОЕС України на прогнозний рік (ОВ) визначаються за економічними елементами та їх окремими складовими і розраховуються за формулою</w:t>
            </w:r>
          </w:p>
          <w:p w:rsidR="004E771F" w:rsidRPr="007036E5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5"/>
              <w:gridCol w:w="455"/>
            </w:tblGrid>
            <w:tr w:rsidR="007036E5" w:rsidRPr="007036E5" w:rsidTr="00E47390">
              <w:tc>
                <w:tcPr>
                  <w:tcW w:w="47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E771F" w:rsidRPr="007036E5" w:rsidRDefault="004E771F" w:rsidP="004E771F">
                  <w:pPr>
                    <w:pStyle w:val="tc"/>
                    <w:spacing w:before="0" w:beforeAutospacing="0" w:after="0" w:afterAutospacing="0"/>
                    <w:jc w:val="both"/>
                  </w:pPr>
                  <w:r w:rsidRPr="007036E5">
                    <w:rPr>
                      <w:i/>
                      <w:iCs/>
                    </w:rPr>
                    <w:t>ОВ</w:t>
                  </w:r>
                  <w:r w:rsidRPr="007036E5">
                    <w:t> = </w:t>
                  </w:r>
                  <w:r w:rsidRPr="007036E5">
                    <w:rPr>
                      <w:i/>
                      <w:iCs/>
                    </w:rPr>
                    <w:t>МВ</w:t>
                  </w:r>
                  <w:r w:rsidRPr="007036E5">
                    <w:t> + </w:t>
                  </w:r>
                  <w:r w:rsidRPr="007036E5">
                    <w:rPr>
                      <w:i/>
                      <w:iCs/>
                    </w:rPr>
                    <w:t>ОП</w:t>
                  </w:r>
                  <w:r w:rsidRPr="007036E5">
                    <w:t> + </w:t>
                  </w:r>
                  <w:r w:rsidRPr="007036E5">
                    <w:rPr>
                      <w:i/>
                      <w:iCs/>
                    </w:rPr>
                    <w:t>ВС</w:t>
                  </w:r>
                  <w:r w:rsidRPr="007036E5">
                    <w:t>+ </w:t>
                  </w:r>
                  <w:r w:rsidRPr="007036E5">
                    <w:rPr>
                      <w:i/>
                      <w:iCs/>
                    </w:rPr>
                    <w:t>А</w:t>
                  </w:r>
                  <w:r w:rsidRPr="007036E5">
                    <w:t> + </w:t>
                  </w:r>
                  <w:r w:rsidRPr="007036E5">
                    <w:rPr>
                      <w:i/>
                      <w:iCs/>
                    </w:rPr>
                    <w:t>ПАР</w:t>
                  </w:r>
                  <w:r w:rsidRPr="007036E5">
                    <w:t>+</w:t>
                  </w:r>
                  <w:r w:rsidRPr="007036E5">
                    <w:rPr>
                      <w:i/>
                      <w:iCs/>
                    </w:rPr>
                    <w:t>ПАК</w:t>
                  </w:r>
                  <w:r w:rsidRPr="007036E5">
                    <w:t>+</w:t>
                  </w:r>
                  <w:r w:rsidRPr="007036E5">
                    <w:rPr>
                      <w:i/>
                      <w:iCs/>
                    </w:rPr>
                    <w:t>ВСО</w:t>
                  </w:r>
                  <w:r w:rsidRPr="007036E5">
                    <w:t> + </w:t>
                  </w:r>
                  <w:r w:rsidRPr="007036E5">
                    <w:rPr>
                      <w:i/>
                      <w:iCs/>
                    </w:rPr>
                    <w:t>ДП</w:t>
                  </w:r>
                  <w:r w:rsidRPr="007036E5">
                    <w:t> + </w:t>
                  </w:r>
                  <w:r w:rsidRPr="007036E5">
                    <w:rPr>
                      <w:i/>
                      <w:iCs/>
                    </w:rPr>
                    <w:t>ІВ</w:t>
                  </w:r>
                  <w:r w:rsidRPr="007036E5">
                    <w:t> </w:t>
                  </w:r>
                  <w:hyperlink r:id="rId13" w:tgtFrame="_blank" w:history="1">
                    <w:r w:rsidRPr="007036E5">
                      <w:rPr>
                        <w:rStyle w:val="af"/>
                        <w:i/>
                        <w:iCs/>
                        <w:color w:val="auto"/>
                        <w:u w:val="none"/>
                      </w:rPr>
                      <w:t>+ КВ</w:t>
                    </w:r>
                  </w:hyperlink>
                  <w:r w:rsidRPr="007036E5">
                    <w:t>, тис. грн,</w:t>
                  </w:r>
                </w:p>
              </w:tc>
              <w:tc>
                <w:tcPr>
                  <w:tcW w:w="3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E771F" w:rsidRPr="007036E5" w:rsidRDefault="004E771F" w:rsidP="004E771F">
                  <w:pPr>
                    <w:pStyle w:val="tr"/>
                    <w:spacing w:before="0" w:beforeAutospacing="0" w:after="0" w:afterAutospacing="0"/>
                    <w:jc w:val="both"/>
                  </w:pPr>
                  <w:r w:rsidRPr="007036E5">
                    <w:t>(2)</w:t>
                  </w:r>
                </w:p>
              </w:tc>
            </w:tr>
          </w:tbl>
          <w:p w:rsidR="004E771F" w:rsidRPr="007036E5" w:rsidRDefault="004E771F" w:rsidP="004E771F">
            <w:pPr>
              <w:pStyle w:val="tc"/>
              <w:shd w:val="clear" w:color="auto" w:fill="FFFFFF"/>
              <w:spacing w:before="0" w:beforeAutospacing="0" w:after="0" w:afterAutospacing="0"/>
              <w:jc w:val="both"/>
            </w:pPr>
            <w:r w:rsidRPr="007036E5">
              <w:t> </w:t>
            </w:r>
          </w:p>
          <w:p w:rsidR="004E771F" w:rsidRPr="007036E5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  <w:r w:rsidRPr="007036E5">
              <w:t>де </w:t>
            </w:r>
            <w:r w:rsidRPr="007036E5">
              <w:rPr>
                <w:i/>
                <w:iCs/>
              </w:rPr>
              <w:t>МВ</w:t>
            </w:r>
            <w:r w:rsidRPr="007036E5">
              <w:t xml:space="preserve"> - матеріальні витрати на провадження діяльності з </w:t>
            </w:r>
            <w:proofErr w:type="spellStart"/>
            <w:r w:rsidRPr="007036E5">
              <w:t>оперативно</w:t>
            </w:r>
            <w:proofErr w:type="spellEnd"/>
            <w:r w:rsidRPr="007036E5">
              <w:t>-технологічного управління ОЕС України на прогнозний рік, тис. грн, що розраховуються за формулою</w:t>
            </w:r>
          </w:p>
          <w:p w:rsidR="004E771F" w:rsidRPr="007036E5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5"/>
              <w:gridCol w:w="455"/>
            </w:tblGrid>
            <w:tr w:rsidR="007036E5" w:rsidRPr="007036E5" w:rsidTr="00E47390">
              <w:tc>
                <w:tcPr>
                  <w:tcW w:w="47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E771F" w:rsidRPr="007036E5" w:rsidRDefault="004E771F" w:rsidP="004E771F">
                  <w:pPr>
                    <w:pStyle w:val="tc"/>
                    <w:spacing w:before="0" w:beforeAutospacing="0" w:after="0" w:afterAutospacing="0"/>
                    <w:jc w:val="both"/>
                  </w:pPr>
                  <w:r w:rsidRPr="007036E5">
                    <w:rPr>
                      <w:i/>
                      <w:iCs/>
                    </w:rPr>
                    <w:t>МВ</w:t>
                  </w:r>
                  <w:r w:rsidRPr="007036E5">
                    <w:t> = </w:t>
                  </w:r>
                  <w:r w:rsidRPr="007036E5">
                    <w:rPr>
                      <w:i/>
                      <w:iCs/>
                    </w:rPr>
                    <w:t>СД</w:t>
                  </w:r>
                  <w:r w:rsidRPr="007036E5">
                    <w:t> + </w:t>
                  </w:r>
                  <w:r w:rsidRPr="007036E5">
                    <w:rPr>
                      <w:i/>
                      <w:iCs/>
                    </w:rPr>
                    <w:t>ПВ</w:t>
                  </w:r>
                  <w:r w:rsidRPr="007036E5">
                    <w:t> + </w:t>
                  </w:r>
                  <w:r w:rsidRPr="007036E5">
                    <w:rPr>
                      <w:i/>
                      <w:iCs/>
                    </w:rPr>
                    <w:t>ПС</w:t>
                  </w:r>
                  <w:r w:rsidRPr="007036E5">
                    <w:t> + </w:t>
                  </w:r>
                  <w:r w:rsidRPr="007036E5">
                    <w:rPr>
                      <w:i/>
                      <w:iCs/>
                    </w:rPr>
                    <w:t>Р</w:t>
                  </w:r>
                  <w:r w:rsidRPr="007036E5">
                    <w:t> + </w:t>
                  </w:r>
                  <w:r w:rsidRPr="007036E5">
                    <w:rPr>
                      <w:i/>
                      <w:iCs/>
                    </w:rPr>
                    <w:t>ЕГП</w:t>
                  </w:r>
                  <w:r w:rsidRPr="007036E5">
                    <w:t> + </w:t>
                  </w:r>
                  <w:r w:rsidRPr="007036E5">
                    <w:rPr>
                      <w:i/>
                      <w:iCs/>
                    </w:rPr>
                    <w:t>ВОП</w:t>
                  </w:r>
                  <w:r w:rsidRPr="007036E5">
                    <w:t>, тис. грн,</w:t>
                  </w:r>
                </w:p>
              </w:tc>
              <w:tc>
                <w:tcPr>
                  <w:tcW w:w="3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E771F" w:rsidRPr="007036E5" w:rsidRDefault="004E771F" w:rsidP="004E771F">
                  <w:pPr>
                    <w:pStyle w:val="tr"/>
                    <w:spacing w:before="0" w:beforeAutospacing="0" w:after="0" w:afterAutospacing="0"/>
                    <w:jc w:val="both"/>
                  </w:pPr>
                  <w:r w:rsidRPr="007036E5">
                    <w:t>(3)</w:t>
                  </w:r>
                </w:p>
              </w:tc>
            </w:tr>
          </w:tbl>
          <w:p w:rsidR="004E771F" w:rsidRPr="007036E5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  <w:r w:rsidRPr="007036E5">
              <w:t>де </w:t>
            </w:r>
            <w:r w:rsidRPr="007036E5">
              <w:rPr>
                <w:i/>
                <w:iCs/>
              </w:rPr>
              <w:t>СД</w:t>
            </w:r>
            <w:r w:rsidRPr="007036E5">
              <w:t xml:space="preserve"> - витрати на сировину і допоміжні матеріали для провадження діяльності з </w:t>
            </w:r>
            <w:proofErr w:type="spellStart"/>
            <w:r w:rsidRPr="007036E5">
              <w:t>оперативно</w:t>
            </w:r>
            <w:proofErr w:type="spellEnd"/>
            <w:r w:rsidRPr="007036E5">
              <w:t>-технологічного управління ОЕС України на прогнозний рік, тис. грн;</w:t>
            </w:r>
          </w:p>
          <w:p w:rsidR="004E771F" w:rsidRPr="007036E5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7036E5">
              <w:rPr>
                <w:rFonts w:eastAsiaTheme="minorHAnsi"/>
                <w:lang w:eastAsia="en-US"/>
              </w:rPr>
              <w:t>…………………………………..</w:t>
            </w:r>
          </w:p>
          <w:p w:rsidR="008D6F49" w:rsidRPr="007036E5" w:rsidRDefault="008D6F49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i/>
                <w:iCs/>
              </w:rPr>
            </w:pPr>
          </w:p>
          <w:p w:rsidR="00A96CD4" w:rsidRPr="007036E5" w:rsidRDefault="00C02F65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7036E5">
              <w:rPr>
                <w:b/>
                <w:i/>
                <w:iCs/>
              </w:rPr>
              <w:t>ВСО</w:t>
            </w:r>
            <w:r w:rsidRPr="007036E5">
              <w:rPr>
                <w:b/>
              </w:rPr>
              <w:t> – прогнозна сума витрат на врегулювання системних обмежень</w:t>
            </w:r>
            <w:r w:rsidR="003C6038" w:rsidRPr="003C6038">
              <w:rPr>
                <w:b/>
                <w:lang w:val="ru-RU"/>
              </w:rPr>
              <w:t xml:space="preserve">   </w:t>
            </w:r>
            <w:bookmarkStart w:id="3" w:name="_Hlk195006832"/>
            <w:r w:rsidR="00D21388">
              <w:rPr>
                <w:b/>
                <w:lang w:val="ru-RU"/>
              </w:rPr>
              <w:t xml:space="preserve">в ОЕС </w:t>
            </w:r>
            <w:proofErr w:type="spellStart"/>
            <w:r w:rsidR="00D21388">
              <w:rPr>
                <w:b/>
                <w:lang w:val="ru-RU"/>
              </w:rPr>
              <w:t>України</w:t>
            </w:r>
            <w:bookmarkEnd w:id="3"/>
            <w:proofErr w:type="spellEnd"/>
            <w:r w:rsidRPr="007036E5">
              <w:rPr>
                <w:b/>
              </w:rPr>
              <w:t>, тис. грн;</w:t>
            </w:r>
          </w:p>
          <w:p w:rsidR="00C02F65" w:rsidRPr="007036E5" w:rsidRDefault="00C02F65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b/>
                <w:lang w:val="ru-RU"/>
              </w:rPr>
            </w:pPr>
          </w:p>
          <w:p w:rsidR="004E771F" w:rsidRPr="007036E5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</w:p>
          <w:p w:rsidR="004E771F" w:rsidRPr="007036E5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7036E5">
              <w:rPr>
                <w:rFonts w:eastAsiaTheme="minorHAnsi"/>
                <w:lang w:eastAsia="en-US"/>
              </w:rPr>
              <w:t>…………………………………..</w:t>
            </w:r>
          </w:p>
          <w:p w:rsidR="007036E5" w:rsidRPr="007036E5" w:rsidRDefault="007036E5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</w:p>
          <w:p w:rsidR="007036E5" w:rsidRPr="007036E5" w:rsidRDefault="007036E5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</w:p>
          <w:p w:rsidR="004E771F" w:rsidRDefault="007036E5" w:rsidP="00F44424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b/>
                <w:lang w:eastAsia="en-US"/>
              </w:rPr>
            </w:pPr>
            <w:r w:rsidRPr="00C32AE7">
              <w:rPr>
                <w:rFonts w:eastAsiaTheme="minorHAnsi"/>
                <w:lang w:eastAsia="en-US"/>
              </w:rPr>
              <w:lastRenderedPageBreak/>
              <w:t xml:space="preserve">КВ - коригування </w:t>
            </w:r>
            <w:r w:rsidRPr="00A344A5">
              <w:rPr>
                <w:rFonts w:eastAsiaTheme="minorHAnsi"/>
                <w:lang w:eastAsia="en-US"/>
              </w:rPr>
              <w:t>витрат</w:t>
            </w:r>
            <w:r w:rsidR="00CD72FF" w:rsidRPr="00FA3581">
              <w:rPr>
                <w:rFonts w:eastAsiaTheme="minorHAnsi"/>
                <w:b/>
                <w:lang w:eastAsia="en-US"/>
              </w:rPr>
              <w:t>,</w:t>
            </w:r>
            <w:r w:rsidR="0051708D" w:rsidRPr="00FA3581">
              <w:rPr>
                <w:rFonts w:eastAsiaTheme="minorHAnsi"/>
                <w:b/>
                <w:lang w:eastAsia="en-US"/>
              </w:rPr>
              <w:t xml:space="preserve"> </w:t>
            </w:r>
            <w:r w:rsidR="00CD72FF" w:rsidRPr="00A344A5">
              <w:rPr>
                <w:rFonts w:eastAsiaTheme="minorHAnsi"/>
                <w:b/>
                <w:lang w:eastAsia="en-US"/>
              </w:rPr>
              <w:t>у тому</w:t>
            </w:r>
            <w:r w:rsidR="00CD72FF" w:rsidRPr="00C32AE7">
              <w:rPr>
                <w:rFonts w:eastAsiaTheme="minorHAnsi"/>
                <w:b/>
                <w:lang w:eastAsia="en-US"/>
              </w:rPr>
              <w:t xml:space="preserve"> числі з урахуванням залишкової суми збору за небаланс електричної енергії </w:t>
            </w:r>
            <w:r w:rsidRPr="00C32AE7">
              <w:rPr>
                <w:rFonts w:eastAsiaTheme="minorHAnsi"/>
                <w:lang w:eastAsia="en-US"/>
              </w:rPr>
              <w:t>(вилучення або компенсація суб’єкту господарювання за результатами діяльності суб’єкта господарювання)</w:t>
            </w:r>
            <w:r w:rsidR="00F44424" w:rsidRPr="00C32AE7">
              <w:rPr>
                <w:rFonts w:eastAsiaTheme="minorHAnsi"/>
                <w:lang w:eastAsia="en-US"/>
              </w:rPr>
              <w:t>,</w:t>
            </w:r>
            <w:r w:rsidRPr="00C32AE7">
              <w:rPr>
                <w:rFonts w:eastAsiaTheme="minorHAnsi"/>
                <w:lang w:eastAsia="en-US"/>
              </w:rPr>
              <w:t xml:space="preserve"> на прогнозний рік</w:t>
            </w:r>
            <w:r w:rsidR="00943020" w:rsidRPr="00C32AE7">
              <w:rPr>
                <w:rFonts w:eastAsiaTheme="minorHAnsi"/>
                <w:b/>
                <w:lang w:eastAsia="en-US"/>
              </w:rPr>
              <w:t>.</w:t>
            </w:r>
          </w:p>
          <w:p w:rsidR="00EA500F" w:rsidRPr="007036E5" w:rsidRDefault="00EA500F" w:rsidP="00F44424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9F7A7B" w:rsidRPr="00C02F65" w:rsidTr="008828F8">
        <w:trPr>
          <w:trHeight w:val="706"/>
        </w:trPr>
        <w:tc>
          <w:tcPr>
            <w:tcW w:w="7797" w:type="dxa"/>
          </w:tcPr>
          <w:p w:rsidR="009F7A7B" w:rsidRPr="008828F8" w:rsidRDefault="00622CA8" w:rsidP="004E771F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8828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Додаток 2</w:t>
            </w:r>
          </w:p>
          <w:p w:rsidR="00622CA8" w:rsidRPr="008828F8" w:rsidRDefault="00622CA8" w:rsidP="004E771F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tbl>
            <w:tblPr>
              <w:tblW w:w="7393" w:type="dxa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20"/>
              <w:gridCol w:w="5205"/>
              <w:gridCol w:w="1368"/>
            </w:tblGrid>
            <w:tr w:rsidR="00622CA8" w:rsidRPr="008828F8" w:rsidTr="008828F8">
              <w:trPr>
                <w:tblCellSpacing w:w="22" w:type="dxa"/>
              </w:trPr>
              <w:tc>
                <w:tcPr>
                  <w:tcW w:w="5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2CA8" w:rsidRPr="008828F8" w:rsidRDefault="00622CA8" w:rsidP="00622CA8">
                  <w:pPr>
                    <w:pStyle w:val="tc"/>
                    <w:spacing w:before="0" w:beforeAutospacing="0" w:after="0" w:afterAutospacing="0"/>
                    <w:jc w:val="both"/>
                    <w:rPr>
                      <w:szCs w:val="21"/>
                    </w:rPr>
                  </w:pPr>
                  <w:r w:rsidRPr="008828F8">
                    <w:rPr>
                      <w:bCs/>
                      <w:szCs w:val="21"/>
                    </w:rPr>
                    <w:t>N з/п</w:t>
                  </w:r>
                </w:p>
              </w:tc>
              <w:tc>
                <w:tcPr>
                  <w:tcW w:w="34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2CA8" w:rsidRPr="008828F8" w:rsidRDefault="00622CA8" w:rsidP="00622CA8">
                  <w:pPr>
                    <w:pStyle w:val="tc"/>
                    <w:spacing w:before="0" w:beforeAutospacing="0" w:after="0" w:afterAutospacing="0"/>
                    <w:jc w:val="both"/>
                    <w:rPr>
                      <w:szCs w:val="21"/>
                    </w:rPr>
                  </w:pPr>
                  <w:r w:rsidRPr="008828F8">
                    <w:rPr>
                      <w:bCs/>
                      <w:szCs w:val="21"/>
                    </w:rPr>
                    <w:t>Перелік складових частин витрат на послуги з диспетчерського (</w:t>
                  </w:r>
                  <w:proofErr w:type="spellStart"/>
                  <w:r w:rsidRPr="008828F8">
                    <w:rPr>
                      <w:bCs/>
                      <w:szCs w:val="21"/>
                    </w:rPr>
                    <w:t>оперативно</w:t>
                  </w:r>
                  <w:proofErr w:type="spellEnd"/>
                  <w:r w:rsidRPr="008828F8">
                    <w:rPr>
                      <w:bCs/>
                      <w:szCs w:val="21"/>
                    </w:rPr>
                    <w:t>-технологічного) управління, що включаються в розрахунок тарифу</w:t>
                  </w:r>
                </w:p>
              </w:tc>
              <w:tc>
                <w:tcPr>
                  <w:tcW w:w="88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2CA8" w:rsidRPr="008828F8" w:rsidRDefault="00622CA8" w:rsidP="00622CA8">
                  <w:pPr>
                    <w:pStyle w:val="tc"/>
                    <w:spacing w:before="0" w:beforeAutospacing="0" w:after="0" w:afterAutospacing="0"/>
                    <w:jc w:val="both"/>
                    <w:rPr>
                      <w:szCs w:val="21"/>
                    </w:rPr>
                  </w:pPr>
                  <w:r w:rsidRPr="008828F8">
                    <w:rPr>
                      <w:bCs/>
                      <w:szCs w:val="21"/>
                    </w:rPr>
                    <w:t>Одиниця виміру</w:t>
                  </w:r>
                </w:p>
              </w:tc>
            </w:tr>
            <w:tr w:rsidR="003C65E3" w:rsidRPr="008828F8" w:rsidTr="008828F8">
              <w:trPr>
                <w:tblCellSpacing w:w="22" w:type="dxa"/>
              </w:trPr>
              <w:tc>
                <w:tcPr>
                  <w:tcW w:w="5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C65E3" w:rsidRPr="008828F8" w:rsidRDefault="003C65E3" w:rsidP="00622CA8">
                  <w:pPr>
                    <w:pStyle w:val="tc"/>
                    <w:spacing w:before="0" w:beforeAutospacing="0" w:after="0" w:afterAutospacing="0"/>
                    <w:jc w:val="both"/>
                    <w:rPr>
                      <w:bCs/>
                      <w:szCs w:val="21"/>
                    </w:rPr>
                  </w:pPr>
                  <w:r>
                    <w:rPr>
                      <w:bCs/>
                      <w:szCs w:val="21"/>
                    </w:rPr>
                    <w:t>….</w:t>
                  </w:r>
                </w:p>
              </w:tc>
              <w:tc>
                <w:tcPr>
                  <w:tcW w:w="34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C65E3" w:rsidRPr="008828F8" w:rsidRDefault="003C65E3" w:rsidP="00622CA8">
                  <w:pPr>
                    <w:pStyle w:val="tc"/>
                    <w:spacing w:before="0" w:beforeAutospacing="0" w:after="0" w:afterAutospacing="0"/>
                    <w:jc w:val="both"/>
                    <w:rPr>
                      <w:bCs/>
                      <w:szCs w:val="21"/>
                    </w:rPr>
                  </w:pPr>
                  <w:r>
                    <w:rPr>
                      <w:bCs/>
                      <w:szCs w:val="21"/>
                    </w:rPr>
                    <w:t>………..</w:t>
                  </w:r>
                </w:p>
              </w:tc>
              <w:tc>
                <w:tcPr>
                  <w:tcW w:w="88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C65E3" w:rsidRPr="008828F8" w:rsidRDefault="003C65E3" w:rsidP="00622CA8">
                  <w:pPr>
                    <w:pStyle w:val="tc"/>
                    <w:spacing w:before="0" w:beforeAutospacing="0" w:after="0" w:afterAutospacing="0"/>
                    <w:jc w:val="both"/>
                    <w:rPr>
                      <w:bCs/>
                      <w:szCs w:val="21"/>
                    </w:rPr>
                  </w:pPr>
                  <w:r>
                    <w:rPr>
                      <w:bCs/>
                      <w:szCs w:val="21"/>
                    </w:rPr>
                    <w:t>….</w:t>
                  </w:r>
                </w:p>
              </w:tc>
            </w:tr>
            <w:tr w:rsidR="008828F8" w:rsidRPr="008828F8" w:rsidTr="008828F8">
              <w:trPr>
                <w:tblCellSpacing w:w="22" w:type="dxa"/>
              </w:trPr>
              <w:tc>
                <w:tcPr>
                  <w:tcW w:w="5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828F8" w:rsidRPr="008828F8" w:rsidRDefault="008828F8" w:rsidP="00622CA8">
                  <w:pPr>
                    <w:pStyle w:val="tc"/>
                    <w:spacing w:before="0" w:beforeAutospacing="0" w:after="0" w:afterAutospacing="0"/>
                    <w:jc w:val="both"/>
                    <w:rPr>
                      <w:bCs/>
                      <w:szCs w:val="21"/>
                    </w:rPr>
                  </w:pPr>
                  <w:r w:rsidRPr="008828F8">
                    <w:rPr>
                      <w:bCs/>
                      <w:szCs w:val="21"/>
                    </w:rPr>
                    <w:t>1.7</w:t>
                  </w:r>
                </w:p>
              </w:tc>
              <w:tc>
                <w:tcPr>
                  <w:tcW w:w="34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828F8" w:rsidRPr="008828F8" w:rsidRDefault="008828F8" w:rsidP="00622CA8">
                  <w:pPr>
                    <w:pStyle w:val="tc"/>
                    <w:spacing w:before="0" w:beforeAutospacing="0" w:after="0" w:afterAutospacing="0"/>
                    <w:jc w:val="both"/>
                    <w:rPr>
                      <w:bCs/>
                      <w:szCs w:val="21"/>
                    </w:rPr>
                  </w:pPr>
                  <w:r w:rsidRPr="008828F8">
                    <w:rPr>
                      <w:bCs/>
                      <w:szCs w:val="21"/>
                    </w:rPr>
                    <w:t>Витрати на врегулювання системних обмежень</w:t>
                  </w:r>
                </w:p>
              </w:tc>
              <w:tc>
                <w:tcPr>
                  <w:tcW w:w="88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828F8" w:rsidRPr="008828F8" w:rsidRDefault="008828F8" w:rsidP="00622CA8">
                  <w:pPr>
                    <w:pStyle w:val="tc"/>
                    <w:spacing w:before="0" w:beforeAutospacing="0" w:after="0" w:afterAutospacing="0"/>
                    <w:jc w:val="both"/>
                    <w:rPr>
                      <w:bCs/>
                      <w:szCs w:val="21"/>
                    </w:rPr>
                  </w:pPr>
                  <w:r w:rsidRPr="008828F8">
                    <w:rPr>
                      <w:bCs/>
                      <w:szCs w:val="21"/>
                    </w:rPr>
                    <w:t>тис. грн</w:t>
                  </w:r>
                </w:p>
              </w:tc>
            </w:tr>
          </w:tbl>
          <w:p w:rsidR="00622CA8" w:rsidRPr="008828F8" w:rsidRDefault="00622CA8" w:rsidP="004E771F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</w:tcPr>
          <w:p w:rsidR="008828F8" w:rsidRPr="008828F8" w:rsidRDefault="008828F8" w:rsidP="008828F8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8828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Додаток 2</w:t>
            </w:r>
          </w:p>
          <w:p w:rsidR="008828F8" w:rsidRPr="008828F8" w:rsidRDefault="008828F8" w:rsidP="008828F8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tbl>
            <w:tblPr>
              <w:tblW w:w="7393" w:type="dxa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20"/>
              <w:gridCol w:w="5205"/>
              <w:gridCol w:w="1368"/>
            </w:tblGrid>
            <w:tr w:rsidR="008828F8" w:rsidRPr="008828F8" w:rsidTr="006F397A">
              <w:trPr>
                <w:tblCellSpacing w:w="22" w:type="dxa"/>
              </w:trPr>
              <w:tc>
                <w:tcPr>
                  <w:tcW w:w="5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828F8" w:rsidRPr="008828F8" w:rsidRDefault="008828F8" w:rsidP="008828F8">
                  <w:pPr>
                    <w:pStyle w:val="tc"/>
                    <w:spacing w:before="0" w:beforeAutospacing="0" w:after="0" w:afterAutospacing="0"/>
                    <w:jc w:val="both"/>
                    <w:rPr>
                      <w:szCs w:val="21"/>
                    </w:rPr>
                  </w:pPr>
                  <w:r w:rsidRPr="008828F8">
                    <w:rPr>
                      <w:bCs/>
                      <w:szCs w:val="21"/>
                    </w:rPr>
                    <w:t>N з/п</w:t>
                  </w:r>
                </w:p>
              </w:tc>
              <w:tc>
                <w:tcPr>
                  <w:tcW w:w="34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828F8" w:rsidRPr="008828F8" w:rsidRDefault="008828F8" w:rsidP="008828F8">
                  <w:pPr>
                    <w:pStyle w:val="tc"/>
                    <w:spacing w:before="0" w:beforeAutospacing="0" w:after="0" w:afterAutospacing="0"/>
                    <w:jc w:val="both"/>
                    <w:rPr>
                      <w:szCs w:val="21"/>
                    </w:rPr>
                  </w:pPr>
                  <w:r w:rsidRPr="008828F8">
                    <w:rPr>
                      <w:bCs/>
                      <w:szCs w:val="21"/>
                    </w:rPr>
                    <w:t>Перелік складових частин витрат на послуги з диспетчерського (</w:t>
                  </w:r>
                  <w:proofErr w:type="spellStart"/>
                  <w:r w:rsidRPr="008828F8">
                    <w:rPr>
                      <w:bCs/>
                      <w:szCs w:val="21"/>
                    </w:rPr>
                    <w:t>оперативно</w:t>
                  </w:r>
                  <w:proofErr w:type="spellEnd"/>
                  <w:r w:rsidRPr="008828F8">
                    <w:rPr>
                      <w:bCs/>
                      <w:szCs w:val="21"/>
                    </w:rPr>
                    <w:t>-технологічного) управління, що включаються в розрахунок тарифу</w:t>
                  </w:r>
                </w:p>
              </w:tc>
              <w:tc>
                <w:tcPr>
                  <w:tcW w:w="88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828F8" w:rsidRPr="008828F8" w:rsidRDefault="008828F8" w:rsidP="008828F8">
                  <w:pPr>
                    <w:pStyle w:val="tc"/>
                    <w:spacing w:before="0" w:beforeAutospacing="0" w:after="0" w:afterAutospacing="0"/>
                    <w:jc w:val="both"/>
                    <w:rPr>
                      <w:szCs w:val="21"/>
                    </w:rPr>
                  </w:pPr>
                  <w:r w:rsidRPr="008828F8">
                    <w:rPr>
                      <w:bCs/>
                      <w:szCs w:val="21"/>
                    </w:rPr>
                    <w:t>Одиниця виміру</w:t>
                  </w:r>
                </w:p>
              </w:tc>
            </w:tr>
            <w:tr w:rsidR="003C65E3" w:rsidRPr="008828F8" w:rsidTr="006F397A">
              <w:trPr>
                <w:tblCellSpacing w:w="22" w:type="dxa"/>
              </w:trPr>
              <w:tc>
                <w:tcPr>
                  <w:tcW w:w="5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C65E3" w:rsidRPr="008828F8" w:rsidRDefault="003C65E3" w:rsidP="008828F8">
                  <w:pPr>
                    <w:pStyle w:val="tc"/>
                    <w:spacing w:before="0" w:beforeAutospacing="0" w:after="0" w:afterAutospacing="0"/>
                    <w:jc w:val="both"/>
                    <w:rPr>
                      <w:bCs/>
                      <w:szCs w:val="21"/>
                    </w:rPr>
                  </w:pPr>
                  <w:r>
                    <w:rPr>
                      <w:bCs/>
                      <w:szCs w:val="21"/>
                    </w:rPr>
                    <w:t>….</w:t>
                  </w:r>
                </w:p>
              </w:tc>
              <w:tc>
                <w:tcPr>
                  <w:tcW w:w="34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C65E3" w:rsidRPr="008828F8" w:rsidRDefault="003C65E3" w:rsidP="008828F8">
                  <w:pPr>
                    <w:pStyle w:val="tc"/>
                    <w:spacing w:before="0" w:beforeAutospacing="0" w:after="0" w:afterAutospacing="0"/>
                    <w:jc w:val="both"/>
                    <w:rPr>
                      <w:bCs/>
                      <w:szCs w:val="21"/>
                    </w:rPr>
                  </w:pPr>
                  <w:r>
                    <w:rPr>
                      <w:bCs/>
                      <w:szCs w:val="21"/>
                    </w:rPr>
                    <w:t>………..</w:t>
                  </w:r>
                </w:p>
              </w:tc>
              <w:tc>
                <w:tcPr>
                  <w:tcW w:w="88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C65E3" w:rsidRPr="008828F8" w:rsidRDefault="003C65E3" w:rsidP="008828F8">
                  <w:pPr>
                    <w:pStyle w:val="tc"/>
                    <w:spacing w:before="0" w:beforeAutospacing="0" w:after="0" w:afterAutospacing="0"/>
                    <w:jc w:val="both"/>
                    <w:rPr>
                      <w:bCs/>
                      <w:szCs w:val="21"/>
                    </w:rPr>
                  </w:pPr>
                  <w:r>
                    <w:rPr>
                      <w:bCs/>
                      <w:szCs w:val="21"/>
                    </w:rPr>
                    <w:t>….</w:t>
                  </w:r>
                </w:p>
              </w:tc>
            </w:tr>
            <w:tr w:rsidR="008828F8" w:rsidRPr="008828F8" w:rsidTr="006F397A">
              <w:trPr>
                <w:tblCellSpacing w:w="22" w:type="dxa"/>
              </w:trPr>
              <w:tc>
                <w:tcPr>
                  <w:tcW w:w="5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828F8" w:rsidRPr="008828F8" w:rsidRDefault="008828F8" w:rsidP="008828F8">
                  <w:pPr>
                    <w:pStyle w:val="tc"/>
                    <w:spacing w:before="0" w:beforeAutospacing="0" w:after="0" w:afterAutospacing="0"/>
                    <w:jc w:val="both"/>
                    <w:rPr>
                      <w:bCs/>
                      <w:szCs w:val="21"/>
                    </w:rPr>
                  </w:pPr>
                  <w:r w:rsidRPr="008828F8">
                    <w:rPr>
                      <w:bCs/>
                      <w:szCs w:val="21"/>
                    </w:rPr>
                    <w:t>1.7</w:t>
                  </w:r>
                </w:p>
              </w:tc>
              <w:tc>
                <w:tcPr>
                  <w:tcW w:w="34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828F8" w:rsidRPr="008828F8" w:rsidRDefault="008828F8" w:rsidP="008828F8">
                  <w:pPr>
                    <w:pStyle w:val="tc"/>
                    <w:spacing w:before="0" w:beforeAutospacing="0" w:after="0" w:afterAutospacing="0"/>
                    <w:jc w:val="both"/>
                    <w:rPr>
                      <w:bCs/>
                      <w:szCs w:val="21"/>
                    </w:rPr>
                  </w:pPr>
                  <w:r w:rsidRPr="008828F8">
                    <w:rPr>
                      <w:bCs/>
                      <w:szCs w:val="21"/>
                    </w:rPr>
                    <w:t>Витрати на врегулювання системних обмежень</w:t>
                  </w:r>
                  <w:r>
                    <w:rPr>
                      <w:bCs/>
                      <w:szCs w:val="21"/>
                    </w:rPr>
                    <w:t xml:space="preserve"> </w:t>
                  </w:r>
                  <w:r w:rsidR="003C65E3">
                    <w:rPr>
                      <w:bCs/>
                      <w:szCs w:val="21"/>
                    </w:rPr>
                    <w:br/>
                  </w:r>
                  <w:bookmarkStart w:id="4" w:name="_GoBack"/>
                  <w:bookmarkEnd w:id="4"/>
                  <w:r w:rsidRPr="003C65E3">
                    <w:rPr>
                      <w:b/>
                      <w:bCs/>
                      <w:szCs w:val="21"/>
                    </w:rPr>
                    <w:t>в</w:t>
                  </w:r>
                  <w:r>
                    <w:rPr>
                      <w:bCs/>
                      <w:szCs w:val="21"/>
                    </w:rPr>
                    <w:t xml:space="preserve"> </w:t>
                  </w:r>
                  <w:r w:rsidRPr="003C65E3">
                    <w:rPr>
                      <w:b/>
                      <w:bCs/>
                      <w:szCs w:val="21"/>
                    </w:rPr>
                    <w:t>ОЕС України</w:t>
                  </w:r>
                </w:p>
              </w:tc>
              <w:tc>
                <w:tcPr>
                  <w:tcW w:w="88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828F8" w:rsidRPr="008828F8" w:rsidRDefault="008828F8" w:rsidP="008828F8">
                  <w:pPr>
                    <w:pStyle w:val="tc"/>
                    <w:spacing w:before="0" w:beforeAutospacing="0" w:after="0" w:afterAutospacing="0"/>
                    <w:jc w:val="both"/>
                    <w:rPr>
                      <w:bCs/>
                      <w:szCs w:val="21"/>
                    </w:rPr>
                  </w:pPr>
                  <w:r w:rsidRPr="008828F8">
                    <w:rPr>
                      <w:bCs/>
                      <w:szCs w:val="21"/>
                    </w:rPr>
                    <w:t>тис. грн</w:t>
                  </w:r>
                </w:p>
              </w:tc>
            </w:tr>
          </w:tbl>
          <w:p w:rsidR="00622CA8" w:rsidRPr="008828F8" w:rsidRDefault="00622CA8" w:rsidP="008828F8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</w:tbl>
    <w:p w:rsidR="00E64C6A" w:rsidRPr="009174B4" w:rsidRDefault="00E64C6A" w:rsidP="00911246">
      <w:pPr>
        <w:spacing w:after="0" w:line="240" w:lineRule="auto"/>
        <w:rPr>
          <w:rFonts w:ascii="Times New Roman" w:hAnsi="Times New Roman" w:cs="Times New Roman"/>
          <w:i/>
          <w:sz w:val="10"/>
          <w:szCs w:val="10"/>
        </w:rPr>
      </w:pPr>
    </w:p>
    <w:sectPr w:rsidR="00E64C6A" w:rsidRPr="009174B4" w:rsidSect="004E771F">
      <w:headerReference w:type="default" r:id="rId14"/>
      <w:pgSz w:w="16838" w:h="11906" w:orient="landscape"/>
      <w:pgMar w:top="624" w:right="851" w:bottom="567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4733" w:rsidRDefault="00FB4733" w:rsidP="00DD454E">
      <w:pPr>
        <w:spacing w:after="0" w:line="240" w:lineRule="auto"/>
      </w:pPr>
      <w:r>
        <w:separator/>
      </w:r>
    </w:p>
  </w:endnote>
  <w:endnote w:type="continuationSeparator" w:id="0">
    <w:p w:rsidR="00FB4733" w:rsidRDefault="00FB4733" w:rsidP="00DD4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4733" w:rsidRDefault="00FB4733" w:rsidP="00DD454E">
      <w:pPr>
        <w:spacing w:after="0" w:line="240" w:lineRule="auto"/>
      </w:pPr>
      <w:r>
        <w:separator/>
      </w:r>
    </w:p>
  </w:footnote>
  <w:footnote w:type="continuationSeparator" w:id="0">
    <w:p w:rsidR="00FB4733" w:rsidRDefault="00FB4733" w:rsidP="00DD4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11648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811BA" w:rsidRDefault="00C811BA" w:rsidP="00C541FA">
        <w:pPr>
          <w:pStyle w:val="ab"/>
          <w:jc w:val="center"/>
          <w:rPr>
            <w:rFonts w:ascii="Times New Roman" w:hAnsi="Times New Roman" w:cs="Times New Roman"/>
          </w:rPr>
        </w:pPr>
        <w:r w:rsidRPr="00E222BF">
          <w:rPr>
            <w:rFonts w:ascii="Times New Roman" w:hAnsi="Times New Roman" w:cs="Times New Roman"/>
          </w:rPr>
          <w:fldChar w:fldCharType="begin"/>
        </w:r>
        <w:r w:rsidRPr="00E222BF">
          <w:rPr>
            <w:rFonts w:ascii="Times New Roman" w:hAnsi="Times New Roman" w:cs="Times New Roman"/>
          </w:rPr>
          <w:instrText>PAGE   \* MERGEFORMAT</w:instrText>
        </w:r>
        <w:r w:rsidRPr="00E222BF">
          <w:rPr>
            <w:rFonts w:ascii="Times New Roman" w:hAnsi="Times New Roman" w:cs="Times New Roman"/>
          </w:rPr>
          <w:fldChar w:fldCharType="separate"/>
        </w:r>
        <w:r w:rsidR="00DA17B7">
          <w:rPr>
            <w:rFonts w:ascii="Times New Roman" w:hAnsi="Times New Roman" w:cs="Times New Roman"/>
            <w:noProof/>
          </w:rPr>
          <w:t>2</w:t>
        </w:r>
        <w:r w:rsidRPr="00E222BF">
          <w:rPr>
            <w:rFonts w:ascii="Times New Roman" w:hAnsi="Times New Roman" w:cs="Times New Roman"/>
          </w:rPr>
          <w:fldChar w:fldCharType="end"/>
        </w:r>
      </w:p>
    </w:sdtContent>
  </w:sdt>
  <w:p w:rsidR="00A34ADB" w:rsidRPr="00E222BF" w:rsidRDefault="00A34ADB" w:rsidP="00C541FA">
    <w:pPr>
      <w:pStyle w:val="ab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775C59"/>
    <w:multiLevelType w:val="hybridMultilevel"/>
    <w:tmpl w:val="BCDE37D4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A756F8"/>
    <w:multiLevelType w:val="hybridMultilevel"/>
    <w:tmpl w:val="9828B5E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ED07F9"/>
    <w:multiLevelType w:val="hybridMultilevel"/>
    <w:tmpl w:val="52F05862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24A6F"/>
    <w:multiLevelType w:val="multilevel"/>
    <w:tmpl w:val="B65205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473"/>
    <w:rsid w:val="00000C37"/>
    <w:rsid w:val="00000FC0"/>
    <w:rsid w:val="000071FD"/>
    <w:rsid w:val="0001563C"/>
    <w:rsid w:val="00016CEC"/>
    <w:rsid w:val="00020D5C"/>
    <w:rsid w:val="00025D88"/>
    <w:rsid w:val="00034E10"/>
    <w:rsid w:val="0003645B"/>
    <w:rsid w:val="00044043"/>
    <w:rsid w:val="00050773"/>
    <w:rsid w:val="00050D0E"/>
    <w:rsid w:val="000558C5"/>
    <w:rsid w:val="00060CC3"/>
    <w:rsid w:val="00060D23"/>
    <w:rsid w:val="000700DA"/>
    <w:rsid w:val="00073EE5"/>
    <w:rsid w:val="00075481"/>
    <w:rsid w:val="000850EA"/>
    <w:rsid w:val="000876CC"/>
    <w:rsid w:val="00090E31"/>
    <w:rsid w:val="000B1F42"/>
    <w:rsid w:val="000B2D4D"/>
    <w:rsid w:val="000B3338"/>
    <w:rsid w:val="000B74D5"/>
    <w:rsid w:val="000B7979"/>
    <w:rsid w:val="000C02B6"/>
    <w:rsid w:val="000D5E4D"/>
    <w:rsid w:val="000E0F6B"/>
    <w:rsid w:val="000E1D47"/>
    <w:rsid w:val="000E4F6E"/>
    <w:rsid w:val="000E7657"/>
    <w:rsid w:val="000F1884"/>
    <w:rsid w:val="000F5294"/>
    <w:rsid w:val="000F66F4"/>
    <w:rsid w:val="00111404"/>
    <w:rsid w:val="0011362B"/>
    <w:rsid w:val="0012692A"/>
    <w:rsid w:val="00127BB1"/>
    <w:rsid w:val="00131A6E"/>
    <w:rsid w:val="00133E44"/>
    <w:rsid w:val="0013571F"/>
    <w:rsid w:val="0014413A"/>
    <w:rsid w:val="00146CE0"/>
    <w:rsid w:val="00160B31"/>
    <w:rsid w:val="00161F2C"/>
    <w:rsid w:val="00162A55"/>
    <w:rsid w:val="00163356"/>
    <w:rsid w:val="0016409E"/>
    <w:rsid w:val="00166124"/>
    <w:rsid w:val="0017604C"/>
    <w:rsid w:val="0018533D"/>
    <w:rsid w:val="00185E8C"/>
    <w:rsid w:val="001A3703"/>
    <w:rsid w:val="001A50F5"/>
    <w:rsid w:val="001A6A51"/>
    <w:rsid w:val="001A7F43"/>
    <w:rsid w:val="001B2765"/>
    <w:rsid w:val="001B589A"/>
    <w:rsid w:val="001C21CB"/>
    <w:rsid w:val="001C21E2"/>
    <w:rsid w:val="001D5D0A"/>
    <w:rsid w:val="001E08D9"/>
    <w:rsid w:val="001E6AED"/>
    <w:rsid w:val="001F54C9"/>
    <w:rsid w:val="001F6E58"/>
    <w:rsid w:val="00200BC9"/>
    <w:rsid w:val="00202E5F"/>
    <w:rsid w:val="00207BA4"/>
    <w:rsid w:val="00210023"/>
    <w:rsid w:val="002135C0"/>
    <w:rsid w:val="002323B0"/>
    <w:rsid w:val="00234E86"/>
    <w:rsid w:val="00242F6A"/>
    <w:rsid w:val="00243F94"/>
    <w:rsid w:val="0025547B"/>
    <w:rsid w:val="002617DC"/>
    <w:rsid w:val="00261A7C"/>
    <w:rsid w:val="00274A65"/>
    <w:rsid w:val="00275CE5"/>
    <w:rsid w:val="00281FF4"/>
    <w:rsid w:val="00284D0F"/>
    <w:rsid w:val="0028666C"/>
    <w:rsid w:val="00286E56"/>
    <w:rsid w:val="002878AA"/>
    <w:rsid w:val="002947BA"/>
    <w:rsid w:val="002A7A45"/>
    <w:rsid w:val="002B20AE"/>
    <w:rsid w:val="002B7AE7"/>
    <w:rsid w:val="002C5F15"/>
    <w:rsid w:val="002D4FEC"/>
    <w:rsid w:val="002D652A"/>
    <w:rsid w:val="002E4C35"/>
    <w:rsid w:val="002E67EC"/>
    <w:rsid w:val="002F3D1A"/>
    <w:rsid w:val="002F562A"/>
    <w:rsid w:val="00306EA5"/>
    <w:rsid w:val="00307DC3"/>
    <w:rsid w:val="00314CCE"/>
    <w:rsid w:val="003167A6"/>
    <w:rsid w:val="00327766"/>
    <w:rsid w:val="00330E96"/>
    <w:rsid w:val="0033581A"/>
    <w:rsid w:val="00343343"/>
    <w:rsid w:val="003448F7"/>
    <w:rsid w:val="00350B4D"/>
    <w:rsid w:val="0035104C"/>
    <w:rsid w:val="003521A0"/>
    <w:rsid w:val="0035236A"/>
    <w:rsid w:val="00364971"/>
    <w:rsid w:val="0036583A"/>
    <w:rsid w:val="003677B1"/>
    <w:rsid w:val="00370399"/>
    <w:rsid w:val="00371306"/>
    <w:rsid w:val="00373599"/>
    <w:rsid w:val="00374CAE"/>
    <w:rsid w:val="003905B3"/>
    <w:rsid w:val="00394D71"/>
    <w:rsid w:val="003956F4"/>
    <w:rsid w:val="003A5333"/>
    <w:rsid w:val="003A68CD"/>
    <w:rsid w:val="003A771B"/>
    <w:rsid w:val="003B0F82"/>
    <w:rsid w:val="003B2D03"/>
    <w:rsid w:val="003C6038"/>
    <w:rsid w:val="003C65E3"/>
    <w:rsid w:val="003C7E44"/>
    <w:rsid w:val="003D2ED8"/>
    <w:rsid w:val="003D780F"/>
    <w:rsid w:val="003D7B26"/>
    <w:rsid w:val="003E4040"/>
    <w:rsid w:val="0040782C"/>
    <w:rsid w:val="00407AE5"/>
    <w:rsid w:val="00416B75"/>
    <w:rsid w:val="00417B4A"/>
    <w:rsid w:val="00417FCE"/>
    <w:rsid w:val="004243BF"/>
    <w:rsid w:val="004262DD"/>
    <w:rsid w:val="00432EFD"/>
    <w:rsid w:val="00440764"/>
    <w:rsid w:val="00440A95"/>
    <w:rsid w:val="004420E3"/>
    <w:rsid w:val="00443937"/>
    <w:rsid w:val="00446D40"/>
    <w:rsid w:val="004572F8"/>
    <w:rsid w:val="004579E3"/>
    <w:rsid w:val="004626B3"/>
    <w:rsid w:val="00467F57"/>
    <w:rsid w:val="00471A73"/>
    <w:rsid w:val="00480DD1"/>
    <w:rsid w:val="00487EC7"/>
    <w:rsid w:val="004918C4"/>
    <w:rsid w:val="004A12F1"/>
    <w:rsid w:val="004A2392"/>
    <w:rsid w:val="004B01F5"/>
    <w:rsid w:val="004B3776"/>
    <w:rsid w:val="004C20B5"/>
    <w:rsid w:val="004C6460"/>
    <w:rsid w:val="004D3A6A"/>
    <w:rsid w:val="004D3CEE"/>
    <w:rsid w:val="004D613F"/>
    <w:rsid w:val="004D61FF"/>
    <w:rsid w:val="004E771F"/>
    <w:rsid w:val="004F2F59"/>
    <w:rsid w:val="005011C7"/>
    <w:rsid w:val="00503EBB"/>
    <w:rsid w:val="005160A3"/>
    <w:rsid w:val="0051708D"/>
    <w:rsid w:val="00530C50"/>
    <w:rsid w:val="00540405"/>
    <w:rsid w:val="00544053"/>
    <w:rsid w:val="00554DBE"/>
    <w:rsid w:val="00560462"/>
    <w:rsid w:val="00570C82"/>
    <w:rsid w:val="00576D9B"/>
    <w:rsid w:val="005873C3"/>
    <w:rsid w:val="00591ED1"/>
    <w:rsid w:val="0059707D"/>
    <w:rsid w:val="005973EE"/>
    <w:rsid w:val="005A1918"/>
    <w:rsid w:val="005A59A8"/>
    <w:rsid w:val="005B2769"/>
    <w:rsid w:val="005C689B"/>
    <w:rsid w:val="005D5117"/>
    <w:rsid w:val="005D5FD0"/>
    <w:rsid w:val="005E13B6"/>
    <w:rsid w:val="005E32B0"/>
    <w:rsid w:val="005F34CF"/>
    <w:rsid w:val="005F7EE9"/>
    <w:rsid w:val="00603456"/>
    <w:rsid w:val="00622CA8"/>
    <w:rsid w:val="00623753"/>
    <w:rsid w:val="006271E4"/>
    <w:rsid w:val="00630086"/>
    <w:rsid w:val="00634A16"/>
    <w:rsid w:val="00641370"/>
    <w:rsid w:val="00651FB6"/>
    <w:rsid w:val="00655960"/>
    <w:rsid w:val="00663DF3"/>
    <w:rsid w:val="00664D47"/>
    <w:rsid w:val="0066595D"/>
    <w:rsid w:val="00684152"/>
    <w:rsid w:val="00684AA2"/>
    <w:rsid w:val="00690CCB"/>
    <w:rsid w:val="006971A0"/>
    <w:rsid w:val="006A20CF"/>
    <w:rsid w:val="006A2160"/>
    <w:rsid w:val="006A2DA5"/>
    <w:rsid w:val="006A4482"/>
    <w:rsid w:val="006A4913"/>
    <w:rsid w:val="006B1D89"/>
    <w:rsid w:val="006B6E7E"/>
    <w:rsid w:val="006C1548"/>
    <w:rsid w:val="006D2D5C"/>
    <w:rsid w:val="006D3C86"/>
    <w:rsid w:val="006D648D"/>
    <w:rsid w:val="006D76AF"/>
    <w:rsid w:val="006E0C6B"/>
    <w:rsid w:val="006E1A93"/>
    <w:rsid w:val="006F3953"/>
    <w:rsid w:val="006F46FD"/>
    <w:rsid w:val="006F794B"/>
    <w:rsid w:val="00701CA9"/>
    <w:rsid w:val="007036E5"/>
    <w:rsid w:val="00703C5D"/>
    <w:rsid w:val="00705054"/>
    <w:rsid w:val="0072041B"/>
    <w:rsid w:val="00721A78"/>
    <w:rsid w:val="00723228"/>
    <w:rsid w:val="007233D8"/>
    <w:rsid w:val="0073112F"/>
    <w:rsid w:val="00736DE5"/>
    <w:rsid w:val="00744C52"/>
    <w:rsid w:val="00756FF0"/>
    <w:rsid w:val="00760445"/>
    <w:rsid w:val="007616F9"/>
    <w:rsid w:val="00772C46"/>
    <w:rsid w:val="00774251"/>
    <w:rsid w:val="00776226"/>
    <w:rsid w:val="007848E5"/>
    <w:rsid w:val="00787E24"/>
    <w:rsid w:val="0079375F"/>
    <w:rsid w:val="0079538E"/>
    <w:rsid w:val="007A397B"/>
    <w:rsid w:val="007B4B53"/>
    <w:rsid w:val="007B4C17"/>
    <w:rsid w:val="007B5CCE"/>
    <w:rsid w:val="007C239E"/>
    <w:rsid w:val="007C24D6"/>
    <w:rsid w:val="007C6050"/>
    <w:rsid w:val="007F44D5"/>
    <w:rsid w:val="007F7002"/>
    <w:rsid w:val="00801FA7"/>
    <w:rsid w:val="00810783"/>
    <w:rsid w:val="00820B5A"/>
    <w:rsid w:val="00824670"/>
    <w:rsid w:val="00852294"/>
    <w:rsid w:val="008532E3"/>
    <w:rsid w:val="0085371A"/>
    <w:rsid w:val="008551B1"/>
    <w:rsid w:val="00857439"/>
    <w:rsid w:val="00865EB0"/>
    <w:rsid w:val="00866915"/>
    <w:rsid w:val="00877B93"/>
    <w:rsid w:val="008828F8"/>
    <w:rsid w:val="00882F39"/>
    <w:rsid w:val="008878A8"/>
    <w:rsid w:val="008919BF"/>
    <w:rsid w:val="00893982"/>
    <w:rsid w:val="008B0793"/>
    <w:rsid w:val="008B3012"/>
    <w:rsid w:val="008B5F03"/>
    <w:rsid w:val="008B6910"/>
    <w:rsid w:val="008C41B5"/>
    <w:rsid w:val="008C5854"/>
    <w:rsid w:val="008D54F3"/>
    <w:rsid w:val="008D6F49"/>
    <w:rsid w:val="008D741E"/>
    <w:rsid w:val="008E2802"/>
    <w:rsid w:val="008E3F5C"/>
    <w:rsid w:val="008F621A"/>
    <w:rsid w:val="0090122D"/>
    <w:rsid w:val="0090193D"/>
    <w:rsid w:val="00904508"/>
    <w:rsid w:val="00911246"/>
    <w:rsid w:val="009174B4"/>
    <w:rsid w:val="00933D32"/>
    <w:rsid w:val="00935220"/>
    <w:rsid w:val="00943020"/>
    <w:rsid w:val="00945F89"/>
    <w:rsid w:val="0095577F"/>
    <w:rsid w:val="009641EC"/>
    <w:rsid w:val="00965AB4"/>
    <w:rsid w:val="00970B8C"/>
    <w:rsid w:val="009865BD"/>
    <w:rsid w:val="00987EC6"/>
    <w:rsid w:val="00994725"/>
    <w:rsid w:val="00995B5D"/>
    <w:rsid w:val="009A2604"/>
    <w:rsid w:val="009A3437"/>
    <w:rsid w:val="009C0C3A"/>
    <w:rsid w:val="009C231D"/>
    <w:rsid w:val="009C5393"/>
    <w:rsid w:val="009D543B"/>
    <w:rsid w:val="009E261A"/>
    <w:rsid w:val="009E75FA"/>
    <w:rsid w:val="009F54A0"/>
    <w:rsid w:val="009F7A7B"/>
    <w:rsid w:val="00A11EEB"/>
    <w:rsid w:val="00A14DAA"/>
    <w:rsid w:val="00A260D2"/>
    <w:rsid w:val="00A30C24"/>
    <w:rsid w:val="00A3231B"/>
    <w:rsid w:val="00A338A3"/>
    <w:rsid w:val="00A344A5"/>
    <w:rsid w:val="00A34ADB"/>
    <w:rsid w:val="00A40C87"/>
    <w:rsid w:val="00A415AF"/>
    <w:rsid w:val="00A524FD"/>
    <w:rsid w:val="00A5766A"/>
    <w:rsid w:val="00A6454D"/>
    <w:rsid w:val="00A64A08"/>
    <w:rsid w:val="00A65ACC"/>
    <w:rsid w:val="00A6676F"/>
    <w:rsid w:val="00A91363"/>
    <w:rsid w:val="00A92595"/>
    <w:rsid w:val="00A959DF"/>
    <w:rsid w:val="00A96CD4"/>
    <w:rsid w:val="00AA39F5"/>
    <w:rsid w:val="00AB0144"/>
    <w:rsid w:val="00AB2646"/>
    <w:rsid w:val="00AB7510"/>
    <w:rsid w:val="00AC14BC"/>
    <w:rsid w:val="00AC171E"/>
    <w:rsid w:val="00AD4E8C"/>
    <w:rsid w:val="00AD52E4"/>
    <w:rsid w:val="00AE51E0"/>
    <w:rsid w:val="00AF18AE"/>
    <w:rsid w:val="00B05FCE"/>
    <w:rsid w:val="00B078B4"/>
    <w:rsid w:val="00B07B3B"/>
    <w:rsid w:val="00B1003D"/>
    <w:rsid w:val="00B124E7"/>
    <w:rsid w:val="00B15185"/>
    <w:rsid w:val="00B24914"/>
    <w:rsid w:val="00B27214"/>
    <w:rsid w:val="00B317B7"/>
    <w:rsid w:val="00B40457"/>
    <w:rsid w:val="00B42E43"/>
    <w:rsid w:val="00B51EF4"/>
    <w:rsid w:val="00B521C1"/>
    <w:rsid w:val="00B5683E"/>
    <w:rsid w:val="00B60552"/>
    <w:rsid w:val="00B73B56"/>
    <w:rsid w:val="00B755F8"/>
    <w:rsid w:val="00B77071"/>
    <w:rsid w:val="00B804E6"/>
    <w:rsid w:val="00B93DDA"/>
    <w:rsid w:val="00B949A1"/>
    <w:rsid w:val="00BB524E"/>
    <w:rsid w:val="00BB677A"/>
    <w:rsid w:val="00BB7406"/>
    <w:rsid w:val="00BC66BC"/>
    <w:rsid w:val="00BD1D7E"/>
    <w:rsid w:val="00BD71B6"/>
    <w:rsid w:val="00BE469F"/>
    <w:rsid w:val="00BF3EAA"/>
    <w:rsid w:val="00C02F65"/>
    <w:rsid w:val="00C062E1"/>
    <w:rsid w:val="00C24D71"/>
    <w:rsid w:val="00C32AE7"/>
    <w:rsid w:val="00C33F3D"/>
    <w:rsid w:val="00C35E23"/>
    <w:rsid w:val="00C541FA"/>
    <w:rsid w:val="00C55520"/>
    <w:rsid w:val="00C56319"/>
    <w:rsid w:val="00C56348"/>
    <w:rsid w:val="00C60D54"/>
    <w:rsid w:val="00C641FE"/>
    <w:rsid w:val="00C73A35"/>
    <w:rsid w:val="00C749FE"/>
    <w:rsid w:val="00C811BA"/>
    <w:rsid w:val="00C93268"/>
    <w:rsid w:val="00C949AD"/>
    <w:rsid w:val="00CA1804"/>
    <w:rsid w:val="00CA6C92"/>
    <w:rsid w:val="00CB4289"/>
    <w:rsid w:val="00CB693F"/>
    <w:rsid w:val="00CB79B1"/>
    <w:rsid w:val="00CC056C"/>
    <w:rsid w:val="00CC4475"/>
    <w:rsid w:val="00CC605D"/>
    <w:rsid w:val="00CD1DDD"/>
    <w:rsid w:val="00CD72FF"/>
    <w:rsid w:val="00CE6E7C"/>
    <w:rsid w:val="00CF4863"/>
    <w:rsid w:val="00CF5462"/>
    <w:rsid w:val="00D02272"/>
    <w:rsid w:val="00D0671B"/>
    <w:rsid w:val="00D21388"/>
    <w:rsid w:val="00D2546F"/>
    <w:rsid w:val="00D25FE9"/>
    <w:rsid w:val="00D2664E"/>
    <w:rsid w:val="00D3683E"/>
    <w:rsid w:val="00D468BB"/>
    <w:rsid w:val="00D501B6"/>
    <w:rsid w:val="00D51086"/>
    <w:rsid w:val="00D51FC9"/>
    <w:rsid w:val="00D81639"/>
    <w:rsid w:val="00D8501E"/>
    <w:rsid w:val="00D9487B"/>
    <w:rsid w:val="00D94F5F"/>
    <w:rsid w:val="00D96C93"/>
    <w:rsid w:val="00D97336"/>
    <w:rsid w:val="00DA1638"/>
    <w:rsid w:val="00DA17B7"/>
    <w:rsid w:val="00DA473D"/>
    <w:rsid w:val="00DA7D0B"/>
    <w:rsid w:val="00DB0A3E"/>
    <w:rsid w:val="00DB1E6A"/>
    <w:rsid w:val="00DB293C"/>
    <w:rsid w:val="00DB2FC6"/>
    <w:rsid w:val="00DB5FC9"/>
    <w:rsid w:val="00DB7C3A"/>
    <w:rsid w:val="00DC04BA"/>
    <w:rsid w:val="00DC1DFD"/>
    <w:rsid w:val="00DD454E"/>
    <w:rsid w:val="00DE0A2F"/>
    <w:rsid w:val="00DE2B89"/>
    <w:rsid w:val="00DE3574"/>
    <w:rsid w:val="00E139D3"/>
    <w:rsid w:val="00E17AD0"/>
    <w:rsid w:val="00E222BF"/>
    <w:rsid w:val="00E22BBF"/>
    <w:rsid w:val="00E26473"/>
    <w:rsid w:val="00E26EDA"/>
    <w:rsid w:val="00E30327"/>
    <w:rsid w:val="00E315C6"/>
    <w:rsid w:val="00E36315"/>
    <w:rsid w:val="00E41725"/>
    <w:rsid w:val="00E41D0C"/>
    <w:rsid w:val="00E477E9"/>
    <w:rsid w:val="00E51868"/>
    <w:rsid w:val="00E64C6A"/>
    <w:rsid w:val="00E65EE2"/>
    <w:rsid w:val="00E81433"/>
    <w:rsid w:val="00E824FF"/>
    <w:rsid w:val="00E82DA9"/>
    <w:rsid w:val="00E83F0A"/>
    <w:rsid w:val="00E84A72"/>
    <w:rsid w:val="00E933B3"/>
    <w:rsid w:val="00E978C7"/>
    <w:rsid w:val="00EA36EC"/>
    <w:rsid w:val="00EA3E66"/>
    <w:rsid w:val="00EA500F"/>
    <w:rsid w:val="00EA59E2"/>
    <w:rsid w:val="00EB79A0"/>
    <w:rsid w:val="00EC1A8B"/>
    <w:rsid w:val="00ED00EB"/>
    <w:rsid w:val="00ED27B0"/>
    <w:rsid w:val="00ED6A2F"/>
    <w:rsid w:val="00ED6E20"/>
    <w:rsid w:val="00EE06CB"/>
    <w:rsid w:val="00F02255"/>
    <w:rsid w:val="00F035B3"/>
    <w:rsid w:val="00F03B23"/>
    <w:rsid w:val="00F11ADC"/>
    <w:rsid w:val="00F251D3"/>
    <w:rsid w:val="00F254C5"/>
    <w:rsid w:val="00F44424"/>
    <w:rsid w:val="00F4480E"/>
    <w:rsid w:val="00F46882"/>
    <w:rsid w:val="00F6594D"/>
    <w:rsid w:val="00F7117B"/>
    <w:rsid w:val="00F73A27"/>
    <w:rsid w:val="00F803B1"/>
    <w:rsid w:val="00F86BBC"/>
    <w:rsid w:val="00F96E68"/>
    <w:rsid w:val="00FA3581"/>
    <w:rsid w:val="00FA501E"/>
    <w:rsid w:val="00FA6DB6"/>
    <w:rsid w:val="00FB4733"/>
    <w:rsid w:val="00FB6CDD"/>
    <w:rsid w:val="00FD37B6"/>
    <w:rsid w:val="00FD66E9"/>
    <w:rsid w:val="00FD6D31"/>
    <w:rsid w:val="00FF5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0EBBB"/>
  <w15:docId w15:val="{581A5CD7-67E1-45B2-A601-CCED4BE84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74B4"/>
  </w:style>
  <w:style w:type="paragraph" w:styleId="1">
    <w:name w:val="heading 1"/>
    <w:basedOn w:val="a"/>
    <w:next w:val="a"/>
    <w:link w:val="10"/>
    <w:uiPriority w:val="9"/>
    <w:qFormat/>
    <w:rsid w:val="00075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754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B2D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59DF"/>
    <w:rPr>
      <w:color w:val="808080"/>
    </w:rPr>
  </w:style>
  <w:style w:type="character" w:styleId="a4">
    <w:name w:val="Emphasis"/>
    <w:basedOn w:val="a0"/>
    <w:uiPriority w:val="20"/>
    <w:qFormat/>
    <w:rsid w:val="00CE6E7C"/>
    <w:rPr>
      <w:i/>
      <w:iCs/>
    </w:rPr>
  </w:style>
  <w:style w:type="paragraph" w:styleId="a5">
    <w:name w:val="List Paragraph"/>
    <w:basedOn w:val="a"/>
    <w:uiPriority w:val="34"/>
    <w:qFormat/>
    <w:rsid w:val="00F0225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93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93268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unhideWhenUsed/>
    <w:rsid w:val="00E83F0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table" w:styleId="a9">
    <w:name w:val="Table Grid"/>
    <w:basedOn w:val="a1"/>
    <w:uiPriority w:val="39"/>
    <w:rsid w:val="00284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07548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07548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0754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b">
    <w:name w:val="header"/>
    <w:basedOn w:val="a"/>
    <w:link w:val="ac"/>
    <w:uiPriority w:val="99"/>
    <w:unhideWhenUsed/>
    <w:rsid w:val="00DD45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DD454E"/>
  </w:style>
  <w:style w:type="paragraph" w:styleId="ad">
    <w:name w:val="footer"/>
    <w:basedOn w:val="a"/>
    <w:link w:val="ae"/>
    <w:uiPriority w:val="99"/>
    <w:unhideWhenUsed/>
    <w:rsid w:val="00DD45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DD454E"/>
  </w:style>
  <w:style w:type="paragraph" w:customStyle="1" w:styleId="rvps2">
    <w:name w:val="rvps2"/>
    <w:basedOn w:val="a"/>
    <w:rsid w:val="00C81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C811BA"/>
  </w:style>
  <w:style w:type="character" w:customStyle="1" w:styleId="rvts11">
    <w:name w:val="rvts11"/>
    <w:basedOn w:val="a0"/>
    <w:rsid w:val="00C811BA"/>
  </w:style>
  <w:style w:type="character" w:styleId="af">
    <w:name w:val="Hyperlink"/>
    <w:basedOn w:val="a0"/>
    <w:uiPriority w:val="99"/>
    <w:semiHidden/>
    <w:unhideWhenUsed/>
    <w:rsid w:val="00C811BA"/>
    <w:rPr>
      <w:color w:val="0000FF"/>
      <w:u w:val="single"/>
    </w:rPr>
  </w:style>
  <w:style w:type="table" w:customStyle="1" w:styleId="11">
    <w:name w:val="Сітка таблиці1"/>
    <w:basedOn w:val="a1"/>
    <w:next w:val="a9"/>
    <w:uiPriority w:val="39"/>
    <w:rsid w:val="00AB7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3B2D0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r">
    <w:name w:val="tr"/>
    <w:basedOn w:val="a"/>
    <w:rsid w:val="005C6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l">
    <w:name w:val="tl"/>
    <w:basedOn w:val="a"/>
    <w:rsid w:val="005C6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j">
    <w:name w:val="tj"/>
    <w:basedOn w:val="a"/>
    <w:rsid w:val="005C6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hard-blue-color">
    <w:name w:val="hard-blue-color"/>
    <w:basedOn w:val="a0"/>
    <w:rsid w:val="005C689B"/>
  </w:style>
  <w:style w:type="paragraph" w:customStyle="1" w:styleId="af0">
    <w:name w:val="Знак Знак Знак Знак"/>
    <w:basedOn w:val="a"/>
    <w:rsid w:val="005A59A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12">
    <w:name w:val="rvps12"/>
    <w:basedOn w:val="a"/>
    <w:rsid w:val="000D5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0D5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c">
    <w:name w:val="tc"/>
    <w:basedOn w:val="a"/>
    <w:rsid w:val="002D4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4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0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2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643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50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688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32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9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9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9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414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91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2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7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97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3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6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6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080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3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3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9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5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7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910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7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7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22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2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9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10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9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400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34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22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400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77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6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7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-pro.ligazakon.net/document/GK49591?ed=2021_09_29&amp;an=49" TargetMode="External"/><Relationship Id="rId13" Type="http://schemas.openxmlformats.org/officeDocument/2006/relationships/hyperlink" Target="https://ips.ligazakon.net/document/view/gk44307?ed=2019_12_06&amp;an=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ps.ligazakon.net/document/view/gk39236?ed=2019_05_31&amp;an=1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ps.ligazakon.net/document/view/gk48742?ed=2021_05_12&amp;an=1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ps.ligazakon.net/document/view/gk44307?ed=2019_12_06&amp;an=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-pro.ligazakon.net/document/T112939?ed=2020_09_17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9DB4B-C7C7-436D-B464-D1E46182D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4407</Words>
  <Characters>2513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Кириленко</dc:creator>
  <cp:keywords/>
  <dc:description/>
  <cp:lastModifiedBy>Тетяна Модна</cp:lastModifiedBy>
  <cp:revision>8</cp:revision>
  <cp:lastPrinted>2025-04-09T07:58:00Z</cp:lastPrinted>
  <dcterms:created xsi:type="dcterms:W3CDTF">2025-04-08T11:28:00Z</dcterms:created>
  <dcterms:modified xsi:type="dcterms:W3CDTF">2025-04-09T09:33:00Z</dcterms:modified>
</cp:coreProperties>
</file>