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7476BF" w:rsidRPr="0030350A" w:rsidTr="00DC064E">
        <w:tc>
          <w:tcPr>
            <w:tcW w:w="15126" w:type="dxa"/>
            <w:gridSpan w:val="2"/>
          </w:tcPr>
          <w:p w:rsidR="00302D5C" w:rsidRPr="0030350A" w:rsidRDefault="00302D5C" w:rsidP="00302D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30350A">
              <w:rPr>
                <w:rFonts w:ascii="Times New Roman" w:hAnsi="Times New Roman" w:cs="Times New Roman"/>
                <w:b/>
                <w:sz w:val="28"/>
                <w:szCs w:val="28"/>
              </w:rPr>
              <w:t>ПОРЯДОК</w:t>
            </w:r>
          </w:p>
          <w:p w:rsidR="00302D5C" w:rsidRPr="0030350A" w:rsidRDefault="00302D5C" w:rsidP="00302D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350A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затверджений постановою Національної комісії, що здійснює державне регулювання у сферах енергетики та комунальних послуг</w:t>
            </w:r>
          </w:p>
          <w:p w:rsidR="007476BF" w:rsidRPr="0030350A" w:rsidRDefault="00302D5C" w:rsidP="00302D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350A">
              <w:rPr>
                <w:rFonts w:ascii="Times New Roman" w:hAnsi="Times New Roman" w:cs="Times New Roman"/>
                <w:b/>
                <w:sz w:val="28"/>
                <w:szCs w:val="28"/>
              </w:rPr>
              <w:t>від 14 червня 2018 року № 428</w:t>
            </w:r>
          </w:p>
        </w:tc>
      </w:tr>
      <w:tr w:rsidR="007149A7" w:rsidRPr="0030350A" w:rsidTr="00DC064E">
        <w:tc>
          <w:tcPr>
            <w:tcW w:w="7563" w:type="dxa"/>
          </w:tcPr>
          <w:p w:rsidR="007149A7" w:rsidRPr="0030350A" w:rsidRDefault="007149A7" w:rsidP="007149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350A">
              <w:rPr>
                <w:rFonts w:ascii="Times New Roman" w:hAnsi="Times New Roman" w:cs="Times New Roman"/>
                <w:b/>
                <w:sz w:val="28"/>
                <w:szCs w:val="28"/>
              </w:rPr>
              <w:t>Діюча редакція</w:t>
            </w:r>
          </w:p>
        </w:tc>
        <w:tc>
          <w:tcPr>
            <w:tcW w:w="7563" w:type="dxa"/>
          </w:tcPr>
          <w:p w:rsidR="007149A7" w:rsidRPr="0030350A" w:rsidRDefault="007149A7" w:rsidP="007149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0350A">
              <w:rPr>
                <w:rFonts w:ascii="Times New Roman" w:hAnsi="Times New Roman" w:cs="Times New Roman"/>
                <w:b/>
                <w:sz w:val="28"/>
                <w:szCs w:val="28"/>
              </w:rPr>
              <w:t>Проєкт</w:t>
            </w:r>
            <w:proofErr w:type="spellEnd"/>
          </w:p>
        </w:tc>
      </w:tr>
      <w:tr w:rsidR="00E82060" w:rsidRPr="0030350A" w:rsidTr="00DC064E">
        <w:tc>
          <w:tcPr>
            <w:tcW w:w="7563" w:type="dxa"/>
          </w:tcPr>
          <w:p w:rsidR="00277418" w:rsidRPr="0030350A" w:rsidRDefault="00371D10" w:rsidP="006E1435">
            <w:pPr>
              <w:ind w:firstLine="30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5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  <w:p w:rsidR="0030350A" w:rsidRPr="0030350A" w:rsidRDefault="0030350A" w:rsidP="006E1435">
            <w:pPr>
              <w:ind w:firstLine="30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1D10" w:rsidRPr="0030350A" w:rsidRDefault="00371D10" w:rsidP="00371D10">
            <w:pPr>
              <w:spacing w:after="75" w:line="276" w:lineRule="auto"/>
              <w:ind w:firstLine="240"/>
              <w:jc w:val="both"/>
              <w:rPr>
                <w:color w:val="000000" w:themeColor="text1"/>
                <w:lang w:eastAsia="uk-UA"/>
              </w:rPr>
            </w:pPr>
            <w:bookmarkStart w:id="1" w:name="20473"/>
            <w:r w:rsidRPr="0030350A"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  <w:t>7.6. У разі відмови у проведенні перевірки в перший день перевірки складається акт про відмову у проведенні перевірки за формою, наведеною в додатку 2</w:t>
            </w:r>
            <w:r w:rsidRPr="0030350A">
              <w:rPr>
                <w:rFonts w:ascii="Times New Roman" w:hAnsi="Times New Roman"/>
                <w:color w:val="000000" w:themeColor="text1"/>
                <w:sz w:val="24"/>
                <w:u w:val="single"/>
                <w:lang w:eastAsia="uk-UA"/>
              </w:rPr>
              <w:t>3</w:t>
            </w:r>
            <w:r w:rsidRPr="0030350A"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  <w:t xml:space="preserve"> до цього Порядку. Акт про відмову у проведенні перевірки надсилається суб'єкту, діяльність якого перевірялася, рекомендованим листом протягом п'яти робочих днів з дня підписання </w:t>
            </w:r>
            <w:proofErr w:type="spellStart"/>
            <w:r w:rsidRPr="0030350A"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  <w:t>акта</w:t>
            </w:r>
            <w:proofErr w:type="spellEnd"/>
            <w:r w:rsidRPr="0030350A"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  <w:t xml:space="preserve"> членами комісії з перевірки. Другий примірник </w:t>
            </w:r>
            <w:proofErr w:type="spellStart"/>
            <w:r w:rsidRPr="0030350A"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  <w:t>акта</w:t>
            </w:r>
            <w:proofErr w:type="spellEnd"/>
            <w:r w:rsidRPr="0030350A"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  <w:t xml:space="preserve"> про відмову у проведенні перевірки зберігається в НКРЕКП.</w:t>
            </w:r>
          </w:p>
          <w:p w:rsidR="00371D10" w:rsidRPr="0030350A" w:rsidRDefault="00371D10" w:rsidP="00371D10">
            <w:pPr>
              <w:spacing w:after="75" w:line="276" w:lineRule="auto"/>
              <w:ind w:firstLine="240"/>
              <w:jc w:val="right"/>
              <w:rPr>
                <w:color w:val="000000" w:themeColor="text1"/>
                <w:lang w:eastAsia="uk-UA"/>
              </w:rPr>
            </w:pPr>
            <w:bookmarkStart w:id="2" w:name="18131"/>
            <w:bookmarkEnd w:id="1"/>
          </w:p>
          <w:p w:rsidR="0030350A" w:rsidRPr="0030350A" w:rsidRDefault="0030350A" w:rsidP="00C56411">
            <w:pPr>
              <w:spacing w:line="276" w:lineRule="auto"/>
              <w:ind w:firstLine="240"/>
              <w:jc w:val="both"/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</w:pPr>
            <w:bookmarkStart w:id="3" w:name="8737"/>
            <w:bookmarkEnd w:id="2"/>
          </w:p>
          <w:p w:rsidR="0030350A" w:rsidRPr="0030350A" w:rsidRDefault="0030350A" w:rsidP="00C56411">
            <w:pPr>
              <w:spacing w:line="276" w:lineRule="auto"/>
              <w:ind w:firstLine="240"/>
              <w:jc w:val="both"/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</w:pPr>
          </w:p>
          <w:p w:rsidR="0030350A" w:rsidRPr="0030350A" w:rsidRDefault="0030350A" w:rsidP="00C56411">
            <w:pPr>
              <w:spacing w:line="276" w:lineRule="auto"/>
              <w:ind w:firstLine="240"/>
              <w:jc w:val="both"/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</w:pPr>
          </w:p>
          <w:p w:rsidR="00371D10" w:rsidRPr="0030350A" w:rsidRDefault="00371D10" w:rsidP="00C56411">
            <w:pPr>
              <w:spacing w:line="276" w:lineRule="auto"/>
              <w:ind w:firstLine="240"/>
              <w:jc w:val="both"/>
              <w:rPr>
                <w:color w:val="000000" w:themeColor="text1"/>
                <w:lang w:eastAsia="uk-UA"/>
              </w:rPr>
            </w:pPr>
            <w:r w:rsidRPr="0030350A"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  <w:t>Перевірка при цьому вважається завершеною та акт перевірки за формою, наведеною в додатку 21 до цього Порядку, не складається.</w:t>
            </w:r>
          </w:p>
          <w:p w:rsidR="00371D10" w:rsidRPr="0030350A" w:rsidRDefault="00371D10" w:rsidP="00371D10">
            <w:pPr>
              <w:spacing w:after="75" w:line="276" w:lineRule="auto"/>
              <w:ind w:firstLine="240"/>
              <w:jc w:val="both"/>
              <w:rPr>
                <w:color w:val="000000" w:themeColor="text1"/>
                <w:lang w:eastAsia="uk-UA"/>
              </w:rPr>
            </w:pPr>
            <w:bookmarkStart w:id="4" w:name="20475"/>
            <w:bookmarkEnd w:id="3"/>
            <w:r w:rsidRPr="0030350A"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  <w:t>Відмова у проведенні перевірки за відсутності передбачених для цього законодавством і цим Порядком підстав є порушенням законодавства та відповідних ліцензійних умов та є підставою для застосування санкцій, зокрема у вигляді анулювання ліцензії.</w:t>
            </w:r>
          </w:p>
          <w:bookmarkEnd w:id="4"/>
          <w:p w:rsidR="00E82060" w:rsidRPr="0030350A" w:rsidRDefault="00E82060" w:rsidP="00C56411">
            <w:pPr>
              <w:spacing w:after="75" w:line="276" w:lineRule="auto"/>
              <w:ind w:firstLine="24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563" w:type="dxa"/>
          </w:tcPr>
          <w:p w:rsidR="00277418" w:rsidRPr="00C56411" w:rsidRDefault="00371D10" w:rsidP="00371D1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5" w:name="_Hlk159513512"/>
            <w:bookmarkEnd w:id="5"/>
            <w:r w:rsidRPr="00C56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  <w:p w:rsidR="0030350A" w:rsidRPr="00C56411" w:rsidRDefault="0030350A" w:rsidP="00371D1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71D10" w:rsidRPr="0030350A" w:rsidRDefault="00371D10" w:rsidP="00371D10">
            <w:pPr>
              <w:spacing w:after="75" w:line="276" w:lineRule="auto"/>
              <w:ind w:firstLine="240"/>
              <w:jc w:val="both"/>
              <w:rPr>
                <w:color w:val="000000" w:themeColor="text1"/>
                <w:lang w:eastAsia="uk-UA"/>
              </w:rPr>
            </w:pPr>
            <w:r w:rsidRPr="0030350A"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  <w:t>7.6. У разі відмови у проведенні перевірки в перший день перевірки складається акт про відмову у проведенні перевірки за формою, наведеною в додатку 2</w:t>
            </w:r>
            <w:r w:rsidRPr="0030350A">
              <w:rPr>
                <w:rFonts w:ascii="Times New Roman" w:hAnsi="Times New Roman"/>
                <w:color w:val="000000" w:themeColor="text1"/>
                <w:sz w:val="24"/>
                <w:u w:val="single"/>
                <w:lang w:eastAsia="uk-UA"/>
              </w:rPr>
              <w:t>3</w:t>
            </w:r>
            <w:r w:rsidRPr="0030350A"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  <w:t xml:space="preserve"> до цього Порядку. Акт про відмову у проведенні перевірки надсилається суб'єкту, діяльність якого перевірялася, рекомендованим листом протягом п'яти робочих днів з дня підписання </w:t>
            </w:r>
            <w:proofErr w:type="spellStart"/>
            <w:r w:rsidRPr="0030350A"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  <w:t>акта</w:t>
            </w:r>
            <w:proofErr w:type="spellEnd"/>
            <w:r w:rsidRPr="0030350A"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  <w:t xml:space="preserve"> членами комісії з перевірки. Другий примірник </w:t>
            </w:r>
            <w:proofErr w:type="spellStart"/>
            <w:r w:rsidRPr="0030350A"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  <w:t>акта</w:t>
            </w:r>
            <w:proofErr w:type="spellEnd"/>
            <w:r w:rsidRPr="0030350A"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  <w:t xml:space="preserve"> про відмову у проведенні перевірки зберігається в НКРЕКП.</w:t>
            </w:r>
          </w:p>
          <w:p w:rsidR="00371D10" w:rsidRPr="0030350A" w:rsidRDefault="00371D10" w:rsidP="00371D10">
            <w:pPr>
              <w:spacing w:after="75" w:line="276" w:lineRule="auto"/>
              <w:ind w:firstLine="240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</w:p>
          <w:p w:rsidR="00371D10" w:rsidRPr="0030350A" w:rsidRDefault="00371D10" w:rsidP="00C56411">
            <w:pPr>
              <w:spacing w:line="276" w:lineRule="auto"/>
              <w:ind w:firstLine="24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  <w:r w:rsidRPr="003035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Такий акт вважається врученим у день його отримання або на п’ятий календарний день від дати отримання поштовим відділенням зв’язку, у якому обслуговується одержувач.</w:t>
            </w:r>
          </w:p>
          <w:p w:rsidR="00371D10" w:rsidRPr="0030350A" w:rsidRDefault="00371D10" w:rsidP="00371D10">
            <w:pPr>
              <w:spacing w:after="75" w:line="276" w:lineRule="auto"/>
              <w:ind w:firstLine="240"/>
              <w:jc w:val="both"/>
              <w:rPr>
                <w:color w:val="000000" w:themeColor="text1"/>
                <w:lang w:eastAsia="uk-UA"/>
              </w:rPr>
            </w:pPr>
            <w:r w:rsidRPr="0030350A"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  <w:t>Перевірка при цьому вважається завершеною та акт перевірки за формою, наведеною в додатку 21 до цього Порядку, не складається.</w:t>
            </w:r>
          </w:p>
          <w:p w:rsidR="00371D10" w:rsidRPr="0030350A" w:rsidRDefault="00371D10" w:rsidP="00371D10">
            <w:pPr>
              <w:spacing w:after="75" w:line="276" w:lineRule="auto"/>
              <w:ind w:firstLine="240"/>
              <w:jc w:val="both"/>
              <w:rPr>
                <w:color w:val="000000" w:themeColor="text1"/>
                <w:lang w:eastAsia="uk-UA"/>
              </w:rPr>
            </w:pPr>
            <w:r w:rsidRPr="0030350A">
              <w:rPr>
                <w:rFonts w:ascii="Times New Roman" w:hAnsi="Times New Roman"/>
                <w:color w:val="000000" w:themeColor="text1"/>
                <w:sz w:val="24"/>
                <w:lang w:eastAsia="uk-UA"/>
              </w:rPr>
              <w:t>Відмова у проведенні перевірки за відсутності передбачених для цього законодавством і цим Порядком підстав є порушенням законодавства та відповідних ліцензійних умов та є підставою для застосування санкцій, зокрема у вигляді анулювання ліцензії.</w:t>
            </w:r>
          </w:p>
          <w:p w:rsidR="00371D10" w:rsidRPr="0030350A" w:rsidRDefault="00371D10" w:rsidP="00C56411">
            <w:pPr>
              <w:spacing w:after="75" w:line="276" w:lineRule="auto"/>
              <w:ind w:firstLine="24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71D10" w:rsidRPr="0030350A" w:rsidTr="00DC064E">
        <w:tc>
          <w:tcPr>
            <w:tcW w:w="7563" w:type="dxa"/>
          </w:tcPr>
          <w:p w:rsidR="00371D10" w:rsidRPr="0030350A" w:rsidRDefault="00371D10" w:rsidP="006E1435">
            <w:pPr>
              <w:ind w:firstLine="30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35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Додаток відсутній</w:t>
            </w:r>
          </w:p>
        </w:tc>
        <w:tc>
          <w:tcPr>
            <w:tcW w:w="7563" w:type="dxa"/>
          </w:tcPr>
          <w:p w:rsidR="00371D10" w:rsidRPr="00C56411" w:rsidRDefault="00371D10" w:rsidP="00C56411">
            <w:pPr>
              <w:ind w:left="408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Додаток 32</w:t>
            </w:r>
          </w:p>
          <w:p w:rsidR="00371D10" w:rsidRPr="00C56411" w:rsidRDefault="00371D10" w:rsidP="00C56411">
            <w:pPr>
              <w:ind w:left="408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 Порядку контролю за дотриманням ліцензіатами, що провадять діяльність у сферах енергетики та комунальних </w:t>
            </w:r>
            <w:r w:rsidRPr="00C56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послуг, законодавства у відповідних сферах та ліцензійних умов</w:t>
            </w:r>
          </w:p>
          <w:p w:rsidR="00371D10" w:rsidRPr="00C56411" w:rsidRDefault="00371D10" w:rsidP="00371D1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71D10" w:rsidRPr="00C56411" w:rsidRDefault="00371D10" w:rsidP="00C564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4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МЕТОДИКА</w:t>
            </w:r>
          </w:p>
          <w:p w:rsidR="00371D10" w:rsidRPr="00C56411" w:rsidRDefault="00371D10" w:rsidP="003035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4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визначення сум додатково отриманого або недоотриманого доходу від здійснення діяльності із зберігання (закачування, відбору) природного газу</w:t>
            </w:r>
          </w:p>
          <w:p w:rsidR="0030350A" w:rsidRPr="00C56411" w:rsidRDefault="0030350A" w:rsidP="003035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0350A" w:rsidRDefault="0030350A" w:rsidP="003035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  <w:p w:rsidR="0030350A" w:rsidRPr="00C56411" w:rsidRDefault="0030350A" w:rsidP="00C564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149A7" w:rsidRPr="0030350A" w:rsidRDefault="007149A7">
      <w:pPr>
        <w:rPr>
          <w:rFonts w:ascii="Times New Roman" w:hAnsi="Times New Roman" w:cs="Times New Roman"/>
          <w:sz w:val="28"/>
          <w:szCs w:val="28"/>
        </w:rPr>
      </w:pPr>
    </w:p>
    <w:sectPr w:rsidR="007149A7" w:rsidRPr="0030350A" w:rsidSect="00277418">
      <w:headerReference w:type="default" r:id="rId7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58F" w:rsidRDefault="0017558F" w:rsidP="006C7EB3">
      <w:pPr>
        <w:spacing w:after="0" w:line="240" w:lineRule="auto"/>
      </w:pPr>
      <w:r>
        <w:separator/>
      </w:r>
    </w:p>
  </w:endnote>
  <w:endnote w:type="continuationSeparator" w:id="0">
    <w:p w:rsidR="0017558F" w:rsidRDefault="0017558F" w:rsidP="006C7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58F" w:rsidRDefault="0017558F" w:rsidP="006C7EB3">
      <w:pPr>
        <w:spacing w:after="0" w:line="240" w:lineRule="auto"/>
      </w:pPr>
      <w:r>
        <w:separator/>
      </w:r>
    </w:p>
  </w:footnote>
  <w:footnote w:type="continuationSeparator" w:id="0">
    <w:p w:rsidR="0017558F" w:rsidRDefault="0017558F" w:rsidP="006C7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2022703802"/>
      <w:docPartObj>
        <w:docPartGallery w:val="Page Numbers (Top of Page)"/>
        <w:docPartUnique/>
      </w:docPartObj>
    </w:sdtPr>
    <w:sdtEndPr/>
    <w:sdtContent>
      <w:p w:rsidR="00277418" w:rsidRPr="00277418" w:rsidRDefault="00277418">
        <w:pPr>
          <w:pStyle w:val="a8"/>
          <w:jc w:val="center"/>
          <w:rPr>
            <w:rFonts w:ascii="Times New Roman" w:hAnsi="Times New Roman" w:cs="Times New Roman"/>
          </w:rPr>
        </w:pPr>
        <w:r w:rsidRPr="00277418">
          <w:rPr>
            <w:rFonts w:ascii="Times New Roman" w:hAnsi="Times New Roman" w:cs="Times New Roman"/>
          </w:rPr>
          <w:fldChar w:fldCharType="begin"/>
        </w:r>
        <w:r w:rsidRPr="00277418">
          <w:rPr>
            <w:rFonts w:ascii="Times New Roman" w:hAnsi="Times New Roman" w:cs="Times New Roman"/>
          </w:rPr>
          <w:instrText>PAGE   \* MERGEFORMAT</w:instrText>
        </w:r>
        <w:r w:rsidRPr="00277418">
          <w:rPr>
            <w:rFonts w:ascii="Times New Roman" w:hAnsi="Times New Roman" w:cs="Times New Roman"/>
          </w:rPr>
          <w:fldChar w:fldCharType="separate"/>
        </w:r>
        <w:r w:rsidRPr="00277418">
          <w:rPr>
            <w:rFonts w:ascii="Times New Roman" w:hAnsi="Times New Roman" w:cs="Times New Roman"/>
          </w:rPr>
          <w:t>2</w:t>
        </w:r>
        <w:r w:rsidRPr="00277418">
          <w:rPr>
            <w:rFonts w:ascii="Times New Roman" w:hAnsi="Times New Roman" w:cs="Times New Roman"/>
          </w:rPr>
          <w:fldChar w:fldCharType="end"/>
        </w:r>
      </w:p>
    </w:sdtContent>
  </w:sdt>
  <w:p w:rsidR="00277418" w:rsidRPr="00277418" w:rsidRDefault="00277418">
    <w:pPr>
      <w:pStyle w:val="a8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A7"/>
    <w:rsid w:val="000A41CA"/>
    <w:rsid w:val="000D69AB"/>
    <w:rsid w:val="00161484"/>
    <w:rsid w:val="0017558F"/>
    <w:rsid w:val="00183901"/>
    <w:rsid w:val="00277418"/>
    <w:rsid w:val="002B45DA"/>
    <w:rsid w:val="00302D5C"/>
    <w:rsid w:val="0030350A"/>
    <w:rsid w:val="00361B3C"/>
    <w:rsid w:val="00364FF2"/>
    <w:rsid w:val="00371D10"/>
    <w:rsid w:val="00390D97"/>
    <w:rsid w:val="003A6A9E"/>
    <w:rsid w:val="003C5E5F"/>
    <w:rsid w:val="0041637B"/>
    <w:rsid w:val="0045117E"/>
    <w:rsid w:val="00472B21"/>
    <w:rsid w:val="00475D42"/>
    <w:rsid w:val="005F135C"/>
    <w:rsid w:val="006C7EB3"/>
    <w:rsid w:val="006E1435"/>
    <w:rsid w:val="006F6BF1"/>
    <w:rsid w:val="0071412B"/>
    <w:rsid w:val="007149A7"/>
    <w:rsid w:val="0074155B"/>
    <w:rsid w:val="007476BF"/>
    <w:rsid w:val="00747CD6"/>
    <w:rsid w:val="00826292"/>
    <w:rsid w:val="008536F6"/>
    <w:rsid w:val="008A627A"/>
    <w:rsid w:val="008F6B3D"/>
    <w:rsid w:val="008F799A"/>
    <w:rsid w:val="00906035"/>
    <w:rsid w:val="00965353"/>
    <w:rsid w:val="00970373"/>
    <w:rsid w:val="00A45CEE"/>
    <w:rsid w:val="00A724A5"/>
    <w:rsid w:val="00A90FD4"/>
    <w:rsid w:val="00AC0191"/>
    <w:rsid w:val="00AF7EAB"/>
    <w:rsid w:val="00BC10FF"/>
    <w:rsid w:val="00BC66F1"/>
    <w:rsid w:val="00C25607"/>
    <w:rsid w:val="00C56411"/>
    <w:rsid w:val="00C93C44"/>
    <w:rsid w:val="00CD00D4"/>
    <w:rsid w:val="00CE6683"/>
    <w:rsid w:val="00D335CF"/>
    <w:rsid w:val="00D638F7"/>
    <w:rsid w:val="00D71F98"/>
    <w:rsid w:val="00DB2EEA"/>
    <w:rsid w:val="00DC064E"/>
    <w:rsid w:val="00DF28DC"/>
    <w:rsid w:val="00E17B43"/>
    <w:rsid w:val="00E82060"/>
    <w:rsid w:val="00E87DF6"/>
    <w:rsid w:val="00F92B36"/>
    <w:rsid w:val="00F9499F"/>
    <w:rsid w:val="00FA3B39"/>
    <w:rsid w:val="00FC7801"/>
    <w:rsid w:val="00F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2B0D6-8B1C-4C0C-AEBA-0A94AF531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4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76BF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6C7EB3"/>
    <w:pPr>
      <w:spacing w:after="0" w:line="240" w:lineRule="auto"/>
    </w:pPr>
    <w:rPr>
      <w:sz w:val="20"/>
      <w:szCs w:val="20"/>
    </w:rPr>
  </w:style>
  <w:style w:type="character" w:customStyle="1" w:styleId="a6">
    <w:name w:val="Текст виноски Знак"/>
    <w:basedOn w:val="a0"/>
    <w:link w:val="a5"/>
    <w:uiPriority w:val="99"/>
    <w:semiHidden/>
    <w:rsid w:val="006C7EB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C7EB3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774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277418"/>
  </w:style>
  <w:style w:type="paragraph" w:styleId="aa">
    <w:name w:val="footer"/>
    <w:basedOn w:val="a"/>
    <w:link w:val="ab"/>
    <w:uiPriority w:val="99"/>
    <w:unhideWhenUsed/>
    <w:rsid w:val="002774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277418"/>
  </w:style>
  <w:style w:type="paragraph" w:styleId="ac">
    <w:name w:val="Balloon Text"/>
    <w:basedOn w:val="a"/>
    <w:link w:val="ad"/>
    <w:uiPriority w:val="99"/>
    <w:semiHidden/>
    <w:unhideWhenUsed/>
    <w:rsid w:val="00303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035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ГОСТ – сортування за назвами" Version="2003"/>
</file>

<file path=customXml/itemProps1.xml><?xml version="1.0" encoding="utf-8"?>
<ds:datastoreItem xmlns:ds="http://schemas.openxmlformats.org/officeDocument/2006/customXml" ds:itemID="{DD6CE55A-B914-4DEE-8E77-6A8802B8B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Григорій Туленко</dc:creator>
  <cp:keywords/>
  <dc:description/>
  <cp:lastModifiedBy>Олександра Мелешенко</cp:lastModifiedBy>
  <cp:revision>2</cp:revision>
  <cp:lastPrinted>2024-09-25T07:52:00Z</cp:lastPrinted>
  <dcterms:created xsi:type="dcterms:W3CDTF">2025-03-11T09:25:00Z</dcterms:created>
  <dcterms:modified xsi:type="dcterms:W3CDTF">2025-03-11T09:25:00Z</dcterms:modified>
</cp:coreProperties>
</file>