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F38C" w14:textId="271D2867" w:rsidR="00EB347B" w:rsidRPr="007D1378" w:rsidRDefault="007747AE" w:rsidP="00EB347B">
      <w:pPr>
        <w:jc w:val="right"/>
      </w:pPr>
      <w:r w:rsidRPr="007D1378">
        <w:t>ПРО</w:t>
      </w:r>
      <w:r w:rsidRPr="007D1378">
        <w:rPr>
          <w:lang w:val="uk-UA"/>
        </w:rPr>
        <w:t>Є</w:t>
      </w:r>
      <w:r w:rsidRPr="007D1378">
        <w:t xml:space="preserve">КТ </w:t>
      </w:r>
    </w:p>
    <w:p w14:paraId="0EC30E4C" w14:textId="21F7D3F8" w:rsidR="00EB347B" w:rsidRPr="007D1378" w:rsidRDefault="00EA0ACE" w:rsidP="00EB347B">
      <w:pPr>
        <w:jc w:val="center"/>
        <w:rPr>
          <w:lang w:val="uk-UA"/>
        </w:rPr>
      </w:pPr>
      <w:r w:rsidRPr="007D1378">
        <w:rPr>
          <w:noProof/>
          <w:sz w:val="20"/>
        </w:rPr>
        <w:drawing>
          <wp:inline distT="0" distB="0" distL="0" distR="0" wp14:anchorId="37FE765B" wp14:editId="380F44A5">
            <wp:extent cx="5048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7D4E277C" w14:textId="77777777" w:rsidR="00410304" w:rsidRPr="007D1378" w:rsidRDefault="00410304">
      <w:pPr>
        <w:jc w:val="center"/>
        <w:rPr>
          <w:lang w:val="uk-UA"/>
        </w:rPr>
      </w:pPr>
    </w:p>
    <w:p w14:paraId="3A4DB83C" w14:textId="77777777" w:rsidR="00410304" w:rsidRPr="007D1378" w:rsidRDefault="00410304">
      <w:pPr>
        <w:jc w:val="center"/>
        <w:rPr>
          <w:b/>
          <w:szCs w:val="28"/>
          <w:lang w:val="uk-UA"/>
        </w:rPr>
      </w:pPr>
      <w:r w:rsidRPr="007D1378">
        <w:rPr>
          <w:b/>
          <w:szCs w:val="28"/>
          <w:lang w:val="uk-UA"/>
        </w:rPr>
        <w:t xml:space="preserve">НАЦІОНАЛЬНА КОМІСІЯ, ЩО ЗДІЙСНЮЄ ДЕРЖАВНЕ </w:t>
      </w:r>
    </w:p>
    <w:p w14:paraId="52A196C2" w14:textId="77777777" w:rsidR="00410304" w:rsidRPr="007D1378" w:rsidRDefault="00410304">
      <w:pPr>
        <w:jc w:val="center"/>
        <w:rPr>
          <w:b/>
          <w:szCs w:val="28"/>
          <w:lang w:val="uk-UA"/>
        </w:rPr>
      </w:pPr>
      <w:r w:rsidRPr="007D1378">
        <w:rPr>
          <w:b/>
          <w:szCs w:val="28"/>
          <w:lang w:val="uk-UA"/>
        </w:rPr>
        <w:t xml:space="preserve">РЕГУЛЮВАННЯ У СФЕРАХ ЕНЕРГЕТИКИ </w:t>
      </w:r>
    </w:p>
    <w:p w14:paraId="1C217CD3" w14:textId="77777777" w:rsidR="00410304" w:rsidRPr="007D1378" w:rsidRDefault="00410304">
      <w:pPr>
        <w:jc w:val="center"/>
        <w:rPr>
          <w:b/>
          <w:szCs w:val="28"/>
          <w:lang w:val="uk-UA"/>
        </w:rPr>
      </w:pPr>
      <w:r w:rsidRPr="007D1378">
        <w:rPr>
          <w:b/>
          <w:szCs w:val="28"/>
          <w:lang w:val="uk-UA"/>
        </w:rPr>
        <w:t>ТА КОМУНАЛЬНИХ ПОСЛУГ</w:t>
      </w:r>
    </w:p>
    <w:p w14:paraId="4BBE7727" w14:textId="77777777" w:rsidR="00410304" w:rsidRPr="007D1378" w:rsidRDefault="00410304">
      <w:pPr>
        <w:jc w:val="center"/>
        <w:rPr>
          <w:b/>
          <w:szCs w:val="28"/>
          <w:u w:val="single"/>
          <w:lang w:val="uk-UA"/>
        </w:rPr>
      </w:pPr>
      <w:r w:rsidRPr="007D1378">
        <w:rPr>
          <w:b/>
          <w:szCs w:val="28"/>
          <w:lang w:val="uk-UA"/>
        </w:rPr>
        <w:t>(НКРЕКП)</w:t>
      </w:r>
    </w:p>
    <w:p w14:paraId="1947F945" w14:textId="77777777" w:rsidR="00410304" w:rsidRPr="007D1378" w:rsidRDefault="00410304">
      <w:pPr>
        <w:jc w:val="center"/>
        <w:rPr>
          <w:spacing w:val="40"/>
          <w:sz w:val="24"/>
          <w:lang w:val="uk-UA"/>
        </w:rPr>
      </w:pPr>
    </w:p>
    <w:p w14:paraId="79327DF7" w14:textId="77777777" w:rsidR="00410304" w:rsidRPr="007D1378" w:rsidRDefault="00410304">
      <w:pPr>
        <w:jc w:val="center"/>
        <w:rPr>
          <w:b/>
          <w:spacing w:val="32"/>
          <w:sz w:val="32"/>
          <w:szCs w:val="32"/>
          <w:lang w:val="uk-UA"/>
        </w:rPr>
      </w:pPr>
      <w:r w:rsidRPr="007D1378">
        <w:rPr>
          <w:b/>
          <w:spacing w:val="32"/>
          <w:sz w:val="32"/>
          <w:szCs w:val="32"/>
          <w:lang w:val="uk-UA"/>
        </w:rPr>
        <w:t>ПОСТАНОВА</w:t>
      </w:r>
    </w:p>
    <w:p w14:paraId="21176BE3" w14:textId="77777777" w:rsidR="00410304" w:rsidRPr="007D1378" w:rsidRDefault="00410304">
      <w:pPr>
        <w:rPr>
          <w:sz w:val="24"/>
          <w:szCs w:val="24"/>
          <w:lang w:val="uk-UA"/>
        </w:rPr>
      </w:pPr>
      <w:r w:rsidRPr="007D1378">
        <w:rPr>
          <w:lang w:val="uk-UA"/>
        </w:rPr>
        <w:tab/>
      </w:r>
      <w:r w:rsidRPr="007D1378">
        <w:rPr>
          <w:lang w:val="uk-UA"/>
        </w:rPr>
        <w:tab/>
      </w:r>
      <w:r w:rsidRPr="007D1378">
        <w:rPr>
          <w:lang w:val="uk-UA"/>
        </w:rPr>
        <w:tab/>
      </w:r>
      <w:r w:rsidRPr="007D1378">
        <w:rPr>
          <w:lang w:val="uk-UA"/>
        </w:rPr>
        <w:tab/>
      </w:r>
      <w:r w:rsidRPr="007D1378">
        <w:rPr>
          <w:lang w:val="uk-UA"/>
        </w:rPr>
        <w:tab/>
      </w:r>
    </w:p>
    <w:p w14:paraId="1A92A062" w14:textId="77777777" w:rsidR="00410304" w:rsidRPr="007D1378" w:rsidRDefault="00410304">
      <w:pPr>
        <w:jc w:val="center"/>
        <w:rPr>
          <w:spacing w:val="40"/>
          <w:sz w:val="24"/>
          <w:lang w:val="uk-UA"/>
        </w:rPr>
      </w:pPr>
    </w:p>
    <w:p w14:paraId="061F9CEE" w14:textId="77777777" w:rsidR="00410304" w:rsidRPr="007D1378" w:rsidRDefault="00410304">
      <w:pPr>
        <w:jc w:val="center"/>
        <w:rPr>
          <w:sz w:val="24"/>
          <w:lang w:val="uk-UA"/>
        </w:rPr>
      </w:pPr>
      <w:r w:rsidRPr="007D1378">
        <w:rPr>
          <w:sz w:val="24"/>
          <w:lang w:val="uk-UA"/>
        </w:rPr>
        <w:t>___________________                                                                            № _______________</w:t>
      </w:r>
    </w:p>
    <w:p w14:paraId="05D41B53" w14:textId="77777777" w:rsidR="00410304" w:rsidRPr="007D1378" w:rsidRDefault="00410304">
      <w:pPr>
        <w:jc w:val="center"/>
        <w:rPr>
          <w:sz w:val="24"/>
          <w:szCs w:val="24"/>
          <w:lang w:val="uk-UA"/>
        </w:rPr>
      </w:pPr>
      <w:r w:rsidRPr="007D1378">
        <w:rPr>
          <w:sz w:val="24"/>
          <w:szCs w:val="24"/>
          <w:lang w:val="uk-UA"/>
        </w:rPr>
        <w:t>Київ</w:t>
      </w:r>
    </w:p>
    <w:p w14:paraId="3528EFDB" w14:textId="77777777" w:rsidR="00863779" w:rsidRPr="007D1378" w:rsidRDefault="00863779">
      <w:pPr>
        <w:jc w:val="center"/>
        <w:rPr>
          <w:sz w:val="24"/>
          <w:szCs w:val="24"/>
          <w:lang w:val="uk-UA"/>
        </w:rPr>
      </w:pPr>
    </w:p>
    <w:tbl>
      <w:tblPr>
        <w:tblW w:w="4820" w:type="dxa"/>
        <w:tblLayout w:type="fixed"/>
        <w:tblLook w:val="0000" w:firstRow="0" w:lastRow="0" w:firstColumn="0" w:lastColumn="0" w:noHBand="0" w:noVBand="0"/>
      </w:tblPr>
      <w:tblGrid>
        <w:gridCol w:w="4820"/>
      </w:tblGrid>
      <w:tr w:rsidR="007D1378" w:rsidRPr="00CF66C2" w14:paraId="6A33293D" w14:textId="77777777" w:rsidTr="00E46A5A">
        <w:trPr>
          <w:trHeight w:val="654"/>
        </w:trPr>
        <w:tc>
          <w:tcPr>
            <w:tcW w:w="4820" w:type="dxa"/>
          </w:tcPr>
          <w:p w14:paraId="7E8680F1" w14:textId="54283F79" w:rsidR="00E46A5A" w:rsidRPr="007D1378" w:rsidRDefault="00E46A5A" w:rsidP="00240EDA">
            <w:pPr>
              <w:tabs>
                <w:tab w:val="left" w:pos="3261"/>
                <w:tab w:val="left" w:pos="5137"/>
              </w:tabs>
              <w:ind w:left="-108" w:right="30"/>
              <w:jc w:val="both"/>
              <w:rPr>
                <w:szCs w:val="28"/>
                <w:lang w:val="uk-UA"/>
              </w:rPr>
            </w:pPr>
            <w:r w:rsidRPr="007D1378">
              <w:rPr>
                <w:szCs w:val="28"/>
                <w:lang w:val="uk-UA"/>
              </w:rPr>
              <w:t xml:space="preserve">Про затвердження Змін до </w:t>
            </w:r>
            <w:r w:rsidRPr="007D1378">
              <w:rPr>
                <w:lang w:val="uk-UA"/>
              </w:rPr>
              <w:t>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tc>
      </w:tr>
    </w:tbl>
    <w:p w14:paraId="47C20A7C" w14:textId="77777777" w:rsidR="00DA7636" w:rsidRPr="007D1378" w:rsidRDefault="00DA7636" w:rsidP="00DA7636">
      <w:pPr>
        <w:tabs>
          <w:tab w:val="left" w:pos="709"/>
        </w:tabs>
        <w:ind w:firstLine="567"/>
        <w:jc w:val="both"/>
        <w:rPr>
          <w:bCs/>
          <w:sz w:val="24"/>
          <w:szCs w:val="24"/>
          <w:lang w:val="uk-UA" w:eastAsia="uk-UA"/>
        </w:rPr>
      </w:pPr>
    </w:p>
    <w:p w14:paraId="7A192484" w14:textId="5F5ABCEA" w:rsidR="00DA7636" w:rsidRPr="007D1378" w:rsidRDefault="00A56742" w:rsidP="00DA7636">
      <w:pPr>
        <w:keepNext/>
        <w:ind w:firstLine="708"/>
        <w:jc w:val="both"/>
        <w:outlineLvl w:val="1"/>
        <w:rPr>
          <w:szCs w:val="28"/>
          <w:lang w:val="uk-UA"/>
        </w:rPr>
      </w:pPr>
      <w:r w:rsidRPr="007D1378">
        <w:rPr>
          <w:szCs w:val="28"/>
          <w:shd w:val="clear" w:color="auto" w:fill="FFFFFF"/>
          <w:lang w:val="uk-UA"/>
        </w:rPr>
        <w:t xml:space="preserve">Відповідно до </w:t>
      </w:r>
      <w:r w:rsidR="00E46A5A" w:rsidRPr="007D1378">
        <w:rPr>
          <w:szCs w:val="28"/>
          <w:shd w:val="clear" w:color="auto" w:fill="FFFFFF"/>
          <w:lang w:val="uk-UA"/>
        </w:rPr>
        <w:t>З</w:t>
      </w:r>
      <w:r w:rsidRPr="007D1378">
        <w:rPr>
          <w:szCs w:val="28"/>
          <w:shd w:val="clear" w:color="auto" w:fill="FFFFFF"/>
          <w:lang w:val="uk-UA"/>
        </w:rPr>
        <w:t>акон</w:t>
      </w:r>
      <w:r w:rsidR="00E46A5A" w:rsidRPr="007D1378">
        <w:rPr>
          <w:szCs w:val="28"/>
          <w:shd w:val="clear" w:color="auto" w:fill="FFFFFF"/>
          <w:lang w:val="uk-UA"/>
        </w:rPr>
        <w:t>у</w:t>
      </w:r>
      <w:r w:rsidRPr="007D1378">
        <w:rPr>
          <w:szCs w:val="28"/>
          <w:shd w:val="clear" w:color="auto" w:fill="FFFFFF"/>
          <w:lang w:val="uk-UA"/>
        </w:rPr>
        <w:t xml:space="preserve">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r w:rsidR="00240EDA" w:rsidRPr="007D1378">
        <w:rPr>
          <w:szCs w:val="28"/>
          <w:lang w:val="uk-UA"/>
        </w:rPr>
        <w:t>,</w:t>
      </w:r>
    </w:p>
    <w:p w14:paraId="319AC441" w14:textId="77777777" w:rsidR="00240EDA" w:rsidRPr="007D1378" w:rsidRDefault="00240EDA" w:rsidP="00DA7636">
      <w:pPr>
        <w:keepNext/>
        <w:ind w:firstLine="708"/>
        <w:jc w:val="both"/>
        <w:outlineLvl w:val="1"/>
        <w:rPr>
          <w:sz w:val="24"/>
          <w:szCs w:val="24"/>
          <w:lang w:val="uk-UA"/>
        </w:rPr>
      </w:pPr>
    </w:p>
    <w:p w14:paraId="1967C576" w14:textId="77777777" w:rsidR="00DA7636" w:rsidRPr="007D1378" w:rsidRDefault="00DA7636" w:rsidP="00DA7636">
      <w:pPr>
        <w:jc w:val="both"/>
        <w:rPr>
          <w:b/>
          <w:szCs w:val="28"/>
          <w:lang w:val="uk-UA"/>
        </w:rPr>
      </w:pPr>
      <w:r w:rsidRPr="007D1378">
        <w:rPr>
          <w:b/>
          <w:szCs w:val="28"/>
          <w:lang w:val="uk-UA"/>
        </w:rPr>
        <w:t>ПОСТАНОВЛЯЄ:</w:t>
      </w:r>
    </w:p>
    <w:p w14:paraId="3D0EFD29" w14:textId="77777777" w:rsidR="00DA7636" w:rsidRPr="007D1378" w:rsidRDefault="00DA7636" w:rsidP="00DA7636">
      <w:pPr>
        <w:jc w:val="both"/>
        <w:rPr>
          <w:sz w:val="24"/>
          <w:szCs w:val="24"/>
          <w:lang w:val="uk-UA"/>
        </w:rPr>
      </w:pPr>
    </w:p>
    <w:p w14:paraId="76D068B7" w14:textId="56EC942E" w:rsidR="00E46A5A" w:rsidRPr="007D1378" w:rsidRDefault="007E7233" w:rsidP="00B7007C">
      <w:pPr>
        <w:pStyle w:val="ab"/>
        <w:numPr>
          <w:ilvl w:val="0"/>
          <w:numId w:val="1"/>
        </w:numPr>
        <w:shd w:val="clear" w:color="auto" w:fill="FFFFFF"/>
        <w:tabs>
          <w:tab w:val="left" w:pos="709"/>
          <w:tab w:val="left" w:pos="993"/>
          <w:tab w:val="left" w:pos="1276"/>
        </w:tabs>
        <w:ind w:left="0" w:firstLine="851"/>
        <w:jc w:val="both"/>
        <w:rPr>
          <w:bCs/>
          <w:szCs w:val="28"/>
          <w:shd w:val="clear" w:color="auto" w:fill="FFFFFF"/>
          <w:lang w:val="uk-UA"/>
        </w:rPr>
      </w:pPr>
      <w:bookmarkStart w:id="0" w:name="_Hlk46905202"/>
      <w:r w:rsidRPr="007D1378">
        <w:rPr>
          <w:bCs/>
          <w:szCs w:val="28"/>
          <w:shd w:val="clear" w:color="auto" w:fill="FFFFFF"/>
          <w:lang w:val="uk-UA"/>
        </w:rPr>
        <w:t xml:space="preserve">Затвердити </w:t>
      </w:r>
      <w:r w:rsidR="000A759B" w:rsidRPr="007D1378">
        <w:rPr>
          <w:bCs/>
          <w:szCs w:val="28"/>
          <w:shd w:val="clear" w:color="auto" w:fill="FFFFFF"/>
          <w:lang w:val="uk-UA"/>
        </w:rPr>
        <w:t xml:space="preserve">Зміни </w:t>
      </w:r>
      <w:r w:rsidR="00E46A5A" w:rsidRPr="007D1378">
        <w:rPr>
          <w:lang w:val="uk-UA"/>
        </w:rPr>
        <w:t>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00D12574" w:rsidRPr="007D1378">
        <w:rPr>
          <w:bCs/>
          <w:szCs w:val="28"/>
          <w:shd w:val="clear" w:color="auto" w:fill="FFFFFF"/>
          <w:lang w:val="uk-UA"/>
        </w:rPr>
        <w:t xml:space="preserve"> </w:t>
      </w:r>
      <w:r w:rsidR="008B7DD8" w:rsidRPr="007D1378">
        <w:rPr>
          <w:bCs/>
          <w:szCs w:val="28"/>
          <w:shd w:val="clear" w:color="auto" w:fill="FFFFFF"/>
          <w:lang w:val="uk-UA"/>
        </w:rPr>
        <w:t>постанови</w:t>
      </w:r>
      <w:r w:rsidR="00E46A5A" w:rsidRPr="007D1378">
        <w:rPr>
          <w:bCs/>
          <w:szCs w:val="28"/>
          <w:shd w:val="clear" w:color="auto" w:fill="FFFFFF"/>
          <w:lang w:val="uk-UA"/>
        </w:rPr>
        <w:t xml:space="preserve">,  затвердженого постановою </w:t>
      </w:r>
      <w:r w:rsidR="00235ECF" w:rsidRPr="007D1378">
        <w:rPr>
          <w:bCs/>
          <w:szCs w:val="28"/>
          <w:shd w:val="clear" w:color="auto" w:fill="FFFFFF"/>
          <w:lang w:val="uk-UA"/>
        </w:rPr>
        <w:t>Національної комісії, що здійснює державне регулювання у сферах енергетики та комунальних послуг,</w:t>
      </w:r>
      <w:r w:rsidR="00E46A5A" w:rsidRPr="007D1378">
        <w:rPr>
          <w:bCs/>
          <w:szCs w:val="28"/>
          <w:shd w:val="clear" w:color="auto" w:fill="FFFFFF"/>
          <w:lang w:val="uk-UA"/>
        </w:rPr>
        <w:t xml:space="preserve"> від 03 березня 2020 року № 548</w:t>
      </w:r>
      <w:r w:rsidR="00B331AE" w:rsidRPr="007D1378">
        <w:rPr>
          <w:bCs/>
          <w:szCs w:val="28"/>
          <w:shd w:val="clear" w:color="auto" w:fill="FFFFFF"/>
          <w:lang w:val="uk-UA"/>
        </w:rPr>
        <w:t xml:space="preserve"> (далі – Зміни)</w:t>
      </w:r>
      <w:r w:rsidR="00E31502" w:rsidRPr="007D1378">
        <w:rPr>
          <w:bCs/>
          <w:szCs w:val="28"/>
          <w:shd w:val="clear" w:color="auto" w:fill="FFFFFF"/>
          <w:lang w:val="uk-UA"/>
        </w:rPr>
        <w:t>, що додаються.</w:t>
      </w:r>
    </w:p>
    <w:p w14:paraId="3E9E1E0A" w14:textId="4050CCDF" w:rsidR="00E46A5A" w:rsidRPr="007D1378" w:rsidRDefault="00E46A5A" w:rsidP="00E46A5A">
      <w:pPr>
        <w:pStyle w:val="ab"/>
        <w:shd w:val="clear" w:color="auto" w:fill="FFFFFF"/>
        <w:tabs>
          <w:tab w:val="left" w:pos="709"/>
          <w:tab w:val="left" w:pos="993"/>
          <w:tab w:val="left" w:pos="1276"/>
        </w:tabs>
        <w:ind w:left="851"/>
        <w:jc w:val="both"/>
        <w:rPr>
          <w:bCs/>
          <w:sz w:val="24"/>
          <w:szCs w:val="24"/>
          <w:shd w:val="clear" w:color="auto" w:fill="FFFFFF"/>
          <w:lang w:val="uk-UA"/>
        </w:rPr>
      </w:pPr>
      <w:r w:rsidRPr="007D1378">
        <w:rPr>
          <w:bCs/>
          <w:szCs w:val="28"/>
          <w:shd w:val="clear" w:color="auto" w:fill="FFFFFF"/>
          <w:lang w:val="uk-UA"/>
        </w:rPr>
        <w:t xml:space="preserve"> </w:t>
      </w:r>
    </w:p>
    <w:p w14:paraId="44469EDC" w14:textId="483B026C" w:rsidR="007E7233" w:rsidRPr="007D1378" w:rsidRDefault="00E46A5A" w:rsidP="00E46A5A">
      <w:pPr>
        <w:pStyle w:val="ab"/>
        <w:numPr>
          <w:ilvl w:val="0"/>
          <w:numId w:val="1"/>
        </w:numPr>
        <w:shd w:val="clear" w:color="auto" w:fill="FFFFFF"/>
        <w:tabs>
          <w:tab w:val="left" w:pos="709"/>
          <w:tab w:val="left" w:pos="993"/>
          <w:tab w:val="left" w:pos="1276"/>
        </w:tabs>
        <w:ind w:left="0" w:firstLine="851"/>
        <w:jc w:val="both"/>
        <w:rPr>
          <w:bCs/>
          <w:szCs w:val="28"/>
          <w:shd w:val="clear" w:color="auto" w:fill="FFFFFF"/>
          <w:lang w:val="uk-UA"/>
        </w:rPr>
      </w:pPr>
      <w:r w:rsidRPr="007D1378">
        <w:rPr>
          <w:bCs/>
          <w:szCs w:val="28"/>
          <w:shd w:val="clear" w:color="auto" w:fill="FFFFFF"/>
          <w:lang w:val="uk-UA"/>
        </w:rPr>
        <w:t>Ц</w:t>
      </w:r>
      <w:r w:rsidR="007E7233" w:rsidRPr="007D1378">
        <w:rPr>
          <w:bCs/>
          <w:szCs w:val="28"/>
          <w:shd w:val="clear" w:color="auto" w:fill="FFFFFF"/>
          <w:lang w:val="uk-UA"/>
        </w:rPr>
        <w:t>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B331AE" w:rsidRPr="007D1378">
        <w:rPr>
          <w:bCs/>
          <w:szCs w:val="28"/>
          <w:shd w:val="clear" w:color="auto" w:fill="FFFFFF"/>
          <w:lang w:val="uk-UA"/>
        </w:rPr>
        <w:t>, крім абзацу четвертого підпункту 3 пункту 4 Змін, який набирає  чинності через шість місяців після припинення або скасування воєнного стану в Україні</w:t>
      </w:r>
      <w:r w:rsidR="007E7233" w:rsidRPr="007D1378">
        <w:rPr>
          <w:bCs/>
          <w:szCs w:val="28"/>
          <w:shd w:val="clear" w:color="auto" w:fill="FFFFFF"/>
          <w:lang w:val="uk-UA"/>
        </w:rPr>
        <w:t>.</w:t>
      </w:r>
    </w:p>
    <w:p w14:paraId="668D8522" w14:textId="77777777" w:rsidR="00E46A5A" w:rsidRPr="007D1378" w:rsidRDefault="00E46A5A" w:rsidP="00E46A5A">
      <w:pPr>
        <w:shd w:val="clear" w:color="auto" w:fill="FFFFFF"/>
        <w:tabs>
          <w:tab w:val="left" w:pos="709"/>
          <w:tab w:val="left" w:pos="993"/>
          <w:tab w:val="left" w:pos="1276"/>
        </w:tabs>
        <w:jc w:val="both"/>
        <w:rPr>
          <w:bCs/>
          <w:sz w:val="24"/>
          <w:szCs w:val="24"/>
          <w:shd w:val="clear" w:color="auto" w:fill="FFFFFF"/>
          <w:lang w:val="uk-UA"/>
        </w:rPr>
      </w:pPr>
    </w:p>
    <w:p w14:paraId="17770BC8" w14:textId="23FE2845" w:rsidR="00301846" w:rsidRPr="007D1378" w:rsidRDefault="007E7233" w:rsidP="007E7233">
      <w:pPr>
        <w:pStyle w:val="ab"/>
        <w:shd w:val="clear" w:color="auto" w:fill="FFFFFF"/>
        <w:tabs>
          <w:tab w:val="left" w:pos="709"/>
          <w:tab w:val="left" w:pos="993"/>
        </w:tabs>
        <w:ind w:left="709" w:hanging="709"/>
        <w:jc w:val="both"/>
        <w:rPr>
          <w:bCs/>
          <w:szCs w:val="28"/>
          <w:shd w:val="clear" w:color="auto" w:fill="FFFFFF"/>
          <w:lang w:val="uk-UA"/>
        </w:rPr>
      </w:pPr>
      <w:r w:rsidRPr="007D1378">
        <w:rPr>
          <w:bCs/>
          <w:szCs w:val="28"/>
          <w:shd w:val="clear" w:color="auto" w:fill="FFFFFF"/>
          <w:lang w:val="uk-UA"/>
        </w:rPr>
        <w:t>Голова НКРЕКП                                                                        Юрій ВЛАСЕНКО</w:t>
      </w:r>
    </w:p>
    <w:p w14:paraId="1668448C" w14:textId="77777777" w:rsidR="008234F9" w:rsidRPr="007D1378" w:rsidRDefault="008234F9" w:rsidP="007E7233">
      <w:pPr>
        <w:pStyle w:val="ab"/>
        <w:shd w:val="clear" w:color="auto" w:fill="FFFFFF"/>
        <w:tabs>
          <w:tab w:val="left" w:pos="993"/>
        </w:tabs>
        <w:ind w:left="567"/>
        <w:jc w:val="both"/>
        <w:rPr>
          <w:bCs/>
          <w:szCs w:val="28"/>
          <w:shd w:val="clear" w:color="auto" w:fill="FFFFFF"/>
          <w:lang w:val="uk-UA"/>
        </w:rPr>
        <w:sectPr w:rsidR="008234F9" w:rsidRPr="007D1378" w:rsidSect="00841BF0">
          <w:headerReference w:type="default" r:id="rId9"/>
          <w:footerReference w:type="default" r:id="rId10"/>
          <w:headerReference w:type="first" r:id="rId11"/>
          <w:pgSz w:w="11907" w:h="16840" w:code="9"/>
          <w:pgMar w:top="1134" w:right="851" w:bottom="1276" w:left="1701" w:header="708" w:footer="708" w:gutter="0"/>
          <w:cols w:space="720"/>
          <w:titlePg/>
          <w:docGrid w:linePitch="381"/>
        </w:sectPr>
      </w:pPr>
    </w:p>
    <w:p w14:paraId="0E82A35E" w14:textId="5C7B00CD" w:rsidR="007E7233" w:rsidRPr="007D1378" w:rsidRDefault="007E7233" w:rsidP="007E7233">
      <w:pPr>
        <w:shd w:val="clear" w:color="auto" w:fill="FFFFFF"/>
        <w:tabs>
          <w:tab w:val="left" w:pos="993"/>
        </w:tabs>
        <w:ind w:left="5529"/>
        <w:jc w:val="both"/>
        <w:rPr>
          <w:bCs/>
          <w:szCs w:val="28"/>
          <w:shd w:val="clear" w:color="auto" w:fill="FFFFFF"/>
          <w:lang w:val="uk-UA"/>
        </w:rPr>
      </w:pPr>
      <w:r w:rsidRPr="007D1378">
        <w:rPr>
          <w:bCs/>
          <w:szCs w:val="28"/>
          <w:shd w:val="clear" w:color="auto" w:fill="FFFFFF"/>
          <w:lang w:val="uk-UA"/>
        </w:rPr>
        <w:lastRenderedPageBreak/>
        <w:t>ЗАТВЕРДЖЕНО</w:t>
      </w:r>
    </w:p>
    <w:p w14:paraId="44C20771" w14:textId="48F8ECE4" w:rsidR="007E7233" w:rsidRPr="007D1378" w:rsidRDefault="007E7233" w:rsidP="007E7233">
      <w:pPr>
        <w:shd w:val="clear" w:color="auto" w:fill="FFFFFF"/>
        <w:tabs>
          <w:tab w:val="left" w:pos="993"/>
        </w:tabs>
        <w:ind w:left="5529"/>
        <w:jc w:val="both"/>
        <w:rPr>
          <w:bCs/>
          <w:szCs w:val="28"/>
          <w:shd w:val="clear" w:color="auto" w:fill="FFFFFF"/>
          <w:lang w:val="uk-UA"/>
        </w:rPr>
      </w:pPr>
      <w:r w:rsidRPr="007D1378">
        <w:rPr>
          <w:bCs/>
          <w:szCs w:val="28"/>
          <w:shd w:val="clear" w:color="auto" w:fill="FFFFFF"/>
          <w:lang w:val="uk-UA"/>
        </w:rPr>
        <w:t>Постанова Національної комісії, що здійснює державне регулювання у сферах енергетики та комунальних послуг</w:t>
      </w:r>
    </w:p>
    <w:p w14:paraId="47090F66" w14:textId="2ACC027C" w:rsidR="007E7233" w:rsidRPr="007D1378" w:rsidRDefault="007E7233" w:rsidP="007E7233">
      <w:pPr>
        <w:shd w:val="clear" w:color="auto" w:fill="FFFFFF"/>
        <w:tabs>
          <w:tab w:val="left" w:pos="993"/>
        </w:tabs>
        <w:ind w:left="5529"/>
        <w:jc w:val="both"/>
        <w:rPr>
          <w:bCs/>
          <w:szCs w:val="28"/>
          <w:shd w:val="clear" w:color="auto" w:fill="FFFFFF"/>
          <w:lang w:val="uk-UA"/>
        </w:rPr>
      </w:pPr>
      <w:r w:rsidRPr="007D1378">
        <w:rPr>
          <w:bCs/>
          <w:szCs w:val="28"/>
          <w:shd w:val="clear" w:color="auto" w:fill="FFFFFF"/>
          <w:lang w:val="uk-UA"/>
        </w:rPr>
        <w:t>____________ № ______</w:t>
      </w:r>
      <w:r w:rsidR="00E63424" w:rsidRPr="007D1378">
        <w:rPr>
          <w:bCs/>
          <w:szCs w:val="28"/>
          <w:shd w:val="clear" w:color="auto" w:fill="FFFFFF"/>
          <w:lang w:val="uk-UA"/>
        </w:rPr>
        <w:t>_</w:t>
      </w:r>
      <w:r w:rsidRPr="007D1378">
        <w:rPr>
          <w:bCs/>
          <w:szCs w:val="28"/>
          <w:shd w:val="clear" w:color="auto" w:fill="FFFFFF"/>
          <w:lang w:val="uk-UA"/>
        </w:rPr>
        <w:t>___</w:t>
      </w:r>
    </w:p>
    <w:p w14:paraId="374663CD" w14:textId="22179A8E" w:rsidR="007E7233" w:rsidRPr="007D1378" w:rsidRDefault="007E7233" w:rsidP="007E7233">
      <w:pPr>
        <w:pStyle w:val="ab"/>
        <w:shd w:val="clear" w:color="auto" w:fill="FFFFFF"/>
        <w:tabs>
          <w:tab w:val="left" w:pos="993"/>
        </w:tabs>
        <w:ind w:left="567"/>
        <w:jc w:val="both"/>
        <w:rPr>
          <w:bCs/>
          <w:szCs w:val="28"/>
          <w:shd w:val="clear" w:color="auto" w:fill="FFFFFF"/>
          <w:lang w:val="uk-UA"/>
        </w:rPr>
      </w:pPr>
    </w:p>
    <w:p w14:paraId="1DBCD129" w14:textId="77777777" w:rsidR="00E46A5A" w:rsidRPr="007D1378" w:rsidRDefault="00350DF9" w:rsidP="00E46A5A">
      <w:pPr>
        <w:pStyle w:val="ab"/>
        <w:shd w:val="clear" w:color="auto" w:fill="FFFFFF"/>
        <w:tabs>
          <w:tab w:val="left" w:pos="993"/>
        </w:tabs>
        <w:ind w:left="0"/>
        <w:jc w:val="center"/>
        <w:rPr>
          <w:b/>
          <w:szCs w:val="28"/>
          <w:shd w:val="clear" w:color="auto" w:fill="FFFFFF"/>
          <w:lang w:val="uk-UA"/>
        </w:rPr>
      </w:pPr>
      <w:r w:rsidRPr="007D1378">
        <w:rPr>
          <w:b/>
          <w:szCs w:val="28"/>
          <w:shd w:val="clear" w:color="auto" w:fill="FFFFFF"/>
          <w:lang w:val="uk-UA"/>
        </w:rPr>
        <w:t xml:space="preserve">Зміни </w:t>
      </w:r>
    </w:p>
    <w:p w14:paraId="0C24026D" w14:textId="743B3067" w:rsidR="007E7233" w:rsidRPr="007D1378" w:rsidRDefault="00350DF9" w:rsidP="00E46A5A">
      <w:pPr>
        <w:pStyle w:val="ab"/>
        <w:shd w:val="clear" w:color="auto" w:fill="FFFFFF"/>
        <w:tabs>
          <w:tab w:val="left" w:pos="993"/>
        </w:tabs>
        <w:ind w:left="0"/>
        <w:jc w:val="center"/>
        <w:rPr>
          <w:b/>
          <w:lang w:val="uk-UA"/>
        </w:rPr>
      </w:pPr>
      <w:r w:rsidRPr="007D1378">
        <w:rPr>
          <w:b/>
          <w:szCs w:val="28"/>
          <w:shd w:val="clear" w:color="auto" w:fill="FFFFFF"/>
          <w:lang w:val="uk-UA"/>
        </w:rPr>
        <w:t xml:space="preserve">до </w:t>
      </w:r>
      <w:r w:rsidR="00E46A5A" w:rsidRPr="007D1378">
        <w:rPr>
          <w:b/>
          <w:lang w:val="uk-UA"/>
        </w:rPr>
        <w:t>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14:paraId="62D1B4F2" w14:textId="77777777" w:rsidR="00E46A5A" w:rsidRPr="007D1378" w:rsidRDefault="00E46A5A" w:rsidP="00E46A5A">
      <w:pPr>
        <w:pStyle w:val="ab"/>
        <w:shd w:val="clear" w:color="auto" w:fill="FFFFFF"/>
        <w:tabs>
          <w:tab w:val="left" w:pos="993"/>
        </w:tabs>
        <w:ind w:left="0"/>
        <w:jc w:val="center"/>
        <w:rPr>
          <w:bCs/>
          <w:szCs w:val="28"/>
          <w:shd w:val="clear" w:color="auto" w:fill="FFFFFF"/>
          <w:lang w:val="uk-UA"/>
        </w:rPr>
      </w:pPr>
    </w:p>
    <w:p w14:paraId="2C82DF5E" w14:textId="522A6CDF" w:rsidR="00350DF9" w:rsidRPr="007D1378" w:rsidRDefault="00350DF9" w:rsidP="00350DF9">
      <w:pPr>
        <w:pStyle w:val="ab"/>
        <w:numPr>
          <w:ilvl w:val="0"/>
          <w:numId w:val="6"/>
        </w:numPr>
        <w:shd w:val="clear" w:color="auto" w:fill="FFFFFF"/>
        <w:tabs>
          <w:tab w:val="left" w:pos="993"/>
        </w:tabs>
        <w:jc w:val="both"/>
        <w:rPr>
          <w:bCs/>
          <w:szCs w:val="28"/>
          <w:shd w:val="clear" w:color="auto" w:fill="FFFFFF"/>
          <w:lang w:val="uk-UA"/>
        </w:rPr>
      </w:pPr>
      <w:r w:rsidRPr="007D1378">
        <w:rPr>
          <w:bCs/>
          <w:szCs w:val="28"/>
          <w:shd w:val="clear" w:color="auto" w:fill="FFFFFF"/>
          <w:lang w:val="uk-UA"/>
        </w:rPr>
        <w:t>У</w:t>
      </w:r>
      <w:r w:rsidR="00E46A5A" w:rsidRPr="007D1378">
        <w:rPr>
          <w:bCs/>
          <w:szCs w:val="28"/>
          <w:shd w:val="clear" w:color="auto" w:fill="FFFFFF"/>
          <w:lang w:val="uk-UA"/>
        </w:rPr>
        <w:t xml:space="preserve"> пункт</w:t>
      </w:r>
      <w:r w:rsidR="00604E07" w:rsidRPr="007D1378">
        <w:rPr>
          <w:bCs/>
          <w:szCs w:val="28"/>
          <w:shd w:val="clear" w:color="auto" w:fill="FFFFFF"/>
          <w:lang w:val="uk-UA"/>
        </w:rPr>
        <w:t>і</w:t>
      </w:r>
      <w:r w:rsidR="00E46A5A" w:rsidRPr="007D1378">
        <w:rPr>
          <w:bCs/>
          <w:szCs w:val="28"/>
          <w:shd w:val="clear" w:color="auto" w:fill="FFFFFF"/>
          <w:lang w:val="uk-UA"/>
        </w:rPr>
        <w:t xml:space="preserve"> 1.3 глави 1</w:t>
      </w:r>
      <w:r w:rsidRPr="007D1378">
        <w:rPr>
          <w:bCs/>
          <w:szCs w:val="28"/>
          <w:shd w:val="clear" w:color="auto" w:fill="FFFFFF"/>
          <w:lang w:val="uk-UA"/>
        </w:rPr>
        <w:t>:</w:t>
      </w:r>
    </w:p>
    <w:p w14:paraId="0348877F" w14:textId="77777777" w:rsidR="00350DF9" w:rsidRPr="007D1378" w:rsidRDefault="00350DF9" w:rsidP="00350DF9">
      <w:pPr>
        <w:pStyle w:val="ab"/>
        <w:shd w:val="clear" w:color="auto" w:fill="FFFFFF"/>
        <w:tabs>
          <w:tab w:val="left" w:pos="993"/>
        </w:tabs>
        <w:ind w:left="927"/>
        <w:jc w:val="both"/>
        <w:rPr>
          <w:bCs/>
          <w:szCs w:val="28"/>
          <w:shd w:val="clear" w:color="auto" w:fill="FFFFFF"/>
          <w:lang w:val="uk-UA"/>
        </w:rPr>
      </w:pPr>
    </w:p>
    <w:p w14:paraId="40AF4CBB" w14:textId="77777777" w:rsidR="00A81A41" w:rsidRPr="007D1378" w:rsidRDefault="00A81A41" w:rsidP="00350DF9">
      <w:pPr>
        <w:pStyle w:val="ab"/>
        <w:numPr>
          <w:ilvl w:val="0"/>
          <w:numId w:val="7"/>
        </w:numPr>
        <w:shd w:val="clear" w:color="auto" w:fill="FFFFFF"/>
        <w:tabs>
          <w:tab w:val="left" w:pos="993"/>
        </w:tabs>
        <w:jc w:val="both"/>
        <w:rPr>
          <w:bCs/>
          <w:szCs w:val="28"/>
          <w:shd w:val="clear" w:color="auto" w:fill="FFFFFF"/>
          <w:lang w:val="uk-UA"/>
        </w:rPr>
      </w:pPr>
      <w:r w:rsidRPr="007D1378">
        <w:rPr>
          <w:bCs/>
          <w:szCs w:val="28"/>
          <w:shd w:val="clear" w:color="auto" w:fill="FFFFFF"/>
          <w:lang w:val="uk-UA"/>
        </w:rPr>
        <w:t xml:space="preserve">абзац десятий після слів «подані ним» доповнити  знаками та словами </w:t>
      </w:r>
    </w:p>
    <w:p w14:paraId="27C998CA" w14:textId="7BF740AA" w:rsidR="00A81A41" w:rsidRPr="007D1378" w:rsidRDefault="00A81A41" w:rsidP="00A81A41">
      <w:pPr>
        <w:shd w:val="clear" w:color="auto" w:fill="FFFFFF"/>
        <w:tabs>
          <w:tab w:val="left" w:pos="993"/>
        </w:tabs>
        <w:jc w:val="both"/>
        <w:rPr>
          <w:bCs/>
          <w:szCs w:val="28"/>
          <w:shd w:val="clear" w:color="auto" w:fill="FFFFFF"/>
          <w:lang w:val="uk-UA"/>
        </w:rPr>
      </w:pPr>
      <w:r w:rsidRPr="007D1378">
        <w:rPr>
          <w:bCs/>
          <w:szCs w:val="28"/>
          <w:shd w:val="clear" w:color="auto" w:fill="FFFFFF"/>
          <w:lang w:val="uk-UA"/>
        </w:rPr>
        <w:t>«(крім документів, які повертаються здобувачу ліцензії за його зверненням)»;</w:t>
      </w:r>
    </w:p>
    <w:p w14:paraId="5778BE4E" w14:textId="4E299C9D" w:rsidR="00A81A41" w:rsidRPr="007D1378" w:rsidRDefault="00A81A41" w:rsidP="00A81A41">
      <w:pPr>
        <w:shd w:val="clear" w:color="auto" w:fill="FFFFFF"/>
        <w:tabs>
          <w:tab w:val="left" w:pos="993"/>
        </w:tabs>
        <w:jc w:val="both"/>
        <w:rPr>
          <w:bCs/>
          <w:szCs w:val="28"/>
          <w:shd w:val="clear" w:color="auto" w:fill="FFFFFF"/>
          <w:lang w:val="uk-UA"/>
        </w:rPr>
      </w:pPr>
    </w:p>
    <w:p w14:paraId="1D83AD04" w14:textId="03ECD5F1" w:rsidR="00F17130" w:rsidRPr="007D1378" w:rsidRDefault="00A81A41" w:rsidP="00A81A41">
      <w:pPr>
        <w:pStyle w:val="ab"/>
        <w:numPr>
          <w:ilvl w:val="0"/>
          <w:numId w:val="7"/>
        </w:numPr>
        <w:shd w:val="clear" w:color="auto" w:fill="FFFFFF"/>
        <w:tabs>
          <w:tab w:val="left" w:pos="567"/>
          <w:tab w:val="left" w:pos="851"/>
        </w:tabs>
        <w:ind w:left="142" w:firstLine="425"/>
        <w:jc w:val="both"/>
        <w:rPr>
          <w:bCs/>
          <w:szCs w:val="28"/>
          <w:shd w:val="clear" w:color="auto" w:fill="FFFFFF"/>
          <w:lang w:val="uk-UA"/>
        </w:rPr>
      </w:pPr>
      <w:r w:rsidRPr="007D1378">
        <w:rPr>
          <w:bCs/>
          <w:szCs w:val="28"/>
          <w:shd w:val="clear" w:color="auto" w:fill="FFFFFF"/>
          <w:lang w:val="uk-UA"/>
        </w:rPr>
        <w:t xml:space="preserve"> в абзаці одинадцятому </w:t>
      </w:r>
      <w:r w:rsidR="002D5937" w:rsidRPr="007D1378">
        <w:rPr>
          <w:bCs/>
          <w:szCs w:val="28"/>
          <w:shd w:val="clear" w:color="auto" w:fill="FFFFFF"/>
          <w:lang w:val="uk-UA"/>
        </w:rPr>
        <w:t xml:space="preserve">знак та </w:t>
      </w:r>
      <w:r w:rsidRPr="007D1378">
        <w:rPr>
          <w:bCs/>
          <w:szCs w:val="28"/>
          <w:shd w:val="clear" w:color="auto" w:fill="FFFFFF"/>
          <w:lang w:val="uk-UA"/>
        </w:rPr>
        <w:t>слова «</w:t>
      </w:r>
      <w:r w:rsidR="00841BF0" w:rsidRPr="007D1378">
        <w:rPr>
          <w:bCs/>
          <w:szCs w:val="28"/>
          <w:shd w:val="clear" w:color="auto" w:fill="FFFFFF"/>
          <w:lang w:val="uk-UA"/>
        </w:rPr>
        <w:t xml:space="preserve">, </w:t>
      </w:r>
      <w:r w:rsidRPr="007D1378">
        <w:rPr>
          <w:szCs w:val="28"/>
          <w:shd w:val="clear" w:color="auto" w:fill="FFFFFF"/>
          <w:lang w:val="uk-UA"/>
        </w:rPr>
        <w:t>ліцензія яких анульована» замінити словами «</w:t>
      </w:r>
      <w:r w:rsidR="00E31502" w:rsidRPr="007D1378">
        <w:rPr>
          <w:szCs w:val="28"/>
          <w:shd w:val="clear" w:color="auto" w:fill="FFFFFF"/>
          <w:lang w:val="uk-UA"/>
        </w:rPr>
        <w:t xml:space="preserve">або </w:t>
      </w:r>
      <w:r w:rsidRPr="007D1378">
        <w:rPr>
          <w:szCs w:val="28"/>
          <w:shd w:val="clear" w:color="auto" w:fill="FFFFFF"/>
          <w:lang w:val="uk-UA"/>
        </w:rPr>
        <w:t>припинена»</w:t>
      </w:r>
      <w:r w:rsidR="00F17130" w:rsidRPr="007D1378">
        <w:rPr>
          <w:szCs w:val="28"/>
          <w:shd w:val="clear" w:color="auto" w:fill="FFFFFF"/>
          <w:lang w:val="uk-UA"/>
        </w:rPr>
        <w:t>.</w:t>
      </w:r>
    </w:p>
    <w:p w14:paraId="6145EC27" w14:textId="77777777" w:rsidR="00F17130" w:rsidRPr="007D1378" w:rsidRDefault="00F17130" w:rsidP="00F17130">
      <w:pPr>
        <w:pStyle w:val="ab"/>
        <w:shd w:val="clear" w:color="auto" w:fill="FFFFFF"/>
        <w:tabs>
          <w:tab w:val="left" w:pos="567"/>
          <w:tab w:val="left" w:pos="851"/>
        </w:tabs>
        <w:ind w:left="567"/>
        <w:jc w:val="both"/>
        <w:rPr>
          <w:szCs w:val="28"/>
          <w:shd w:val="clear" w:color="auto" w:fill="FFFFFF"/>
          <w:lang w:val="uk-UA"/>
        </w:rPr>
      </w:pPr>
    </w:p>
    <w:p w14:paraId="39CAC644" w14:textId="77777777" w:rsidR="00F17130" w:rsidRPr="007D1378" w:rsidRDefault="00F17130" w:rsidP="002D5937">
      <w:pPr>
        <w:pStyle w:val="ab"/>
        <w:numPr>
          <w:ilvl w:val="0"/>
          <w:numId w:val="6"/>
        </w:numPr>
        <w:shd w:val="clear" w:color="auto" w:fill="FFFFFF"/>
        <w:tabs>
          <w:tab w:val="left" w:pos="567"/>
          <w:tab w:val="left" w:pos="993"/>
        </w:tabs>
        <w:ind w:left="993" w:hanging="426"/>
        <w:jc w:val="both"/>
        <w:rPr>
          <w:bCs/>
          <w:szCs w:val="28"/>
          <w:shd w:val="clear" w:color="auto" w:fill="FFFFFF"/>
          <w:lang w:val="uk-UA"/>
        </w:rPr>
      </w:pPr>
      <w:r w:rsidRPr="007D1378">
        <w:rPr>
          <w:szCs w:val="28"/>
          <w:shd w:val="clear" w:color="auto" w:fill="FFFFFF"/>
          <w:lang w:val="uk-UA"/>
        </w:rPr>
        <w:t>Пункт 2.7 глави 2 викласти в такій редакції:</w:t>
      </w:r>
    </w:p>
    <w:p w14:paraId="321851DB" w14:textId="3ADB17CB" w:rsidR="00F17130" w:rsidRPr="007D1378" w:rsidRDefault="00F17130" w:rsidP="00F17130">
      <w:pPr>
        <w:shd w:val="clear" w:color="auto" w:fill="FFFFFF"/>
        <w:tabs>
          <w:tab w:val="left" w:pos="567"/>
          <w:tab w:val="left" w:pos="851"/>
        </w:tabs>
        <w:jc w:val="both"/>
        <w:rPr>
          <w:szCs w:val="28"/>
          <w:shd w:val="clear" w:color="auto" w:fill="FFFFFF"/>
          <w:lang w:val="uk-UA"/>
        </w:rPr>
      </w:pPr>
      <w:r w:rsidRPr="007D1378">
        <w:rPr>
          <w:szCs w:val="28"/>
          <w:shd w:val="clear" w:color="auto" w:fill="FFFFFF"/>
          <w:lang w:val="uk-UA"/>
        </w:rPr>
        <w:tab/>
        <w:t>«</w:t>
      </w:r>
      <w:r w:rsidR="00DC327A" w:rsidRPr="007D1378">
        <w:rPr>
          <w:szCs w:val="28"/>
          <w:shd w:val="clear" w:color="auto" w:fill="FFFFFF"/>
          <w:lang w:val="uk-UA"/>
        </w:rPr>
        <w:t>2.7. НКРЕКП може припинити розгляд заяви про отримання ліцензії</w:t>
      </w:r>
      <w:r w:rsidR="00E31502" w:rsidRPr="007D1378">
        <w:rPr>
          <w:szCs w:val="28"/>
          <w:shd w:val="clear" w:color="auto" w:fill="FFFFFF"/>
          <w:lang w:val="uk-UA"/>
        </w:rPr>
        <w:t xml:space="preserve"> за зверненням здобувача ліцензії</w:t>
      </w:r>
      <w:r w:rsidR="00DC327A" w:rsidRPr="007D1378">
        <w:rPr>
          <w:szCs w:val="28"/>
          <w:shd w:val="clear" w:color="auto" w:fill="FFFFFF"/>
          <w:lang w:val="uk-UA"/>
        </w:rPr>
        <w:t>, про що здобувач ліцензії повідомляється протягом трьох робочих днів з дня надходження такого звернення</w:t>
      </w:r>
      <w:r w:rsidR="00841BF0" w:rsidRPr="007D1378">
        <w:rPr>
          <w:szCs w:val="28"/>
          <w:shd w:val="clear" w:color="auto" w:fill="FFFFFF"/>
          <w:lang w:val="uk-UA"/>
        </w:rPr>
        <w:t xml:space="preserve">, та повернути </w:t>
      </w:r>
      <w:r w:rsidR="00DC327A" w:rsidRPr="007D1378">
        <w:rPr>
          <w:szCs w:val="28"/>
          <w:shd w:val="clear" w:color="auto" w:fill="FFFFFF"/>
          <w:lang w:val="uk-UA"/>
        </w:rPr>
        <w:t>здобувачу ліцензії заяву разом із підтвердними документами.</w:t>
      </w:r>
      <w:r w:rsidRPr="007D1378">
        <w:rPr>
          <w:szCs w:val="28"/>
          <w:shd w:val="clear" w:color="auto" w:fill="FFFFFF"/>
          <w:lang w:val="uk-UA"/>
        </w:rPr>
        <w:t>».</w:t>
      </w:r>
    </w:p>
    <w:p w14:paraId="72C5C683" w14:textId="77777777" w:rsidR="00F17130" w:rsidRPr="007D1378" w:rsidRDefault="00F17130" w:rsidP="00F17130">
      <w:pPr>
        <w:shd w:val="clear" w:color="auto" w:fill="FFFFFF"/>
        <w:tabs>
          <w:tab w:val="left" w:pos="567"/>
          <w:tab w:val="left" w:pos="851"/>
        </w:tabs>
        <w:jc w:val="both"/>
        <w:rPr>
          <w:sz w:val="24"/>
          <w:szCs w:val="24"/>
          <w:shd w:val="clear" w:color="auto" w:fill="FFFFFF"/>
          <w:lang w:val="uk-UA"/>
        </w:rPr>
      </w:pPr>
      <w:r w:rsidRPr="007D1378">
        <w:rPr>
          <w:sz w:val="24"/>
          <w:szCs w:val="24"/>
          <w:shd w:val="clear" w:color="auto" w:fill="FFFFFF"/>
          <w:lang w:val="uk-UA"/>
        </w:rPr>
        <w:tab/>
      </w:r>
    </w:p>
    <w:p w14:paraId="14518704" w14:textId="77777777" w:rsidR="00F17130" w:rsidRPr="007D1378" w:rsidRDefault="00F17130" w:rsidP="00F17130">
      <w:pPr>
        <w:pStyle w:val="ab"/>
        <w:numPr>
          <w:ilvl w:val="0"/>
          <w:numId w:val="6"/>
        </w:numPr>
        <w:shd w:val="clear" w:color="auto" w:fill="FFFFFF"/>
        <w:tabs>
          <w:tab w:val="left" w:pos="567"/>
          <w:tab w:val="left" w:pos="851"/>
        </w:tabs>
        <w:jc w:val="both"/>
        <w:rPr>
          <w:bCs/>
          <w:szCs w:val="28"/>
          <w:shd w:val="clear" w:color="auto" w:fill="FFFFFF"/>
          <w:lang w:val="uk-UA"/>
        </w:rPr>
      </w:pPr>
      <w:r w:rsidRPr="007D1378">
        <w:rPr>
          <w:szCs w:val="28"/>
          <w:shd w:val="clear" w:color="auto" w:fill="FFFFFF"/>
          <w:lang w:val="uk-UA"/>
        </w:rPr>
        <w:t xml:space="preserve"> У главі 4:</w:t>
      </w:r>
    </w:p>
    <w:p w14:paraId="7400FB65" w14:textId="77777777" w:rsidR="00F17130" w:rsidRPr="007D1378" w:rsidRDefault="00F17130" w:rsidP="00F17130">
      <w:pPr>
        <w:shd w:val="clear" w:color="auto" w:fill="FFFFFF"/>
        <w:tabs>
          <w:tab w:val="left" w:pos="567"/>
          <w:tab w:val="left" w:pos="851"/>
        </w:tabs>
        <w:ind w:left="567"/>
        <w:jc w:val="both"/>
        <w:rPr>
          <w:szCs w:val="28"/>
          <w:shd w:val="clear" w:color="auto" w:fill="FFFFFF"/>
          <w:lang w:val="uk-UA"/>
        </w:rPr>
      </w:pPr>
    </w:p>
    <w:p w14:paraId="2DD6A4B7" w14:textId="2CA1AA31" w:rsidR="00F17130" w:rsidRPr="007D1378" w:rsidRDefault="00F17130" w:rsidP="0051163E">
      <w:pPr>
        <w:pStyle w:val="ab"/>
        <w:numPr>
          <w:ilvl w:val="0"/>
          <w:numId w:val="9"/>
        </w:numPr>
        <w:shd w:val="clear" w:color="auto" w:fill="FFFFFF"/>
        <w:tabs>
          <w:tab w:val="left" w:pos="567"/>
          <w:tab w:val="left" w:pos="851"/>
        </w:tabs>
        <w:ind w:left="0" w:firstLine="567"/>
        <w:jc w:val="both"/>
        <w:rPr>
          <w:bCs/>
          <w:szCs w:val="28"/>
          <w:shd w:val="clear" w:color="auto" w:fill="FFFFFF"/>
          <w:lang w:val="uk-UA"/>
        </w:rPr>
      </w:pPr>
      <w:r w:rsidRPr="007D1378">
        <w:rPr>
          <w:szCs w:val="28"/>
          <w:shd w:val="clear" w:color="auto" w:fill="FFFFFF"/>
          <w:lang w:val="uk-UA"/>
        </w:rPr>
        <w:t xml:space="preserve"> пункт 4.2 </w:t>
      </w:r>
      <w:bookmarkStart w:id="1" w:name="_Hlk189574789"/>
      <w:r w:rsidR="0051163E" w:rsidRPr="007D1378">
        <w:rPr>
          <w:szCs w:val="28"/>
          <w:shd w:val="clear" w:color="auto" w:fill="FFFFFF"/>
          <w:lang w:val="uk-UA"/>
        </w:rPr>
        <w:t xml:space="preserve">після </w:t>
      </w:r>
      <w:r w:rsidR="00BD5401" w:rsidRPr="007D1378">
        <w:rPr>
          <w:szCs w:val="28"/>
          <w:shd w:val="clear" w:color="auto" w:fill="FFFFFF"/>
          <w:lang w:val="uk-UA"/>
        </w:rPr>
        <w:t xml:space="preserve">абзацу сьомого </w:t>
      </w:r>
      <w:bookmarkEnd w:id="1"/>
      <w:r w:rsidRPr="007D1378">
        <w:rPr>
          <w:szCs w:val="28"/>
          <w:shd w:val="clear" w:color="auto" w:fill="FFFFFF"/>
          <w:lang w:val="uk-UA"/>
        </w:rPr>
        <w:t xml:space="preserve">доповнити новим </w:t>
      </w:r>
      <w:r w:rsidR="00BD5401" w:rsidRPr="007D1378">
        <w:rPr>
          <w:szCs w:val="28"/>
          <w:shd w:val="clear" w:color="auto" w:fill="FFFFFF"/>
          <w:lang w:val="uk-UA"/>
        </w:rPr>
        <w:t>абзацом восьмим</w:t>
      </w:r>
      <w:r w:rsidRPr="007D1378">
        <w:rPr>
          <w:szCs w:val="28"/>
          <w:shd w:val="clear" w:color="auto" w:fill="FFFFFF"/>
          <w:lang w:val="uk-UA"/>
        </w:rPr>
        <w:t xml:space="preserve"> такого змісту:</w:t>
      </w:r>
    </w:p>
    <w:p w14:paraId="6B91D8C0" w14:textId="1C00DCE2" w:rsidR="00F17130" w:rsidRPr="007D1378" w:rsidRDefault="00F17130" w:rsidP="00F17130">
      <w:pPr>
        <w:shd w:val="clear" w:color="auto" w:fill="FFFFFF"/>
        <w:tabs>
          <w:tab w:val="left" w:pos="567"/>
          <w:tab w:val="left" w:pos="851"/>
        </w:tabs>
        <w:jc w:val="both"/>
        <w:rPr>
          <w:bCs/>
          <w:szCs w:val="28"/>
          <w:shd w:val="clear" w:color="auto" w:fill="FFFFFF"/>
          <w:lang w:val="uk-UA"/>
        </w:rPr>
      </w:pPr>
      <w:r w:rsidRPr="007D1378">
        <w:rPr>
          <w:szCs w:val="28"/>
          <w:shd w:val="clear" w:color="auto" w:fill="FFFFFF"/>
          <w:lang w:val="uk-UA"/>
        </w:rPr>
        <w:tab/>
        <w:t>«</w:t>
      </w:r>
      <w:r w:rsidRPr="007D1378">
        <w:rPr>
          <w:bCs/>
          <w:szCs w:val="28"/>
          <w:shd w:val="clear" w:color="auto" w:fill="FFFFFF"/>
          <w:lang w:val="uk-UA"/>
        </w:rPr>
        <w:t xml:space="preserve">7) отримання органом ліцензування </w:t>
      </w:r>
      <w:r w:rsidR="00E44B81" w:rsidRPr="007D1378">
        <w:rPr>
          <w:bCs/>
          <w:szCs w:val="28"/>
          <w:shd w:val="clear" w:color="auto" w:fill="FFFFFF"/>
          <w:lang w:val="uk-UA"/>
        </w:rPr>
        <w:t>і</w:t>
      </w:r>
      <w:r w:rsidRPr="007D1378">
        <w:rPr>
          <w:bCs/>
          <w:szCs w:val="28"/>
          <w:shd w:val="clear" w:color="auto" w:fill="FFFFFF"/>
          <w:lang w:val="uk-UA"/>
        </w:rPr>
        <w:t xml:space="preserve">нформації про те, що керівник або кінцевий </w:t>
      </w:r>
      <w:proofErr w:type="spellStart"/>
      <w:r w:rsidRPr="007D1378">
        <w:rPr>
          <w:bCs/>
          <w:szCs w:val="28"/>
          <w:shd w:val="clear" w:color="auto" w:fill="FFFFFF"/>
          <w:lang w:val="uk-UA"/>
        </w:rPr>
        <w:t>бенефіціар</w:t>
      </w:r>
      <w:r w:rsidR="00E44B81" w:rsidRPr="007D1378">
        <w:rPr>
          <w:bCs/>
          <w:szCs w:val="28"/>
          <w:shd w:val="clear" w:color="auto" w:fill="FFFFFF"/>
          <w:lang w:val="uk-UA"/>
        </w:rPr>
        <w:t>ний</w:t>
      </w:r>
      <w:proofErr w:type="spellEnd"/>
      <w:r w:rsidRPr="007D1378">
        <w:rPr>
          <w:bCs/>
          <w:szCs w:val="28"/>
          <w:shd w:val="clear" w:color="auto" w:fill="FFFFFF"/>
          <w:lang w:val="uk-UA"/>
        </w:rPr>
        <w:t xml:space="preserve"> власник здобувача ліцензії є керівником або кінцевим бенефіціарним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у відповідній сфері з підстав, визначених підпунктами 2, 6 – 10 пункту 7.1 глави 7 цього Порядку</w:t>
      </w:r>
      <w:r w:rsidR="00BD5401" w:rsidRPr="007D1378">
        <w:rPr>
          <w:bCs/>
          <w:szCs w:val="28"/>
          <w:shd w:val="clear" w:color="auto" w:fill="FFFFFF"/>
          <w:lang w:val="uk-UA"/>
        </w:rPr>
        <w:t xml:space="preserve">. </w:t>
      </w:r>
      <w:r w:rsidR="00336EA3" w:rsidRPr="007D1378">
        <w:rPr>
          <w:bCs/>
          <w:szCs w:val="28"/>
          <w:shd w:val="clear" w:color="auto" w:fill="FFFFFF"/>
          <w:lang w:val="uk-UA"/>
        </w:rPr>
        <w:t xml:space="preserve"> </w:t>
      </w:r>
    </w:p>
    <w:p w14:paraId="144A9F6E" w14:textId="6FE0101D" w:rsidR="00BD5401" w:rsidRPr="007D1378" w:rsidRDefault="002D5937" w:rsidP="00F17130">
      <w:pPr>
        <w:shd w:val="clear" w:color="auto" w:fill="FFFFFF"/>
        <w:tabs>
          <w:tab w:val="left" w:pos="567"/>
          <w:tab w:val="left" w:pos="851"/>
        </w:tabs>
        <w:jc w:val="both"/>
        <w:rPr>
          <w:bCs/>
          <w:szCs w:val="28"/>
          <w:shd w:val="clear" w:color="auto" w:fill="FFFFFF"/>
          <w:lang w:val="uk-UA"/>
        </w:rPr>
      </w:pPr>
      <w:r w:rsidRPr="007D1378">
        <w:rPr>
          <w:bCs/>
          <w:szCs w:val="28"/>
          <w:shd w:val="clear" w:color="auto" w:fill="FFFFFF"/>
          <w:lang w:val="uk-UA"/>
        </w:rPr>
        <w:tab/>
      </w:r>
      <w:r w:rsidRPr="007D1378">
        <w:rPr>
          <w:bCs/>
          <w:szCs w:val="28"/>
          <w:shd w:val="clear" w:color="auto" w:fill="FFFFFF"/>
          <w:lang w:val="uk-UA"/>
        </w:rPr>
        <w:tab/>
      </w:r>
      <w:r w:rsidR="00BD5401" w:rsidRPr="007D1378">
        <w:rPr>
          <w:bCs/>
          <w:szCs w:val="28"/>
          <w:shd w:val="clear" w:color="auto" w:fill="FFFFFF"/>
          <w:lang w:val="uk-UA"/>
        </w:rPr>
        <w:t>У зв’язку з цим абзаци восьмий – десятий вважати відповідно абзацами дев’ятим – одинадцятим;</w:t>
      </w:r>
    </w:p>
    <w:p w14:paraId="436FA227" w14:textId="77777777" w:rsidR="00336EA3" w:rsidRPr="007D1378" w:rsidRDefault="00336EA3" w:rsidP="00F17130">
      <w:pPr>
        <w:shd w:val="clear" w:color="auto" w:fill="FFFFFF"/>
        <w:tabs>
          <w:tab w:val="left" w:pos="567"/>
          <w:tab w:val="left" w:pos="851"/>
        </w:tabs>
        <w:jc w:val="both"/>
        <w:rPr>
          <w:bCs/>
          <w:szCs w:val="28"/>
          <w:shd w:val="clear" w:color="auto" w:fill="FFFFFF"/>
          <w:lang w:val="uk-UA"/>
        </w:rPr>
      </w:pPr>
    </w:p>
    <w:p w14:paraId="7CFCD521" w14:textId="50028C63" w:rsidR="00F17130" w:rsidRPr="007D1378" w:rsidRDefault="00604E07" w:rsidP="00F17130">
      <w:pPr>
        <w:pStyle w:val="ab"/>
        <w:numPr>
          <w:ilvl w:val="0"/>
          <w:numId w:val="9"/>
        </w:numPr>
        <w:shd w:val="clear" w:color="auto" w:fill="FFFFFF"/>
        <w:tabs>
          <w:tab w:val="left" w:pos="567"/>
          <w:tab w:val="left" w:pos="851"/>
        </w:tabs>
        <w:jc w:val="both"/>
        <w:rPr>
          <w:bCs/>
          <w:szCs w:val="28"/>
          <w:shd w:val="clear" w:color="auto" w:fill="FFFFFF"/>
          <w:lang w:val="uk-UA"/>
        </w:rPr>
      </w:pPr>
      <w:r w:rsidRPr="007D1378">
        <w:rPr>
          <w:bCs/>
          <w:szCs w:val="28"/>
          <w:shd w:val="clear" w:color="auto" w:fill="FFFFFF"/>
          <w:lang w:val="uk-UA"/>
        </w:rPr>
        <w:t>у</w:t>
      </w:r>
      <w:r w:rsidR="00F17130" w:rsidRPr="007D1378">
        <w:rPr>
          <w:bCs/>
          <w:szCs w:val="28"/>
          <w:shd w:val="clear" w:color="auto" w:fill="FFFFFF"/>
          <w:lang w:val="uk-UA"/>
        </w:rPr>
        <w:t xml:space="preserve"> пункті 4.3:</w:t>
      </w:r>
    </w:p>
    <w:p w14:paraId="2816734A" w14:textId="59227C48" w:rsidR="00F17130" w:rsidRPr="007D1378" w:rsidRDefault="0051163E" w:rsidP="00F17130">
      <w:pPr>
        <w:shd w:val="clear" w:color="auto" w:fill="FFFFFF"/>
        <w:tabs>
          <w:tab w:val="left" w:pos="567"/>
          <w:tab w:val="left" w:pos="851"/>
        </w:tabs>
        <w:ind w:left="567"/>
        <w:jc w:val="both"/>
        <w:rPr>
          <w:bCs/>
          <w:szCs w:val="28"/>
          <w:shd w:val="clear" w:color="auto" w:fill="FFFFFF"/>
          <w:lang w:val="uk-UA"/>
        </w:rPr>
      </w:pPr>
      <w:bookmarkStart w:id="2" w:name="_Hlk189575273"/>
      <w:r w:rsidRPr="007D1378">
        <w:rPr>
          <w:szCs w:val="28"/>
          <w:shd w:val="clear" w:color="auto" w:fill="FFFFFF"/>
          <w:lang w:val="uk-UA"/>
        </w:rPr>
        <w:t xml:space="preserve">після </w:t>
      </w:r>
      <w:r w:rsidR="00BD5401" w:rsidRPr="007D1378">
        <w:rPr>
          <w:szCs w:val="28"/>
          <w:shd w:val="clear" w:color="auto" w:fill="FFFFFF"/>
          <w:lang w:val="uk-UA"/>
        </w:rPr>
        <w:t>абзацу шостого</w:t>
      </w:r>
      <w:r w:rsidRPr="007D1378">
        <w:rPr>
          <w:szCs w:val="28"/>
          <w:shd w:val="clear" w:color="auto" w:fill="FFFFFF"/>
          <w:lang w:val="uk-UA"/>
        </w:rPr>
        <w:t xml:space="preserve"> </w:t>
      </w:r>
      <w:bookmarkEnd w:id="2"/>
      <w:r w:rsidR="00F17130" w:rsidRPr="007D1378">
        <w:rPr>
          <w:bCs/>
          <w:szCs w:val="28"/>
          <w:shd w:val="clear" w:color="auto" w:fill="FFFFFF"/>
          <w:lang w:val="uk-UA"/>
        </w:rPr>
        <w:t xml:space="preserve">доповнити новим </w:t>
      </w:r>
      <w:r w:rsidR="00BD5401" w:rsidRPr="007D1378">
        <w:rPr>
          <w:bCs/>
          <w:szCs w:val="28"/>
          <w:shd w:val="clear" w:color="auto" w:fill="FFFFFF"/>
          <w:lang w:val="uk-UA"/>
        </w:rPr>
        <w:t>абзацом сьомим</w:t>
      </w:r>
      <w:r w:rsidR="00F17130" w:rsidRPr="007D1378">
        <w:rPr>
          <w:bCs/>
          <w:szCs w:val="28"/>
          <w:shd w:val="clear" w:color="auto" w:fill="FFFFFF"/>
          <w:lang w:val="uk-UA"/>
        </w:rPr>
        <w:t xml:space="preserve"> такого змісту:</w:t>
      </w:r>
    </w:p>
    <w:p w14:paraId="4F6C1B07" w14:textId="2854F1AE" w:rsidR="00F17130" w:rsidRPr="007D1378" w:rsidRDefault="00F17130" w:rsidP="00F17130">
      <w:pPr>
        <w:pStyle w:val="rvps2"/>
        <w:shd w:val="clear" w:color="auto" w:fill="FFFFFF"/>
        <w:spacing w:before="0" w:beforeAutospacing="0" w:after="0" w:afterAutospacing="0"/>
        <w:ind w:firstLine="448"/>
        <w:jc w:val="both"/>
        <w:rPr>
          <w:sz w:val="28"/>
          <w:szCs w:val="28"/>
          <w:shd w:val="clear" w:color="auto" w:fill="FFFFFF"/>
          <w:lang w:val="uk-UA"/>
        </w:rPr>
      </w:pPr>
      <w:r w:rsidRPr="007D1378">
        <w:rPr>
          <w:bCs/>
          <w:sz w:val="28"/>
          <w:szCs w:val="28"/>
          <w:shd w:val="clear" w:color="auto" w:fill="FFFFFF"/>
          <w:lang w:val="uk-UA"/>
        </w:rPr>
        <w:lastRenderedPageBreak/>
        <w:t xml:space="preserve">«6) </w:t>
      </w:r>
      <w:r w:rsidRPr="007D1378">
        <w:rPr>
          <w:sz w:val="28"/>
          <w:szCs w:val="28"/>
          <w:shd w:val="clear" w:color="auto" w:fill="FFFFFF"/>
          <w:lang w:val="uk-UA"/>
        </w:rPr>
        <w:t>строк та спосіб набрання чинності рішенням про відмову у видачі ліцензії, строк та порядок його оскарження відповідно до положень цього пункту.»</w:t>
      </w:r>
      <w:r w:rsidR="0051163E" w:rsidRPr="007D1378">
        <w:rPr>
          <w:sz w:val="28"/>
          <w:szCs w:val="28"/>
          <w:shd w:val="clear" w:color="auto" w:fill="FFFFFF"/>
          <w:lang w:val="uk-UA"/>
        </w:rPr>
        <w:t>.</w:t>
      </w:r>
    </w:p>
    <w:p w14:paraId="00601FC6" w14:textId="0BC150D6" w:rsidR="0051163E" w:rsidRPr="007D1378" w:rsidRDefault="0051163E" w:rsidP="00F17130">
      <w:pPr>
        <w:pStyle w:val="rvps2"/>
        <w:shd w:val="clear" w:color="auto" w:fill="FFFFFF"/>
        <w:spacing w:before="0" w:beforeAutospacing="0" w:after="0" w:afterAutospacing="0"/>
        <w:ind w:firstLine="448"/>
        <w:jc w:val="both"/>
        <w:rPr>
          <w:sz w:val="28"/>
          <w:szCs w:val="28"/>
          <w:shd w:val="clear" w:color="auto" w:fill="FFFFFF"/>
          <w:lang w:val="uk-UA"/>
        </w:rPr>
      </w:pPr>
      <w:bookmarkStart w:id="3" w:name="_Hlk189575336"/>
      <w:r w:rsidRPr="007D1378">
        <w:rPr>
          <w:sz w:val="28"/>
          <w:szCs w:val="28"/>
          <w:shd w:val="clear" w:color="auto" w:fill="FFFFFF"/>
          <w:lang w:val="uk-UA"/>
        </w:rPr>
        <w:t xml:space="preserve">У зв’язку з цим абзаци сьомий та восьмий вважати відповідно абзацами </w:t>
      </w:r>
      <w:bookmarkStart w:id="4" w:name="_Hlk189574942"/>
      <w:r w:rsidRPr="007D1378">
        <w:rPr>
          <w:sz w:val="28"/>
          <w:szCs w:val="28"/>
          <w:shd w:val="clear" w:color="auto" w:fill="FFFFFF"/>
          <w:lang w:val="uk-UA"/>
        </w:rPr>
        <w:t>восьмим та дев’ятим</w:t>
      </w:r>
      <w:bookmarkEnd w:id="4"/>
      <w:r w:rsidRPr="007D1378">
        <w:rPr>
          <w:sz w:val="28"/>
          <w:szCs w:val="28"/>
          <w:shd w:val="clear" w:color="auto" w:fill="FFFFFF"/>
          <w:lang w:val="uk-UA"/>
        </w:rPr>
        <w:t>;</w:t>
      </w:r>
    </w:p>
    <w:bookmarkEnd w:id="3"/>
    <w:p w14:paraId="46E4EF05" w14:textId="15076D1A" w:rsidR="00604E07" w:rsidRPr="007D1378" w:rsidRDefault="00604E07" w:rsidP="00F17130">
      <w:pPr>
        <w:pStyle w:val="rvps2"/>
        <w:shd w:val="clear" w:color="auto" w:fill="FFFFFF"/>
        <w:spacing w:before="0" w:beforeAutospacing="0" w:after="0" w:afterAutospacing="0"/>
        <w:ind w:firstLine="448"/>
        <w:jc w:val="both"/>
        <w:rPr>
          <w:sz w:val="28"/>
          <w:szCs w:val="28"/>
          <w:shd w:val="clear" w:color="auto" w:fill="FFFFFF"/>
          <w:lang w:val="uk-UA"/>
        </w:rPr>
      </w:pPr>
      <w:r w:rsidRPr="007D1378">
        <w:rPr>
          <w:sz w:val="28"/>
          <w:szCs w:val="28"/>
          <w:shd w:val="clear" w:color="auto" w:fill="FFFFFF"/>
          <w:lang w:val="uk-UA"/>
        </w:rPr>
        <w:t xml:space="preserve">абзаци </w:t>
      </w:r>
      <w:r w:rsidR="0051163E" w:rsidRPr="007D1378">
        <w:rPr>
          <w:sz w:val="28"/>
          <w:szCs w:val="28"/>
          <w:shd w:val="clear" w:color="auto" w:fill="FFFFFF"/>
          <w:lang w:val="uk-UA"/>
        </w:rPr>
        <w:t xml:space="preserve">восьмий та дев’ятий </w:t>
      </w:r>
      <w:r w:rsidRPr="007D1378">
        <w:rPr>
          <w:sz w:val="28"/>
          <w:szCs w:val="28"/>
          <w:shd w:val="clear" w:color="auto" w:fill="FFFFFF"/>
          <w:lang w:val="uk-UA"/>
        </w:rPr>
        <w:t>викласти в такій редакції:</w:t>
      </w:r>
    </w:p>
    <w:p w14:paraId="3E3785F2" w14:textId="03FFFCDB" w:rsidR="00604E07" w:rsidRPr="007D1378" w:rsidRDefault="00604E07" w:rsidP="00604E07">
      <w:pPr>
        <w:pStyle w:val="rvps2"/>
        <w:shd w:val="clear" w:color="auto" w:fill="FFFFFF"/>
        <w:spacing w:before="0" w:beforeAutospacing="0" w:after="0" w:afterAutospacing="0"/>
        <w:ind w:firstLine="448"/>
        <w:jc w:val="both"/>
        <w:rPr>
          <w:sz w:val="28"/>
          <w:szCs w:val="28"/>
          <w:lang w:val="uk-UA"/>
        </w:rPr>
      </w:pPr>
      <w:r w:rsidRPr="007D1378">
        <w:rPr>
          <w:sz w:val="28"/>
          <w:szCs w:val="28"/>
          <w:shd w:val="clear" w:color="auto" w:fill="FFFFFF"/>
          <w:lang w:val="uk-UA"/>
        </w:rPr>
        <w:t>«</w:t>
      </w:r>
      <w:r w:rsidRPr="007D1378">
        <w:rPr>
          <w:sz w:val="28"/>
          <w:szCs w:val="28"/>
          <w:lang w:val="uk-UA"/>
        </w:rPr>
        <w:t xml:space="preserve">Рішення про відмову у видачі ліцензії набирає чинності з дня наступного за днем  його оприлюднення на офіційному вебсайті НКРЕКП. </w:t>
      </w:r>
    </w:p>
    <w:p w14:paraId="731A5C05" w14:textId="30F285F4" w:rsidR="00604E07" w:rsidRPr="007D1378" w:rsidRDefault="00604E07" w:rsidP="00604E07">
      <w:pPr>
        <w:pStyle w:val="rvps2"/>
        <w:shd w:val="clear" w:color="auto" w:fill="FFFFFF"/>
        <w:spacing w:before="0" w:beforeAutospacing="0" w:after="0" w:afterAutospacing="0"/>
        <w:ind w:firstLine="448"/>
        <w:jc w:val="both"/>
        <w:rPr>
          <w:sz w:val="28"/>
          <w:szCs w:val="28"/>
          <w:lang w:val="uk-UA"/>
        </w:rPr>
      </w:pPr>
      <w:r w:rsidRPr="007D1378">
        <w:rPr>
          <w:sz w:val="28"/>
          <w:szCs w:val="28"/>
          <w:lang w:val="uk-UA"/>
        </w:rPr>
        <w:t xml:space="preserve">Рішення про відмову у видачі ліцензії може бути оскаржено до </w:t>
      </w:r>
      <w:r w:rsidRPr="007D1378">
        <w:rPr>
          <w:bCs/>
          <w:sz w:val="28"/>
          <w:szCs w:val="28"/>
          <w:lang w:val="uk-UA"/>
        </w:rPr>
        <w:t>адміністративного</w:t>
      </w:r>
      <w:r w:rsidRPr="007D1378">
        <w:rPr>
          <w:sz w:val="28"/>
          <w:szCs w:val="28"/>
          <w:lang w:val="uk-UA"/>
        </w:rPr>
        <w:t xml:space="preserve"> суду.»</w:t>
      </w:r>
      <w:r w:rsidR="009C776A" w:rsidRPr="007D1378">
        <w:rPr>
          <w:sz w:val="28"/>
          <w:szCs w:val="28"/>
          <w:lang w:val="uk-UA"/>
        </w:rPr>
        <w:t>;</w:t>
      </w:r>
    </w:p>
    <w:p w14:paraId="56D6F440" w14:textId="0CD08C2F" w:rsidR="00F17130" w:rsidRPr="007D1378" w:rsidRDefault="00604E07" w:rsidP="00F17130">
      <w:pPr>
        <w:pStyle w:val="rvps2"/>
        <w:shd w:val="clear" w:color="auto" w:fill="FFFFFF"/>
        <w:spacing w:before="0" w:beforeAutospacing="0" w:after="0" w:afterAutospacing="0"/>
        <w:ind w:firstLine="448"/>
        <w:jc w:val="both"/>
        <w:rPr>
          <w:sz w:val="28"/>
          <w:szCs w:val="28"/>
          <w:shd w:val="clear" w:color="auto" w:fill="FFFFFF"/>
          <w:lang w:val="uk-UA"/>
        </w:rPr>
      </w:pPr>
      <w:r w:rsidRPr="007D1378">
        <w:rPr>
          <w:sz w:val="28"/>
          <w:szCs w:val="28"/>
          <w:shd w:val="clear" w:color="auto" w:fill="FFFFFF"/>
          <w:lang w:val="uk-UA"/>
        </w:rPr>
        <w:t xml:space="preserve"> </w:t>
      </w:r>
    </w:p>
    <w:p w14:paraId="70951AE7" w14:textId="3C38CCC4" w:rsidR="00604E07" w:rsidRPr="007D1378" w:rsidRDefault="00604E07" w:rsidP="00DE7C39">
      <w:pPr>
        <w:pStyle w:val="rvps2"/>
        <w:numPr>
          <w:ilvl w:val="0"/>
          <w:numId w:val="9"/>
        </w:numPr>
        <w:shd w:val="clear" w:color="auto" w:fill="FFFFFF"/>
        <w:spacing w:before="0" w:beforeAutospacing="0" w:after="0" w:afterAutospacing="0"/>
        <w:ind w:left="0" w:firstLine="567"/>
        <w:jc w:val="both"/>
        <w:rPr>
          <w:sz w:val="28"/>
          <w:szCs w:val="28"/>
          <w:shd w:val="clear" w:color="auto" w:fill="FFFFFF"/>
          <w:lang w:val="uk-UA"/>
        </w:rPr>
      </w:pPr>
      <w:r w:rsidRPr="007D1378">
        <w:rPr>
          <w:sz w:val="28"/>
          <w:szCs w:val="28"/>
          <w:shd w:val="clear" w:color="auto" w:fill="FFFFFF"/>
          <w:lang w:val="uk-UA"/>
        </w:rPr>
        <w:t xml:space="preserve">абзаци </w:t>
      </w:r>
      <w:r w:rsidR="00105DC7" w:rsidRPr="007D1378">
        <w:rPr>
          <w:sz w:val="28"/>
          <w:szCs w:val="28"/>
          <w:shd w:val="clear" w:color="auto" w:fill="FFFFFF"/>
          <w:lang w:val="uk-UA"/>
        </w:rPr>
        <w:t>другий та третій</w:t>
      </w:r>
      <w:r w:rsidRPr="007D1378">
        <w:rPr>
          <w:sz w:val="28"/>
          <w:szCs w:val="28"/>
          <w:shd w:val="clear" w:color="auto" w:fill="FFFFFF"/>
          <w:lang w:val="uk-UA"/>
        </w:rPr>
        <w:t xml:space="preserve"> пункту 4.5 </w:t>
      </w:r>
      <w:r w:rsidR="00C35647" w:rsidRPr="007D1378">
        <w:rPr>
          <w:sz w:val="28"/>
          <w:szCs w:val="28"/>
          <w:shd w:val="clear" w:color="auto" w:fill="FFFFFF"/>
          <w:lang w:val="uk-UA"/>
        </w:rPr>
        <w:t xml:space="preserve">замінити </w:t>
      </w:r>
      <w:r w:rsidR="000A1582" w:rsidRPr="007D1378">
        <w:rPr>
          <w:sz w:val="28"/>
          <w:szCs w:val="28"/>
          <w:shd w:val="clear" w:color="auto" w:fill="FFFFFF"/>
          <w:lang w:val="uk-UA"/>
        </w:rPr>
        <w:t xml:space="preserve">новими чотирма </w:t>
      </w:r>
      <w:r w:rsidR="00C35647" w:rsidRPr="007D1378">
        <w:rPr>
          <w:sz w:val="28"/>
          <w:szCs w:val="28"/>
          <w:shd w:val="clear" w:color="auto" w:fill="FFFFFF"/>
          <w:lang w:val="uk-UA"/>
        </w:rPr>
        <w:t>абзацами</w:t>
      </w:r>
      <w:r w:rsidR="00DE7C39" w:rsidRPr="007D1378">
        <w:rPr>
          <w:sz w:val="28"/>
          <w:szCs w:val="28"/>
          <w:shd w:val="clear" w:color="auto" w:fill="FFFFFF"/>
          <w:lang w:val="uk-UA"/>
        </w:rPr>
        <w:t xml:space="preserve"> другим – </w:t>
      </w:r>
      <w:r w:rsidR="002F2CA0" w:rsidRPr="007D1378">
        <w:rPr>
          <w:sz w:val="28"/>
          <w:szCs w:val="28"/>
          <w:shd w:val="clear" w:color="auto" w:fill="FFFFFF"/>
          <w:lang w:val="uk-UA"/>
        </w:rPr>
        <w:t xml:space="preserve">п’ятим </w:t>
      </w:r>
      <w:r w:rsidRPr="007D1378">
        <w:rPr>
          <w:sz w:val="28"/>
          <w:szCs w:val="28"/>
          <w:shd w:val="clear" w:color="auto" w:fill="FFFFFF"/>
          <w:lang w:val="uk-UA"/>
        </w:rPr>
        <w:t>так</w:t>
      </w:r>
      <w:r w:rsidR="00DE7C39" w:rsidRPr="007D1378">
        <w:rPr>
          <w:sz w:val="28"/>
          <w:szCs w:val="28"/>
          <w:shd w:val="clear" w:color="auto" w:fill="FFFFFF"/>
          <w:lang w:val="uk-UA"/>
        </w:rPr>
        <w:t>ого змісту</w:t>
      </w:r>
      <w:r w:rsidRPr="007D1378">
        <w:rPr>
          <w:sz w:val="28"/>
          <w:szCs w:val="28"/>
          <w:shd w:val="clear" w:color="auto" w:fill="FFFFFF"/>
          <w:lang w:val="uk-UA"/>
        </w:rPr>
        <w:t>:</w:t>
      </w:r>
    </w:p>
    <w:p w14:paraId="1C7BCF32" w14:textId="570AA4AF" w:rsidR="00604E07" w:rsidRPr="007D1378" w:rsidRDefault="00604E07" w:rsidP="0063179F">
      <w:pPr>
        <w:pStyle w:val="rvps2"/>
        <w:shd w:val="clear" w:color="auto" w:fill="FFFFFF"/>
        <w:spacing w:before="0" w:beforeAutospacing="0" w:after="0" w:afterAutospacing="0"/>
        <w:ind w:firstLine="567"/>
        <w:jc w:val="both"/>
        <w:rPr>
          <w:bCs/>
          <w:sz w:val="28"/>
          <w:szCs w:val="28"/>
          <w:shd w:val="clear" w:color="auto" w:fill="FFFFFF"/>
          <w:lang w:val="uk-UA"/>
        </w:rPr>
      </w:pPr>
      <w:r w:rsidRPr="007D1378">
        <w:rPr>
          <w:bCs/>
          <w:sz w:val="28"/>
          <w:szCs w:val="28"/>
          <w:shd w:val="clear" w:color="auto" w:fill="FFFFFF"/>
          <w:lang w:val="uk-UA"/>
        </w:rPr>
        <w:t>«Ліцензіат у строк не пізніше десяти робочих днів з дня оприлюднення в установленому порядку рішення про видачу йому ліцензії має внести плату за видачу ліцензії та надати НКРЕКП копію документа, що підтверджує внесення плати за видачу ліцензії.</w:t>
      </w:r>
    </w:p>
    <w:p w14:paraId="5F5307CC" w14:textId="77777777" w:rsidR="00604E07" w:rsidRPr="007D1378" w:rsidRDefault="00604E07" w:rsidP="00604E07">
      <w:pPr>
        <w:pStyle w:val="rvps2"/>
        <w:shd w:val="clear" w:color="auto" w:fill="FFFFFF"/>
        <w:spacing w:before="0" w:beforeAutospacing="0" w:after="0" w:afterAutospacing="0"/>
        <w:ind w:firstLine="567"/>
        <w:jc w:val="both"/>
        <w:rPr>
          <w:bCs/>
          <w:sz w:val="28"/>
          <w:szCs w:val="28"/>
          <w:shd w:val="clear" w:color="auto" w:fill="FFFFFF"/>
          <w:lang w:val="uk-UA"/>
        </w:rPr>
      </w:pPr>
      <w:r w:rsidRPr="007D1378">
        <w:rPr>
          <w:sz w:val="28"/>
          <w:szCs w:val="28"/>
          <w:shd w:val="clear" w:color="auto" w:fill="FFFFFF"/>
          <w:lang w:val="uk-UA"/>
        </w:rPr>
        <w:t>Документом, що підтверджує внесення плати за видачу ліцензії, є квитанція, видана банком, платіжне доручення (інструкція) з відміткою банку, квитанція з платіжного термінала, квитанція (чек) з поштового відділення зв'язку</w:t>
      </w:r>
      <w:r w:rsidRPr="007D1378">
        <w:rPr>
          <w:bCs/>
          <w:sz w:val="28"/>
          <w:szCs w:val="28"/>
          <w:shd w:val="clear" w:color="auto" w:fill="FFFFFF"/>
          <w:lang w:val="uk-UA"/>
        </w:rPr>
        <w:t>, які мають містити наступні обов’язкові реквізити, які дають змогу ідентифікувати платіж та ліцензіата:</w:t>
      </w:r>
    </w:p>
    <w:p w14:paraId="0F5F100D" w14:textId="77777777" w:rsidR="00604E07" w:rsidRPr="007D1378" w:rsidRDefault="00604E07" w:rsidP="00604E07">
      <w:pPr>
        <w:ind w:firstLine="567"/>
        <w:jc w:val="both"/>
        <w:rPr>
          <w:bCs/>
          <w:szCs w:val="28"/>
          <w:shd w:val="clear" w:color="auto" w:fill="FFFFFF"/>
          <w:lang w:val="uk-UA"/>
        </w:rPr>
      </w:pPr>
      <w:r w:rsidRPr="007D1378">
        <w:rPr>
          <w:bCs/>
          <w:szCs w:val="28"/>
          <w:shd w:val="clear" w:color="auto" w:fill="FFFFFF"/>
          <w:lang w:val="uk-UA"/>
        </w:rPr>
        <w:t>код класифікації доходів бюджету, за яким на рахунок Державної казначейської служби України має бути внесена плата за видачу ліцензії (22011500);</w:t>
      </w:r>
    </w:p>
    <w:p w14:paraId="7E4CA15D" w14:textId="552509B8" w:rsidR="00604E07" w:rsidRPr="007D1378" w:rsidRDefault="00604E07" w:rsidP="00604E07">
      <w:pPr>
        <w:pStyle w:val="rvps2"/>
        <w:shd w:val="clear" w:color="auto" w:fill="FFFFFF"/>
        <w:spacing w:before="0" w:beforeAutospacing="0" w:after="0" w:afterAutospacing="0"/>
        <w:ind w:firstLine="567"/>
        <w:jc w:val="both"/>
        <w:rPr>
          <w:sz w:val="28"/>
          <w:szCs w:val="28"/>
          <w:shd w:val="clear" w:color="auto" w:fill="FFFFFF"/>
          <w:lang w:val="uk-UA"/>
        </w:rPr>
      </w:pPr>
      <w:r w:rsidRPr="007D1378">
        <w:rPr>
          <w:bCs/>
          <w:sz w:val="28"/>
          <w:szCs w:val="28"/>
          <w:shd w:val="clear" w:color="auto" w:fill="FFFFFF"/>
          <w:lang w:val="uk-UA"/>
        </w:rPr>
        <w:t>код юридичної особи згідно з Єдиним державним реєстром підприємств та організацій України/реєстраційний номер облікової картки платника податків (для фізичної особи-підприємця).».</w:t>
      </w:r>
    </w:p>
    <w:p w14:paraId="6387C7C8" w14:textId="155C9A47" w:rsidR="00F17130" w:rsidRPr="007D1378" w:rsidRDefault="00F17130" w:rsidP="00F17130">
      <w:pPr>
        <w:pStyle w:val="rvps2"/>
        <w:shd w:val="clear" w:color="auto" w:fill="FFFFFF"/>
        <w:spacing w:before="0" w:beforeAutospacing="0" w:after="0" w:afterAutospacing="0"/>
        <w:ind w:firstLine="448"/>
        <w:jc w:val="both"/>
        <w:rPr>
          <w:sz w:val="28"/>
          <w:szCs w:val="28"/>
          <w:lang w:val="uk-UA"/>
        </w:rPr>
      </w:pPr>
    </w:p>
    <w:p w14:paraId="3490BE15" w14:textId="676CA62C" w:rsidR="00F17130" w:rsidRPr="007D1378" w:rsidRDefault="00604E07" w:rsidP="00604E07">
      <w:pPr>
        <w:pStyle w:val="rvps2"/>
        <w:numPr>
          <w:ilvl w:val="0"/>
          <w:numId w:val="6"/>
        </w:numPr>
        <w:shd w:val="clear" w:color="auto" w:fill="FFFFFF"/>
        <w:spacing w:before="0" w:beforeAutospacing="0" w:after="0" w:afterAutospacing="0"/>
        <w:jc w:val="both"/>
        <w:rPr>
          <w:sz w:val="28"/>
          <w:szCs w:val="28"/>
          <w:lang w:val="uk-UA"/>
        </w:rPr>
      </w:pPr>
      <w:r w:rsidRPr="007D1378">
        <w:rPr>
          <w:sz w:val="28"/>
          <w:szCs w:val="28"/>
          <w:lang w:val="uk-UA"/>
        </w:rPr>
        <w:t>У главі 6:</w:t>
      </w:r>
    </w:p>
    <w:p w14:paraId="4E2FE117" w14:textId="1DDB19E8" w:rsidR="00604E07" w:rsidRPr="007D1378" w:rsidRDefault="00604E07" w:rsidP="00604E07">
      <w:pPr>
        <w:pStyle w:val="rvps2"/>
        <w:shd w:val="clear" w:color="auto" w:fill="FFFFFF"/>
        <w:spacing w:before="0" w:beforeAutospacing="0" w:after="0" w:afterAutospacing="0"/>
        <w:ind w:left="567"/>
        <w:jc w:val="both"/>
        <w:rPr>
          <w:sz w:val="28"/>
          <w:szCs w:val="28"/>
          <w:lang w:val="uk-UA"/>
        </w:rPr>
      </w:pPr>
    </w:p>
    <w:p w14:paraId="2AE94960" w14:textId="3C09BCF1" w:rsidR="00604E07" w:rsidRPr="007D1378" w:rsidRDefault="00604E07" w:rsidP="00604E07">
      <w:pPr>
        <w:pStyle w:val="rvps2"/>
        <w:numPr>
          <w:ilvl w:val="0"/>
          <w:numId w:val="10"/>
        </w:numPr>
        <w:shd w:val="clear" w:color="auto" w:fill="FFFFFF"/>
        <w:spacing w:before="0" w:beforeAutospacing="0" w:after="0" w:afterAutospacing="0"/>
        <w:jc w:val="both"/>
        <w:rPr>
          <w:sz w:val="28"/>
          <w:szCs w:val="28"/>
          <w:lang w:val="uk-UA"/>
        </w:rPr>
      </w:pPr>
      <w:r w:rsidRPr="007D1378">
        <w:rPr>
          <w:sz w:val="28"/>
          <w:szCs w:val="28"/>
          <w:lang w:val="uk-UA"/>
        </w:rPr>
        <w:t>пункт 6.1 доповнити новим абзацом такого змісту:</w:t>
      </w:r>
    </w:p>
    <w:p w14:paraId="797D97FE" w14:textId="469C5732" w:rsidR="00604E07" w:rsidRPr="007D1378" w:rsidRDefault="00604E07" w:rsidP="00604E07">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w:t>
      </w:r>
      <w:r w:rsidRPr="007D1378">
        <w:rPr>
          <w:sz w:val="28"/>
          <w:szCs w:val="28"/>
          <w:shd w:val="clear" w:color="auto" w:fill="FFFFFF"/>
          <w:lang w:val="uk-UA"/>
        </w:rPr>
        <w:t xml:space="preserve">НКРЕКП приймає рішення про переоформлення ліцензії протягом десяти робочих днів з дня </w:t>
      </w:r>
      <w:r w:rsidRPr="007D1378">
        <w:rPr>
          <w:bCs/>
          <w:sz w:val="28"/>
          <w:szCs w:val="28"/>
          <w:shd w:val="clear" w:color="auto" w:fill="FFFFFF"/>
          <w:lang w:val="uk-UA"/>
        </w:rPr>
        <w:t>надходження до НКРЕКП заяви про переоформлення ліцензії.»;</w:t>
      </w:r>
      <w:r w:rsidRPr="007D1378">
        <w:rPr>
          <w:sz w:val="28"/>
          <w:szCs w:val="28"/>
          <w:lang w:val="uk-UA"/>
        </w:rPr>
        <w:t xml:space="preserve"> </w:t>
      </w:r>
    </w:p>
    <w:p w14:paraId="76C9F865" w14:textId="3D4B35B9" w:rsidR="00287702" w:rsidRPr="007D1378" w:rsidRDefault="00287702" w:rsidP="00604E07">
      <w:pPr>
        <w:pStyle w:val="rvps2"/>
        <w:shd w:val="clear" w:color="auto" w:fill="FFFFFF"/>
        <w:spacing w:before="0" w:beforeAutospacing="0" w:after="0" w:afterAutospacing="0"/>
        <w:ind w:firstLine="567"/>
        <w:jc w:val="both"/>
        <w:rPr>
          <w:sz w:val="28"/>
          <w:szCs w:val="28"/>
          <w:lang w:val="uk-UA"/>
        </w:rPr>
      </w:pPr>
    </w:p>
    <w:p w14:paraId="0958DDF1" w14:textId="55167163" w:rsidR="00287702" w:rsidRPr="007D1378" w:rsidRDefault="000A1582" w:rsidP="00287702">
      <w:pPr>
        <w:pStyle w:val="rvps2"/>
        <w:numPr>
          <w:ilvl w:val="0"/>
          <w:numId w:val="10"/>
        </w:numPr>
        <w:shd w:val="clear" w:color="auto" w:fill="FFFFFF"/>
        <w:tabs>
          <w:tab w:val="left" w:pos="851"/>
          <w:tab w:val="left" w:pos="1134"/>
        </w:tabs>
        <w:spacing w:before="0" w:beforeAutospacing="0" w:after="0" w:afterAutospacing="0"/>
        <w:ind w:left="0" w:firstLine="709"/>
        <w:jc w:val="both"/>
        <w:rPr>
          <w:sz w:val="28"/>
          <w:szCs w:val="28"/>
          <w:lang w:val="uk-UA"/>
        </w:rPr>
      </w:pPr>
      <w:r w:rsidRPr="007D1378">
        <w:rPr>
          <w:sz w:val="28"/>
          <w:szCs w:val="28"/>
          <w:lang w:val="uk-UA"/>
        </w:rPr>
        <w:t>в абзаці четвертому пункту</w:t>
      </w:r>
      <w:r w:rsidR="00287702" w:rsidRPr="007D1378">
        <w:rPr>
          <w:sz w:val="28"/>
          <w:szCs w:val="28"/>
          <w:lang w:val="uk-UA"/>
        </w:rPr>
        <w:t xml:space="preserve"> 6.3 слова «анулювати ліцензію» замінити словами «припинити дію ліцензії»</w:t>
      </w:r>
    </w:p>
    <w:p w14:paraId="6CCC76B6" w14:textId="17510B8A" w:rsidR="00604E07" w:rsidRPr="007D1378" w:rsidRDefault="00604E07" w:rsidP="00604E07">
      <w:pPr>
        <w:pStyle w:val="rvps2"/>
        <w:shd w:val="clear" w:color="auto" w:fill="FFFFFF"/>
        <w:spacing w:before="0" w:beforeAutospacing="0" w:after="0" w:afterAutospacing="0"/>
        <w:ind w:firstLine="567"/>
        <w:jc w:val="both"/>
        <w:rPr>
          <w:sz w:val="28"/>
          <w:szCs w:val="28"/>
          <w:lang w:val="uk-UA"/>
        </w:rPr>
      </w:pPr>
    </w:p>
    <w:p w14:paraId="597AF581" w14:textId="5396BD84" w:rsidR="00604E07" w:rsidRPr="007D1378" w:rsidRDefault="00604E07" w:rsidP="00604E07">
      <w:pPr>
        <w:pStyle w:val="rvps2"/>
        <w:numPr>
          <w:ilvl w:val="0"/>
          <w:numId w:val="10"/>
        </w:numPr>
        <w:shd w:val="clear" w:color="auto" w:fill="FFFFFF"/>
        <w:spacing w:before="0" w:beforeAutospacing="0" w:after="0" w:afterAutospacing="0"/>
        <w:jc w:val="both"/>
        <w:rPr>
          <w:sz w:val="28"/>
          <w:szCs w:val="28"/>
          <w:lang w:val="uk-UA"/>
        </w:rPr>
      </w:pPr>
      <w:r w:rsidRPr="007D1378">
        <w:rPr>
          <w:sz w:val="28"/>
          <w:szCs w:val="28"/>
          <w:lang w:val="uk-UA"/>
        </w:rPr>
        <w:t>у пункті 6.4:</w:t>
      </w:r>
    </w:p>
    <w:p w14:paraId="56A7B077" w14:textId="77777777" w:rsidR="00336EA3" w:rsidRPr="007D1378" w:rsidRDefault="000A1582" w:rsidP="00604E07">
      <w:pPr>
        <w:pStyle w:val="rvps2"/>
        <w:shd w:val="clear" w:color="auto" w:fill="FFFFFF"/>
        <w:spacing w:before="0" w:beforeAutospacing="0" w:after="0" w:afterAutospacing="0"/>
        <w:ind w:firstLine="567"/>
        <w:jc w:val="both"/>
        <w:rPr>
          <w:sz w:val="28"/>
          <w:szCs w:val="28"/>
          <w:shd w:val="clear" w:color="auto" w:fill="FFFFFF"/>
          <w:lang w:val="uk-UA"/>
        </w:rPr>
      </w:pPr>
      <w:r w:rsidRPr="007D1378">
        <w:rPr>
          <w:sz w:val="28"/>
          <w:szCs w:val="28"/>
          <w:lang w:val="uk-UA"/>
        </w:rPr>
        <w:lastRenderedPageBreak/>
        <w:t>в абзаці шостому</w:t>
      </w:r>
      <w:r w:rsidR="00604E07" w:rsidRPr="007D1378">
        <w:rPr>
          <w:sz w:val="28"/>
          <w:szCs w:val="28"/>
          <w:lang w:val="uk-UA"/>
        </w:rPr>
        <w:t xml:space="preserve"> слова «</w:t>
      </w:r>
      <w:r w:rsidR="00604E07" w:rsidRPr="007D1378">
        <w:rPr>
          <w:sz w:val="28"/>
          <w:szCs w:val="28"/>
          <w:shd w:val="clear" w:color="auto" w:fill="FFFFFF"/>
          <w:lang w:val="uk-UA"/>
        </w:rPr>
        <w:t>складення акта про невиконання» замінити словами та знаком «наявність акта перевірки, якою виявлено факт невиконання»;</w:t>
      </w:r>
    </w:p>
    <w:p w14:paraId="26AD11BB" w14:textId="5209A264" w:rsidR="00604E07" w:rsidRPr="007D1378" w:rsidRDefault="00EB579E" w:rsidP="00604E07">
      <w:pPr>
        <w:pStyle w:val="rvps2"/>
        <w:shd w:val="clear" w:color="auto" w:fill="FFFFFF"/>
        <w:spacing w:before="0" w:beforeAutospacing="0" w:after="0" w:afterAutospacing="0"/>
        <w:ind w:firstLine="567"/>
        <w:jc w:val="both"/>
        <w:rPr>
          <w:sz w:val="28"/>
          <w:szCs w:val="28"/>
          <w:shd w:val="clear" w:color="auto" w:fill="FFFFFF"/>
          <w:lang w:val="uk-UA"/>
        </w:rPr>
      </w:pPr>
      <w:r w:rsidRPr="007D1378">
        <w:rPr>
          <w:sz w:val="28"/>
          <w:szCs w:val="28"/>
          <w:shd w:val="clear" w:color="auto" w:fill="FFFFFF"/>
          <w:lang w:val="uk-UA"/>
        </w:rPr>
        <w:t xml:space="preserve">після </w:t>
      </w:r>
      <w:r w:rsidR="009C776A" w:rsidRPr="007D1378">
        <w:rPr>
          <w:sz w:val="28"/>
          <w:szCs w:val="28"/>
          <w:shd w:val="clear" w:color="auto" w:fill="FFFFFF"/>
          <w:lang w:val="uk-UA"/>
        </w:rPr>
        <w:t>абзацу дев’ятого доповнити новим абзацом десятим такого змісту</w:t>
      </w:r>
      <w:r w:rsidR="00604E07" w:rsidRPr="007D1378">
        <w:rPr>
          <w:sz w:val="28"/>
          <w:szCs w:val="28"/>
          <w:shd w:val="clear" w:color="auto" w:fill="FFFFFF"/>
          <w:lang w:val="uk-UA"/>
        </w:rPr>
        <w:t>:</w:t>
      </w:r>
    </w:p>
    <w:p w14:paraId="6CE3EFCE" w14:textId="2E25CF79" w:rsidR="00604E07" w:rsidRPr="007D1378" w:rsidRDefault="00604E07" w:rsidP="00604E07">
      <w:pPr>
        <w:pStyle w:val="rvps2"/>
        <w:shd w:val="clear" w:color="auto" w:fill="FFFFFF"/>
        <w:spacing w:before="0" w:beforeAutospacing="0" w:after="0" w:afterAutospacing="0"/>
        <w:ind w:firstLine="567"/>
        <w:jc w:val="both"/>
        <w:rPr>
          <w:bCs/>
          <w:sz w:val="28"/>
          <w:szCs w:val="28"/>
          <w:lang w:val="uk-UA"/>
        </w:rPr>
      </w:pPr>
      <w:r w:rsidRPr="007D1378">
        <w:rPr>
          <w:sz w:val="28"/>
          <w:szCs w:val="28"/>
          <w:shd w:val="clear" w:color="auto" w:fill="FFFFFF"/>
          <w:lang w:val="uk-UA"/>
        </w:rPr>
        <w:t>«</w:t>
      </w:r>
      <w:r w:rsidRPr="007D1378">
        <w:rPr>
          <w:bCs/>
          <w:sz w:val="28"/>
          <w:szCs w:val="28"/>
          <w:lang w:val="uk-UA"/>
        </w:rPr>
        <w:t xml:space="preserve">6) неподання до НКРЕКП </w:t>
      </w:r>
      <w:r w:rsidR="009C776A" w:rsidRPr="007D1378">
        <w:rPr>
          <w:bCs/>
          <w:sz w:val="28"/>
          <w:szCs w:val="28"/>
          <w:lang w:val="uk-UA"/>
        </w:rPr>
        <w:t xml:space="preserve">протягом одного року </w:t>
      </w:r>
      <w:r w:rsidRPr="007D1378">
        <w:rPr>
          <w:bCs/>
          <w:sz w:val="28"/>
          <w:szCs w:val="28"/>
          <w:lang w:val="uk-UA"/>
        </w:rPr>
        <w:t>звітності, у тому числі фінансової звітності, в обсягах та у строки, встановлені НКРЕКП.»</w:t>
      </w:r>
      <w:r w:rsidR="007332B5" w:rsidRPr="007D1378">
        <w:rPr>
          <w:bCs/>
          <w:sz w:val="28"/>
          <w:szCs w:val="28"/>
          <w:lang w:val="uk-UA"/>
        </w:rPr>
        <w:t>.</w:t>
      </w:r>
    </w:p>
    <w:p w14:paraId="50FFA5E4" w14:textId="4A61B0C5" w:rsidR="00C024FE" w:rsidRPr="007D1378" w:rsidRDefault="00C024FE" w:rsidP="00C024FE">
      <w:pPr>
        <w:pStyle w:val="rvps2"/>
        <w:shd w:val="clear" w:color="auto" w:fill="FFFFFF"/>
        <w:spacing w:before="0" w:beforeAutospacing="0" w:after="0" w:afterAutospacing="0"/>
        <w:ind w:firstLine="448"/>
        <w:jc w:val="both"/>
        <w:rPr>
          <w:sz w:val="28"/>
          <w:szCs w:val="28"/>
          <w:shd w:val="clear" w:color="auto" w:fill="FFFFFF"/>
          <w:lang w:val="uk-UA"/>
        </w:rPr>
      </w:pPr>
      <w:r w:rsidRPr="007D1378">
        <w:rPr>
          <w:sz w:val="28"/>
          <w:szCs w:val="28"/>
          <w:shd w:val="clear" w:color="auto" w:fill="FFFFFF"/>
          <w:lang w:val="uk-UA"/>
        </w:rPr>
        <w:t xml:space="preserve">У зв’язку з цим абзаци десятий </w:t>
      </w:r>
      <w:r w:rsidR="006A565C" w:rsidRPr="007D1378">
        <w:rPr>
          <w:sz w:val="28"/>
          <w:szCs w:val="28"/>
          <w:shd w:val="clear" w:color="auto" w:fill="FFFFFF"/>
          <w:lang w:val="uk-UA"/>
        </w:rPr>
        <w:t xml:space="preserve">– </w:t>
      </w:r>
      <w:r w:rsidRPr="007D1378">
        <w:rPr>
          <w:sz w:val="28"/>
          <w:szCs w:val="28"/>
          <w:shd w:val="clear" w:color="auto" w:fill="FFFFFF"/>
          <w:lang w:val="uk-UA"/>
        </w:rPr>
        <w:t xml:space="preserve">тринадцятий вважати відповідно абзацами одинадцятим </w:t>
      </w:r>
      <w:r w:rsidR="006A565C" w:rsidRPr="007D1378">
        <w:rPr>
          <w:sz w:val="28"/>
          <w:szCs w:val="28"/>
          <w:shd w:val="clear" w:color="auto" w:fill="FFFFFF"/>
          <w:lang w:val="uk-UA"/>
        </w:rPr>
        <w:t xml:space="preserve">– </w:t>
      </w:r>
      <w:r w:rsidRPr="007D1378">
        <w:rPr>
          <w:sz w:val="28"/>
          <w:szCs w:val="28"/>
          <w:shd w:val="clear" w:color="auto" w:fill="FFFFFF"/>
          <w:lang w:val="uk-UA"/>
        </w:rPr>
        <w:t>чотирнадцятим;</w:t>
      </w:r>
    </w:p>
    <w:p w14:paraId="29456DB8" w14:textId="796C437A" w:rsidR="00037035" w:rsidRPr="007D1378" w:rsidRDefault="00037035" w:rsidP="00604E07">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абзац </w:t>
      </w:r>
      <w:r w:rsidR="007332B5" w:rsidRPr="007D1378">
        <w:rPr>
          <w:bCs/>
          <w:sz w:val="28"/>
          <w:szCs w:val="28"/>
          <w:lang w:val="uk-UA"/>
        </w:rPr>
        <w:t>одинадцятий</w:t>
      </w:r>
      <w:r w:rsidRPr="007D1378">
        <w:rPr>
          <w:bCs/>
          <w:sz w:val="28"/>
          <w:szCs w:val="28"/>
          <w:lang w:val="uk-UA"/>
        </w:rPr>
        <w:t xml:space="preserve"> викласти в такій редакції:</w:t>
      </w:r>
    </w:p>
    <w:p w14:paraId="12AFF4CC" w14:textId="4AA82B5A" w:rsidR="00037035" w:rsidRPr="007D1378" w:rsidRDefault="00037035" w:rsidP="00604E07">
      <w:pPr>
        <w:pStyle w:val="rvps2"/>
        <w:shd w:val="clear" w:color="auto" w:fill="FFFFFF"/>
        <w:spacing w:before="0" w:beforeAutospacing="0" w:after="0" w:afterAutospacing="0"/>
        <w:ind w:firstLine="567"/>
        <w:jc w:val="both"/>
        <w:rPr>
          <w:sz w:val="28"/>
          <w:szCs w:val="28"/>
          <w:shd w:val="clear" w:color="auto" w:fill="FFFFFF"/>
          <w:lang w:val="uk-UA"/>
        </w:rPr>
      </w:pPr>
      <w:r w:rsidRPr="007D1378">
        <w:rPr>
          <w:bCs/>
          <w:sz w:val="28"/>
          <w:szCs w:val="28"/>
          <w:lang w:val="uk-UA"/>
        </w:rPr>
        <w:t>«</w:t>
      </w:r>
      <w:r w:rsidRPr="007D1378">
        <w:rPr>
          <w:sz w:val="28"/>
          <w:szCs w:val="28"/>
          <w:shd w:val="clear" w:color="auto" w:fill="FFFFFF"/>
          <w:lang w:val="uk-UA"/>
        </w:rPr>
        <w:t xml:space="preserve">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w:t>
      </w:r>
      <w:r w:rsidRPr="007D1378">
        <w:rPr>
          <w:sz w:val="28"/>
          <w:szCs w:val="28"/>
          <w:lang w:val="uk-UA"/>
        </w:rPr>
        <w:t>(повністю або частково)</w:t>
      </w:r>
      <w:r w:rsidR="00CF66C2">
        <w:rPr>
          <w:sz w:val="28"/>
          <w:szCs w:val="28"/>
          <w:lang w:val="uk-UA"/>
        </w:rPr>
        <w:t>,</w:t>
      </w:r>
      <w:bookmarkStart w:id="5" w:name="_GoBack"/>
      <w:bookmarkEnd w:id="5"/>
      <w:r w:rsidRPr="007D1378">
        <w:rPr>
          <w:sz w:val="28"/>
          <w:szCs w:val="28"/>
          <w:shd w:val="clear" w:color="auto" w:fill="FFFFFF"/>
          <w:lang w:val="uk-UA"/>
        </w:rPr>
        <w:t xml:space="preserve"> крім настання підстав, визначених у підпунктах 2</w:t>
      </w:r>
      <w:r w:rsidR="006A565C" w:rsidRPr="007D1378">
        <w:rPr>
          <w:sz w:val="28"/>
          <w:szCs w:val="28"/>
          <w:shd w:val="clear" w:color="auto" w:fill="FFFFFF"/>
          <w:lang w:val="uk-UA"/>
        </w:rPr>
        <w:t xml:space="preserve"> – </w:t>
      </w:r>
      <w:r w:rsidRPr="007D1378">
        <w:rPr>
          <w:sz w:val="28"/>
          <w:szCs w:val="28"/>
          <w:shd w:val="clear" w:color="auto" w:fill="FFFFFF"/>
          <w:lang w:val="uk-UA"/>
        </w:rPr>
        <w:t xml:space="preserve">6 цього пункту, </w:t>
      </w:r>
      <w:r w:rsidR="008C165E" w:rsidRPr="007D1378">
        <w:rPr>
          <w:sz w:val="28"/>
          <w:szCs w:val="28"/>
          <w:shd w:val="clear" w:color="auto" w:fill="FFFFFF"/>
          <w:lang w:val="uk-UA"/>
        </w:rPr>
        <w:t xml:space="preserve">а </w:t>
      </w:r>
      <w:r w:rsidRPr="007D1378">
        <w:rPr>
          <w:sz w:val="28"/>
          <w:szCs w:val="28"/>
          <w:shd w:val="clear" w:color="auto" w:fill="FFFFFF"/>
          <w:lang w:val="uk-UA"/>
        </w:rPr>
        <w:t>та</w:t>
      </w:r>
      <w:r w:rsidR="008C165E" w:rsidRPr="007D1378">
        <w:rPr>
          <w:sz w:val="28"/>
          <w:szCs w:val="28"/>
          <w:shd w:val="clear" w:color="auto" w:fill="FFFFFF"/>
          <w:lang w:val="uk-UA"/>
        </w:rPr>
        <w:t>кож</w:t>
      </w:r>
      <w:r w:rsidRPr="007D1378">
        <w:rPr>
          <w:sz w:val="28"/>
          <w:szCs w:val="28"/>
          <w:shd w:val="clear" w:color="auto" w:fill="FFFFFF"/>
          <w:lang w:val="uk-UA"/>
        </w:rPr>
        <w:t xml:space="preserve"> у разі виявлення:»;</w:t>
      </w:r>
    </w:p>
    <w:p w14:paraId="3FE561DD" w14:textId="5DE826E3" w:rsidR="00037035" w:rsidRPr="007D1378" w:rsidRDefault="00037035" w:rsidP="00604E07">
      <w:pPr>
        <w:pStyle w:val="rvps2"/>
        <w:shd w:val="clear" w:color="auto" w:fill="FFFFFF"/>
        <w:spacing w:before="0" w:beforeAutospacing="0" w:after="0" w:afterAutospacing="0"/>
        <w:ind w:firstLine="567"/>
        <w:jc w:val="both"/>
        <w:rPr>
          <w:bCs/>
          <w:sz w:val="28"/>
          <w:szCs w:val="28"/>
          <w:lang w:val="uk-UA"/>
        </w:rPr>
      </w:pPr>
    </w:p>
    <w:p w14:paraId="53FF078D" w14:textId="66B58CBA" w:rsidR="00037035" w:rsidRPr="007D1378" w:rsidRDefault="00287702" w:rsidP="00037035">
      <w:pPr>
        <w:pStyle w:val="rvps2"/>
        <w:shd w:val="clear" w:color="auto" w:fill="FFFFFF"/>
        <w:spacing w:before="0" w:beforeAutospacing="0" w:after="0" w:afterAutospacing="0"/>
        <w:ind w:firstLine="567"/>
        <w:jc w:val="both"/>
        <w:rPr>
          <w:sz w:val="28"/>
          <w:szCs w:val="28"/>
          <w:lang w:val="uk-UA"/>
        </w:rPr>
      </w:pPr>
      <w:r w:rsidRPr="007D1378">
        <w:rPr>
          <w:bCs/>
          <w:sz w:val="28"/>
          <w:szCs w:val="28"/>
          <w:lang w:val="uk-UA"/>
        </w:rPr>
        <w:t>4</w:t>
      </w:r>
      <w:r w:rsidR="00037035" w:rsidRPr="007D1378">
        <w:rPr>
          <w:bCs/>
          <w:sz w:val="28"/>
          <w:szCs w:val="28"/>
          <w:lang w:val="uk-UA"/>
        </w:rPr>
        <w:t>) в абзаці другому пункту 6.5 слова «</w:t>
      </w:r>
      <w:r w:rsidR="00037035" w:rsidRPr="007D1378">
        <w:rPr>
          <w:sz w:val="28"/>
          <w:szCs w:val="28"/>
          <w:lang w:val="uk-UA"/>
        </w:rPr>
        <w:t>з дня його прийняття» замінити словами «з дня наступного за днем його оприлюднення на офіційному вебсайті»;</w:t>
      </w:r>
    </w:p>
    <w:p w14:paraId="09D96556" w14:textId="6595421A" w:rsidR="00037035" w:rsidRPr="007D1378" w:rsidRDefault="00037035" w:rsidP="00037035">
      <w:pPr>
        <w:pStyle w:val="rvps2"/>
        <w:shd w:val="clear" w:color="auto" w:fill="FFFFFF"/>
        <w:spacing w:before="0" w:beforeAutospacing="0" w:after="0" w:afterAutospacing="0"/>
        <w:jc w:val="both"/>
        <w:rPr>
          <w:sz w:val="28"/>
          <w:szCs w:val="28"/>
          <w:lang w:val="uk-UA"/>
        </w:rPr>
      </w:pPr>
    </w:p>
    <w:p w14:paraId="2A15C713" w14:textId="28A02826" w:rsidR="00037035" w:rsidRPr="007D1378" w:rsidRDefault="00287702" w:rsidP="00037035">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5</w:t>
      </w:r>
      <w:r w:rsidR="00037035" w:rsidRPr="007D1378">
        <w:rPr>
          <w:sz w:val="28"/>
          <w:szCs w:val="28"/>
          <w:lang w:val="uk-UA"/>
        </w:rPr>
        <w:t>) у пункті 6.6:</w:t>
      </w:r>
    </w:p>
    <w:p w14:paraId="1CC5814B" w14:textId="59856238" w:rsidR="00037035" w:rsidRPr="007D1378" w:rsidRDefault="00037035" w:rsidP="00037035">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у підпункті 6 цифру «5» замінити цифрою «6»;</w:t>
      </w:r>
    </w:p>
    <w:p w14:paraId="13B3ABF1" w14:textId="77777777" w:rsidR="00037035" w:rsidRPr="007D1378" w:rsidRDefault="00037035" w:rsidP="00037035">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доповнити новим підпунктом такого змісту:</w:t>
      </w:r>
    </w:p>
    <w:p w14:paraId="378B13C0" w14:textId="77777777" w:rsidR="00287702" w:rsidRPr="007D1378" w:rsidRDefault="00037035" w:rsidP="00287702">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«7) строк та спосіб набрання чинності рішенням про зупинення дії ліцензії повністю або частково та порядок його оскарження відповідно до положень цієї глави.»;</w:t>
      </w:r>
    </w:p>
    <w:p w14:paraId="1D545DAF" w14:textId="77777777" w:rsidR="00287702" w:rsidRPr="007D1378" w:rsidRDefault="00287702" w:rsidP="00287702">
      <w:pPr>
        <w:pStyle w:val="rvps2"/>
        <w:shd w:val="clear" w:color="auto" w:fill="FFFFFF"/>
        <w:spacing w:before="0" w:beforeAutospacing="0" w:after="0" w:afterAutospacing="0"/>
        <w:ind w:firstLine="567"/>
        <w:jc w:val="both"/>
        <w:rPr>
          <w:sz w:val="28"/>
          <w:szCs w:val="28"/>
          <w:lang w:val="uk-UA"/>
        </w:rPr>
      </w:pPr>
    </w:p>
    <w:p w14:paraId="066C987C" w14:textId="7C6C7317" w:rsidR="00F31257" w:rsidRPr="007D1378" w:rsidRDefault="00287702" w:rsidP="00287702">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 xml:space="preserve">6) </w:t>
      </w:r>
      <w:r w:rsidR="00F31257" w:rsidRPr="007D1378">
        <w:rPr>
          <w:sz w:val="28"/>
          <w:szCs w:val="28"/>
          <w:lang w:val="uk-UA"/>
        </w:rPr>
        <w:t>пункт 6.8 виключити.</w:t>
      </w:r>
    </w:p>
    <w:p w14:paraId="061F54CF" w14:textId="7AA9B622" w:rsidR="00F31257" w:rsidRPr="007D1378" w:rsidRDefault="00F31257" w:rsidP="00F31257">
      <w:pPr>
        <w:pStyle w:val="rvps2"/>
        <w:shd w:val="clear" w:color="auto" w:fill="FFFFFF"/>
        <w:spacing w:before="0" w:beforeAutospacing="0" w:after="0" w:afterAutospacing="0"/>
        <w:ind w:left="567"/>
        <w:jc w:val="both"/>
        <w:rPr>
          <w:sz w:val="28"/>
          <w:szCs w:val="28"/>
          <w:lang w:val="uk-UA"/>
        </w:rPr>
      </w:pPr>
      <w:r w:rsidRPr="007D1378">
        <w:rPr>
          <w:sz w:val="28"/>
          <w:szCs w:val="28"/>
          <w:lang w:val="uk-UA"/>
        </w:rPr>
        <w:t>У зв’язку з цим пункт</w:t>
      </w:r>
      <w:r w:rsidR="00287702" w:rsidRPr="007D1378">
        <w:rPr>
          <w:sz w:val="28"/>
          <w:szCs w:val="28"/>
          <w:lang w:val="uk-UA"/>
        </w:rPr>
        <w:t>и</w:t>
      </w:r>
      <w:r w:rsidRPr="007D1378">
        <w:rPr>
          <w:sz w:val="28"/>
          <w:szCs w:val="28"/>
          <w:lang w:val="uk-UA"/>
        </w:rPr>
        <w:t xml:space="preserve"> 6.9 – 6.11 вважати відповідно пунктами 6.8 – 6.10</w:t>
      </w:r>
      <w:r w:rsidR="002D5937" w:rsidRPr="007D1378">
        <w:rPr>
          <w:sz w:val="28"/>
          <w:szCs w:val="28"/>
          <w:lang w:val="uk-UA"/>
        </w:rPr>
        <w:t>;</w:t>
      </w:r>
      <w:r w:rsidRPr="007D1378">
        <w:rPr>
          <w:sz w:val="28"/>
          <w:szCs w:val="28"/>
          <w:lang w:val="uk-UA"/>
        </w:rPr>
        <w:t xml:space="preserve">  </w:t>
      </w:r>
    </w:p>
    <w:p w14:paraId="5225C396" w14:textId="77777777" w:rsidR="00F31257" w:rsidRPr="007D1378" w:rsidRDefault="00F31257" w:rsidP="00F31257">
      <w:pPr>
        <w:pStyle w:val="rvps2"/>
        <w:shd w:val="clear" w:color="auto" w:fill="FFFFFF"/>
        <w:spacing w:before="0" w:beforeAutospacing="0" w:after="0" w:afterAutospacing="0"/>
        <w:ind w:left="567"/>
        <w:jc w:val="both"/>
        <w:rPr>
          <w:sz w:val="28"/>
          <w:szCs w:val="28"/>
          <w:lang w:val="uk-UA"/>
        </w:rPr>
      </w:pPr>
    </w:p>
    <w:p w14:paraId="76123E31" w14:textId="419D942E" w:rsidR="00037035" w:rsidRPr="007D1378" w:rsidRDefault="0063179F" w:rsidP="00287702">
      <w:pPr>
        <w:pStyle w:val="rvps2"/>
        <w:numPr>
          <w:ilvl w:val="0"/>
          <w:numId w:val="13"/>
        </w:numPr>
        <w:shd w:val="clear" w:color="auto" w:fill="FFFFFF"/>
        <w:tabs>
          <w:tab w:val="left" w:pos="993"/>
        </w:tabs>
        <w:spacing w:before="0" w:beforeAutospacing="0" w:after="0" w:afterAutospacing="0"/>
        <w:ind w:hanging="153"/>
        <w:jc w:val="both"/>
        <w:rPr>
          <w:sz w:val="28"/>
          <w:szCs w:val="28"/>
          <w:lang w:val="uk-UA"/>
        </w:rPr>
      </w:pPr>
      <w:r w:rsidRPr="007D1378">
        <w:rPr>
          <w:sz w:val="28"/>
          <w:szCs w:val="28"/>
          <w:lang w:val="uk-UA"/>
        </w:rPr>
        <w:t>абзаци перший – третій пункту 6.</w:t>
      </w:r>
      <w:r w:rsidR="00F31257" w:rsidRPr="007D1378">
        <w:rPr>
          <w:sz w:val="28"/>
          <w:szCs w:val="28"/>
          <w:lang w:val="uk-UA"/>
        </w:rPr>
        <w:t>8</w:t>
      </w:r>
      <w:r w:rsidRPr="007D1378">
        <w:rPr>
          <w:sz w:val="28"/>
          <w:szCs w:val="28"/>
          <w:lang w:val="uk-UA"/>
        </w:rPr>
        <w:t xml:space="preserve"> викласти в такій редакції:</w:t>
      </w:r>
    </w:p>
    <w:p w14:paraId="1B1F4591" w14:textId="46D1873A" w:rsidR="0063179F" w:rsidRPr="007D1378" w:rsidRDefault="0063179F" w:rsidP="0063179F">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w:t>
      </w:r>
      <w:r w:rsidR="00B331AE" w:rsidRPr="007D1378">
        <w:rPr>
          <w:sz w:val="28"/>
          <w:szCs w:val="28"/>
          <w:lang w:val="uk-UA"/>
        </w:rPr>
        <w:t xml:space="preserve">6.8. </w:t>
      </w:r>
      <w:r w:rsidRPr="007D1378">
        <w:rPr>
          <w:sz w:val="28"/>
          <w:szCs w:val="28"/>
          <w:lang w:val="uk-UA"/>
        </w:rPr>
        <w:t xml:space="preserve">Для відновлення дії ліцензії ліцензіат надає заяву про </w:t>
      </w:r>
      <w:r w:rsidRPr="007D1378">
        <w:rPr>
          <w:bCs/>
          <w:sz w:val="28"/>
          <w:szCs w:val="28"/>
          <w:shd w:val="clear" w:color="auto" w:fill="FFFFFF"/>
          <w:lang w:val="uk-UA"/>
        </w:rPr>
        <w:t>відновлення дії ліцензії</w:t>
      </w:r>
      <w:r w:rsidRPr="007D1378">
        <w:rPr>
          <w:sz w:val="28"/>
          <w:szCs w:val="28"/>
          <w:lang w:val="uk-UA"/>
        </w:rPr>
        <w:t>, до якої додаються документи, які підтверджують усунення підстав, що стали причиною для зупинення дії ліцензії (крім випадків зупинення дії ліцензії на підставі заяви ліцензіата про зупинення власної ліцензії).</w:t>
      </w:r>
    </w:p>
    <w:p w14:paraId="74618049" w14:textId="2A48AFEA" w:rsidR="0063179F" w:rsidRPr="007D1378" w:rsidRDefault="0063179F" w:rsidP="0063179F">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 xml:space="preserve">Якщо підтвердні документи містять повну інформацію про усунення підстав, що стали причиною для зупинення дії ліцензії, НКРЕКП приймає рішення про відновлення дії ліцензії повністю або частково протягом двадцяти </w:t>
      </w:r>
      <w:r w:rsidRPr="007D1378">
        <w:rPr>
          <w:bCs/>
          <w:sz w:val="28"/>
          <w:szCs w:val="28"/>
          <w:lang w:val="uk-UA"/>
        </w:rPr>
        <w:t>календарних</w:t>
      </w:r>
      <w:r w:rsidRPr="007D1378">
        <w:rPr>
          <w:sz w:val="28"/>
          <w:szCs w:val="28"/>
          <w:lang w:val="uk-UA"/>
        </w:rPr>
        <w:t xml:space="preserve"> днів з дня </w:t>
      </w:r>
      <w:r w:rsidR="00B331AE" w:rsidRPr="007D1378">
        <w:rPr>
          <w:sz w:val="28"/>
          <w:szCs w:val="28"/>
          <w:lang w:val="uk-UA"/>
        </w:rPr>
        <w:t>отримання</w:t>
      </w:r>
      <w:r w:rsidRPr="007D1378">
        <w:rPr>
          <w:sz w:val="28"/>
          <w:szCs w:val="28"/>
          <w:lang w:val="uk-UA"/>
        </w:rPr>
        <w:t xml:space="preserve"> </w:t>
      </w:r>
      <w:r w:rsidR="008C165E" w:rsidRPr="007D1378">
        <w:rPr>
          <w:sz w:val="28"/>
          <w:szCs w:val="28"/>
          <w:lang w:val="uk-UA"/>
        </w:rPr>
        <w:t xml:space="preserve">цієї </w:t>
      </w:r>
      <w:r w:rsidRPr="007D1378">
        <w:rPr>
          <w:sz w:val="28"/>
          <w:szCs w:val="28"/>
          <w:lang w:val="uk-UA"/>
        </w:rPr>
        <w:t>заяви</w:t>
      </w:r>
      <w:r w:rsidR="008C165E" w:rsidRPr="007D1378">
        <w:rPr>
          <w:sz w:val="28"/>
          <w:szCs w:val="28"/>
          <w:lang w:val="uk-UA"/>
        </w:rPr>
        <w:t>.</w:t>
      </w:r>
      <w:r w:rsidRPr="007D1378">
        <w:rPr>
          <w:sz w:val="28"/>
          <w:szCs w:val="28"/>
          <w:lang w:val="uk-UA"/>
        </w:rPr>
        <w:t xml:space="preserve"> </w:t>
      </w:r>
    </w:p>
    <w:p w14:paraId="717EF541" w14:textId="7B68EB00" w:rsidR="0063179F" w:rsidRPr="007D1378" w:rsidRDefault="0063179F" w:rsidP="0063179F">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Рішення НКРЕКП про відновлення дії ліцензії набирає чинності з дня наступного за днем його оприлюднення на офіційному вебсайті, якщо більш пізній строк набрання ним чинності не встановлено в рішенні.»;</w:t>
      </w:r>
    </w:p>
    <w:p w14:paraId="030C65BA" w14:textId="0DA73477" w:rsidR="0063179F" w:rsidRPr="007D1378" w:rsidRDefault="0063179F" w:rsidP="0063179F">
      <w:pPr>
        <w:pStyle w:val="rvps2"/>
        <w:shd w:val="clear" w:color="auto" w:fill="FFFFFF"/>
        <w:spacing w:before="0" w:beforeAutospacing="0" w:after="0" w:afterAutospacing="0"/>
        <w:ind w:firstLine="567"/>
        <w:jc w:val="both"/>
        <w:rPr>
          <w:sz w:val="28"/>
          <w:szCs w:val="28"/>
          <w:lang w:val="uk-UA"/>
        </w:rPr>
      </w:pPr>
    </w:p>
    <w:p w14:paraId="62946CEE" w14:textId="2894053A" w:rsidR="0063179F" w:rsidRPr="007D1378" w:rsidRDefault="00287702" w:rsidP="0063179F">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lastRenderedPageBreak/>
        <w:t>8</w:t>
      </w:r>
      <w:r w:rsidR="0063179F" w:rsidRPr="007D1378">
        <w:rPr>
          <w:sz w:val="28"/>
          <w:szCs w:val="28"/>
          <w:lang w:val="uk-UA"/>
        </w:rPr>
        <w:t xml:space="preserve">) </w:t>
      </w:r>
      <w:r w:rsidR="00435F88" w:rsidRPr="007D1378">
        <w:rPr>
          <w:sz w:val="28"/>
          <w:szCs w:val="28"/>
          <w:lang w:val="uk-UA"/>
        </w:rPr>
        <w:t>пункт</w:t>
      </w:r>
      <w:r w:rsidR="0063179F" w:rsidRPr="007D1378">
        <w:rPr>
          <w:sz w:val="28"/>
          <w:szCs w:val="28"/>
          <w:lang w:val="uk-UA"/>
        </w:rPr>
        <w:t xml:space="preserve"> 6.1</w:t>
      </w:r>
      <w:r w:rsidR="00F31257" w:rsidRPr="007D1378">
        <w:rPr>
          <w:sz w:val="28"/>
          <w:szCs w:val="28"/>
          <w:lang w:val="uk-UA"/>
        </w:rPr>
        <w:t>0</w:t>
      </w:r>
      <w:r w:rsidR="0063179F" w:rsidRPr="007D1378">
        <w:rPr>
          <w:sz w:val="28"/>
          <w:szCs w:val="28"/>
          <w:lang w:val="uk-UA"/>
        </w:rPr>
        <w:t xml:space="preserve"> після слів «оскаржено до» доповнити словом «адміністративного».</w:t>
      </w:r>
    </w:p>
    <w:p w14:paraId="7953D367" w14:textId="1FE21ECA" w:rsidR="00044099" w:rsidRPr="007D1378" w:rsidRDefault="00044099" w:rsidP="0063179F">
      <w:pPr>
        <w:pStyle w:val="rvps2"/>
        <w:shd w:val="clear" w:color="auto" w:fill="FFFFFF"/>
        <w:spacing w:before="0" w:beforeAutospacing="0" w:after="0" w:afterAutospacing="0"/>
        <w:ind w:firstLine="567"/>
        <w:jc w:val="both"/>
        <w:rPr>
          <w:sz w:val="28"/>
          <w:szCs w:val="28"/>
          <w:lang w:val="uk-UA"/>
        </w:rPr>
      </w:pPr>
    </w:p>
    <w:p w14:paraId="40C3F556" w14:textId="4B7925B3" w:rsidR="00044099" w:rsidRPr="007D1378" w:rsidRDefault="00044099" w:rsidP="00044099">
      <w:pPr>
        <w:pStyle w:val="rvps2"/>
        <w:numPr>
          <w:ilvl w:val="0"/>
          <w:numId w:val="6"/>
        </w:numPr>
        <w:shd w:val="clear" w:color="auto" w:fill="FFFFFF"/>
        <w:spacing w:before="0" w:beforeAutospacing="0" w:after="0" w:afterAutospacing="0"/>
        <w:jc w:val="both"/>
        <w:rPr>
          <w:sz w:val="28"/>
          <w:szCs w:val="28"/>
          <w:lang w:val="uk-UA"/>
        </w:rPr>
      </w:pPr>
      <w:r w:rsidRPr="007D1378">
        <w:rPr>
          <w:sz w:val="28"/>
          <w:szCs w:val="28"/>
          <w:lang w:val="uk-UA"/>
        </w:rPr>
        <w:t>У главі 7:</w:t>
      </w:r>
    </w:p>
    <w:p w14:paraId="3024962D" w14:textId="77777777" w:rsidR="00044099" w:rsidRPr="007D1378" w:rsidRDefault="00044099" w:rsidP="00044099">
      <w:pPr>
        <w:pStyle w:val="rvps2"/>
        <w:shd w:val="clear" w:color="auto" w:fill="FFFFFF"/>
        <w:spacing w:before="0" w:beforeAutospacing="0" w:after="0" w:afterAutospacing="0"/>
        <w:ind w:left="567"/>
        <w:jc w:val="both"/>
        <w:rPr>
          <w:sz w:val="28"/>
          <w:szCs w:val="28"/>
          <w:lang w:val="uk-UA"/>
        </w:rPr>
      </w:pPr>
    </w:p>
    <w:p w14:paraId="2A69157E" w14:textId="47FBFAE6" w:rsidR="00044099" w:rsidRPr="007D1378" w:rsidRDefault="00044099" w:rsidP="00044099">
      <w:pPr>
        <w:pStyle w:val="rvps2"/>
        <w:numPr>
          <w:ilvl w:val="0"/>
          <w:numId w:val="12"/>
        </w:numPr>
        <w:shd w:val="clear" w:color="auto" w:fill="FFFFFF"/>
        <w:spacing w:before="0" w:beforeAutospacing="0" w:after="0" w:afterAutospacing="0"/>
        <w:jc w:val="both"/>
        <w:rPr>
          <w:sz w:val="28"/>
          <w:szCs w:val="28"/>
          <w:lang w:val="uk-UA"/>
        </w:rPr>
      </w:pPr>
      <w:r w:rsidRPr="007D1378">
        <w:rPr>
          <w:sz w:val="28"/>
          <w:szCs w:val="28"/>
          <w:lang w:val="uk-UA"/>
        </w:rPr>
        <w:t>у пункті 7.1:</w:t>
      </w:r>
    </w:p>
    <w:p w14:paraId="0C331A60" w14:textId="01A82391" w:rsidR="00044099" w:rsidRPr="007D1378" w:rsidRDefault="00044099" w:rsidP="00044099">
      <w:pPr>
        <w:pStyle w:val="rvps2"/>
        <w:shd w:val="clear" w:color="auto" w:fill="FFFFFF"/>
        <w:spacing w:before="0" w:beforeAutospacing="0" w:after="0" w:afterAutospacing="0"/>
        <w:ind w:left="567"/>
        <w:jc w:val="both"/>
        <w:rPr>
          <w:sz w:val="28"/>
          <w:szCs w:val="28"/>
          <w:lang w:val="uk-UA"/>
        </w:rPr>
      </w:pPr>
      <w:r w:rsidRPr="007D1378">
        <w:rPr>
          <w:sz w:val="28"/>
          <w:szCs w:val="28"/>
          <w:lang w:val="uk-UA"/>
        </w:rPr>
        <w:t>підпункт 1 викласти в такій редакції:</w:t>
      </w:r>
    </w:p>
    <w:p w14:paraId="4E8B04B6" w14:textId="7B953144" w:rsidR="00044099" w:rsidRPr="007D1378" w:rsidRDefault="00044099" w:rsidP="00044099">
      <w:pPr>
        <w:pStyle w:val="rvps2"/>
        <w:shd w:val="clear" w:color="auto" w:fill="FFFFFF"/>
        <w:spacing w:before="0" w:beforeAutospacing="0" w:after="0" w:afterAutospacing="0"/>
        <w:ind w:firstLine="567"/>
        <w:jc w:val="both"/>
        <w:rPr>
          <w:sz w:val="28"/>
          <w:szCs w:val="28"/>
          <w:lang w:val="uk-UA"/>
        </w:rPr>
      </w:pPr>
      <w:r w:rsidRPr="007D1378">
        <w:rPr>
          <w:sz w:val="28"/>
          <w:szCs w:val="28"/>
          <w:lang w:val="uk-UA"/>
        </w:rPr>
        <w:t>«1) отримання заяви ліцензіата про припинення дії власної ліцензії.</w:t>
      </w:r>
    </w:p>
    <w:p w14:paraId="46409DFF" w14:textId="21BF44DE" w:rsidR="00044099" w:rsidRPr="007D1378" w:rsidRDefault="00044099"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Ліцензіат, який має намір припинити дію ліцензії, до подачі заяви про припинення дії ліцензії має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 за період, щодо якого не проводилась зазначена перевірка, у зв’язку з наміром припинити дію ліцензію. </w:t>
      </w:r>
    </w:p>
    <w:p w14:paraId="6E661166" w14:textId="709BBEEA" w:rsidR="00044099" w:rsidRPr="007D1378" w:rsidRDefault="00044099"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Заява ліцензіата про припинення дії власної ліцензії не розглядається як підстава для припинення її дії, якщо 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НКРЕКП у зв’язку з наміром припинити дію ліцензію і до закінчення перевірки додержання ним ліцензійних умов та законодавства у сферах енергетики та комунальних послуг та усунення ним порушень ліцензійних умов та законодавства у сферах енергетики та комунальних послуг</w:t>
      </w:r>
      <w:r w:rsidR="00271B8D" w:rsidRPr="007D1378">
        <w:rPr>
          <w:bCs/>
          <w:sz w:val="28"/>
          <w:szCs w:val="28"/>
          <w:lang w:val="uk-UA"/>
        </w:rPr>
        <w:t>;</w:t>
      </w:r>
      <w:r w:rsidRPr="007D1378">
        <w:rPr>
          <w:bCs/>
          <w:sz w:val="28"/>
          <w:szCs w:val="28"/>
          <w:lang w:val="uk-UA"/>
        </w:rPr>
        <w:t>»;</w:t>
      </w:r>
    </w:p>
    <w:p w14:paraId="671A7CE6" w14:textId="1E95E93A" w:rsidR="00044099" w:rsidRPr="007D1378" w:rsidRDefault="00435F88"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після підпункту 7 </w:t>
      </w:r>
      <w:r w:rsidR="00044099" w:rsidRPr="007D1378">
        <w:rPr>
          <w:bCs/>
          <w:sz w:val="28"/>
          <w:szCs w:val="28"/>
          <w:lang w:val="uk-UA"/>
        </w:rPr>
        <w:t xml:space="preserve">доповнити новими трьома підпунктами такого змісту: </w:t>
      </w:r>
    </w:p>
    <w:p w14:paraId="469566FB" w14:textId="77777777" w:rsidR="00044099" w:rsidRPr="007D1378" w:rsidRDefault="00044099"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«11) ненадання ліцензіатом у строк, що перевищує два місяці з дня набрання чинності рішенням про зупинення дії ліцензії у зв’язку з несплатою за видачу ліцензії, копії документа, що підтверджує внесення плати за видачу ліцензії;</w:t>
      </w:r>
    </w:p>
    <w:p w14:paraId="2815FEE9" w14:textId="77777777" w:rsidR="00435F88" w:rsidRPr="007D1378" w:rsidRDefault="00435F88" w:rsidP="00044099">
      <w:pPr>
        <w:pStyle w:val="rvps2"/>
        <w:shd w:val="clear" w:color="auto" w:fill="FFFFFF"/>
        <w:spacing w:before="0" w:beforeAutospacing="0" w:after="0" w:afterAutospacing="0"/>
        <w:ind w:firstLine="567"/>
        <w:jc w:val="both"/>
        <w:rPr>
          <w:bCs/>
          <w:sz w:val="28"/>
          <w:szCs w:val="28"/>
          <w:lang w:val="uk-UA"/>
        </w:rPr>
      </w:pPr>
    </w:p>
    <w:p w14:paraId="6C9C8459" w14:textId="475F6E39" w:rsidR="00044099" w:rsidRPr="007D1378" w:rsidRDefault="00044099"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12) ненадання ліцензіатом у строк, що перевищує два місяці з дня набрання чинності рішенням про зупинення дії ліцензії повністю або частково заяви про </w:t>
      </w:r>
      <w:r w:rsidRPr="007D1378">
        <w:rPr>
          <w:bCs/>
          <w:sz w:val="28"/>
          <w:szCs w:val="28"/>
          <w:shd w:val="clear" w:color="auto" w:fill="FFFFFF"/>
          <w:lang w:val="uk-UA"/>
        </w:rPr>
        <w:t>відновлення дії ліцензії</w:t>
      </w:r>
      <w:r w:rsidRPr="007D1378">
        <w:rPr>
          <w:bCs/>
          <w:sz w:val="28"/>
          <w:szCs w:val="28"/>
          <w:lang w:val="uk-UA"/>
        </w:rPr>
        <w:t xml:space="preserve"> та відомостей про усунення підстав, визначених актом про невиконання розпорядження про усунення порушень ліцензійних умов провадження виду господарської діяльності (частини виду господарської діяльності), що стали причиною для зупинення дії ліцензії повністю або частково, та/або документа, що підтверджує сплату штрафу, накладеного відповідно до Кодексу України про адміністративні правопорушення;</w:t>
      </w:r>
    </w:p>
    <w:p w14:paraId="479EA846" w14:textId="77777777" w:rsidR="00435F88" w:rsidRPr="007D1378" w:rsidRDefault="00435F88" w:rsidP="00044099">
      <w:pPr>
        <w:pStyle w:val="rvps2"/>
        <w:shd w:val="clear" w:color="auto" w:fill="FFFFFF"/>
        <w:spacing w:before="0" w:beforeAutospacing="0" w:after="0" w:afterAutospacing="0"/>
        <w:ind w:firstLine="567"/>
        <w:jc w:val="both"/>
        <w:rPr>
          <w:bCs/>
          <w:sz w:val="28"/>
          <w:szCs w:val="28"/>
          <w:lang w:val="uk-UA"/>
        </w:rPr>
      </w:pPr>
    </w:p>
    <w:p w14:paraId="4B8E357B" w14:textId="432BE863" w:rsidR="00044099" w:rsidRPr="007D1378" w:rsidRDefault="00044099" w:rsidP="00044099">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13)</w:t>
      </w:r>
      <w:r w:rsidRPr="007D1378">
        <w:rPr>
          <w:bCs/>
          <w:sz w:val="28"/>
          <w:szCs w:val="28"/>
          <w:lang w:val="uk-UA"/>
        </w:rPr>
        <w:tab/>
        <w:t xml:space="preserve">отримання НКРЕКП інформації про те, що керівник або кінцевий </w:t>
      </w:r>
      <w:proofErr w:type="spellStart"/>
      <w:r w:rsidRPr="007D1378">
        <w:rPr>
          <w:bCs/>
          <w:sz w:val="28"/>
          <w:szCs w:val="28"/>
          <w:lang w:val="uk-UA"/>
        </w:rPr>
        <w:t>бенефіціарний</w:t>
      </w:r>
      <w:proofErr w:type="spellEnd"/>
      <w:r w:rsidRPr="007D1378">
        <w:rPr>
          <w:bCs/>
          <w:sz w:val="28"/>
          <w:szCs w:val="28"/>
          <w:lang w:val="uk-UA"/>
        </w:rPr>
        <w:t xml:space="preserve"> власник здобувача ліцензії є керівником або кінцевим бенефіціарним власником суб’єкта господарювання, стосовно якого (яких) протягом останнього року до дня подання заяви про отримання ліцензії </w:t>
      </w:r>
      <w:r w:rsidRPr="007D1378">
        <w:rPr>
          <w:bCs/>
          <w:sz w:val="28"/>
          <w:szCs w:val="28"/>
          <w:lang w:val="uk-UA"/>
        </w:rPr>
        <w:lastRenderedPageBreak/>
        <w:t>НКРЕКП прийнято рішення про припинення дії (анулювання) ліцензії у відповідній сфері з підстав, визначених підпунктами 2, 6 – 10 цього пункту.»</w:t>
      </w:r>
      <w:r w:rsidR="00435F88" w:rsidRPr="007D1378">
        <w:rPr>
          <w:bCs/>
          <w:sz w:val="28"/>
          <w:szCs w:val="28"/>
          <w:lang w:val="uk-UA"/>
        </w:rPr>
        <w:t>;</w:t>
      </w:r>
    </w:p>
    <w:p w14:paraId="5FF65EA1" w14:textId="5CB662C6" w:rsidR="00044099" w:rsidRPr="007D1378" w:rsidRDefault="00044099" w:rsidP="00044099">
      <w:pPr>
        <w:pStyle w:val="rvps2"/>
        <w:shd w:val="clear" w:color="auto" w:fill="FFFFFF"/>
        <w:spacing w:before="0" w:beforeAutospacing="0" w:after="0" w:afterAutospacing="0"/>
        <w:jc w:val="both"/>
        <w:rPr>
          <w:bCs/>
          <w:sz w:val="28"/>
          <w:szCs w:val="28"/>
          <w:lang w:val="uk-UA"/>
        </w:rPr>
      </w:pPr>
    </w:p>
    <w:p w14:paraId="5BF83559" w14:textId="5B9BD638" w:rsidR="00044099" w:rsidRPr="007D1378" w:rsidRDefault="00044099" w:rsidP="00044099">
      <w:pPr>
        <w:pStyle w:val="rvps2"/>
        <w:numPr>
          <w:ilvl w:val="0"/>
          <w:numId w:val="12"/>
        </w:numPr>
        <w:shd w:val="clear" w:color="auto" w:fill="FFFFFF"/>
        <w:tabs>
          <w:tab w:val="left" w:pos="567"/>
        </w:tabs>
        <w:spacing w:before="0" w:beforeAutospacing="0" w:after="0" w:afterAutospacing="0"/>
        <w:jc w:val="both"/>
        <w:rPr>
          <w:bCs/>
          <w:sz w:val="28"/>
          <w:szCs w:val="28"/>
          <w:lang w:val="uk-UA"/>
        </w:rPr>
      </w:pPr>
      <w:r w:rsidRPr="007D1378">
        <w:rPr>
          <w:bCs/>
          <w:sz w:val="28"/>
          <w:szCs w:val="28"/>
          <w:lang w:val="uk-UA"/>
        </w:rPr>
        <w:t>пункт 7.3 доповнити новим підпунктом такого змісту:</w:t>
      </w:r>
    </w:p>
    <w:p w14:paraId="047603C1" w14:textId="0B90088C" w:rsidR="00044099" w:rsidRPr="007D1378" w:rsidRDefault="00044099" w:rsidP="00F31257">
      <w:pPr>
        <w:pStyle w:val="rvps2"/>
        <w:shd w:val="clear" w:color="auto" w:fill="FFFFFF"/>
        <w:tabs>
          <w:tab w:val="left" w:pos="567"/>
        </w:tabs>
        <w:spacing w:before="0" w:beforeAutospacing="0" w:after="0" w:afterAutospacing="0"/>
        <w:ind w:firstLine="567"/>
        <w:jc w:val="both"/>
        <w:rPr>
          <w:sz w:val="28"/>
          <w:szCs w:val="28"/>
          <w:shd w:val="clear" w:color="auto" w:fill="FFFFFF"/>
          <w:lang w:val="uk-UA"/>
        </w:rPr>
      </w:pPr>
      <w:r w:rsidRPr="007D1378">
        <w:rPr>
          <w:bCs/>
          <w:sz w:val="28"/>
          <w:szCs w:val="28"/>
          <w:lang w:val="uk-UA"/>
        </w:rPr>
        <w:t xml:space="preserve">«5) </w:t>
      </w:r>
      <w:r w:rsidRPr="007D1378">
        <w:rPr>
          <w:sz w:val="28"/>
          <w:szCs w:val="28"/>
          <w:shd w:val="clear" w:color="auto" w:fill="FFFFFF"/>
          <w:lang w:val="uk-UA"/>
        </w:rPr>
        <w:t xml:space="preserve">строк та спосіб набрання чинності рішенням </w:t>
      </w:r>
      <w:r w:rsidRPr="007D1378">
        <w:rPr>
          <w:sz w:val="28"/>
          <w:szCs w:val="28"/>
          <w:lang w:val="uk-UA"/>
        </w:rPr>
        <w:t>про припинення дії (анулювання) ліцензії</w:t>
      </w:r>
      <w:r w:rsidRPr="007D1378">
        <w:rPr>
          <w:sz w:val="28"/>
          <w:szCs w:val="28"/>
          <w:shd w:val="clear" w:color="auto" w:fill="FFFFFF"/>
          <w:lang w:val="uk-UA"/>
        </w:rPr>
        <w:t xml:space="preserve"> та порядок його оскарження відповідно до положень цієї глави.»;</w:t>
      </w:r>
    </w:p>
    <w:p w14:paraId="29B164FF" w14:textId="425DECCF" w:rsidR="00044099" w:rsidRPr="007D1378" w:rsidRDefault="00044099" w:rsidP="00F31257">
      <w:pPr>
        <w:pStyle w:val="rvps2"/>
        <w:shd w:val="clear" w:color="auto" w:fill="FFFFFF"/>
        <w:tabs>
          <w:tab w:val="left" w:pos="567"/>
        </w:tabs>
        <w:spacing w:before="0" w:beforeAutospacing="0" w:after="0" w:afterAutospacing="0"/>
        <w:ind w:left="567" w:firstLine="567"/>
        <w:jc w:val="both"/>
        <w:rPr>
          <w:bCs/>
          <w:sz w:val="28"/>
          <w:szCs w:val="28"/>
          <w:lang w:val="uk-UA"/>
        </w:rPr>
      </w:pPr>
    </w:p>
    <w:p w14:paraId="285290C6" w14:textId="75C50A00" w:rsidR="00044099" w:rsidRPr="007D1378" w:rsidRDefault="00044099" w:rsidP="00F31257">
      <w:pPr>
        <w:pStyle w:val="rvps2"/>
        <w:shd w:val="clear" w:color="auto" w:fill="FFFFFF"/>
        <w:tabs>
          <w:tab w:val="left" w:pos="567"/>
        </w:tabs>
        <w:spacing w:before="0" w:beforeAutospacing="0" w:after="0" w:afterAutospacing="0"/>
        <w:ind w:firstLine="567"/>
        <w:jc w:val="both"/>
        <w:rPr>
          <w:sz w:val="28"/>
          <w:szCs w:val="28"/>
          <w:lang w:val="uk-UA"/>
        </w:rPr>
      </w:pPr>
      <w:r w:rsidRPr="007D1378">
        <w:rPr>
          <w:bCs/>
          <w:sz w:val="28"/>
          <w:szCs w:val="28"/>
          <w:lang w:val="uk-UA"/>
        </w:rPr>
        <w:t>3) у пункті 7.4 слова «його прийняття» замінити словами «</w:t>
      </w:r>
      <w:r w:rsidRPr="007D1378">
        <w:rPr>
          <w:sz w:val="28"/>
          <w:szCs w:val="28"/>
          <w:lang w:val="uk-UA"/>
        </w:rPr>
        <w:t>наступного за днем  його оприлюднення на офіційному вебсайті НКРЕКП»;</w:t>
      </w:r>
    </w:p>
    <w:p w14:paraId="71B376B8" w14:textId="5224A000" w:rsidR="00044099" w:rsidRPr="007D1378" w:rsidRDefault="00044099" w:rsidP="00F31257">
      <w:pPr>
        <w:pStyle w:val="rvps2"/>
        <w:shd w:val="clear" w:color="auto" w:fill="FFFFFF"/>
        <w:tabs>
          <w:tab w:val="left" w:pos="567"/>
        </w:tabs>
        <w:spacing w:before="0" w:beforeAutospacing="0" w:after="0" w:afterAutospacing="0"/>
        <w:ind w:firstLine="567"/>
        <w:jc w:val="both"/>
        <w:rPr>
          <w:bCs/>
          <w:sz w:val="28"/>
          <w:szCs w:val="28"/>
          <w:lang w:val="uk-UA"/>
        </w:rPr>
      </w:pPr>
      <w:r w:rsidRPr="007D1378">
        <w:rPr>
          <w:bCs/>
          <w:sz w:val="28"/>
          <w:szCs w:val="28"/>
          <w:lang w:val="uk-UA"/>
        </w:rPr>
        <w:tab/>
      </w:r>
    </w:p>
    <w:p w14:paraId="49F6E95C" w14:textId="77E82803" w:rsidR="00F31257" w:rsidRPr="007D1378" w:rsidRDefault="00044099" w:rsidP="00F31257">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4) </w:t>
      </w:r>
      <w:r w:rsidR="00F31257" w:rsidRPr="007D1378">
        <w:rPr>
          <w:bCs/>
          <w:sz w:val="28"/>
          <w:szCs w:val="28"/>
          <w:lang w:val="uk-UA"/>
        </w:rPr>
        <w:t>у пункті 7.5 слова «та повідомляє ліцензіата щодо прийняття такого рішення протягом п’яти календарних днів з дня його прийняття шляхом направлення йому листа» виключити</w:t>
      </w:r>
      <w:r w:rsidR="00435F88" w:rsidRPr="007D1378">
        <w:rPr>
          <w:bCs/>
          <w:sz w:val="28"/>
          <w:szCs w:val="28"/>
          <w:lang w:val="uk-UA"/>
        </w:rPr>
        <w:t>;</w:t>
      </w:r>
    </w:p>
    <w:p w14:paraId="20596922" w14:textId="77777777" w:rsidR="00F31257" w:rsidRPr="007D1378" w:rsidRDefault="00F31257" w:rsidP="00F31257">
      <w:pPr>
        <w:pStyle w:val="rvps2"/>
        <w:shd w:val="clear" w:color="auto" w:fill="FFFFFF"/>
        <w:spacing w:before="0" w:beforeAutospacing="0" w:after="0" w:afterAutospacing="0"/>
        <w:ind w:firstLine="567"/>
        <w:jc w:val="both"/>
        <w:rPr>
          <w:bCs/>
          <w:sz w:val="28"/>
          <w:szCs w:val="28"/>
          <w:lang w:val="uk-UA"/>
        </w:rPr>
      </w:pPr>
    </w:p>
    <w:p w14:paraId="76151AB2" w14:textId="029E27EA" w:rsidR="00F31257" w:rsidRPr="007D1378" w:rsidRDefault="00F31257" w:rsidP="00F31257">
      <w:pPr>
        <w:pStyle w:val="rvps2"/>
        <w:shd w:val="clear" w:color="auto" w:fill="FFFFFF"/>
        <w:spacing w:before="0" w:beforeAutospacing="0" w:after="0" w:afterAutospacing="0"/>
        <w:ind w:firstLine="567"/>
        <w:jc w:val="both"/>
        <w:rPr>
          <w:sz w:val="28"/>
          <w:szCs w:val="28"/>
          <w:lang w:val="uk-UA"/>
        </w:rPr>
      </w:pPr>
      <w:r w:rsidRPr="007D1378">
        <w:rPr>
          <w:bCs/>
          <w:sz w:val="28"/>
          <w:szCs w:val="28"/>
          <w:lang w:val="uk-UA"/>
        </w:rPr>
        <w:t xml:space="preserve">5) </w:t>
      </w:r>
      <w:r w:rsidR="00435F88" w:rsidRPr="007D1378">
        <w:rPr>
          <w:sz w:val="28"/>
          <w:szCs w:val="28"/>
          <w:lang w:val="uk-UA"/>
        </w:rPr>
        <w:t>пункт</w:t>
      </w:r>
      <w:r w:rsidRPr="007D1378">
        <w:rPr>
          <w:sz w:val="28"/>
          <w:szCs w:val="28"/>
          <w:lang w:val="uk-UA"/>
        </w:rPr>
        <w:t xml:space="preserve"> 7.7 після слів «оскаржено до» доповнити словом «адміністративного»</w:t>
      </w:r>
      <w:r w:rsidR="00435F88" w:rsidRPr="007D1378">
        <w:rPr>
          <w:sz w:val="28"/>
          <w:szCs w:val="28"/>
          <w:lang w:val="uk-UA"/>
        </w:rPr>
        <w:t>.</w:t>
      </w:r>
    </w:p>
    <w:p w14:paraId="23D1EA92" w14:textId="5766E157" w:rsidR="00A8091A" w:rsidRPr="007D1378" w:rsidRDefault="00A8091A" w:rsidP="00F31257">
      <w:pPr>
        <w:pStyle w:val="rvps2"/>
        <w:shd w:val="clear" w:color="auto" w:fill="FFFFFF"/>
        <w:spacing w:before="0" w:beforeAutospacing="0" w:after="0" w:afterAutospacing="0"/>
        <w:ind w:firstLine="567"/>
        <w:jc w:val="both"/>
        <w:rPr>
          <w:bCs/>
          <w:sz w:val="28"/>
          <w:szCs w:val="28"/>
          <w:lang w:val="uk-UA"/>
        </w:rPr>
      </w:pPr>
    </w:p>
    <w:p w14:paraId="20DFA372" w14:textId="1124E32A" w:rsidR="00A8091A" w:rsidRPr="007D1378" w:rsidRDefault="00A8091A" w:rsidP="00A8091A">
      <w:pPr>
        <w:pStyle w:val="rvps2"/>
        <w:shd w:val="clear" w:color="auto" w:fill="FFFFFF"/>
        <w:spacing w:before="0" w:beforeAutospacing="0" w:after="0" w:afterAutospacing="0"/>
        <w:ind w:firstLine="567"/>
        <w:jc w:val="both"/>
        <w:rPr>
          <w:bCs/>
          <w:sz w:val="28"/>
          <w:szCs w:val="28"/>
          <w:lang w:val="uk-UA"/>
        </w:rPr>
      </w:pPr>
      <w:r w:rsidRPr="007D1378">
        <w:rPr>
          <w:bCs/>
          <w:sz w:val="28"/>
          <w:szCs w:val="28"/>
          <w:lang w:val="uk-UA"/>
        </w:rPr>
        <w:t xml:space="preserve">6. У тексті знаки та слово «(анулювання)» в усіх відмінках виключити.  </w:t>
      </w:r>
    </w:p>
    <w:p w14:paraId="621AFBC9" w14:textId="20B90C2F" w:rsidR="00044099" w:rsidRPr="007D1378" w:rsidRDefault="00F31257" w:rsidP="00F31257">
      <w:pPr>
        <w:pStyle w:val="rvps2"/>
        <w:shd w:val="clear" w:color="auto" w:fill="FFFFFF"/>
        <w:tabs>
          <w:tab w:val="left" w:pos="567"/>
        </w:tabs>
        <w:spacing w:before="0" w:beforeAutospacing="0" w:after="0" w:afterAutospacing="0"/>
        <w:ind w:firstLine="567"/>
        <w:jc w:val="both"/>
        <w:rPr>
          <w:bCs/>
          <w:sz w:val="28"/>
          <w:szCs w:val="28"/>
          <w:lang w:val="uk-UA"/>
        </w:rPr>
      </w:pPr>
      <w:r w:rsidRPr="007D1378">
        <w:rPr>
          <w:bCs/>
          <w:sz w:val="28"/>
          <w:szCs w:val="28"/>
          <w:lang w:val="uk-UA"/>
        </w:rPr>
        <w:t xml:space="preserve"> </w:t>
      </w:r>
    </w:p>
    <w:p w14:paraId="30B7ECB9" w14:textId="252702A0" w:rsidR="00C041FC" w:rsidRPr="007D1378" w:rsidRDefault="00C041FC" w:rsidP="00F31257">
      <w:pPr>
        <w:pStyle w:val="rvps2"/>
        <w:shd w:val="clear" w:color="auto" w:fill="FFFFFF"/>
        <w:spacing w:before="0" w:beforeAutospacing="0" w:after="0" w:afterAutospacing="0"/>
        <w:jc w:val="both"/>
        <w:rPr>
          <w:bCs/>
          <w:sz w:val="28"/>
          <w:szCs w:val="28"/>
          <w:lang w:val="uk-UA"/>
        </w:rPr>
      </w:pPr>
    </w:p>
    <w:bookmarkEnd w:id="0"/>
    <w:p w14:paraId="3F21E98B" w14:textId="769C3B2E" w:rsidR="00C041FC" w:rsidRPr="007D1378" w:rsidRDefault="00C041FC" w:rsidP="00C041FC">
      <w:pPr>
        <w:pStyle w:val="a7"/>
        <w:rPr>
          <w:rFonts w:ascii="Times New Roman" w:hAnsi="Times New Roman" w:cs="Times New Roman"/>
          <w:bCs/>
          <w:sz w:val="28"/>
          <w:szCs w:val="28"/>
          <w:shd w:val="clear" w:color="auto" w:fill="FFFFFF"/>
          <w:lang w:val="uk-UA" w:eastAsia="ru-RU"/>
        </w:rPr>
      </w:pPr>
      <w:r w:rsidRPr="007D1378">
        <w:rPr>
          <w:rFonts w:ascii="Times New Roman" w:hAnsi="Times New Roman" w:cs="Times New Roman"/>
          <w:bCs/>
          <w:sz w:val="28"/>
          <w:szCs w:val="28"/>
          <w:shd w:val="clear" w:color="auto" w:fill="FFFFFF"/>
          <w:lang w:val="uk-UA" w:eastAsia="ru-RU"/>
        </w:rPr>
        <w:t xml:space="preserve">Начальник Управління ліцензування                           </w:t>
      </w:r>
      <w:r w:rsidR="00AC6F4C" w:rsidRPr="007D1378">
        <w:rPr>
          <w:rFonts w:ascii="Times New Roman" w:hAnsi="Times New Roman" w:cs="Times New Roman"/>
          <w:bCs/>
          <w:sz w:val="28"/>
          <w:szCs w:val="28"/>
          <w:shd w:val="clear" w:color="auto" w:fill="FFFFFF"/>
          <w:lang w:val="uk-UA" w:eastAsia="ru-RU"/>
        </w:rPr>
        <w:t xml:space="preserve"> </w:t>
      </w:r>
      <w:r w:rsidRPr="007D1378">
        <w:rPr>
          <w:rFonts w:ascii="Times New Roman" w:hAnsi="Times New Roman" w:cs="Times New Roman"/>
          <w:bCs/>
          <w:sz w:val="28"/>
          <w:szCs w:val="28"/>
          <w:shd w:val="clear" w:color="auto" w:fill="FFFFFF"/>
          <w:lang w:val="uk-UA" w:eastAsia="ru-RU"/>
        </w:rPr>
        <w:t xml:space="preserve">       Юрій АНТОНЮК</w:t>
      </w:r>
    </w:p>
    <w:p w14:paraId="508FCED4" w14:textId="77777777" w:rsidR="001B2FD8" w:rsidRPr="007D1378" w:rsidRDefault="001B2FD8" w:rsidP="007867D7">
      <w:pPr>
        <w:pStyle w:val="a7"/>
        <w:jc w:val="both"/>
        <w:rPr>
          <w:lang w:val="uk-UA"/>
        </w:rPr>
      </w:pPr>
    </w:p>
    <w:sectPr w:rsidR="001B2FD8" w:rsidRPr="007D1378" w:rsidSect="008234F9">
      <w:pgSz w:w="11907" w:h="16840" w:code="9"/>
      <w:pgMar w:top="1134" w:right="851" w:bottom="1843" w:left="1701" w:header="708" w:footer="708"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B30ED" w14:textId="77777777" w:rsidR="00D31237" w:rsidRDefault="00D31237">
      <w:r>
        <w:separator/>
      </w:r>
    </w:p>
  </w:endnote>
  <w:endnote w:type="continuationSeparator" w:id="0">
    <w:p w14:paraId="0C26B903" w14:textId="77777777" w:rsidR="00D31237" w:rsidRDefault="00D3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503"/>
      <w:gridCol w:w="4677"/>
    </w:tblGrid>
    <w:tr w:rsidR="00410304" w14:paraId="5089F3EA" w14:textId="77777777">
      <w:tc>
        <w:tcPr>
          <w:tcW w:w="4503" w:type="dxa"/>
        </w:tcPr>
        <w:p w14:paraId="35CCBAED" w14:textId="77777777" w:rsidR="00410304" w:rsidRDefault="00410304">
          <w:pPr>
            <w:pStyle w:val="a3"/>
            <w:rPr>
              <w:sz w:val="24"/>
            </w:rPr>
          </w:pPr>
        </w:p>
      </w:tc>
      <w:tc>
        <w:tcPr>
          <w:tcW w:w="4677" w:type="dxa"/>
        </w:tcPr>
        <w:p w14:paraId="0A2BE201" w14:textId="77777777" w:rsidR="00410304" w:rsidRDefault="00410304">
          <w:pPr>
            <w:pStyle w:val="a3"/>
            <w:spacing w:before="120"/>
            <w:jc w:val="right"/>
            <w:rPr>
              <w:sz w:val="12"/>
            </w:rPr>
          </w:pPr>
        </w:p>
      </w:tc>
    </w:tr>
  </w:tbl>
  <w:p w14:paraId="575F30A6" w14:textId="77777777" w:rsidR="00410304" w:rsidRDefault="004103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FBDB9" w14:textId="77777777" w:rsidR="00D31237" w:rsidRDefault="00D31237">
      <w:r>
        <w:separator/>
      </w:r>
    </w:p>
  </w:footnote>
  <w:footnote w:type="continuationSeparator" w:id="0">
    <w:p w14:paraId="5323392E" w14:textId="77777777" w:rsidR="00D31237" w:rsidRDefault="00D31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2701"/>
      <w:docPartObj>
        <w:docPartGallery w:val="Page Numbers (Top of Page)"/>
        <w:docPartUnique/>
      </w:docPartObj>
    </w:sdtPr>
    <w:sdtEndPr/>
    <w:sdtContent>
      <w:p w14:paraId="5635A259" w14:textId="77777777" w:rsidR="00DA7636" w:rsidRDefault="00DA7636">
        <w:pPr>
          <w:pStyle w:val="a3"/>
          <w:jc w:val="center"/>
        </w:pPr>
        <w:r>
          <w:fldChar w:fldCharType="begin"/>
        </w:r>
        <w:r>
          <w:instrText>PAGE   \* MERGEFORMAT</w:instrText>
        </w:r>
        <w:r>
          <w:fldChar w:fldCharType="separate"/>
        </w:r>
        <w:r>
          <w:rPr>
            <w:lang w:val="uk-UA"/>
          </w:rPr>
          <w:t>2</w:t>
        </w:r>
        <w:r>
          <w:fldChar w:fldCharType="end"/>
        </w:r>
      </w:p>
    </w:sdtContent>
  </w:sdt>
  <w:p w14:paraId="62A2115D" w14:textId="77777777" w:rsidR="00DA7636" w:rsidRDefault="00DA763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25ECA" w14:textId="71D9DCD7" w:rsidR="00F44295" w:rsidRPr="00F44295" w:rsidRDefault="00F44295">
    <w:pPr>
      <w:pStyle w:val="a3"/>
      <w:rPr>
        <w:lang w:val="uk-UA"/>
      </w:rPr>
    </w:pPr>
    <w:r>
      <w:rPr>
        <w:lang w:val="uk-UA"/>
      </w:rPr>
      <w:tab/>
    </w:r>
    <w:r>
      <w:rPr>
        <w:lang w:val="uk-U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17E72"/>
    <w:multiLevelType w:val="hybridMultilevel"/>
    <w:tmpl w:val="769E2848"/>
    <w:lvl w:ilvl="0" w:tplc="4246ECD8">
      <w:start w:val="1"/>
      <w:numFmt w:val="decimal"/>
      <w:lvlText w:val="%1."/>
      <w:lvlJc w:val="left"/>
      <w:pPr>
        <w:ind w:left="987" w:hanging="42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DE47419"/>
    <w:multiLevelType w:val="hybridMultilevel"/>
    <w:tmpl w:val="D8DAE0EE"/>
    <w:lvl w:ilvl="0" w:tplc="C3FE927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2554188"/>
    <w:multiLevelType w:val="hybridMultilevel"/>
    <w:tmpl w:val="A6C20AC8"/>
    <w:lvl w:ilvl="0" w:tplc="A8CE64E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C448D4"/>
    <w:multiLevelType w:val="hybridMultilevel"/>
    <w:tmpl w:val="C7CE9EF0"/>
    <w:lvl w:ilvl="0" w:tplc="A872C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526B1E"/>
    <w:multiLevelType w:val="hybridMultilevel"/>
    <w:tmpl w:val="9F02A1F4"/>
    <w:lvl w:ilvl="0" w:tplc="C39A63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3F95203"/>
    <w:multiLevelType w:val="hybridMultilevel"/>
    <w:tmpl w:val="86088628"/>
    <w:lvl w:ilvl="0" w:tplc="272299CA">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6" w15:restartNumberingAfterBreak="0">
    <w:nsid w:val="554927F1"/>
    <w:multiLevelType w:val="hybridMultilevel"/>
    <w:tmpl w:val="C7B61F26"/>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CD6CE2"/>
    <w:multiLevelType w:val="hybridMultilevel"/>
    <w:tmpl w:val="DD90A1C2"/>
    <w:lvl w:ilvl="0" w:tplc="04190011">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8" w15:restartNumberingAfterBreak="0">
    <w:nsid w:val="609B652D"/>
    <w:multiLevelType w:val="hybridMultilevel"/>
    <w:tmpl w:val="86088628"/>
    <w:lvl w:ilvl="0" w:tplc="272299CA">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9" w15:restartNumberingAfterBreak="0">
    <w:nsid w:val="63910FF8"/>
    <w:multiLevelType w:val="hybridMultilevel"/>
    <w:tmpl w:val="7AB85D08"/>
    <w:lvl w:ilvl="0" w:tplc="A51004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63BC6265"/>
    <w:multiLevelType w:val="hybridMultilevel"/>
    <w:tmpl w:val="148CB84E"/>
    <w:lvl w:ilvl="0" w:tplc="BD3C2E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36F3202"/>
    <w:multiLevelType w:val="hybridMultilevel"/>
    <w:tmpl w:val="34FAAEC6"/>
    <w:lvl w:ilvl="0" w:tplc="652E32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66B4822"/>
    <w:multiLevelType w:val="hybridMultilevel"/>
    <w:tmpl w:val="A6E2CE10"/>
    <w:lvl w:ilvl="0" w:tplc="D2D837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0"/>
  </w:num>
  <w:num w:numId="3">
    <w:abstractNumId w:val="4"/>
  </w:num>
  <w:num w:numId="4">
    <w:abstractNumId w:val="3"/>
  </w:num>
  <w:num w:numId="5">
    <w:abstractNumId w:val="7"/>
  </w:num>
  <w:num w:numId="6">
    <w:abstractNumId w:val="9"/>
  </w:num>
  <w:num w:numId="7">
    <w:abstractNumId w:val="12"/>
  </w:num>
  <w:num w:numId="8">
    <w:abstractNumId w:val="8"/>
  </w:num>
  <w:num w:numId="9">
    <w:abstractNumId w:val="1"/>
  </w:num>
  <w:num w:numId="10">
    <w:abstractNumId w:val="10"/>
  </w:num>
  <w:num w:numId="11">
    <w:abstractNumId w:val="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F9"/>
    <w:rsid w:val="00003D09"/>
    <w:rsid w:val="00004C4C"/>
    <w:rsid w:val="00011283"/>
    <w:rsid w:val="0001382E"/>
    <w:rsid w:val="00015FF9"/>
    <w:rsid w:val="0003210B"/>
    <w:rsid w:val="000340ED"/>
    <w:rsid w:val="00037035"/>
    <w:rsid w:val="00044099"/>
    <w:rsid w:val="000620E2"/>
    <w:rsid w:val="0007029B"/>
    <w:rsid w:val="0007272B"/>
    <w:rsid w:val="00085055"/>
    <w:rsid w:val="000A1582"/>
    <w:rsid w:val="000A759B"/>
    <w:rsid w:val="000B0116"/>
    <w:rsid w:val="000B3A58"/>
    <w:rsid w:val="000D07B0"/>
    <w:rsid w:val="000D1533"/>
    <w:rsid w:val="000D27AB"/>
    <w:rsid w:val="000D54AC"/>
    <w:rsid w:val="000D6C0A"/>
    <w:rsid w:val="000E42DC"/>
    <w:rsid w:val="000E6A9C"/>
    <w:rsid w:val="000F2D55"/>
    <w:rsid w:val="00105DC7"/>
    <w:rsid w:val="0011130F"/>
    <w:rsid w:val="00114DE6"/>
    <w:rsid w:val="00132EA5"/>
    <w:rsid w:val="00134D36"/>
    <w:rsid w:val="00197806"/>
    <w:rsid w:val="001A7285"/>
    <w:rsid w:val="001B1296"/>
    <w:rsid w:val="001B1A9A"/>
    <w:rsid w:val="001B2FD8"/>
    <w:rsid w:val="001B37D8"/>
    <w:rsid w:val="001C14FD"/>
    <w:rsid w:val="001C2721"/>
    <w:rsid w:val="001C315A"/>
    <w:rsid w:val="001C3D2F"/>
    <w:rsid w:val="001D5EFC"/>
    <w:rsid w:val="001F6D3D"/>
    <w:rsid w:val="00224DD5"/>
    <w:rsid w:val="00224EE0"/>
    <w:rsid w:val="00235ECF"/>
    <w:rsid w:val="00240EDA"/>
    <w:rsid w:val="00262D43"/>
    <w:rsid w:val="00271B8D"/>
    <w:rsid w:val="0028465C"/>
    <w:rsid w:val="00287702"/>
    <w:rsid w:val="002D0C45"/>
    <w:rsid w:val="002D549D"/>
    <w:rsid w:val="002D5937"/>
    <w:rsid w:val="002D5D31"/>
    <w:rsid w:val="002E3BCB"/>
    <w:rsid w:val="002E6798"/>
    <w:rsid w:val="002E7E06"/>
    <w:rsid w:val="002F2CA0"/>
    <w:rsid w:val="002F7CD0"/>
    <w:rsid w:val="00301846"/>
    <w:rsid w:val="0030208D"/>
    <w:rsid w:val="00316260"/>
    <w:rsid w:val="00316D38"/>
    <w:rsid w:val="00332A01"/>
    <w:rsid w:val="003355F9"/>
    <w:rsid w:val="00336EA3"/>
    <w:rsid w:val="00350DF9"/>
    <w:rsid w:val="00361DC7"/>
    <w:rsid w:val="00362AF9"/>
    <w:rsid w:val="00374542"/>
    <w:rsid w:val="00381580"/>
    <w:rsid w:val="00385B44"/>
    <w:rsid w:val="00386946"/>
    <w:rsid w:val="00391815"/>
    <w:rsid w:val="00394A5C"/>
    <w:rsid w:val="003A5427"/>
    <w:rsid w:val="003B12B7"/>
    <w:rsid w:val="003F5614"/>
    <w:rsid w:val="00410304"/>
    <w:rsid w:val="00422A93"/>
    <w:rsid w:val="00425C09"/>
    <w:rsid w:val="00435AB5"/>
    <w:rsid w:val="00435F88"/>
    <w:rsid w:val="0045708A"/>
    <w:rsid w:val="00472615"/>
    <w:rsid w:val="0047560B"/>
    <w:rsid w:val="00477650"/>
    <w:rsid w:val="004861F3"/>
    <w:rsid w:val="004914CC"/>
    <w:rsid w:val="00494BC5"/>
    <w:rsid w:val="004C0859"/>
    <w:rsid w:val="004D64BA"/>
    <w:rsid w:val="004F4F18"/>
    <w:rsid w:val="0050506E"/>
    <w:rsid w:val="0051163E"/>
    <w:rsid w:val="00525CEB"/>
    <w:rsid w:val="005306A5"/>
    <w:rsid w:val="00535B37"/>
    <w:rsid w:val="005414DA"/>
    <w:rsid w:val="00560E39"/>
    <w:rsid w:val="005A66F2"/>
    <w:rsid w:val="005B0DEE"/>
    <w:rsid w:val="005D0395"/>
    <w:rsid w:val="005E1AF7"/>
    <w:rsid w:val="005E4D2F"/>
    <w:rsid w:val="005F0CE5"/>
    <w:rsid w:val="00604E07"/>
    <w:rsid w:val="0061043A"/>
    <w:rsid w:val="0063179F"/>
    <w:rsid w:val="00641122"/>
    <w:rsid w:val="00651C00"/>
    <w:rsid w:val="006613D8"/>
    <w:rsid w:val="00664FBD"/>
    <w:rsid w:val="006903CA"/>
    <w:rsid w:val="006909E8"/>
    <w:rsid w:val="006A4DA5"/>
    <w:rsid w:val="006A565C"/>
    <w:rsid w:val="006E245C"/>
    <w:rsid w:val="006E31AC"/>
    <w:rsid w:val="006E645D"/>
    <w:rsid w:val="0072159E"/>
    <w:rsid w:val="00722643"/>
    <w:rsid w:val="0073262A"/>
    <w:rsid w:val="007332B5"/>
    <w:rsid w:val="00762C9E"/>
    <w:rsid w:val="0076613C"/>
    <w:rsid w:val="007747AE"/>
    <w:rsid w:val="00774800"/>
    <w:rsid w:val="007867D7"/>
    <w:rsid w:val="00787AC8"/>
    <w:rsid w:val="007B158F"/>
    <w:rsid w:val="007C1C8A"/>
    <w:rsid w:val="007D1378"/>
    <w:rsid w:val="007D5143"/>
    <w:rsid w:val="007E7233"/>
    <w:rsid w:val="007E72F3"/>
    <w:rsid w:val="00804733"/>
    <w:rsid w:val="008159A7"/>
    <w:rsid w:val="008234F9"/>
    <w:rsid w:val="0082422E"/>
    <w:rsid w:val="00835E49"/>
    <w:rsid w:val="008406A5"/>
    <w:rsid w:val="00841BF0"/>
    <w:rsid w:val="00845F97"/>
    <w:rsid w:val="00863779"/>
    <w:rsid w:val="00866015"/>
    <w:rsid w:val="008914DE"/>
    <w:rsid w:val="00897C99"/>
    <w:rsid w:val="008B0CFD"/>
    <w:rsid w:val="008B7DD8"/>
    <w:rsid w:val="008C08CF"/>
    <w:rsid w:val="008C165E"/>
    <w:rsid w:val="008E2042"/>
    <w:rsid w:val="008F19B4"/>
    <w:rsid w:val="00900111"/>
    <w:rsid w:val="0090459C"/>
    <w:rsid w:val="0091051B"/>
    <w:rsid w:val="00915844"/>
    <w:rsid w:val="00927C0E"/>
    <w:rsid w:val="00930883"/>
    <w:rsid w:val="00940B11"/>
    <w:rsid w:val="00950E77"/>
    <w:rsid w:val="00951336"/>
    <w:rsid w:val="00955941"/>
    <w:rsid w:val="009564AB"/>
    <w:rsid w:val="009702CF"/>
    <w:rsid w:val="009A0353"/>
    <w:rsid w:val="009B414C"/>
    <w:rsid w:val="009C549C"/>
    <w:rsid w:val="009C58AD"/>
    <w:rsid w:val="009C776A"/>
    <w:rsid w:val="009D3E39"/>
    <w:rsid w:val="009E05D5"/>
    <w:rsid w:val="009E5A4A"/>
    <w:rsid w:val="009F3D10"/>
    <w:rsid w:val="00A04258"/>
    <w:rsid w:val="00A11842"/>
    <w:rsid w:val="00A218F4"/>
    <w:rsid w:val="00A32B1B"/>
    <w:rsid w:val="00A42496"/>
    <w:rsid w:val="00A5224F"/>
    <w:rsid w:val="00A56742"/>
    <w:rsid w:val="00A5713E"/>
    <w:rsid w:val="00A8091A"/>
    <w:rsid w:val="00A81A41"/>
    <w:rsid w:val="00A86B86"/>
    <w:rsid w:val="00A9545E"/>
    <w:rsid w:val="00AB1708"/>
    <w:rsid w:val="00AB3EBD"/>
    <w:rsid w:val="00AB440B"/>
    <w:rsid w:val="00AC0D02"/>
    <w:rsid w:val="00AC6F4C"/>
    <w:rsid w:val="00AE2FB8"/>
    <w:rsid w:val="00AF5676"/>
    <w:rsid w:val="00AF5860"/>
    <w:rsid w:val="00B05871"/>
    <w:rsid w:val="00B12043"/>
    <w:rsid w:val="00B17F3F"/>
    <w:rsid w:val="00B331AE"/>
    <w:rsid w:val="00B43F8C"/>
    <w:rsid w:val="00B458BC"/>
    <w:rsid w:val="00B52EB5"/>
    <w:rsid w:val="00B54869"/>
    <w:rsid w:val="00B7007C"/>
    <w:rsid w:val="00B84F64"/>
    <w:rsid w:val="00B94F9F"/>
    <w:rsid w:val="00B95E14"/>
    <w:rsid w:val="00BA0C8E"/>
    <w:rsid w:val="00BA3A40"/>
    <w:rsid w:val="00BA5C9D"/>
    <w:rsid w:val="00BC11EB"/>
    <w:rsid w:val="00BD3984"/>
    <w:rsid w:val="00BD5401"/>
    <w:rsid w:val="00C024FE"/>
    <w:rsid w:val="00C041FC"/>
    <w:rsid w:val="00C13DE8"/>
    <w:rsid w:val="00C212FA"/>
    <w:rsid w:val="00C32DB8"/>
    <w:rsid w:val="00C35647"/>
    <w:rsid w:val="00C56AF2"/>
    <w:rsid w:val="00C666DF"/>
    <w:rsid w:val="00C73617"/>
    <w:rsid w:val="00C76B80"/>
    <w:rsid w:val="00CA58E8"/>
    <w:rsid w:val="00CB131D"/>
    <w:rsid w:val="00CD0B4B"/>
    <w:rsid w:val="00CE12B0"/>
    <w:rsid w:val="00CE243D"/>
    <w:rsid w:val="00CE2D30"/>
    <w:rsid w:val="00CE6F6A"/>
    <w:rsid w:val="00CF66C2"/>
    <w:rsid w:val="00D03069"/>
    <w:rsid w:val="00D03230"/>
    <w:rsid w:val="00D12574"/>
    <w:rsid w:val="00D15ED2"/>
    <w:rsid w:val="00D166CE"/>
    <w:rsid w:val="00D31237"/>
    <w:rsid w:val="00D36E0B"/>
    <w:rsid w:val="00D378CE"/>
    <w:rsid w:val="00D62A8F"/>
    <w:rsid w:val="00D65790"/>
    <w:rsid w:val="00D71EEC"/>
    <w:rsid w:val="00D8057F"/>
    <w:rsid w:val="00DA46BE"/>
    <w:rsid w:val="00DA7636"/>
    <w:rsid w:val="00DC327A"/>
    <w:rsid w:val="00DC4FCE"/>
    <w:rsid w:val="00DE7C39"/>
    <w:rsid w:val="00E11548"/>
    <w:rsid w:val="00E213B0"/>
    <w:rsid w:val="00E31502"/>
    <w:rsid w:val="00E43050"/>
    <w:rsid w:val="00E44B81"/>
    <w:rsid w:val="00E461A7"/>
    <w:rsid w:val="00E46A5A"/>
    <w:rsid w:val="00E62BE0"/>
    <w:rsid w:val="00E63424"/>
    <w:rsid w:val="00E643E2"/>
    <w:rsid w:val="00E77D8D"/>
    <w:rsid w:val="00EA0ACE"/>
    <w:rsid w:val="00EA13A7"/>
    <w:rsid w:val="00EA3B54"/>
    <w:rsid w:val="00EB347B"/>
    <w:rsid w:val="00EB579E"/>
    <w:rsid w:val="00ED005A"/>
    <w:rsid w:val="00ED2023"/>
    <w:rsid w:val="00ED72E0"/>
    <w:rsid w:val="00EE692D"/>
    <w:rsid w:val="00F0048A"/>
    <w:rsid w:val="00F068F2"/>
    <w:rsid w:val="00F1149F"/>
    <w:rsid w:val="00F14274"/>
    <w:rsid w:val="00F17130"/>
    <w:rsid w:val="00F31257"/>
    <w:rsid w:val="00F40B5A"/>
    <w:rsid w:val="00F44295"/>
    <w:rsid w:val="00F44577"/>
    <w:rsid w:val="00F549F1"/>
    <w:rsid w:val="00FA0E61"/>
    <w:rsid w:val="00FA3321"/>
    <w:rsid w:val="00FA5450"/>
    <w:rsid w:val="00FA5668"/>
    <w:rsid w:val="00FB10F3"/>
    <w:rsid w:val="00FC0EA6"/>
    <w:rsid w:val="00FC77A9"/>
    <w:rsid w:val="00FD752A"/>
    <w:rsid w:val="00FE6E87"/>
    <w:rsid w:val="00FF5A0D"/>
  </w:rsids>
  <m:mathPr>
    <m:mathFont m:val="Cambria Math"/>
    <m:brkBin m:val="before"/>
    <m:brkBinSub m:val="--"/>
    <m:smallFrac m:val="0"/>
    <m:dispDef/>
    <m:lMargin m:val="0"/>
    <m:rMargin m:val="0"/>
    <m:defJc m:val="centerGroup"/>
    <m:wrapIndent m:val="1440"/>
    <m:intLim m:val="subSup"/>
    <m:naryLim m:val="undOvr"/>
  </m:mathPr>
  <w:themeFontLang w:val="uk-UA"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FB9D3"/>
  <w15:docId w15:val="{F7450C27-58FD-4B70-8664-39388BF4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lang w:val="ru-RU" w:eastAsia="ru-RU"/>
    </w:rPr>
  </w:style>
  <w:style w:type="paragraph" w:styleId="2">
    <w:name w:val="heading 2"/>
    <w:basedOn w:val="a"/>
    <w:next w:val="a"/>
    <w:link w:val="20"/>
    <w:qFormat/>
    <w:rsid w:val="00DA7636"/>
    <w:pPr>
      <w:keepNext/>
      <w:outlineLvl w:val="1"/>
    </w:pPr>
    <w:rPr>
      <w:szCs w:val="28"/>
      <w:lang w:val="uk-UA"/>
    </w:rPr>
  </w:style>
  <w:style w:type="paragraph" w:styleId="3">
    <w:name w:val="heading 3"/>
    <w:basedOn w:val="a"/>
    <w:next w:val="a"/>
    <w:link w:val="30"/>
    <w:semiHidden/>
    <w:unhideWhenUsed/>
    <w:qFormat/>
    <w:rsid w:val="00B52EB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basedOn w:val="a0"/>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basedOn w:val="a0"/>
    <w:link w:val="a5"/>
    <w:uiPriority w:val="99"/>
    <w:semiHidden/>
    <w:rsid w:val="00E11D29"/>
    <w:rPr>
      <w:sz w:val="28"/>
      <w:lang w:val="ru-RU" w:eastAsia="ru-RU"/>
    </w:rPr>
  </w:style>
  <w:style w:type="character" w:customStyle="1" w:styleId="20">
    <w:name w:val="Заголовок 2 Знак"/>
    <w:basedOn w:val="a0"/>
    <w:link w:val="2"/>
    <w:rsid w:val="00DA7636"/>
    <w:rPr>
      <w:sz w:val="28"/>
      <w:szCs w:val="28"/>
      <w:lang w:eastAsia="ru-RU"/>
    </w:rPr>
  </w:style>
  <w:style w:type="paragraph" w:customStyle="1" w:styleId="a7">
    <w:name w:val="Знак Знак"/>
    <w:basedOn w:val="a"/>
    <w:rsid w:val="00DA7636"/>
    <w:rPr>
      <w:rFonts w:ascii="Verdana" w:hAnsi="Verdana" w:cs="Verdana"/>
      <w:sz w:val="20"/>
      <w:lang w:val="en-US" w:eastAsia="en-US"/>
    </w:rPr>
  </w:style>
  <w:style w:type="paragraph" w:styleId="a8">
    <w:name w:val="Balloon Text"/>
    <w:basedOn w:val="a"/>
    <w:link w:val="a9"/>
    <w:rsid w:val="008C08CF"/>
    <w:rPr>
      <w:rFonts w:ascii="Segoe UI" w:hAnsi="Segoe UI" w:cs="Segoe UI"/>
      <w:sz w:val="18"/>
      <w:szCs w:val="18"/>
    </w:rPr>
  </w:style>
  <w:style w:type="character" w:customStyle="1" w:styleId="a9">
    <w:name w:val="Текст у виносці Знак"/>
    <w:basedOn w:val="a0"/>
    <w:link w:val="a8"/>
    <w:rsid w:val="008C08CF"/>
    <w:rPr>
      <w:rFonts w:ascii="Segoe UI" w:hAnsi="Segoe UI" w:cs="Segoe UI"/>
      <w:sz w:val="18"/>
      <w:szCs w:val="18"/>
      <w:lang w:val="ru-RU" w:eastAsia="ru-RU"/>
    </w:rPr>
  </w:style>
  <w:style w:type="character" w:styleId="aa">
    <w:name w:val="Hyperlink"/>
    <w:uiPriority w:val="99"/>
    <w:unhideWhenUsed/>
    <w:rsid w:val="00FE6E87"/>
    <w:rPr>
      <w:color w:val="0000FF"/>
      <w:u w:val="single"/>
    </w:rPr>
  </w:style>
  <w:style w:type="paragraph" w:styleId="ab">
    <w:name w:val="List Paragraph"/>
    <w:basedOn w:val="a"/>
    <w:uiPriority w:val="34"/>
    <w:qFormat/>
    <w:rsid w:val="00722643"/>
    <w:pPr>
      <w:ind w:left="720"/>
      <w:contextualSpacing/>
    </w:pPr>
  </w:style>
  <w:style w:type="character" w:customStyle="1" w:styleId="30">
    <w:name w:val="Заголовок 3 Знак"/>
    <w:basedOn w:val="a0"/>
    <w:link w:val="3"/>
    <w:semiHidden/>
    <w:rsid w:val="00B52EB5"/>
    <w:rPr>
      <w:rFonts w:asciiTheme="majorHAnsi" w:eastAsiaTheme="majorEastAsia" w:hAnsiTheme="majorHAnsi" w:cstheme="majorBidi"/>
      <w:color w:val="243F60" w:themeColor="accent1" w:themeShade="7F"/>
      <w:sz w:val="24"/>
      <w:szCs w:val="24"/>
      <w:lang w:val="ru-RU" w:eastAsia="ru-RU"/>
    </w:rPr>
  </w:style>
  <w:style w:type="paragraph" w:customStyle="1" w:styleId="rvps2">
    <w:name w:val="rvps2"/>
    <w:basedOn w:val="a"/>
    <w:rsid w:val="008B0CFD"/>
    <w:pPr>
      <w:spacing w:before="100" w:beforeAutospacing="1" w:after="100" w:afterAutospacing="1"/>
    </w:pPr>
    <w:rPr>
      <w:sz w:val="24"/>
      <w:szCs w:val="24"/>
    </w:rPr>
  </w:style>
  <w:style w:type="paragraph" w:customStyle="1" w:styleId="tr">
    <w:name w:val="tr"/>
    <w:basedOn w:val="a"/>
    <w:rsid w:val="008B0CFD"/>
    <w:pPr>
      <w:spacing w:before="100" w:beforeAutospacing="1" w:after="100" w:afterAutospacing="1"/>
    </w:pPr>
    <w:rPr>
      <w:sz w:val="24"/>
      <w:szCs w:val="24"/>
    </w:rPr>
  </w:style>
  <w:style w:type="paragraph" w:customStyle="1" w:styleId="ac">
    <w:name w:val="Знак Знак"/>
    <w:basedOn w:val="a"/>
    <w:rsid w:val="00E46A5A"/>
    <w:rPr>
      <w:rFonts w:ascii="Verdana" w:hAnsi="Verdana" w:cs="Verdana"/>
      <w:sz w:val="20"/>
      <w:lang w:val="en-US" w:eastAsia="en-US"/>
    </w:rPr>
  </w:style>
  <w:style w:type="character" w:customStyle="1" w:styleId="rvts15">
    <w:name w:val="rvts15"/>
    <w:basedOn w:val="a0"/>
    <w:rsid w:val="00604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448133">
      <w:bodyDiv w:val="1"/>
      <w:marLeft w:val="0"/>
      <w:marRight w:val="0"/>
      <w:marTop w:val="0"/>
      <w:marBottom w:val="0"/>
      <w:divBdr>
        <w:top w:val="none" w:sz="0" w:space="0" w:color="auto"/>
        <w:left w:val="none" w:sz="0" w:space="0" w:color="auto"/>
        <w:bottom w:val="none" w:sz="0" w:space="0" w:color="auto"/>
        <w:right w:val="none" w:sz="0" w:space="0" w:color="auto"/>
      </w:divBdr>
    </w:div>
    <w:div w:id="511409222">
      <w:bodyDiv w:val="1"/>
      <w:marLeft w:val="0"/>
      <w:marRight w:val="0"/>
      <w:marTop w:val="0"/>
      <w:marBottom w:val="0"/>
      <w:divBdr>
        <w:top w:val="none" w:sz="0" w:space="0" w:color="auto"/>
        <w:left w:val="none" w:sz="0" w:space="0" w:color="auto"/>
        <w:bottom w:val="none" w:sz="0" w:space="0" w:color="auto"/>
        <w:right w:val="none" w:sz="0" w:space="0" w:color="auto"/>
      </w:divBdr>
    </w:div>
    <w:div w:id="561449136">
      <w:bodyDiv w:val="1"/>
      <w:marLeft w:val="0"/>
      <w:marRight w:val="0"/>
      <w:marTop w:val="0"/>
      <w:marBottom w:val="0"/>
      <w:divBdr>
        <w:top w:val="none" w:sz="0" w:space="0" w:color="auto"/>
        <w:left w:val="none" w:sz="0" w:space="0" w:color="auto"/>
        <w:bottom w:val="none" w:sz="0" w:space="0" w:color="auto"/>
        <w:right w:val="none" w:sz="0" w:space="0" w:color="auto"/>
      </w:divBdr>
    </w:div>
    <w:div w:id="861668112">
      <w:bodyDiv w:val="1"/>
      <w:marLeft w:val="0"/>
      <w:marRight w:val="0"/>
      <w:marTop w:val="0"/>
      <w:marBottom w:val="0"/>
      <w:divBdr>
        <w:top w:val="none" w:sz="0" w:space="0" w:color="auto"/>
        <w:left w:val="none" w:sz="0" w:space="0" w:color="auto"/>
        <w:bottom w:val="none" w:sz="0" w:space="0" w:color="auto"/>
        <w:right w:val="none" w:sz="0" w:space="0" w:color="auto"/>
      </w:divBdr>
    </w:div>
    <w:div w:id="192807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E6E56-6DDA-4988-9857-EED35F66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1</TotalTime>
  <Pages>6</Pages>
  <Words>1538</Words>
  <Characters>8771</Characters>
  <Application>Microsoft Office Word</Application>
  <DocSecurity>0</DocSecurity>
  <Lines>73</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dc:creator>
  <cp:lastModifiedBy>Анастасія Саківська</cp:lastModifiedBy>
  <cp:revision>4</cp:revision>
  <cp:lastPrinted>2025-02-05T10:29:00Z</cp:lastPrinted>
  <dcterms:created xsi:type="dcterms:W3CDTF">2025-02-05T10:45:00Z</dcterms:created>
  <dcterms:modified xsi:type="dcterms:W3CDTF">2025-02-11T12:00:00Z</dcterms:modified>
</cp:coreProperties>
</file>