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1A761" w14:textId="77777777" w:rsidR="001D099A" w:rsidRPr="00224F12" w:rsidRDefault="001D099A" w:rsidP="00015D05">
      <w:pPr>
        <w:tabs>
          <w:tab w:val="left" w:pos="5812"/>
          <w:tab w:val="left" w:pos="9355"/>
        </w:tabs>
        <w:ind w:left="5954" w:right="-1"/>
        <w:rPr>
          <w:sz w:val="28"/>
          <w:szCs w:val="28"/>
          <w:lang w:val="uk-UA"/>
        </w:rPr>
      </w:pPr>
      <w:r w:rsidRPr="00224F12">
        <w:rPr>
          <w:i/>
          <w:noProof/>
          <w:sz w:val="28"/>
          <w:szCs w:val="28"/>
          <w:lang w:val="uk-UA" w:eastAsia="uk-UA"/>
        </w:rPr>
        <mc:AlternateContent>
          <mc:Choice Requires="wps">
            <w:drawing>
              <wp:anchor distT="0" distB="0" distL="114300" distR="114300" simplePos="0" relativeHeight="251659264" behindDoc="1" locked="0" layoutInCell="1" allowOverlap="1" wp14:anchorId="0494B95C" wp14:editId="58979E91">
                <wp:simplePos x="0" y="0"/>
                <wp:positionH relativeFrom="column">
                  <wp:posOffset>3712845</wp:posOffset>
                </wp:positionH>
                <wp:positionV relativeFrom="paragraph">
                  <wp:posOffset>-291465</wp:posOffset>
                </wp:positionV>
                <wp:extent cx="2419350" cy="304800"/>
                <wp:effectExtent l="1905"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E13CA7" w14:textId="77777777" w:rsidR="001D099A" w:rsidRPr="00A550E4" w:rsidRDefault="001D099A" w:rsidP="001D099A">
                            <w:pPr>
                              <w:jc w:val="right"/>
                              <w:rPr>
                                <w:b/>
                                <w:sz w:val="28"/>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4B95C" id="_x0000_t202" coordsize="21600,21600" o:spt="202" path="m,l,21600r21600,l21600,xe">
                <v:stroke joinstyle="miter"/>
                <v:path gradientshapeok="t" o:connecttype="rect"/>
              </v:shapetype>
              <v:shape id="Поле 1" o:spid="_x0000_s1026" type="#_x0000_t202" style="position:absolute;left:0;text-align:left;margin-left:292.35pt;margin-top:-22.95pt;width:190.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" stroked="f">
                <v:textbox>
                  <w:txbxContent>
                    <w:p w14:paraId="42E13CA7" w14:textId="77777777" w:rsidR="001D099A" w:rsidRPr="00A550E4" w:rsidRDefault="001D099A" w:rsidP="001D099A">
                      <w:pPr>
                        <w:jc w:val="right"/>
                        <w:rPr>
                          <w:b/>
                          <w:sz w:val="28"/>
                          <w:lang w:val="uk-UA"/>
                        </w:rPr>
                      </w:pPr>
                    </w:p>
                  </w:txbxContent>
                </v:textbox>
              </v:shape>
            </w:pict>
          </mc:Fallback>
        </mc:AlternateContent>
      </w:r>
      <w:r w:rsidRPr="00224F12">
        <w:rPr>
          <w:sz w:val="28"/>
          <w:szCs w:val="28"/>
          <w:lang w:val="uk-UA"/>
        </w:rPr>
        <w:t>ЗАТВЕРДЖЕНО</w:t>
      </w:r>
    </w:p>
    <w:p w14:paraId="760F1352" w14:textId="77777777" w:rsidR="001D099A" w:rsidRPr="00224F12" w:rsidRDefault="001D099A" w:rsidP="00015D05">
      <w:pPr>
        <w:tabs>
          <w:tab w:val="left" w:pos="5812"/>
          <w:tab w:val="left" w:pos="9355"/>
        </w:tabs>
        <w:ind w:left="5954" w:right="-1"/>
        <w:rPr>
          <w:sz w:val="28"/>
          <w:szCs w:val="28"/>
          <w:lang w:val="uk-UA"/>
        </w:rPr>
      </w:pPr>
      <w:r w:rsidRPr="00224F12">
        <w:rPr>
          <w:sz w:val="28"/>
          <w:szCs w:val="28"/>
          <w:lang w:val="uk-UA"/>
        </w:rPr>
        <w:t>Постанова Національної комісії, що здійснює державне регулювання у сферах енергетики та комунальних послуг</w:t>
      </w:r>
    </w:p>
    <w:p w14:paraId="3B651DE3" w14:textId="7AD8EF6F" w:rsidR="001D099A" w:rsidRPr="00224F12" w:rsidRDefault="001D099A" w:rsidP="00015D05">
      <w:pPr>
        <w:tabs>
          <w:tab w:val="left" w:pos="5812"/>
          <w:tab w:val="left" w:pos="9355"/>
        </w:tabs>
        <w:ind w:left="5954" w:right="-1"/>
        <w:rPr>
          <w:sz w:val="28"/>
          <w:szCs w:val="28"/>
          <w:lang w:val="uk-UA"/>
        </w:rPr>
      </w:pPr>
      <w:r w:rsidRPr="00D92D19">
        <w:rPr>
          <w:sz w:val="28"/>
          <w:szCs w:val="28"/>
          <w:lang w:val="uk-UA"/>
        </w:rPr>
        <w:t>_____________№_______</w:t>
      </w:r>
    </w:p>
    <w:p w14:paraId="313852ED" w14:textId="77777777" w:rsidR="00DF7497" w:rsidRPr="00224F12" w:rsidRDefault="00DF7497" w:rsidP="00015D05">
      <w:pPr>
        <w:tabs>
          <w:tab w:val="left" w:pos="5812"/>
          <w:tab w:val="left" w:pos="9355"/>
        </w:tabs>
        <w:ind w:left="5954" w:right="-1"/>
        <w:rPr>
          <w:sz w:val="28"/>
          <w:szCs w:val="28"/>
          <w:lang w:val="uk-UA"/>
        </w:rPr>
      </w:pPr>
    </w:p>
    <w:p w14:paraId="58D2102F" w14:textId="77777777" w:rsidR="0084085D" w:rsidRPr="00224F12" w:rsidRDefault="001D099A" w:rsidP="00015D05">
      <w:pPr>
        <w:pStyle w:val="2"/>
        <w:spacing w:before="0" w:beforeAutospacing="0" w:after="0" w:afterAutospacing="0"/>
        <w:jc w:val="center"/>
        <w:rPr>
          <w:sz w:val="28"/>
          <w:szCs w:val="28"/>
          <w:lang w:val="uk-UA"/>
        </w:rPr>
      </w:pPr>
      <w:r w:rsidRPr="00224F12">
        <w:rPr>
          <w:sz w:val="28"/>
          <w:szCs w:val="28"/>
          <w:lang w:val="uk-UA"/>
        </w:rPr>
        <w:t xml:space="preserve">Зміни </w:t>
      </w:r>
    </w:p>
    <w:p w14:paraId="0DC3BCDC" w14:textId="77777777" w:rsidR="009B3B05" w:rsidRPr="00224F12" w:rsidRDefault="001D099A" w:rsidP="00015D05">
      <w:pPr>
        <w:pStyle w:val="2"/>
        <w:spacing w:before="0" w:beforeAutospacing="0" w:after="0" w:afterAutospacing="0"/>
        <w:jc w:val="center"/>
        <w:rPr>
          <w:sz w:val="28"/>
          <w:szCs w:val="28"/>
          <w:lang w:val="uk-UA" w:eastAsia="uk-UA"/>
        </w:rPr>
      </w:pPr>
      <w:r w:rsidRPr="00224F12">
        <w:rPr>
          <w:sz w:val="28"/>
          <w:szCs w:val="28"/>
          <w:lang w:val="uk-UA"/>
        </w:rPr>
        <w:t xml:space="preserve">до </w:t>
      </w:r>
      <w:r w:rsidR="004751C9" w:rsidRPr="00224F12">
        <w:rPr>
          <w:sz w:val="28"/>
          <w:szCs w:val="28"/>
          <w:lang w:val="uk-UA" w:eastAsia="uk-UA"/>
        </w:rPr>
        <w:t>Методики визначення та розрахунку тарифу на послуги розподілу природного газу</w:t>
      </w:r>
    </w:p>
    <w:p w14:paraId="2930F8F9" w14:textId="77777777" w:rsidR="004751C9" w:rsidRPr="00224F12" w:rsidRDefault="004751C9" w:rsidP="00015D05">
      <w:pPr>
        <w:pStyle w:val="2"/>
        <w:spacing w:before="0" w:beforeAutospacing="0" w:after="0" w:afterAutospacing="0"/>
        <w:jc w:val="center"/>
        <w:rPr>
          <w:bCs w:val="0"/>
          <w:sz w:val="28"/>
          <w:szCs w:val="28"/>
          <w:lang w:val="uk-UA"/>
        </w:rPr>
      </w:pPr>
    </w:p>
    <w:p w14:paraId="1CB539D0" w14:textId="68F24592" w:rsidR="003746A0" w:rsidRPr="00224F12" w:rsidRDefault="003746A0" w:rsidP="00EC1555">
      <w:pPr>
        <w:ind w:firstLine="708"/>
        <w:jc w:val="both"/>
        <w:rPr>
          <w:sz w:val="28"/>
          <w:szCs w:val="28"/>
          <w:lang w:val="uk-UA" w:eastAsia="uk-UA"/>
        </w:rPr>
      </w:pPr>
      <w:r w:rsidRPr="00224F12">
        <w:rPr>
          <w:sz w:val="28"/>
          <w:szCs w:val="28"/>
          <w:lang w:val="uk-UA" w:eastAsia="uk-UA"/>
        </w:rPr>
        <w:t xml:space="preserve"> </w:t>
      </w:r>
      <w:r w:rsidR="00ED7F9C">
        <w:rPr>
          <w:sz w:val="28"/>
          <w:szCs w:val="28"/>
          <w:lang w:val="uk-UA" w:eastAsia="uk-UA"/>
        </w:rPr>
        <w:t>Розділ</w:t>
      </w:r>
      <w:r w:rsidR="008D06CE" w:rsidRPr="00224F12">
        <w:rPr>
          <w:sz w:val="28"/>
          <w:szCs w:val="28"/>
          <w:lang w:val="uk-UA" w:eastAsia="uk-UA"/>
        </w:rPr>
        <w:t xml:space="preserve"> VII</w:t>
      </w:r>
      <w:r w:rsidR="00ED7F9C">
        <w:rPr>
          <w:sz w:val="28"/>
          <w:szCs w:val="28"/>
          <w:lang w:val="uk-UA" w:eastAsia="uk-UA"/>
        </w:rPr>
        <w:t xml:space="preserve"> викласти </w:t>
      </w:r>
      <w:r w:rsidR="00261BA4">
        <w:rPr>
          <w:sz w:val="28"/>
          <w:szCs w:val="28"/>
          <w:lang w:val="uk-UA" w:eastAsia="uk-UA"/>
        </w:rPr>
        <w:t>в</w:t>
      </w:r>
      <w:r w:rsidR="00ED7F9C">
        <w:rPr>
          <w:sz w:val="28"/>
          <w:szCs w:val="28"/>
          <w:lang w:val="uk-UA" w:eastAsia="uk-UA"/>
        </w:rPr>
        <w:t xml:space="preserve"> такій редакції</w:t>
      </w:r>
      <w:r w:rsidR="008D06CE" w:rsidRPr="00224F12">
        <w:rPr>
          <w:sz w:val="28"/>
          <w:szCs w:val="28"/>
          <w:lang w:val="uk-UA" w:eastAsia="uk-UA"/>
        </w:rPr>
        <w:t>:</w:t>
      </w:r>
    </w:p>
    <w:p w14:paraId="759895D0" w14:textId="2364DCD5" w:rsidR="000B7221" w:rsidRDefault="008D06CE" w:rsidP="00A17D73">
      <w:pPr>
        <w:ind w:firstLine="708"/>
        <w:jc w:val="both"/>
        <w:rPr>
          <w:b/>
          <w:bCs/>
          <w:sz w:val="28"/>
          <w:szCs w:val="28"/>
          <w:lang w:val="uk-UA" w:eastAsia="uk-UA"/>
        </w:rPr>
      </w:pPr>
      <w:r w:rsidRPr="00224F12">
        <w:rPr>
          <w:sz w:val="28"/>
          <w:szCs w:val="28"/>
          <w:lang w:val="uk-UA" w:eastAsia="uk-UA"/>
        </w:rPr>
        <w:t>«</w:t>
      </w:r>
      <w:r w:rsidR="000B7221" w:rsidRPr="00685F12">
        <w:rPr>
          <w:b/>
          <w:bCs/>
          <w:sz w:val="28"/>
          <w:szCs w:val="28"/>
          <w:lang w:val="uk-UA" w:eastAsia="uk-UA"/>
        </w:rPr>
        <w:t>VII</w:t>
      </w:r>
      <w:r w:rsidR="00261BA4">
        <w:rPr>
          <w:b/>
          <w:bCs/>
          <w:sz w:val="28"/>
          <w:szCs w:val="28"/>
          <w:lang w:val="uk-UA" w:eastAsia="uk-UA"/>
        </w:rPr>
        <w:t>.</w:t>
      </w:r>
      <w:r w:rsidR="000B7221">
        <w:rPr>
          <w:sz w:val="28"/>
          <w:szCs w:val="28"/>
          <w:lang w:val="uk-UA" w:eastAsia="uk-UA"/>
        </w:rPr>
        <w:t xml:space="preserve"> </w:t>
      </w:r>
      <w:r w:rsidR="000B7221" w:rsidRPr="00261BA4">
        <w:rPr>
          <w:b/>
          <w:bCs/>
          <w:sz w:val="28"/>
          <w:szCs w:val="28"/>
          <w:lang w:val="uk-UA" w:eastAsia="uk-UA"/>
        </w:rPr>
        <w:t>Стимулювання суб’єкта господарювання з розподілу природного газу до підвищення ефективності операційної діяльності</w:t>
      </w:r>
    </w:p>
    <w:p w14:paraId="46219D43" w14:textId="77777777" w:rsidR="000B7221" w:rsidRPr="000B7221" w:rsidRDefault="000B7221" w:rsidP="00A17D73">
      <w:pPr>
        <w:ind w:firstLine="708"/>
        <w:jc w:val="both"/>
        <w:rPr>
          <w:sz w:val="28"/>
          <w:szCs w:val="28"/>
          <w:lang w:val="uk-UA" w:eastAsia="uk-UA"/>
        </w:rPr>
      </w:pPr>
    </w:p>
    <w:p w14:paraId="1CA54415" w14:textId="1DCFF5E7" w:rsidR="000D7C3B" w:rsidRDefault="008C4C49" w:rsidP="000751C6">
      <w:pPr>
        <w:ind w:firstLine="708"/>
        <w:jc w:val="both"/>
        <w:rPr>
          <w:sz w:val="28"/>
          <w:szCs w:val="28"/>
          <w:lang w:val="uk-UA" w:eastAsia="uk-UA"/>
        </w:rPr>
      </w:pPr>
      <w:r w:rsidRPr="008C4C49">
        <w:rPr>
          <w:sz w:val="28"/>
          <w:szCs w:val="28"/>
          <w:lang w:val="uk-UA" w:eastAsia="uk-UA"/>
        </w:rPr>
        <w:t xml:space="preserve">1. За підсумками року у разі зменшення Оператором ГРМ витрат на фінансування фонду оплати </w:t>
      </w:r>
      <w:r w:rsidRPr="0045420A">
        <w:rPr>
          <w:sz w:val="28"/>
          <w:szCs w:val="28"/>
          <w:lang w:val="uk-UA" w:eastAsia="uk-UA"/>
        </w:rPr>
        <w:t xml:space="preserve">праці </w:t>
      </w:r>
      <w:r w:rsidR="007D2CE0" w:rsidRPr="0045420A">
        <w:rPr>
          <w:sz w:val="28"/>
          <w:szCs w:val="28"/>
          <w:lang w:val="uk-UA" w:eastAsia="uk-UA"/>
        </w:rPr>
        <w:t>за рахунок</w:t>
      </w:r>
      <w:r w:rsidR="007D2CE0" w:rsidRPr="007D2CE0">
        <w:rPr>
          <w:sz w:val="28"/>
          <w:szCs w:val="28"/>
          <w:lang w:val="uk-UA" w:eastAsia="uk-UA"/>
        </w:rPr>
        <w:t xml:space="preserve"> </w:t>
      </w:r>
      <w:r w:rsidRPr="008C4C49">
        <w:rPr>
          <w:sz w:val="28"/>
          <w:szCs w:val="28"/>
          <w:lang w:val="uk-UA" w:eastAsia="uk-UA"/>
        </w:rPr>
        <w:t>оптимізації штату працівників, безпосередньо задіяних при здійсненні діяльності з розподілу природного газу (за умови дотримання норм технічної безпеки надання послуг розподілу природного газу)</w:t>
      </w:r>
      <w:r w:rsidR="006D5F1B">
        <w:rPr>
          <w:sz w:val="28"/>
          <w:szCs w:val="28"/>
          <w:lang w:val="uk-UA" w:eastAsia="uk-UA"/>
        </w:rPr>
        <w:t>,</w:t>
      </w:r>
      <w:r w:rsidRPr="008C4C49">
        <w:rPr>
          <w:sz w:val="28"/>
          <w:szCs w:val="28"/>
          <w:lang w:val="uk-UA" w:eastAsia="uk-UA"/>
        </w:rPr>
        <w:t xml:space="preserve"> ліцензіат має право використовувати тарифну виручку, отриману за рахунок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у році, наступному за звітним роком.</w:t>
      </w:r>
    </w:p>
    <w:p w14:paraId="529E37E1" w14:textId="77777777" w:rsidR="00BA6C03" w:rsidRDefault="00BA6C03" w:rsidP="000751C6">
      <w:pPr>
        <w:ind w:firstLine="708"/>
        <w:jc w:val="both"/>
        <w:rPr>
          <w:sz w:val="28"/>
          <w:szCs w:val="28"/>
          <w:lang w:val="uk-UA" w:eastAsia="uk-UA"/>
        </w:rPr>
      </w:pPr>
    </w:p>
    <w:p w14:paraId="07C2E6E8" w14:textId="6C535AC2" w:rsidR="008C4C49" w:rsidRPr="008C4C49" w:rsidRDefault="008C4C49" w:rsidP="008C4C49">
      <w:pPr>
        <w:ind w:firstLine="708"/>
        <w:jc w:val="both"/>
        <w:rPr>
          <w:sz w:val="28"/>
          <w:szCs w:val="28"/>
          <w:lang w:val="uk-UA" w:eastAsia="uk-UA"/>
        </w:rPr>
      </w:pPr>
      <w:r w:rsidRPr="008C4C49">
        <w:rPr>
          <w:sz w:val="28"/>
          <w:szCs w:val="28"/>
          <w:lang w:val="uk-UA" w:eastAsia="uk-UA"/>
        </w:rPr>
        <w:t xml:space="preserve">2. За підсумками року, у разі зменшення Оператором ГРМ витрат, пов'язаних з використанням природного газу на ВТВ та власні потреби, за рахунок </w:t>
      </w:r>
      <w:r w:rsidRPr="0045420A">
        <w:rPr>
          <w:sz w:val="28"/>
          <w:szCs w:val="28"/>
          <w:lang w:val="uk-UA" w:eastAsia="uk-UA"/>
        </w:rPr>
        <w:t xml:space="preserve">зменшення </w:t>
      </w:r>
      <w:r w:rsidR="007D2CE0" w:rsidRPr="0045420A">
        <w:rPr>
          <w:sz w:val="28"/>
          <w:szCs w:val="28"/>
          <w:lang w:val="uk-UA" w:eastAsia="uk-UA"/>
        </w:rPr>
        <w:t>фактичних обсягів</w:t>
      </w:r>
      <w:r w:rsidRPr="0045420A">
        <w:rPr>
          <w:sz w:val="28"/>
          <w:szCs w:val="28"/>
          <w:lang w:val="uk-UA" w:eastAsia="uk-UA"/>
        </w:rPr>
        <w:t xml:space="preserve"> ВТВ порівняно </w:t>
      </w:r>
      <w:r w:rsidR="006063FF" w:rsidRPr="0045420A">
        <w:rPr>
          <w:sz w:val="28"/>
          <w:szCs w:val="28"/>
          <w:lang w:val="uk-UA" w:eastAsia="uk-UA"/>
        </w:rPr>
        <w:t xml:space="preserve">з </w:t>
      </w:r>
      <w:r w:rsidR="007D2CE0" w:rsidRPr="0045420A">
        <w:rPr>
          <w:sz w:val="28"/>
          <w:szCs w:val="28"/>
          <w:lang w:val="uk-UA" w:eastAsia="uk-UA"/>
        </w:rPr>
        <w:t>встановленими НКРЕКП</w:t>
      </w:r>
      <w:r w:rsidRPr="0045420A">
        <w:rPr>
          <w:sz w:val="28"/>
          <w:szCs w:val="28"/>
          <w:lang w:val="uk-UA" w:eastAsia="uk-UA"/>
        </w:rPr>
        <w:t>, ліцензіат</w:t>
      </w:r>
      <w:r w:rsidRPr="008C4C49">
        <w:rPr>
          <w:sz w:val="28"/>
          <w:szCs w:val="28"/>
          <w:lang w:val="uk-UA" w:eastAsia="uk-UA"/>
        </w:rPr>
        <w:t xml:space="preserve"> має право використовувати тарифну виручку, отриману за рахунок такої економії коштів, у звітному році або у році, наступному за звітним роком, для:</w:t>
      </w:r>
    </w:p>
    <w:p w14:paraId="5B2102E9" w14:textId="77777777" w:rsidR="008C4C49" w:rsidRPr="008C4C49" w:rsidRDefault="008C4C49" w:rsidP="008C4C49">
      <w:pPr>
        <w:ind w:firstLine="708"/>
        <w:jc w:val="both"/>
        <w:rPr>
          <w:sz w:val="28"/>
          <w:szCs w:val="28"/>
          <w:lang w:val="uk-UA" w:eastAsia="uk-UA"/>
        </w:rPr>
      </w:pPr>
      <w:r w:rsidRPr="008C4C49">
        <w:rPr>
          <w:sz w:val="28"/>
          <w:szCs w:val="28"/>
          <w:lang w:val="uk-UA" w:eastAsia="uk-UA"/>
        </w:rPr>
        <w:t>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в обсягах не більше 50 % від економії коштів;</w:t>
      </w:r>
    </w:p>
    <w:p w14:paraId="1C797A11" w14:textId="0907B419" w:rsidR="008C4C49" w:rsidRPr="008C4C49" w:rsidRDefault="008C4C49" w:rsidP="008C4C49">
      <w:pPr>
        <w:ind w:firstLine="708"/>
        <w:jc w:val="both"/>
        <w:rPr>
          <w:sz w:val="28"/>
          <w:szCs w:val="28"/>
          <w:lang w:val="uk-UA" w:eastAsia="uk-UA"/>
        </w:rPr>
      </w:pPr>
      <w:r w:rsidRPr="008C4C49">
        <w:rPr>
          <w:sz w:val="28"/>
          <w:szCs w:val="28"/>
          <w:lang w:val="uk-UA" w:eastAsia="uk-UA"/>
        </w:rPr>
        <w:t>фінансування заходів</w:t>
      </w:r>
      <w:r w:rsidR="006D5F1B">
        <w:rPr>
          <w:sz w:val="28"/>
          <w:szCs w:val="28"/>
          <w:lang w:val="uk-UA" w:eastAsia="uk-UA"/>
        </w:rPr>
        <w:t>,</w:t>
      </w:r>
      <w:r w:rsidRPr="008C4C49">
        <w:rPr>
          <w:sz w:val="28"/>
          <w:szCs w:val="28"/>
          <w:lang w:val="uk-UA" w:eastAsia="uk-UA"/>
        </w:rPr>
        <w:t xml:space="preserve"> передбачених розділами </w:t>
      </w:r>
      <w:bookmarkStart w:id="0" w:name="_Hlk189032364"/>
      <w:r w:rsidRPr="008C4C49">
        <w:rPr>
          <w:sz w:val="28"/>
          <w:szCs w:val="28"/>
          <w:lang w:val="uk-UA" w:eastAsia="uk-UA"/>
        </w:rPr>
        <w:t>І</w:t>
      </w:r>
      <w:r w:rsidR="006E62E3">
        <w:rPr>
          <w:sz w:val="28"/>
          <w:szCs w:val="28"/>
          <w:lang w:val="uk-UA" w:eastAsia="uk-UA"/>
        </w:rPr>
        <w:t xml:space="preserve"> </w:t>
      </w:r>
      <w:r w:rsidR="006E62E3" w:rsidRPr="006E62E3">
        <w:rPr>
          <w:sz w:val="28"/>
          <w:szCs w:val="28"/>
          <w:lang w:val="uk-UA" w:eastAsia="uk-UA"/>
        </w:rPr>
        <w:t>–</w:t>
      </w:r>
      <w:r w:rsidR="006E62E3">
        <w:rPr>
          <w:sz w:val="28"/>
          <w:szCs w:val="28"/>
          <w:lang w:val="uk-UA" w:eastAsia="uk-UA"/>
        </w:rPr>
        <w:t xml:space="preserve"> </w:t>
      </w:r>
      <w:r w:rsidRPr="008C4C49">
        <w:rPr>
          <w:sz w:val="28"/>
          <w:szCs w:val="28"/>
          <w:lang w:val="uk-UA" w:eastAsia="uk-UA"/>
        </w:rPr>
        <w:t xml:space="preserve">VІ </w:t>
      </w:r>
      <w:bookmarkEnd w:id="0"/>
      <w:r w:rsidRPr="008C4C49">
        <w:rPr>
          <w:sz w:val="28"/>
          <w:szCs w:val="28"/>
          <w:lang w:val="uk-UA" w:eastAsia="uk-UA"/>
        </w:rPr>
        <w:t>та IX інвестиційної програми;</w:t>
      </w:r>
    </w:p>
    <w:p w14:paraId="60B1FB2E" w14:textId="271DAB03" w:rsidR="00A019FB" w:rsidRDefault="008C4C49" w:rsidP="008C4C49">
      <w:pPr>
        <w:ind w:firstLine="708"/>
        <w:jc w:val="both"/>
        <w:rPr>
          <w:sz w:val="28"/>
          <w:szCs w:val="28"/>
          <w:lang w:val="uk-UA" w:eastAsia="uk-UA"/>
        </w:rPr>
      </w:pPr>
      <w:r w:rsidRPr="008C4C49">
        <w:rPr>
          <w:sz w:val="28"/>
          <w:szCs w:val="28"/>
          <w:lang w:val="uk-UA" w:eastAsia="uk-UA"/>
        </w:rPr>
        <w:t xml:space="preserve">фінансування інших заходів за рішенням </w:t>
      </w:r>
      <w:r w:rsidR="006E62E3" w:rsidRPr="006E62E3">
        <w:rPr>
          <w:sz w:val="28"/>
          <w:szCs w:val="28"/>
          <w:lang w:val="uk-UA" w:eastAsia="uk-UA"/>
        </w:rPr>
        <w:t>НКРЕКП</w:t>
      </w:r>
      <w:r w:rsidRPr="008C4C49">
        <w:rPr>
          <w:sz w:val="28"/>
          <w:szCs w:val="28"/>
          <w:lang w:val="uk-UA" w:eastAsia="uk-UA"/>
        </w:rPr>
        <w:t>.</w:t>
      </w:r>
    </w:p>
    <w:p w14:paraId="02FADCFB" w14:textId="77777777" w:rsidR="00BA6C03" w:rsidRDefault="00BA6C03" w:rsidP="008C4C49">
      <w:pPr>
        <w:ind w:firstLine="708"/>
        <w:jc w:val="both"/>
        <w:rPr>
          <w:sz w:val="28"/>
          <w:szCs w:val="28"/>
          <w:lang w:val="uk-UA" w:eastAsia="uk-UA"/>
        </w:rPr>
      </w:pPr>
    </w:p>
    <w:p w14:paraId="48BE9F7C" w14:textId="77777777" w:rsidR="008C4C49" w:rsidRPr="008C4C49" w:rsidRDefault="008C4C49" w:rsidP="008C4C49">
      <w:pPr>
        <w:ind w:firstLine="708"/>
        <w:jc w:val="both"/>
        <w:rPr>
          <w:sz w:val="28"/>
          <w:szCs w:val="28"/>
          <w:lang w:val="uk-UA" w:eastAsia="uk-UA"/>
        </w:rPr>
      </w:pPr>
      <w:r w:rsidRPr="008C4C49">
        <w:rPr>
          <w:sz w:val="28"/>
          <w:szCs w:val="28"/>
          <w:lang w:val="uk-UA" w:eastAsia="uk-UA"/>
        </w:rPr>
        <w:t xml:space="preserve">3. У випадку використання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Оператор ГРМ зобов’язаний до 25 лютого року, наступного за роком, у </w:t>
      </w:r>
      <w:r w:rsidRPr="008C4C49">
        <w:rPr>
          <w:sz w:val="28"/>
          <w:szCs w:val="28"/>
          <w:lang w:val="uk-UA" w:eastAsia="uk-UA"/>
        </w:rPr>
        <w:lastRenderedPageBreak/>
        <w:t>якому сформувалась економія коштів, надати до НКРЕКП інформацію щодо обсягу та напрямку використання такої економії.</w:t>
      </w:r>
    </w:p>
    <w:p w14:paraId="1CFB1836" w14:textId="53F92153" w:rsidR="008C4C49" w:rsidRDefault="008C4C49" w:rsidP="008C4C49">
      <w:pPr>
        <w:ind w:firstLine="708"/>
        <w:jc w:val="both"/>
        <w:rPr>
          <w:sz w:val="28"/>
          <w:szCs w:val="28"/>
          <w:lang w:val="uk-UA" w:eastAsia="uk-UA"/>
        </w:rPr>
      </w:pPr>
      <w:r w:rsidRPr="008C4C49">
        <w:rPr>
          <w:sz w:val="28"/>
          <w:szCs w:val="28"/>
          <w:lang w:val="uk-UA" w:eastAsia="uk-UA"/>
        </w:rPr>
        <w:t>Оператор ГРМ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тарифу на послуги розподілу природного газу, встановленого НКРЕКП.</w:t>
      </w:r>
    </w:p>
    <w:p w14:paraId="2131CDC8" w14:textId="77777777" w:rsidR="00BA6C03" w:rsidRDefault="00BA6C03" w:rsidP="008C4C49">
      <w:pPr>
        <w:ind w:firstLine="708"/>
        <w:jc w:val="both"/>
        <w:rPr>
          <w:sz w:val="28"/>
          <w:szCs w:val="28"/>
          <w:lang w:val="uk-UA" w:eastAsia="uk-UA"/>
        </w:rPr>
      </w:pPr>
    </w:p>
    <w:p w14:paraId="2EDE717A" w14:textId="438BAB4B" w:rsidR="008C4C49" w:rsidRDefault="008C4C49" w:rsidP="008C4C49">
      <w:pPr>
        <w:ind w:firstLine="708"/>
        <w:jc w:val="both"/>
        <w:rPr>
          <w:sz w:val="28"/>
          <w:szCs w:val="28"/>
          <w:lang w:val="uk-UA" w:eastAsia="uk-UA"/>
        </w:rPr>
      </w:pPr>
      <w:r w:rsidRPr="008C4C49">
        <w:rPr>
          <w:sz w:val="28"/>
          <w:szCs w:val="28"/>
          <w:lang w:val="uk-UA" w:eastAsia="uk-UA"/>
        </w:rPr>
        <w:t>4. З метою використання економії коштів для фінансування заходів інвестиційної програми, визначених у пункті 2 цього розділу, Оператор ГРМ зобов’язаний подати до НКРЕКП відповідні зміни до інвестиційної програми у порядку, визначеному Кодексом.</w:t>
      </w:r>
    </w:p>
    <w:p w14:paraId="19113E0F" w14:textId="77777777" w:rsidR="00BA6C03" w:rsidRDefault="00BA6C03" w:rsidP="008C4C49">
      <w:pPr>
        <w:ind w:firstLine="708"/>
        <w:jc w:val="both"/>
        <w:rPr>
          <w:sz w:val="28"/>
          <w:szCs w:val="28"/>
          <w:lang w:val="uk-UA" w:eastAsia="uk-UA"/>
        </w:rPr>
      </w:pPr>
    </w:p>
    <w:p w14:paraId="4001AAB1" w14:textId="20C1D905" w:rsidR="008C4C49" w:rsidRDefault="008C4C49" w:rsidP="008C4C49">
      <w:pPr>
        <w:ind w:firstLine="708"/>
        <w:jc w:val="both"/>
        <w:rPr>
          <w:sz w:val="28"/>
          <w:szCs w:val="28"/>
          <w:lang w:val="uk-UA" w:eastAsia="uk-UA"/>
        </w:rPr>
      </w:pPr>
      <w:r w:rsidRPr="008C4C49">
        <w:rPr>
          <w:sz w:val="28"/>
          <w:szCs w:val="28"/>
          <w:lang w:val="uk-UA" w:eastAsia="uk-UA"/>
        </w:rPr>
        <w:t>5. Така економія коштів не підлягає врахуванню як коригування в сторону зменшення при розгляді питання щодо коригування планованої річної тарифної виручки при перегляді тарифу на послуги розподілу природного газу за умови дотримання Оператором ГРМ вимог пунктів 3 та 4 цього розділу.</w:t>
      </w:r>
      <w:r w:rsidR="006E62E3">
        <w:rPr>
          <w:sz w:val="28"/>
          <w:szCs w:val="28"/>
          <w:lang w:val="uk-UA" w:eastAsia="uk-UA"/>
        </w:rPr>
        <w:t>».</w:t>
      </w:r>
    </w:p>
    <w:p w14:paraId="7731611B" w14:textId="77777777" w:rsidR="00BA6C03" w:rsidRPr="008C4C49" w:rsidRDefault="00BA6C03" w:rsidP="008C4C49">
      <w:pPr>
        <w:ind w:firstLine="708"/>
        <w:jc w:val="both"/>
        <w:rPr>
          <w:sz w:val="28"/>
          <w:szCs w:val="28"/>
          <w:lang w:val="uk-UA" w:eastAsia="uk-UA"/>
        </w:rPr>
      </w:pPr>
    </w:p>
    <w:p w14:paraId="0E7CF1EE" w14:textId="77777777" w:rsidR="00A019FB" w:rsidRPr="00224F12" w:rsidRDefault="00A019FB" w:rsidP="008D06CE">
      <w:pPr>
        <w:ind w:firstLine="708"/>
        <w:jc w:val="both"/>
        <w:rPr>
          <w:sz w:val="28"/>
          <w:szCs w:val="28"/>
          <w:lang w:val="uk-UA" w:eastAsia="uk-UA"/>
        </w:rPr>
      </w:pPr>
    </w:p>
    <w:p w14:paraId="0BEEE5D8" w14:textId="77777777" w:rsidR="00E36314" w:rsidRPr="00224F12" w:rsidRDefault="00E36314" w:rsidP="00E36314">
      <w:pPr>
        <w:pStyle w:val="2"/>
        <w:spacing w:before="0" w:beforeAutospacing="0" w:after="0" w:afterAutospacing="0"/>
        <w:jc w:val="both"/>
        <w:rPr>
          <w:b w:val="0"/>
          <w:bCs w:val="0"/>
          <w:sz w:val="28"/>
          <w:szCs w:val="28"/>
          <w:lang w:val="uk-UA"/>
        </w:rPr>
      </w:pPr>
      <w:r w:rsidRPr="00224F12">
        <w:rPr>
          <w:b w:val="0"/>
          <w:bCs w:val="0"/>
          <w:sz w:val="28"/>
          <w:szCs w:val="28"/>
          <w:lang w:val="uk-UA"/>
        </w:rPr>
        <w:t>Директор Департаменту</w:t>
      </w:r>
    </w:p>
    <w:p w14:paraId="66F44E55" w14:textId="77777777" w:rsidR="00E36314" w:rsidRPr="00224F12" w:rsidRDefault="00E36314" w:rsidP="00E36314">
      <w:pPr>
        <w:pStyle w:val="2"/>
        <w:spacing w:before="0" w:beforeAutospacing="0" w:after="0" w:afterAutospacing="0"/>
        <w:jc w:val="both"/>
        <w:rPr>
          <w:b w:val="0"/>
          <w:bCs w:val="0"/>
          <w:sz w:val="28"/>
          <w:szCs w:val="28"/>
          <w:lang w:val="uk-UA"/>
        </w:rPr>
      </w:pPr>
      <w:r w:rsidRPr="00224F12">
        <w:rPr>
          <w:b w:val="0"/>
          <w:bCs w:val="0"/>
          <w:sz w:val="28"/>
          <w:szCs w:val="28"/>
          <w:lang w:val="uk-UA"/>
        </w:rPr>
        <w:t>із регулювання відносин</w:t>
      </w:r>
    </w:p>
    <w:p w14:paraId="1298A23D" w14:textId="2F899CBF" w:rsidR="0065569D" w:rsidRPr="00224F12" w:rsidRDefault="00E36314" w:rsidP="00E36314">
      <w:pPr>
        <w:pStyle w:val="2"/>
        <w:spacing w:before="0" w:beforeAutospacing="0" w:after="0" w:afterAutospacing="0"/>
        <w:jc w:val="both"/>
        <w:rPr>
          <w:lang w:val="uk-UA"/>
        </w:rPr>
      </w:pPr>
      <w:r w:rsidRPr="00224F12">
        <w:rPr>
          <w:b w:val="0"/>
          <w:bCs w:val="0"/>
          <w:sz w:val="28"/>
          <w:szCs w:val="28"/>
          <w:lang w:val="uk-UA"/>
        </w:rPr>
        <w:t xml:space="preserve">у нафтогазовій сфері </w:t>
      </w:r>
      <w:r w:rsidRPr="00224F12">
        <w:rPr>
          <w:b w:val="0"/>
          <w:bCs w:val="0"/>
          <w:sz w:val="28"/>
          <w:szCs w:val="28"/>
          <w:lang w:val="uk-UA"/>
        </w:rPr>
        <w:tab/>
      </w:r>
      <w:r w:rsidRPr="00224F12">
        <w:rPr>
          <w:b w:val="0"/>
          <w:bCs w:val="0"/>
          <w:sz w:val="28"/>
          <w:szCs w:val="28"/>
          <w:lang w:val="uk-UA"/>
        </w:rPr>
        <w:tab/>
      </w:r>
      <w:r w:rsidRPr="00224F12">
        <w:rPr>
          <w:b w:val="0"/>
          <w:bCs w:val="0"/>
          <w:sz w:val="28"/>
          <w:szCs w:val="28"/>
          <w:lang w:val="uk-UA"/>
        </w:rPr>
        <w:tab/>
      </w:r>
      <w:r w:rsidRPr="00224F12">
        <w:rPr>
          <w:b w:val="0"/>
          <w:bCs w:val="0"/>
          <w:sz w:val="28"/>
          <w:szCs w:val="28"/>
          <w:lang w:val="uk-UA"/>
        </w:rPr>
        <w:tab/>
      </w:r>
      <w:r w:rsidR="005A4AB5">
        <w:rPr>
          <w:b w:val="0"/>
          <w:bCs w:val="0"/>
          <w:sz w:val="28"/>
          <w:szCs w:val="28"/>
          <w:lang w:val="uk-UA"/>
        </w:rPr>
        <w:t xml:space="preserve">           </w:t>
      </w:r>
      <w:r w:rsidRPr="00224F12">
        <w:rPr>
          <w:b w:val="0"/>
          <w:bCs w:val="0"/>
          <w:sz w:val="28"/>
          <w:szCs w:val="28"/>
          <w:lang w:val="uk-UA"/>
        </w:rPr>
        <w:t xml:space="preserve"> Олександр КОСЯНЧУК</w:t>
      </w:r>
    </w:p>
    <w:sectPr w:rsidR="0065569D" w:rsidRPr="00224F12" w:rsidSect="00BE7BAF">
      <w:headerReference w:type="default" r:id="rId8"/>
      <w:pgSz w:w="11906" w:h="16838"/>
      <w:pgMar w:top="1134" w:right="964"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AE0D1" w14:textId="77777777" w:rsidR="00022BD7" w:rsidRDefault="00022BD7" w:rsidP="00406E4F">
      <w:r>
        <w:separator/>
      </w:r>
    </w:p>
  </w:endnote>
  <w:endnote w:type="continuationSeparator" w:id="0">
    <w:p w14:paraId="18141985" w14:textId="77777777" w:rsidR="00022BD7" w:rsidRDefault="00022BD7" w:rsidP="0040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AF798" w14:textId="77777777" w:rsidR="00022BD7" w:rsidRDefault="00022BD7" w:rsidP="00406E4F">
      <w:r>
        <w:separator/>
      </w:r>
    </w:p>
  </w:footnote>
  <w:footnote w:type="continuationSeparator" w:id="0">
    <w:p w14:paraId="29C890C8" w14:textId="77777777" w:rsidR="00022BD7" w:rsidRDefault="00022BD7" w:rsidP="0040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5036338"/>
      <w:docPartObj>
        <w:docPartGallery w:val="Page Numbers (Top of Page)"/>
        <w:docPartUnique/>
      </w:docPartObj>
    </w:sdtPr>
    <w:sdtEndPr/>
    <w:sdtContent>
      <w:p w14:paraId="367B3523" w14:textId="77777777" w:rsidR="00406E4F" w:rsidRDefault="00406E4F">
        <w:pPr>
          <w:pStyle w:val="a8"/>
          <w:jc w:val="center"/>
        </w:pPr>
        <w:r>
          <w:fldChar w:fldCharType="begin"/>
        </w:r>
        <w:r>
          <w:instrText>PAGE   \* MERGEFORMAT</w:instrText>
        </w:r>
        <w:r>
          <w:fldChar w:fldCharType="separate"/>
        </w:r>
        <w:r w:rsidR="00132529" w:rsidRPr="00132529">
          <w:rPr>
            <w:noProof/>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5B14"/>
    <w:multiLevelType w:val="hybridMultilevel"/>
    <w:tmpl w:val="0896E706"/>
    <w:lvl w:ilvl="0" w:tplc="0419000F">
      <w:start w:val="1"/>
      <w:numFmt w:val="decimal"/>
      <w:lvlText w:val="%1."/>
      <w:lvlJc w:val="left"/>
      <w:pPr>
        <w:ind w:left="579"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 w15:restartNumberingAfterBreak="0">
    <w:nsid w:val="0ED12748"/>
    <w:multiLevelType w:val="hybridMultilevel"/>
    <w:tmpl w:val="6F884312"/>
    <w:lvl w:ilvl="0" w:tplc="804EC7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47140C6"/>
    <w:multiLevelType w:val="hybridMultilevel"/>
    <w:tmpl w:val="B896E1C0"/>
    <w:lvl w:ilvl="0" w:tplc="554C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AB6165F"/>
    <w:multiLevelType w:val="hybridMultilevel"/>
    <w:tmpl w:val="EB20CD06"/>
    <w:lvl w:ilvl="0" w:tplc="94AAA63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15:restartNumberingAfterBreak="0">
    <w:nsid w:val="3C902927"/>
    <w:multiLevelType w:val="hybridMultilevel"/>
    <w:tmpl w:val="ABF6B02C"/>
    <w:lvl w:ilvl="0" w:tplc="C590D71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4DF90C9C"/>
    <w:multiLevelType w:val="hybridMultilevel"/>
    <w:tmpl w:val="ABEE7544"/>
    <w:lvl w:ilvl="0" w:tplc="4434F8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1D807DF"/>
    <w:multiLevelType w:val="hybridMultilevel"/>
    <w:tmpl w:val="4DA07036"/>
    <w:lvl w:ilvl="0" w:tplc="1A7079C8">
      <w:start w:val="1"/>
      <w:numFmt w:val="decimal"/>
      <w:lvlText w:val="%1."/>
      <w:lvlJc w:val="left"/>
      <w:pPr>
        <w:ind w:left="1113" w:hanging="4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3330DBB"/>
    <w:multiLevelType w:val="hybridMultilevel"/>
    <w:tmpl w:val="15163202"/>
    <w:lvl w:ilvl="0" w:tplc="EA80C7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D205E10"/>
    <w:multiLevelType w:val="hybridMultilevel"/>
    <w:tmpl w:val="B73CECEA"/>
    <w:lvl w:ilvl="0" w:tplc="A27CFC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616936F8"/>
    <w:multiLevelType w:val="hybridMultilevel"/>
    <w:tmpl w:val="89ECB906"/>
    <w:lvl w:ilvl="0" w:tplc="3DD8FC8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0" w15:restartNumberingAfterBreak="0">
    <w:nsid w:val="63550BD3"/>
    <w:multiLevelType w:val="hybridMultilevel"/>
    <w:tmpl w:val="4978DC94"/>
    <w:lvl w:ilvl="0" w:tplc="8340BC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646719A2"/>
    <w:multiLevelType w:val="hybridMultilevel"/>
    <w:tmpl w:val="E8D61086"/>
    <w:lvl w:ilvl="0" w:tplc="4B84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1676107593">
    <w:abstractNumId w:val="1"/>
  </w:num>
  <w:num w:numId="2" w16cid:durableId="1731610670">
    <w:abstractNumId w:val="0"/>
  </w:num>
  <w:num w:numId="3" w16cid:durableId="1639913103">
    <w:abstractNumId w:val="5"/>
  </w:num>
  <w:num w:numId="4" w16cid:durableId="249629396">
    <w:abstractNumId w:val="2"/>
  </w:num>
  <w:num w:numId="5" w16cid:durableId="1962610124">
    <w:abstractNumId w:val="7"/>
  </w:num>
  <w:num w:numId="6" w16cid:durableId="1279138733">
    <w:abstractNumId w:val="11"/>
  </w:num>
  <w:num w:numId="7" w16cid:durableId="1682731563">
    <w:abstractNumId w:val="8"/>
  </w:num>
  <w:num w:numId="8" w16cid:durableId="508568810">
    <w:abstractNumId w:val="10"/>
  </w:num>
  <w:num w:numId="9" w16cid:durableId="1552426719">
    <w:abstractNumId w:val="6"/>
  </w:num>
  <w:num w:numId="10" w16cid:durableId="487598000">
    <w:abstractNumId w:val="9"/>
  </w:num>
  <w:num w:numId="11" w16cid:durableId="1409036405">
    <w:abstractNumId w:val="3"/>
  </w:num>
  <w:num w:numId="12" w16cid:durableId="49434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19"/>
    <w:rsid w:val="00002D1E"/>
    <w:rsid w:val="000113D0"/>
    <w:rsid w:val="000123CF"/>
    <w:rsid w:val="00012FB2"/>
    <w:rsid w:val="00015D05"/>
    <w:rsid w:val="000224A4"/>
    <w:rsid w:val="00022BD7"/>
    <w:rsid w:val="000340D1"/>
    <w:rsid w:val="00064BDE"/>
    <w:rsid w:val="000751C6"/>
    <w:rsid w:val="0008137F"/>
    <w:rsid w:val="000865C9"/>
    <w:rsid w:val="00086C81"/>
    <w:rsid w:val="000A3E93"/>
    <w:rsid w:val="000A5E5B"/>
    <w:rsid w:val="000B34D6"/>
    <w:rsid w:val="000B7221"/>
    <w:rsid w:val="000C05E5"/>
    <w:rsid w:val="000D7C3B"/>
    <w:rsid w:val="000E6C6E"/>
    <w:rsid w:val="00127514"/>
    <w:rsid w:val="00132529"/>
    <w:rsid w:val="00135AB0"/>
    <w:rsid w:val="00137405"/>
    <w:rsid w:val="00154AE7"/>
    <w:rsid w:val="00160BAD"/>
    <w:rsid w:val="00185ED0"/>
    <w:rsid w:val="00193E9B"/>
    <w:rsid w:val="001B7349"/>
    <w:rsid w:val="001D099A"/>
    <w:rsid w:val="001D604D"/>
    <w:rsid w:val="001E385D"/>
    <w:rsid w:val="001F4A23"/>
    <w:rsid w:val="001F792D"/>
    <w:rsid w:val="0020478C"/>
    <w:rsid w:val="00204E3A"/>
    <w:rsid w:val="00207E39"/>
    <w:rsid w:val="00224F12"/>
    <w:rsid w:val="002406C6"/>
    <w:rsid w:val="0025118A"/>
    <w:rsid w:val="00252758"/>
    <w:rsid w:val="00253EDA"/>
    <w:rsid w:val="00261BA4"/>
    <w:rsid w:val="00271398"/>
    <w:rsid w:val="00282C56"/>
    <w:rsid w:val="00285AFC"/>
    <w:rsid w:val="00285C56"/>
    <w:rsid w:val="00295E3E"/>
    <w:rsid w:val="002D3293"/>
    <w:rsid w:val="002E7433"/>
    <w:rsid w:val="002E7968"/>
    <w:rsid w:val="003124E0"/>
    <w:rsid w:val="00315C60"/>
    <w:rsid w:val="0033078E"/>
    <w:rsid w:val="00333605"/>
    <w:rsid w:val="00344697"/>
    <w:rsid w:val="00352D91"/>
    <w:rsid w:val="003540E4"/>
    <w:rsid w:val="00372C6F"/>
    <w:rsid w:val="003746A0"/>
    <w:rsid w:val="0037541D"/>
    <w:rsid w:val="003A4111"/>
    <w:rsid w:val="003A6B99"/>
    <w:rsid w:val="003C0155"/>
    <w:rsid w:val="003C3B4B"/>
    <w:rsid w:val="003F3BF9"/>
    <w:rsid w:val="003F5CEF"/>
    <w:rsid w:val="00406E4F"/>
    <w:rsid w:val="00406E5D"/>
    <w:rsid w:val="00417617"/>
    <w:rsid w:val="0043486B"/>
    <w:rsid w:val="00447FBB"/>
    <w:rsid w:val="0045420A"/>
    <w:rsid w:val="004751C9"/>
    <w:rsid w:val="0048788D"/>
    <w:rsid w:val="004A5DB2"/>
    <w:rsid w:val="004D27C5"/>
    <w:rsid w:val="004D4A5C"/>
    <w:rsid w:val="004E4E81"/>
    <w:rsid w:val="005036FF"/>
    <w:rsid w:val="00554C40"/>
    <w:rsid w:val="00591CED"/>
    <w:rsid w:val="00597CC4"/>
    <w:rsid w:val="005A0E5A"/>
    <w:rsid w:val="005A3A4D"/>
    <w:rsid w:val="005A4AB5"/>
    <w:rsid w:val="005D4783"/>
    <w:rsid w:val="005F09DB"/>
    <w:rsid w:val="006018AB"/>
    <w:rsid w:val="006025E6"/>
    <w:rsid w:val="00602CEA"/>
    <w:rsid w:val="006047F6"/>
    <w:rsid w:val="006063FF"/>
    <w:rsid w:val="006252B3"/>
    <w:rsid w:val="00626FA8"/>
    <w:rsid w:val="00631BEF"/>
    <w:rsid w:val="00632EC9"/>
    <w:rsid w:val="0065569D"/>
    <w:rsid w:val="00660CFC"/>
    <w:rsid w:val="00685F12"/>
    <w:rsid w:val="00694D8C"/>
    <w:rsid w:val="006969BD"/>
    <w:rsid w:val="006B5CE6"/>
    <w:rsid w:val="006C32B5"/>
    <w:rsid w:val="006D5F1B"/>
    <w:rsid w:val="006E62E3"/>
    <w:rsid w:val="00705F2C"/>
    <w:rsid w:val="00710683"/>
    <w:rsid w:val="0074336D"/>
    <w:rsid w:val="00765F38"/>
    <w:rsid w:val="00793DE6"/>
    <w:rsid w:val="007B4AEE"/>
    <w:rsid w:val="007D2CE0"/>
    <w:rsid w:val="008157F6"/>
    <w:rsid w:val="008209A6"/>
    <w:rsid w:val="008248E5"/>
    <w:rsid w:val="00833292"/>
    <w:rsid w:val="0084085D"/>
    <w:rsid w:val="008569EA"/>
    <w:rsid w:val="00866960"/>
    <w:rsid w:val="00892DBE"/>
    <w:rsid w:val="008C3D5F"/>
    <w:rsid w:val="008C4C49"/>
    <w:rsid w:val="008D06CE"/>
    <w:rsid w:val="008E0FE9"/>
    <w:rsid w:val="008E1E3A"/>
    <w:rsid w:val="008E47AB"/>
    <w:rsid w:val="0090216E"/>
    <w:rsid w:val="00911F31"/>
    <w:rsid w:val="0094164A"/>
    <w:rsid w:val="00943982"/>
    <w:rsid w:val="009479F0"/>
    <w:rsid w:val="00956358"/>
    <w:rsid w:val="00962DA3"/>
    <w:rsid w:val="0097642F"/>
    <w:rsid w:val="00990828"/>
    <w:rsid w:val="00995F6A"/>
    <w:rsid w:val="009B3B05"/>
    <w:rsid w:val="009D0163"/>
    <w:rsid w:val="009D78A4"/>
    <w:rsid w:val="009E061C"/>
    <w:rsid w:val="009F31F7"/>
    <w:rsid w:val="00A019FB"/>
    <w:rsid w:val="00A0247F"/>
    <w:rsid w:val="00A14DE3"/>
    <w:rsid w:val="00A17D73"/>
    <w:rsid w:val="00A20C8D"/>
    <w:rsid w:val="00A324BA"/>
    <w:rsid w:val="00A445F8"/>
    <w:rsid w:val="00A558AD"/>
    <w:rsid w:val="00A93565"/>
    <w:rsid w:val="00AA454B"/>
    <w:rsid w:val="00AB2827"/>
    <w:rsid w:val="00AC58E1"/>
    <w:rsid w:val="00AF583F"/>
    <w:rsid w:val="00B047D5"/>
    <w:rsid w:val="00B13781"/>
    <w:rsid w:val="00B1526D"/>
    <w:rsid w:val="00B20533"/>
    <w:rsid w:val="00B61314"/>
    <w:rsid w:val="00B842AD"/>
    <w:rsid w:val="00BA6C03"/>
    <w:rsid w:val="00BB1A6C"/>
    <w:rsid w:val="00BD0E47"/>
    <w:rsid w:val="00BD2D3F"/>
    <w:rsid w:val="00BD6B79"/>
    <w:rsid w:val="00BE33AE"/>
    <w:rsid w:val="00BE7BAF"/>
    <w:rsid w:val="00C01C0E"/>
    <w:rsid w:val="00C14CB4"/>
    <w:rsid w:val="00C302B3"/>
    <w:rsid w:val="00C37233"/>
    <w:rsid w:val="00C42A30"/>
    <w:rsid w:val="00C53544"/>
    <w:rsid w:val="00C60522"/>
    <w:rsid w:val="00C7270B"/>
    <w:rsid w:val="00C83458"/>
    <w:rsid w:val="00C83E4F"/>
    <w:rsid w:val="00C90319"/>
    <w:rsid w:val="00C97F40"/>
    <w:rsid w:val="00CA04D5"/>
    <w:rsid w:val="00CB24B1"/>
    <w:rsid w:val="00CF3808"/>
    <w:rsid w:val="00D2280B"/>
    <w:rsid w:val="00D22A6C"/>
    <w:rsid w:val="00D23D75"/>
    <w:rsid w:val="00D32705"/>
    <w:rsid w:val="00D606AE"/>
    <w:rsid w:val="00D72514"/>
    <w:rsid w:val="00D80A8E"/>
    <w:rsid w:val="00D862CB"/>
    <w:rsid w:val="00D86332"/>
    <w:rsid w:val="00D908BD"/>
    <w:rsid w:val="00D92D19"/>
    <w:rsid w:val="00DB3EA1"/>
    <w:rsid w:val="00DB7FB5"/>
    <w:rsid w:val="00DD2E0C"/>
    <w:rsid w:val="00DF7497"/>
    <w:rsid w:val="00E30674"/>
    <w:rsid w:val="00E36314"/>
    <w:rsid w:val="00E508D0"/>
    <w:rsid w:val="00E65399"/>
    <w:rsid w:val="00E70893"/>
    <w:rsid w:val="00E7416E"/>
    <w:rsid w:val="00E972DB"/>
    <w:rsid w:val="00EA13AF"/>
    <w:rsid w:val="00EC1555"/>
    <w:rsid w:val="00ED0288"/>
    <w:rsid w:val="00ED6F90"/>
    <w:rsid w:val="00ED7F9C"/>
    <w:rsid w:val="00EE288F"/>
    <w:rsid w:val="00F06A1B"/>
    <w:rsid w:val="00F60DF7"/>
    <w:rsid w:val="00F62AA7"/>
    <w:rsid w:val="00F76D15"/>
    <w:rsid w:val="00F82010"/>
    <w:rsid w:val="00F86C47"/>
    <w:rsid w:val="00F9600B"/>
    <w:rsid w:val="00FA0024"/>
    <w:rsid w:val="00FA697F"/>
    <w:rsid w:val="00FA71C5"/>
    <w:rsid w:val="00FB266C"/>
    <w:rsid w:val="00FF33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8B641"/>
  <w15:chartTrackingRefBased/>
  <w15:docId w15:val="{FF695FF1-AA49-457D-B614-3C567335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99A"/>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D099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A"/>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185ED0"/>
    <w:pPr>
      <w:ind w:left="720"/>
      <w:contextualSpacing/>
    </w:pPr>
  </w:style>
  <w:style w:type="table" w:styleId="a4">
    <w:name w:val="Table Grid"/>
    <w:basedOn w:val="a1"/>
    <w:uiPriority w:val="39"/>
    <w:rsid w:val="0074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74336D"/>
    <w:pPr>
      <w:spacing w:before="100" w:beforeAutospacing="1" w:after="100" w:afterAutospacing="1"/>
    </w:pPr>
    <w:rPr>
      <w:rFonts w:eastAsia="Times New Roman"/>
      <w:lang w:val="uk-UA" w:eastAsia="uk-UA"/>
    </w:rPr>
  </w:style>
  <w:style w:type="paragraph" w:styleId="a6">
    <w:name w:val="Balloon Text"/>
    <w:basedOn w:val="a"/>
    <w:link w:val="a7"/>
    <w:uiPriority w:val="99"/>
    <w:semiHidden/>
    <w:unhideWhenUsed/>
    <w:rsid w:val="00344697"/>
    <w:rPr>
      <w:rFonts w:ascii="Segoe UI" w:hAnsi="Segoe UI" w:cs="Segoe UI"/>
      <w:sz w:val="18"/>
      <w:szCs w:val="18"/>
    </w:rPr>
  </w:style>
  <w:style w:type="character" w:customStyle="1" w:styleId="a7">
    <w:name w:val="Текст у виносці Знак"/>
    <w:basedOn w:val="a0"/>
    <w:link w:val="a6"/>
    <w:uiPriority w:val="99"/>
    <w:semiHidden/>
    <w:rsid w:val="00344697"/>
    <w:rPr>
      <w:rFonts w:ascii="Segoe UI" w:eastAsia="Calibri" w:hAnsi="Segoe UI" w:cs="Segoe UI"/>
      <w:sz w:val="18"/>
      <w:szCs w:val="18"/>
      <w:lang w:val="ru-RU" w:eastAsia="ru-RU"/>
    </w:rPr>
  </w:style>
  <w:style w:type="paragraph" w:styleId="a8">
    <w:name w:val="header"/>
    <w:basedOn w:val="a"/>
    <w:link w:val="a9"/>
    <w:uiPriority w:val="99"/>
    <w:unhideWhenUsed/>
    <w:rsid w:val="00406E4F"/>
    <w:pPr>
      <w:tabs>
        <w:tab w:val="center" w:pos="4819"/>
        <w:tab w:val="right" w:pos="9639"/>
      </w:tabs>
    </w:pPr>
  </w:style>
  <w:style w:type="character" w:customStyle="1" w:styleId="a9">
    <w:name w:val="Верхній колонтитул Знак"/>
    <w:basedOn w:val="a0"/>
    <w:link w:val="a8"/>
    <w:uiPriority w:val="99"/>
    <w:rsid w:val="00406E4F"/>
    <w:rPr>
      <w:rFonts w:ascii="Times New Roman" w:eastAsia="Calibri" w:hAnsi="Times New Roman" w:cs="Times New Roman"/>
      <w:sz w:val="24"/>
      <w:szCs w:val="24"/>
      <w:lang w:val="ru-RU" w:eastAsia="ru-RU"/>
    </w:rPr>
  </w:style>
  <w:style w:type="paragraph" w:styleId="aa">
    <w:name w:val="footer"/>
    <w:basedOn w:val="a"/>
    <w:link w:val="ab"/>
    <w:uiPriority w:val="99"/>
    <w:unhideWhenUsed/>
    <w:rsid w:val="00406E4F"/>
    <w:pPr>
      <w:tabs>
        <w:tab w:val="center" w:pos="4819"/>
        <w:tab w:val="right" w:pos="9639"/>
      </w:tabs>
    </w:pPr>
  </w:style>
  <w:style w:type="character" w:customStyle="1" w:styleId="ab">
    <w:name w:val="Нижній колонтитул Знак"/>
    <w:basedOn w:val="a0"/>
    <w:link w:val="aa"/>
    <w:uiPriority w:val="99"/>
    <w:rsid w:val="00406E4F"/>
    <w:rPr>
      <w:rFonts w:ascii="Times New Roman" w:eastAsia="Calibri" w:hAnsi="Times New Roman" w:cs="Times New Roman"/>
      <w:sz w:val="24"/>
      <w:szCs w:val="24"/>
      <w:lang w:val="ru-RU" w:eastAsia="ru-RU"/>
    </w:rPr>
  </w:style>
  <w:style w:type="character" w:styleId="ac">
    <w:name w:val="annotation reference"/>
    <w:basedOn w:val="a0"/>
    <w:uiPriority w:val="99"/>
    <w:semiHidden/>
    <w:unhideWhenUsed/>
    <w:rsid w:val="003C0155"/>
    <w:rPr>
      <w:sz w:val="16"/>
      <w:szCs w:val="16"/>
    </w:rPr>
  </w:style>
  <w:style w:type="paragraph" w:styleId="ad">
    <w:name w:val="annotation text"/>
    <w:basedOn w:val="a"/>
    <w:link w:val="ae"/>
    <w:uiPriority w:val="99"/>
    <w:unhideWhenUsed/>
    <w:rsid w:val="003C0155"/>
    <w:rPr>
      <w:sz w:val="20"/>
      <w:szCs w:val="20"/>
    </w:rPr>
  </w:style>
  <w:style w:type="character" w:customStyle="1" w:styleId="ae">
    <w:name w:val="Текст примітки Знак"/>
    <w:basedOn w:val="a0"/>
    <w:link w:val="ad"/>
    <w:uiPriority w:val="99"/>
    <w:rsid w:val="003C0155"/>
    <w:rPr>
      <w:rFonts w:ascii="Times New Roman" w:eastAsia="Calibri" w:hAnsi="Times New Roman" w:cs="Times New Roman"/>
      <w:sz w:val="20"/>
      <w:szCs w:val="20"/>
      <w:lang w:val="ru-RU" w:eastAsia="ru-RU"/>
    </w:rPr>
  </w:style>
  <w:style w:type="paragraph" w:styleId="af">
    <w:name w:val="annotation subject"/>
    <w:basedOn w:val="ad"/>
    <w:next w:val="ad"/>
    <w:link w:val="af0"/>
    <w:uiPriority w:val="99"/>
    <w:semiHidden/>
    <w:unhideWhenUsed/>
    <w:rsid w:val="003C0155"/>
    <w:rPr>
      <w:b/>
      <w:bCs/>
    </w:rPr>
  </w:style>
  <w:style w:type="character" w:customStyle="1" w:styleId="af0">
    <w:name w:val="Тема примітки Знак"/>
    <w:basedOn w:val="ae"/>
    <w:link w:val="af"/>
    <w:uiPriority w:val="99"/>
    <w:semiHidden/>
    <w:rsid w:val="003C0155"/>
    <w:rPr>
      <w:rFonts w:ascii="Times New Roman" w:eastAsia="Calibri" w:hAnsi="Times New Roman" w:cs="Times New Roman"/>
      <w:b/>
      <w:bCs/>
      <w:sz w:val="20"/>
      <w:szCs w:val="20"/>
      <w:lang w:val="ru-RU" w:eastAsia="ru-RU"/>
    </w:rPr>
  </w:style>
  <w:style w:type="character" w:styleId="af1">
    <w:name w:val="Hyperlink"/>
    <w:basedOn w:val="a0"/>
    <w:uiPriority w:val="99"/>
    <w:semiHidden/>
    <w:unhideWhenUsed/>
    <w:rsid w:val="004751C9"/>
    <w:rPr>
      <w:color w:val="0563C1" w:themeColor="hyperlink"/>
      <w:u w:val="single"/>
    </w:rPr>
  </w:style>
  <w:style w:type="paragraph" w:customStyle="1" w:styleId="rvps2">
    <w:name w:val="rvps2"/>
    <w:basedOn w:val="a"/>
    <w:rsid w:val="008D06CE"/>
    <w:pPr>
      <w:spacing w:before="100" w:beforeAutospacing="1" w:after="100" w:afterAutospacing="1"/>
    </w:pPr>
    <w:rPr>
      <w:rFonts w:eastAsia="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080976">
      <w:bodyDiv w:val="1"/>
      <w:marLeft w:val="0"/>
      <w:marRight w:val="0"/>
      <w:marTop w:val="0"/>
      <w:marBottom w:val="0"/>
      <w:divBdr>
        <w:top w:val="none" w:sz="0" w:space="0" w:color="auto"/>
        <w:left w:val="none" w:sz="0" w:space="0" w:color="auto"/>
        <w:bottom w:val="none" w:sz="0" w:space="0" w:color="auto"/>
        <w:right w:val="none" w:sz="0" w:space="0" w:color="auto"/>
      </w:divBdr>
    </w:div>
    <w:div w:id="889340659">
      <w:bodyDiv w:val="1"/>
      <w:marLeft w:val="0"/>
      <w:marRight w:val="0"/>
      <w:marTop w:val="0"/>
      <w:marBottom w:val="0"/>
      <w:divBdr>
        <w:top w:val="none" w:sz="0" w:space="0" w:color="auto"/>
        <w:left w:val="none" w:sz="0" w:space="0" w:color="auto"/>
        <w:bottom w:val="none" w:sz="0" w:space="0" w:color="auto"/>
        <w:right w:val="none" w:sz="0" w:space="0" w:color="auto"/>
      </w:divBdr>
    </w:div>
    <w:div w:id="1402827603">
      <w:bodyDiv w:val="1"/>
      <w:marLeft w:val="0"/>
      <w:marRight w:val="0"/>
      <w:marTop w:val="0"/>
      <w:marBottom w:val="0"/>
      <w:divBdr>
        <w:top w:val="none" w:sz="0" w:space="0" w:color="auto"/>
        <w:left w:val="none" w:sz="0" w:space="0" w:color="auto"/>
        <w:bottom w:val="none" w:sz="0" w:space="0" w:color="auto"/>
        <w:right w:val="none" w:sz="0" w:space="0" w:color="auto"/>
      </w:divBdr>
    </w:div>
    <w:div w:id="1693263142">
      <w:bodyDiv w:val="1"/>
      <w:marLeft w:val="0"/>
      <w:marRight w:val="0"/>
      <w:marTop w:val="0"/>
      <w:marBottom w:val="0"/>
      <w:divBdr>
        <w:top w:val="none" w:sz="0" w:space="0" w:color="auto"/>
        <w:left w:val="none" w:sz="0" w:space="0" w:color="auto"/>
        <w:bottom w:val="none" w:sz="0" w:space="0" w:color="auto"/>
        <w:right w:val="none" w:sz="0" w:space="0" w:color="auto"/>
      </w:divBdr>
    </w:div>
    <w:div w:id="20970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E72F0-C0C2-42CC-B840-A7BC68AB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1954</Words>
  <Characters>1114</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AI</cp:lastModifiedBy>
  <cp:revision>8</cp:revision>
  <cp:lastPrinted>2025-01-29T07:07:00Z</cp:lastPrinted>
  <dcterms:created xsi:type="dcterms:W3CDTF">2025-01-17T11:52:00Z</dcterms:created>
  <dcterms:modified xsi:type="dcterms:W3CDTF">2025-01-29T07:44:00Z</dcterms:modified>
</cp:coreProperties>
</file>