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CF9CAA2" w14:textId="62BE73F8" w:rsidR="00FD2A3D" w:rsidRPr="00855045" w:rsidRDefault="00FD2A3D" w:rsidP="00C3661E">
      <w:pPr>
        <w:jc w:val="center"/>
        <w:rPr>
          <w:rFonts w:ascii="Times New Roman" w:hAnsi="Times New Roman"/>
          <w:b/>
          <w:sz w:val="28"/>
        </w:rPr>
      </w:pPr>
      <w:r w:rsidRPr="00855045">
        <w:rPr>
          <w:rFonts w:ascii="Times New Roman" w:hAnsi="Times New Roman"/>
          <w:b/>
          <w:sz w:val="28"/>
        </w:rPr>
        <w:t>Порівняльна таблиця до проєкту постанови НКРЕКП «</w:t>
      </w:r>
      <w:r w:rsidR="00C3661E" w:rsidRPr="00855045">
        <w:rPr>
          <w:rFonts w:ascii="Times New Roman" w:hAnsi="Times New Roman"/>
          <w:b/>
          <w:sz w:val="28"/>
        </w:rPr>
        <w:t>Про внесення змін до Методики визначення та розрахунку тарифів на послуги зберігання (закачування, відбору) природного газу щодо газосховищ, до яких застосовується режим регульованого доступу</w:t>
      </w:r>
      <w:r w:rsidR="00531F4A" w:rsidRPr="00855045">
        <w:rPr>
          <w:rFonts w:ascii="Times New Roman" w:hAnsi="Times New Roman"/>
          <w:b/>
          <w:sz w:val="28"/>
        </w:rPr>
        <w:t xml:space="preserve">», затвердженого </w:t>
      </w:r>
      <w:r w:rsidR="00C3661E" w:rsidRPr="00855045">
        <w:rPr>
          <w:rFonts w:ascii="Times New Roman" w:hAnsi="Times New Roman"/>
          <w:b/>
          <w:sz w:val="28"/>
        </w:rPr>
        <w:t>, постановою НКРЕКП від 13.06.2016 № 1131</w:t>
      </w:r>
      <w:r w:rsidRPr="00855045">
        <w:rPr>
          <w:rFonts w:ascii="Times New Roman" w:hAnsi="Times New Roman"/>
          <w:b/>
          <w:sz w:val="28"/>
        </w:rPr>
        <w:t>, що має ознаки регуляторного акта</w:t>
      </w:r>
    </w:p>
    <w:p w14:paraId="35DF5AD4" w14:textId="77777777" w:rsidR="00FD2A3D" w:rsidRPr="00855045" w:rsidRDefault="00FD2A3D" w:rsidP="00FD2A3D"/>
    <w:p w14:paraId="54AC56C6" w14:textId="77777777" w:rsidR="00FD2A3D" w:rsidRPr="00855045" w:rsidRDefault="00FD2A3D" w:rsidP="00FD2A3D"/>
    <w:tbl>
      <w:tblPr>
        <w:tblW w:w="1572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650"/>
        <w:gridCol w:w="8077"/>
      </w:tblGrid>
      <w:tr w:rsidR="00855045" w:rsidRPr="00855045" w14:paraId="09C3A7E6" w14:textId="77777777" w:rsidTr="00DF1897">
        <w:trPr>
          <w:trHeight w:val="560"/>
        </w:trPr>
        <w:tc>
          <w:tcPr>
            <w:tcW w:w="7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89C903" w14:textId="77777777" w:rsidR="00FD2A3D" w:rsidRPr="00855045" w:rsidRDefault="00FD2A3D" w:rsidP="00531F4A">
            <w:pPr>
              <w:jc w:val="center"/>
              <w:rPr>
                <w:rFonts w:ascii="Times New Roman" w:hAnsi="Times New Roman"/>
                <w:b/>
              </w:rPr>
            </w:pPr>
            <w:r w:rsidRPr="00855045">
              <w:rPr>
                <w:rFonts w:ascii="Times New Roman" w:hAnsi="Times New Roman"/>
                <w:b/>
              </w:rPr>
              <w:t>Чинна редакція</w:t>
            </w:r>
          </w:p>
        </w:tc>
        <w:tc>
          <w:tcPr>
            <w:tcW w:w="8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F16530" w14:textId="77777777" w:rsidR="00FD2A3D" w:rsidRPr="00855045" w:rsidRDefault="00FD2A3D" w:rsidP="00531F4A">
            <w:pPr>
              <w:jc w:val="center"/>
              <w:rPr>
                <w:rFonts w:ascii="Times New Roman" w:hAnsi="Times New Roman"/>
                <w:b/>
              </w:rPr>
            </w:pPr>
            <w:r w:rsidRPr="00855045">
              <w:rPr>
                <w:rFonts w:ascii="Times New Roman" w:hAnsi="Times New Roman"/>
                <w:b/>
              </w:rPr>
              <w:t>Редакція з урахуванням запропонованих змін</w:t>
            </w:r>
          </w:p>
        </w:tc>
      </w:tr>
      <w:tr w:rsidR="00855045" w:rsidRPr="00855045" w14:paraId="33AC495C" w14:textId="77777777" w:rsidTr="00C421B0">
        <w:trPr>
          <w:trHeight w:val="247"/>
        </w:trPr>
        <w:tc>
          <w:tcPr>
            <w:tcW w:w="157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0CE4A5" w14:textId="4E33CF2F" w:rsidR="00855045" w:rsidRPr="00855045" w:rsidRDefault="00855045" w:rsidP="00855045">
            <w:pPr>
              <w:jc w:val="center"/>
              <w:rPr>
                <w:rFonts w:ascii="Times New Roman" w:hAnsi="Times New Roman"/>
                <w:b/>
              </w:rPr>
            </w:pPr>
            <w:r w:rsidRPr="00855045">
              <w:rPr>
                <w:rFonts w:ascii="Times New Roman" w:hAnsi="Times New Roman"/>
                <w:b/>
              </w:rPr>
              <w:t>ІІ. Розрахунок тарифів на послуги зберігання (закачування, відбору) природного газу</w:t>
            </w:r>
          </w:p>
        </w:tc>
      </w:tr>
      <w:tr w:rsidR="00855045" w:rsidRPr="00855045" w14:paraId="38705042" w14:textId="77777777" w:rsidTr="00DF1897">
        <w:trPr>
          <w:trHeight w:val="247"/>
        </w:trPr>
        <w:tc>
          <w:tcPr>
            <w:tcW w:w="7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75B2A5" w14:textId="65622CB0" w:rsidR="00502C1C" w:rsidRPr="00855045" w:rsidRDefault="0009027A" w:rsidP="0009027A">
            <w:pPr>
              <w:ind w:firstLine="589"/>
              <w:contextualSpacing/>
              <w:jc w:val="both"/>
              <w:rPr>
                <w:rFonts w:ascii="Times New Roman" w:hAnsi="Times New Roman"/>
                <w:szCs w:val="28"/>
              </w:rPr>
            </w:pPr>
            <w:r w:rsidRPr="00855045">
              <w:rPr>
                <w:rFonts w:ascii="Times New Roman" w:hAnsi="Times New Roman"/>
                <w:szCs w:val="28"/>
              </w:rPr>
              <w:t>8. Тариф на закачування природного газу розраховується за формулою</w:t>
            </w:r>
          </w:p>
          <w:p w14:paraId="4C554894" w14:textId="5E00DE69" w:rsidR="00855045" w:rsidRPr="00855045" w:rsidRDefault="00855045" w:rsidP="00855045">
            <w:pPr>
              <w:ind w:firstLine="589"/>
              <w:contextualSpacing/>
              <w:jc w:val="both"/>
              <w:rPr>
                <w:rFonts w:ascii="Times New Roman" w:hAnsi="Times New Roman"/>
              </w:rPr>
            </w:pPr>
            <m:oMath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m:rPr>
                      <m:nor/>
                    </m:rPr>
                    <w:rPr>
                      <w:rFonts w:ascii="Times New Roman" w:hAnsi="Times New Roman"/>
                    </w:rPr>
                    <m:t>Т</m:t>
                  </m:r>
                </m:e>
                <m:sub>
                  <w:proofErr w:type="spellStart"/>
                  <m:r>
                    <m:rPr>
                      <m:nor/>
                    </m:rPr>
                    <w:rPr>
                      <w:rFonts w:ascii="Times New Roman" w:hAnsi="Times New Roman"/>
                    </w:rPr>
                    <m:t>зак</m:t>
                  </m:r>
                  <w:proofErr w:type="spellEnd"/>
                </m:sub>
              </m:sSub>
              <m:r>
                <m:rPr>
                  <m:nor/>
                </m:rPr>
                <w:rPr>
                  <w:rFonts w:ascii="Times New Roman" w:hAnsi="Times New Roman"/>
                </w:rPr>
                <m:t xml:space="preserve">= </m:t>
              </m:r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</w:rPr>
                      </m:ctrlPr>
                    </m:fPr>
                    <m:num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r>
                            <m:rPr>
                              <m:nor/>
                            </m:rPr>
                            <w:rPr>
                              <w:rFonts w:ascii="Times New Roman" w:hAnsi="Times New Roman"/>
                            </w:rPr>
                            <m:t>В</m:t>
                          </m:r>
                        </m:e>
                        <m:sub>
                          <w:proofErr w:type="spellStart"/>
                          <m:r>
                            <m:rPr>
                              <m:nor/>
                            </m:rPr>
                            <w:rPr>
                              <w:rFonts w:ascii="Times New Roman" w:hAnsi="Times New Roman"/>
                            </w:rPr>
                            <m:t>зак</m:t>
                          </m:r>
                          <w:proofErr w:type="spellEnd"/>
                        </m:sub>
                      </m:sSub>
                      <m:r>
                        <m:rPr>
                          <m:nor/>
                        </m:rPr>
                        <w:rPr>
                          <w:rFonts w:ascii="Times New Roman" w:hAnsi="Times New Roman"/>
                        </w:rPr>
                        <m:t>×</m:t>
                      </m:r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dPr>
                        <m:e>
                          <m:r>
                            <m:rPr>
                              <m:nor/>
                            </m:rPr>
                            <w:rPr>
                              <w:rFonts w:ascii="Times New Roman" w:hAnsi="Times New Roman"/>
                            </w:rPr>
                            <m:t>1+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fPr>
                            <m:num>
                              <m:r>
                                <m:rPr>
                                  <m:nor/>
                                </m:rPr>
                                <w:rPr>
                                  <w:rFonts w:ascii="Times New Roman" w:hAnsi="Times New Roman"/>
                                </w:rPr>
                                <m:t>Р</m:t>
                              </m:r>
                            </m:num>
                            <m:den>
                              <m:r>
                                <m:rPr>
                                  <m:nor/>
                                </m:rPr>
                                <w:rPr>
                                  <w:rFonts w:ascii="Times New Roman" w:hAnsi="Times New Roman"/>
                                </w:rPr>
                                <m:t>100</m:t>
                              </m:r>
                            </m:den>
                          </m:f>
                          <m:r>
                            <m:rPr>
                              <m:nor/>
                            </m:rPr>
                            <w:rPr>
                              <w:rFonts w:ascii="Times New Roman" w:hAnsi="Times New Roman"/>
                            </w:rPr>
                            <m:t>+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fPr>
                            <m:num>
                              <m:r>
                                <m:rPr>
                                  <m:nor/>
                                </m:rPr>
                                <w:rPr>
                                  <w:rFonts w:ascii="Times New Roman" w:hAnsi="Times New Roman"/>
                                </w:rPr>
                                <m:t>К</m:t>
                              </m:r>
                            </m:num>
                            <m:den>
                              <m:r>
                                <m:rPr>
                                  <m:nor/>
                                </m:rPr>
                                <w:rPr>
                                  <w:rFonts w:ascii="Times New Roman" w:hAnsi="Times New Roman"/>
                                </w:rPr>
                                <m:t>100</m:t>
                              </m:r>
                            </m:den>
                          </m:f>
                          <m:r>
                            <m:rPr>
                              <m:nor/>
                            </m:rPr>
                            <w:rPr>
                              <w:rFonts w:ascii="Times New Roman" w:hAnsi="Times New Roman"/>
                            </w:rPr>
                            <m:t>+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fPr>
                            <m:num>
                              <m:r>
                                <m:rPr>
                                  <m:nor/>
                                </m:rPr>
                                <w:rPr>
                                  <w:rFonts w:ascii="Times New Roman" w:hAnsi="Times New Roman"/>
                                </w:rPr>
                                <m:t>ККІ</m:t>
                              </m:r>
                            </m:num>
                            <m:den>
                              <m:r>
                                <m:rPr>
                                  <m:nor/>
                                </m:rPr>
                                <w:rPr>
                                  <w:rFonts w:ascii="Times New Roman" w:hAnsi="Times New Roman"/>
                                </w:rPr>
                                <m:t>100</m:t>
                              </m:r>
                            </m:den>
                          </m:f>
                        </m:e>
                      </m:d>
                    </m:num>
                    <m:den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r>
                            <m:rPr>
                              <m:nor/>
                            </m:rPr>
                            <w:rPr>
                              <w:rFonts w:ascii="Times New Roman" w:hAnsi="Times New Roman"/>
                            </w:rPr>
                            <m:t>W</m:t>
                          </m:r>
                        </m:e>
                        <m:sub>
                          <w:proofErr w:type="spellStart"/>
                          <m:r>
                            <m:rPr>
                              <m:nor/>
                            </m:rPr>
                            <w:rPr>
                              <w:rFonts w:ascii="Times New Roman" w:hAnsi="Times New Roman"/>
                            </w:rPr>
                            <m:t>зак</m:t>
                          </m:r>
                          <w:proofErr w:type="spellEnd"/>
                        </m:sub>
                      </m:sSub>
                    </m:den>
                  </m:f>
                </m:e>
              </m:d>
            </m:oMath>
            <w:r w:rsidRPr="00855045">
              <w:rPr>
                <w:rFonts w:ascii="Times New Roman" w:hAnsi="Times New Roman"/>
              </w:rPr>
              <w:t xml:space="preserve"> </w:t>
            </w:r>
            <w:r w:rsidRPr="00855045">
              <w:rPr>
                <w:rFonts w:ascii="Times New Roman" w:hAnsi="Times New Roman"/>
              </w:rPr>
              <w:t>(грн за 1000 м</w:t>
            </w:r>
            <w:r w:rsidRPr="00855045">
              <w:rPr>
                <w:rFonts w:ascii="Times New Roman" w:hAnsi="Times New Roman"/>
                <w:vertAlign w:val="superscript"/>
              </w:rPr>
              <w:t>3</w:t>
            </w:r>
            <w:r w:rsidRPr="00855045">
              <w:rPr>
                <w:rFonts w:ascii="Times New Roman" w:hAnsi="Times New Roman"/>
              </w:rPr>
              <w:t xml:space="preserve"> на добу),               (7)</w:t>
            </w:r>
          </w:p>
          <w:p w14:paraId="1B62CBD7" w14:textId="77777777" w:rsidR="00855045" w:rsidRPr="00855045" w:rsidRDefault="0009027A" w:rsidP="00855045">
            <w:pPr>
              <w:ind w:firstLine="589"/>
              <w:contextualSpacing/>
              <w:jc w:val="both"/>
              <w:rPr>
                <w:rFonts w:ascii="Times New Roman" w:hAnsi="Times New Roman"/>
              </w:rPr>
            </w:pPr>
            <w:r w:rsidRPr="00855045">
              <w:rPr>
                <w:rFonts w:ascii="Times New Roman" w:hAnsi="Times New Roman"/>
              </w:rPr>
              <w:t xml:space="preserve">де </w:t>
            </w:r>
            <w:proofErr w:type="spellStart"/>
            <w:r w:rsidRPr="00855045">
              <w:rPr>
                <w:rFonts w:ascii="Times New Roman" w:hAnsi="Times New Roman"/>
              </w:rPr>
              <w:t>Т</w:t>
            </w:r>
            <w:r w:rsidRPr="00855045">
              <w:rPr>
                <w:rFonts w:ascii="Times New Roman" w:hAnsi="Times New Roman"/>
                <w:vertAlign w:val="subscript"/>
              </w:rPr>
              <w:t>зак</w:t>
            </w:r>
            <w:proofErr w:type="spellEnd"/>
            <w:r w:rsidRPr="00855045">
              <w:rPr>
                <w:rFonts w:ascii="Times New Roman" w:hAnsi="Times New Roman"/>
                <w:vertAlign w:val="subscript"/>
              </w:rPr>
              <w:t xml:space="preserve"> </w:t>
            </w:r>
            <w:r w:rsidRPr="00855045">
              <w:rPr>
                <w:rFonts w:ascii="Times New Roman" w:hAnsi="Times New Roman"/>
              </w:rPr>
              <w:t>- тариф на закачування природного газу, грн за 1000 м-3 на добу;</w:t>
            </w:r>
          </w:p>
          <w:p w14:paraId="76BBA2C3" w14:textId="77777777" w:rsidR="00855045" w:rsidRPr="00855045" w:rsidRDefault="0009027A" w:rsidP="00855045">
            <w:pPr>
              <w:ind w:firstLine="589"/>
              <w:contextualSpacing/>
              <w:jc w:val="both"/>
              <w:rPr>
                <w:rFonts w:ascii="Times New Roman" w:hAnsi="Times New Roman"/>
              </w:rPr>
            </w:pPr>
            <w:proofErr w:type="spellStart"/>
            <w:r w:rsidRPr="00855045">
              <w:rPr>
                <w:rFonts w:ascii="Times New Roman" w:hAnsi="Times New Roman"/>
              </w:rPr>
              <w:t>В</w:t>
            </w:r>
            <w:r w:rsidRPr="00855045">
              <w:rPr>
                <w:rFonts w:ascii="Times New Roman" w:hAnsi="Times New Roman"/>
                <w:vertAlign w:val="subscript"/>
              </w:rPr>
              <w:t>зак</w:t>
            </w:r>
            <w:proofErr w:type="spellEnd"/>
            <w:r w:rsidRPr="00855045">
              <w:rPr>
                <w:rFonts w:ascii="Times New Roman" w:hAnsi="Times New Roman"/>
                <w:vertAlign w:val="subscript"/>
              </w:rPr>
              <w:t xml:space="preserve"> </w:t>
            </w:r>
            <w:r w:rsidRPr="00855045">
              <w:rPr>
                <w:rFonts w:ascii="Times New Roman" w:hAnsi="Times New Roman"/>
              </w:rPr>
              <w:t>- плановані витрати оператора газосховища на закачування природного газу, які визначаються згідно з розподілом витрат, пов'язаних з наданням послуг зберігання (закачування, відбору) природного газу в/з ПСГ, відповідно до додатка 1 до цієї Методики, тис. грн;</w:t>
            </w:r>
          </w:p>
          <w:p w14:paraId="2FE8A276" w14:textId="77777777" w:rsidR="00855045" w:rsidRPr="00855045" w:rsidRDefault="00855045" w:rsidP="00855045">
            <w:pPr>
              <w:ind w:firstLine="589"/>
              <w:contextualSpacing/>
              <w:jc w:val="both"/>
              <w:rPr>
                <w:rFonts w:ascii="Times New Roman" w:hAnsi="Times New Roman"/>
              </w:rPr>
            </w:pPr>
            <w:r w:rsidRPr="00855045">
              <w:rPr>
                <w:rFonts w:ascii="Times New Roman" w:hAnsi="Times New Roman"/>
              </w:rPr>
              <w:t>Р</w:t>
            </w:r>
            <w:r w:rsidR="0009027A" w:rsidRPr="00855045">
              <w:rPr>
                <w:rFonts w:ascii="Times New Roman" w:hAnsi="Times New Roman"/>
              </w:rPr>
              <w:t xml:space="preserve"> - планована рентабельність оператора газосховищ, розраховується за формулою (4), %;</w:t>
            </w:r>
          </w:p>
          <w:p w14:paraId="17795EE6" w14:textId="77777777" w:rsidR="00855045" w:rsidRPr="00855045" w:rsidRDefault="00855045" w:rsidP="00855045">
            <w:pPr>
              <w:ind w:firstLine="589"/>
              <w:contextualSpacing/>
              <w:jc w:val="both"/>
              <w:rPr>
                <w:rFonts w:ascii="Times New Roman" w:hAnsi="Times New Roman"/>
              </w:rPr>
            </w:pPr>
            <w:r w:rsidRPr="00855045">
              <w:rPr>
                <w:rFonts w:ascii="Times New Roman" w:hAnsi="Times New Roman"/>
              </w:rPr>
              <w:t xml:space="preserve">К </w:t>
            </w:r>
            <w:r w:rsidR="0009027A" w:rsidRPr="00855045">
              <w:rPr>
                <w:rFonts w:ascii="Times New Roman" w:hAnsi="Times New Roman"/>
              </w:rPr>
              <w:t>- коефіцієнт коригування планованої тарифної виручки, що розраховується за формулою (5), %;</w:t>
            </w:r>
          </w:p>
          <w:p w14:paraId="3D45A622" w14:textId="77777777" w:rsidR="00855045" w:rsidRPr="00855045" w:rsidRDefault="0009027A" w:rsidP="00855045">
            <w:pPr>
              <w:ind w:firstLine="589"/>
              <w:contextualSpacing/>
              <w:jc w:val="both"/>
              <w:rPr>
                <w:rFonts w:ascii="Times New Roman" w:hAnsi="Times New Roman"/>
              </w:rPr>
            </w:pPr>
            <w:r w:rsidRPr="00855045">
              <w:rPr>
                <w:rFonts w:ascii="Times New Roman" w:hAnsi="Times New Roman"/>
              </w:rPr>
              <w:t>ККІ - коефіцієнт капітальних інвестицій, що розраховується за формулою (6), %;</w:t>
            </w:r>
          </w:p>
          <w:p w14:paraId="668B8252" w14:textId="6988B99D" w:rsidR="0009027A" w:rsidRPr="00855045" w:rsidRDefault="0009027A" w:rsidP="00855045">
            <w:pPr>
              <w:ind w:firstLine="589"/>
              <w:contextualSpacing/>
              <w:jc w:val="both"/>
              <w:rPr>
                <w:rFonts w:ascii="Times New Roman" w:hAnsi="Times New Roman"/>
              </w:rPr>
            </w:pPr>
            <w:proofErr w:type="spellStart"/>
            <w:r w:rsidRPr="00855045">
              <w:rPr>
                <w:rFonts w:ascii="Times New Roman" w:hAnsi="Times New Roman"/>
              </w:rPr>
              <w:t>W</w:t>
            </w:r>
            <w:r w:rsidRPr="00855045">
              <w:rPr>
                <w:rFonts w:ascii="Times New Roman" w:hAnsi="Times New Roman"/>
                <w:vertAlign w:val="subscript"/>
              </w:rPr>
              <w:t>зак</w:t>
            </w:r>
            <w:proofErr w:type="spellEnd"/>
            <w:r w:rsidRPr="00855045">
              <w:rPr>
                <w:rFonts w:ascii="Times New Roman" w:hAnsi="Times New Roman"/>
              </w:rPr>
              <w:t xml:space="preserve"> - планована річна потужність закачування природного газу в ПСГ, на планований період, млн м-3 на рік.</w:t>
            </w:r>
          </w:p>
          <w:p w14:paraId="738729D5" w14:textId="212CCB08" w:rsidR="0009027A" w:rsidRPr="00855045" w:rsidRDefault="0009027A" w:rsidP="0009027A">
            <w:pPr>
              <w:ind w:firstLine="589"/>
              <w:contextualSpacing/>
              <w:jc w:val="both"/>
              <w:rPr>
                <w:rFonts w:ascii="Times New Roman" w:hAnsi="Times New Roman"/>
                <w:szCs w:val="28"/>
              </w:rPr>
            </w:pPr>
          </w:p>
        </w:tc>
        <w:tc>
          <w:tcPr>
            <w:tcW w:w="8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AACAED" w14:textId="77777777" w:rsidR="00502C1C" w:rsidRPr="00855045" w:rsidRDefault="0009027A" w:rsidP="00855045">
            <w:pPr>
              <w:ind w:firstLine="311"/>
              <w:jc w:val="both"/>
              <w:rPr>
                <w:rFonts w:ascii="Times New Roman" w:hAnsi="Times New Roman"/>
                <w:shd w:val="clear" w:color="auto" w:fill="FFFFFF"/>
              </w:rPr>
            </w:pPr>
            <w:r w:rsidRPr="00855045">
              <w:rPr>
                <w:rFonts w:ascii="Times New Roman" w:hAnsi="Times New Roman"/>
                <w:lang w:eastAsia="uk-UA"/>
              </w:rPr>
              <w:t xml:space="preserve">8. </w:t>
            </w:r>
            <w:r w:rsidRPr="00855045">
              <w:rPr>
                <w:rFonts w:ascii="Times New Roman" w:hAnsi="Times New Roman"/>
                <w:shd w:val="clear" w:color="auto" w:fill="FFFFFF"/>
              </w:rPr>
              <w:t>Тариф на закачування природного газу та тариф на відбір природного газу розраховуються за формулою</w:t>
            </w:r>
          </w:p>
          <w:p w14:paraId="33C283F5" w14:textId="77777777" w:rsidR="0009027A" w:rsidRPr="00855045" w:rsidRDefault="00855045" w:rsidP="00855045">
            <w:pPr>
              <w:ind w:firstLine="311"/>
              <w:jc w:val="both"/>
              <w:rPr>
                <w:rFonts w:ascii="Times New Roman" w:hAnsi="Times New Roman"/>
              </w:rPr>
            </w:pPr>
            <m:oMath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m:rPr>
                      <m:nor/>
                    </m:rPr>
                    <w:rPr>
                      <w:rFonts w:ascii="Times New Roman" w:hAnsi="Times New Roman"/>
                    </w:rPr>
                    <m:t>Т</m:t>
                  </m:r>
                </m:e>
                <m:sub>
                  <m:r>
                    <m:rPr>
                      <m:nor/>
                    </m:rPr>
                    <w:rPr>
                      <w:rFonts w:ascii="Times New Roman" w:hAnsi="Times New Roman"/>
                    </w:rPr>
                    <m:t>зак/відб</m:t>
                  </m:r>
                </m:sub>
              </m:sSub>
              <m:r>
                <m:rPr>
                  <m:nor/>
                </m:rPr>
                <w:rPr>
                  <w:rFonts w:ascii="Times New Roman" w:hAnsi="Times New Roman"/>
                </w:rPr>
                <m:t xml:space="preserve">= </m:t>
              </m:r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</w:rPr>
                      </m:ctrlPr>
                    </m:fPr>
                    <m:num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r>
                            <m:rPr>
                              <m:nor/>
                            </m:rPr>
                            <w:rPr>
                              <w:rFonts w:ascii="Times New Roman" w:hAnsi="Times New Roman"/>
                            </w:rPr>
                            <m:t>(В</m:t>
                          </m:r>
                        </m:e>
                        <m:sub>
                          <m:r>
                            <m:rPr>
                              <m:nor/>
                            </m:rPr>
                            <w:rPr>
                              <w:rFonts w:ascii="Times New Roman" w:hAnsi="Times New Roman"/>
                            </w:rPr>
                            <m:t>зак</m:t>
                          </m:r>
                        </m:sub>
                      </m:sSub>
                      <m:r>
                        <m:rPr>
                          <m:nor/>
                        </m:rPr>
                        <w:rPr>
                          <w:rFonts w:ascii="Times New Roman" w:hAnsi="Times New Roman"/>
                        </w:rPr>
                        <m:t>+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r>
                            <m:rPr>
                              <m:nor/>
                            </m:rPr>
                            <w:rPr>
                              <w:rFonts w:ascii="Times New Roman" w:hAnsi="Times New Roman"/>
                            </w:rPr>
                            <m:t>В</m:t>
                          </m:r>
                        </m:e>
                        <m:sub>
                          <m:r>
                            <m:rPr>
                              <m:nor/>
                            </m:rPr>
                            <w:rPr>
                              <w:rFonts w:ascii="Times New Roman" w:hAnsi="Times New Roman"/>
                            </w:rPr>
                            <m:t>відб</m:t>
                          </m:r>
                        </m:sub>
                      </m:sSub>
                      <m:r>
                        <m:rPr>
                          <m:nor/>
                        </m:rPr>
                        <w:rPr>
                          <w:rFonts w:ascii="Times New Roman" w:hAnsi="Times New Roman"/>
                        </w:rPr>
                        <m:t>)×</m:t>
                      </m:r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dPr>
                        <m:e>
                          <m:r>
                            <m:rPr>
                              <m:nor/>
                            </m:rPr>
                            <w:rPr>
                              <w:rFonts w:ascii="Times New Roman" w:hAnsi="Times New Roman"/>
                            </w:rPr>
                            <m:t>1+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fPr>
                            <m:num>
                              <m:r>
                                <m:rPr>
                                  <m:nor/>
                                </m:rPr>
                                <w:rPr>
                                  <w:rFonts w:ascii="Times New Roman" w:hAnsi="Times New Roman"/>
                                </w:rPr>
                                <m:t>Р</m:t>
                              </m:r>
                            </m:num>
                            <m:den>
                              <m:r>
                                <m:rPr>
                                  <m:nor/>
                                </m:rPr>
                                <w:rPr>
                                  <w:rFonts w:ascii="Times New Roman" w:hAnsi="Times New Roman"/>
                                </w:rPr>
                                <m:t>100</m:t>
                              </m:r>
                            </m:den>
                          </m:f>
                          <m:r>
                            <m:rPr>
                              <m:nor/>
                            </m:rPr>
                            <w:rPr>
                              <w:rFonts w:ascii="Times New Roman" w:hAnsi="Times New Roman"/>
                            </w:rPr>
                            <m:t>+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fPr>
                            <m:num>
                              <m:r>
                                <m:rPr>
                                  <m:nor/>
                                </m:rPr>
                                <w:rPr>
                                  <w:rFonts w:ascii="Times New Roman" w:hAnsi="Times New Roman"/>
                                </w:rPr>
                                <m:t>К</m:t>
                              </m:r>
                            </m:num>
                            <m:den>
                              <m:r>
                                <m:rPr>
                                  <m:nor/>
                                </m:rPr>
                                <w:rPr>
                                  <w:rFonts w:ascii="Times New Roman" w:hAnsi="Times New Roman"/>
                                </w:rPr>
                                <m:t>100</m:t>
                              </m:r>
                            </m:den>
                          </m:f>
                          <m:r>
                            <m:rPr>
                              <m:nor/>
                            </m:rPr>
                            <w:rPr>
                              <w:rFonts w:ascii="Times New Roman" w:hAnsi="Times New Roman"/>
                            </w:rPr>
                            <m:t>+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fPr>
                            <m:num>
                              <m:r>
                                <m:rPr>
                                  <m:nor/>
                                </m:rPr>
                                <w:rPr>
                                  <w:rFonts w:ascii="Times New Roman" w:hAnsi="Times New Roman"/>
                                </w:rPr>
                                <m:t>ККІ</m:t>
                              </m:r>
                            </m:num>
                            <m:den>
                              <m:r>
                                <m:rPr>
                                  <m:nor/>
                                </m:rPr>
                                <w:rPr>
                                  <w:rFonts w:ascii="Times New Roman" w:hAnsi="Times New Roman"/>
                                </w:rPr>
                                <m:t>100</m:t>
                              </m:r>
                            </m:den>
                          </m:f>
                        </m:e>
                      </m:d>
                    </m:num>
                    <m:den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r>
                            <m:rPr>
                              <m:nor/>
                            </m:rPr>
                            <w:rPr>
                              <w:rFonts w:ascii="Times New Roman" w:hAnsi="Times New Roman"/>
                            </w:rPr>
                            <m:t>W</m:t>
                          </m:r>
                        </m:e>
                        <m:sub>
                          <m:r>
                            <m:rPr>
                              <m:nor/>
                            </m:rPr>
                            <w:rPr>
                              <w:rFonts w:ascii="Times New Roman" w:hAnsi="Times New Roman"/>
                            </w:rPr>
                            <m:t>зак</m:t>
                          </m:r>
                        </m:sub>
                      </m:sSub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</w:rPr>
                        <m:t>+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r>
                            <m:rPr>
                              <m:nor/>
                            </m:rPr>
                            <w:rPr>
                              <w:rFonts w:ascii="Times New Roman" w:hAnsi="Times New Roman"/>
                            </w:rPr>
                            <m:t>W</m:t>
                          </m:r>
                        </m:e>
                        <m:sub>
                          <m:r>
                            <m:rPr>
                              <m:nor/>
                            </m:rPr>
                            <w:rPr>
                              <w:rFonts w:ascii="Times New Roman" w:hAnsi="Times New Roman"/>
                            </w:rPr>
                            <m:t>відб</m:t>
                          </m:r>
                        </m:sub>
                      </m:sSub>
                    </m:den>
                  </m:f>
                </m:e>
              </m:d>
            </m:oMath>
            <w:r w:rsidR="0009027A" w:rsidRPr="00855045">
              <w:rPr>
                <w:rFonts w:ascii="Times New Roman" w:hAnsi="Times New Roman"/>
              </w:rPr>
              <w:t xml:space="preserve">  (грн за 1000 м</w:t>
            </w:r>
            <w:r w:rsidR="0009027A" w:rsidRPr="00855045">
              <w:rPr>
                <w:rFonts w:ascii="Times New Roman" w:hAnsi="Times New Roman"/>
                <w:vertAlign w:val="superscript"/>
              </w:rPr>
              <w:t>3</w:t>
            </w:r>
            <w:r w:rsidR="0009027A" w:rsidRPr="00855045">
              <w:rPr>
                <w:rFonts w:ascii="Times New Roman" w:hAnsi="Times New Roman"/>
              </w:rPr>
              <w:t xml:space="preserve"> на добу),               (7)</w:t>
            </w:r>
          </w:p>
          <w:p w14:paraId="2CBD3304" w14:textId="3A49C502" w:rsidR="00EA21A9" w:rsidRPr="00855045" w:rsidRDefault="00EA21A9" w:rsidP="00855045">
            <w:pPr>
              <w:ind w:firstLine="311"/>
              <w:jc w:val="both"/>
              <w:rPr>
                <w:rFonts w:ascii="Times New Roman" w:hAnsi="Times New Roman"/>
              </w:rPr>
            </w:pPr>
            <w:r w:rsidRPr="00855045">
              <w:rPr>
                <w:rFonts w:ascii="Times New Roman" w:hAnsi="Times New Roman"/>
              </w:rPr>
              <w:t xml:space="preserve">де </w:t>
            </w:r>
            <w:proofErr w:type="spellStart"/>
            <w:r w:rsidRPr="00855045">
              <w:rPr>
                <w:rFonts w:ascii="Times New Roman" w:hAnsi="Times New Roman"/>
              </w:rPr>
              <w:t>Т</w:t>
            </w:r>
            <w:r w:rsidRPr="00855045">
              <w:rPr>
                <w:rFonts w:ascii="Times New Roman" w:hAnsi="Times New Roman"/>
                <w:vertAlign w:val="subscript"/>
              </w:rPr>
              <w:t>зак</w:t>
            </w:r>
            <w:proofErr w:type="spellEnd"/>
            <w:r w:rsidRPr="00855045">
              <w:rPr>
                <w:rFonts w:ascii="Times New Roman" w:hAnsi="Times New Roman"/>
              </w:rPr>
              <w:t xml:space="preserve"> – тариф на закачування природного газу, грн за 1000 м</w:t>
            </w:r>
            <w:r w:rsidRPr="00855045">
              <w:rPr>
                <w:rFonts w:ascii="Times New Roman" w:hAnsi="Times New Roman"/>
                <w:b/>
                <w:vertAlign w:val="superscript"/>
              </w:rPr>
              <w:t>3</w:t>
            </w:r>
            <w:r w:rsidRPr="00855045">
              <w:rPr>
                <w:rFonts w:ascii="Times New Roman" w:hAnsi="Times New Roman"/>
              </w:rPr>
              <w:t xml:space="preserve"> на добу;</w:t>
            </w:r>
          </w:p>
          <w:p w14:paraId="715AF917" w14:textId="458664B7" w:rsidR="00EA21A9" w:rsidRPr="00855045" w:rsidRDefault="00EA21A9" w:rsidP="00855045">
            <w:pPr>
              <w:ind w:firstLine="311"/>
              <w:jc w:val="both"/>
              <w:rPr>
                <w:rFonts w:ascii="Times New Roman" w:hAnsi="Times New Roman"/>
                <w:b/>
              </w:rPr>
            </w:pPr>
            <w:proofErr w:type="spellStart"/>
            <w:r w:rsidRPr="00855045">
              <w:rPr>
                <w:rFonts w:ascii="Times New Roman" w:hAnsi="Times New Roman"/>
                <w:b/>
              </w:rPr>
              <w:t>Т</w:t>
            </w:r>
            <w:r w:rsidRPr="00855045">
              <w:rPr>
                <w:rFonts w:ascii="Times New Roman" w:hAnsi="Times New Roman"/>
                <w:b/>
                <w:vertAlign w:val="subscript"/>
              </w:rPr>
              <w:t>відб</w:t>
            </w:r>
            <w:proofErr w:type="spellEnd"/>
            <w:r w:rsidRPr="00855045">
              <w:rPr>
                <w:rFonts w:ascii="Times New Roman" w:hAnsi="Times New Roman"/>
                <w:b/>
              </w:rPr>
              <w:t xml:space="preserve"> – тариф на відбір природного газу, грн за 1000 м</w:t>
            </w:r>
            <w:r w:rsidRPr="00855045">
              <w:rPr>
                <w:rFonts w:ascii="Times New Roman" w:hAnsi="Times New Roman"/>
                <w:b/>
                <w:vertAlign w:val="superscript"/>
              </w:rPr>
              <w:t>3</w:t>
            </w:r>
            <w:r w:rsidRPr="00855045">
              <w:rPr>
                <w:rFonts w:ascii="Times New Roman" w:hAnsi="Times New Roman"/>
                <w:b/>
              </w:rPr>
              <w:t xml:space="preserve"> на добу;</w:t>
            </w:r>
          </w:p>
          <w:p w14:paraId="4A12E2FD" w14:textId="5FAA741D" w:rsidR="00EA21A9" w:rsidRPr="00855045" w:rsidRDefault="00EA21A9" w:rsidP="00855045">
            <w:pPr>
              <w:ind w:firstLine="311"/>
              <w:jc w:val="both"/>
              <w:rPr>
                <w:rFonts w:ascii="Times New Roman" w:hAnsi="Times New Roman"/>
              </w:rPr>
            </w:pPr>
            <w:proofErr w:type="spellStart"/>
            <w:r w:rsidRPr="00855045">
              <w:rPr>
                <w:rFonts w:ascii="Times New Roman" w:hAnsi="Times New Roman"/>
              </w:rPr>
              <w:t>В</w:t>
            </w:r>
            <w:r w:rsidRPr="00855045">
              <w:rPr>
                <w:rFonts w:ascii="Times New Roman" w:hAnsi="Times New Roman"/>
                <w:vertAlign w:val="subscript"/>
              </w:rPr>
              <w:t>зак</w:t>
            </w:r>
            <w:proofErr w:type="spellEnd"/>
            <w:r w:rsidRPr="00855045">
              <w:rPr>
                <w:rFonts w:ascii="Times New Roman" w:hAnsi="Times New Roman"/>
              </w:rPr>
              <w:t xml:space="preserve"> – плановані витрати оператора газосховища на закачування природного газу, які визначаються згідно з розподілом витрат, пов'язаних з наданням послуг зберігання (закачування, відбору) природного газу в/з ПСГ, відповідно до додатка 1 до цієї Методики, тис. грн;</w:t>
            </w:r>
          </w:p>
          <w:p w14:paraId="3B907390" w14:textId="62615010" w:rsidR="00EA21A9" w:rsidRPr="00855045" w:rsidRDefault="00EA21A9" w:rsidP="00855045">
            <w:pPr>
              <w:ind w:firstLine="311"/>
              <w:jc w:val="both"/>
              <w:rPr>
                <w:rFonts w:ascii="Times New Roman" w:hAnsi="Times New Roman"/>
              </w:rPr>
            </w:pPr>
            <w:proofErr w:type="spellStart"/>
            <w:r w:rsidRPr="00855045">
              <w:rPr>
                <w:rFonts w:ascii="Times New Roman" w:hAnsi="Times New Roman"/>
                <w:b/>
              </w:rPr>
              <w:t>В</w:t>
            </w:r>
            <w:r w:rsidRPr="00855045">
              <w:rPr>
                <w:rFonts w:ascii="Times New Roman" w:hAnsi="Times New Roman"/>
                <w:b/>
                <w:vertAlign w:val="subscript"/>
              </w:rPr>
              <w:t>відб</w:t>
            </w:r>
            <w:proofErr w:type="spellEnd"/>
            <w:r w:rsidRPr="00855045">
              <w:rPr>
                <w:rFonts w:ascii="Times New Roman" w:hAnsi="Times New Roman"/>
                <w:b/>
              </w:rPr>
              <w:t xml:space="preserve"> – плановані витрати оператора газосховища на відбір природного газу, які визначаються згідно з розподілом витрат, пов'язаних з наданням послуг зберігання (закачування, відбору) природного газу в/з ПСГ, відповідно до додатка 1 до цієї Методики, тис. грн;</w:t>
            </w:r>
          </w:p>
          <w:p w14:paraId="2FAE30CF" w14:textId="10B044A9" w:rsidR="00EA21A9" w:rsidRPr="00855045" w:rsidRDefault="00EA21A9" w:rsidP="00855045">
            <w:pPr>
              <w:ind w:firstLine="311"/>
              <w:jc w:val="both"/>
              <w:rPr>
                <w:rFonts w:ascii="Times New Roman" w:hAnsi="Times New Roman"/>
              </w:rPr>
            </w:pPr>
            <w:r w:rsidRPr="00855045">
              <w:rPr>
                <w:rFonts w:ascii="Times New Roman" w:hAnsi="Times New Roman"/>
              </w:rPr>
              <w:t>Р – планована рентабельність оператора газосховищ, розраховується за формулою (4), %;</w:t>
            </w:r>
          </w:p>
          <w:p w14:paraId="48933257" w14:textId="151CF2F4" w:rsidR="00EA21A9" w:rsidRPr="00855045" w:rsidRDefault="00EA21A9" w:rsidP="00855045">
            <w:pPr>
              <w:ind w:firstLine="311"/>
              <w:jc w:val="both"/>
              <w:rPr>
                <w:rFonts w:ascii="Times New Roman" w:hAnsi="Times New Roman"/>
              </w:rPr>
            </w:pPr>
            <w:r w:rsidRPr="00855045">
              <w:rPr>
                <w:rFonts w:ascii="Times New Roman" w:hAnsi="Times New Roman"/>
              </w:rPr>
              <w:t>К – коефіцієнт коригування планованої тарифної виручки, що розраховується за формулою (5), %;</w:t>
            </w:r>
          </w:p>
          <w:p w14:paraId="51FF15D6" w14:textId="4F83C344" w:rsidR="00EA21A9" w:rsidRPr="00855045" w:rsidRDefault="00EA21A9" w:rsidP="00855045">
            <w:pPr>
              <w:ind w:firstLine="311"/>
              <w:jc w:val="both"/>
              <w:rPr>
                <w:rFonts w:ascii="Times New Roman" w:hAnsi="Times New Roman"/>
              </w:rPr>
            </w:pPr>
            <w:r w:rsidRPr="00855045">
              <w:rPr>
                <w:rFonts w:ascii="Times New Roman" w:hAnsi="Times New Roman"/>
              </w:rPr>
              <w:t xml:space="preserve">ККІ – коефіцієнт капітальних інвестицій, що розраховується за </w:t>
            </w:r>
          </w:p>
          <w:p w14:paraId="41F5919A" w14:textId="77777777" w:rsidR="00EA21A9" w:rsidRPr="00855045" w:rsidRDefault="00EA21A9" w:rsidP="00855045">
            <w:pPr>
              <w:ind w:firstLine="311"/>
              <w:jc w:val="both"/>
              <w:rPr>
                <w:rFonts w:ascii="Times New Roman" w:hAnsi="Times New Roman"/>
              </w:rPr>
            </w:pPr>
            <w:r w:rsidRPr="00855045">
              <w:rPr>
                <w:rFonts w:ascii="Times New Roman" w:hAnsi="Times New Roman"/>
              </w:rPr>
              <w:t>формулою (6), %;</w:t>
            </w:r>
          </w:p>
          <w:p w14:paraId="04DF9924" w14:textId="0E76198B" w:rsidR="00EA21A9" w:rsidRPr="00855045" w:rsidRDefault="00EA21A9" w:rsidP="00855045">
            <w:pPr>
              <w:ind w:firstLine="311"/>
              <w:jc w:val="both"/>
              <w:rPr>
                <w:rFonts w:ascii="Times New Roman" w:hAnsi="Times New Roman"/>
              </w:rPr>
            </w:pPr>
            <w:proofErr w:type="spellStart"/>
            <w:r w:rsidRPr="00855045">
              <w:rPr>
                <w:rFonts w:ascii="Times New Roman" w:hAnsi="Times New Roman"/>
              </w:rPr>
              <w:t>W</w:t>
            </w:r>
            <w:r w:rsidRPr="00855045">
              <w:rPr>
                <w:rFonts w:ascii="Times New Roman" w:hAnsi="Times New Roman"/>
                <w:vertAlign w:val="subscript"/>
              </w:rPr>
              <w:t>зак</w:t>
            </w:r>
            <w:proofErr w:type="spellEnd"/>
            <w:r w:rsidRPr="00855045">
              <w:rPr>
                <w:rFonts w:ascii="Times New Roman" w:hAnsi="Times New Roman"/>
              </w:rPr>
              <w:t xml:space="preserve"> – планована річна потужність закачування природного газу в ПСГ на планований період, млн м</w:t>
            </w:r>
            <w:r w:rsidRPr="00855045">
              <w:rPr>
                <w:rFonts w:ascii="Times New Roman" w:hAnsi="Times New Roman"/>
                <w:vertAlign w:val="superscript"/>
              </w:rPr>
              <w:t>3</w:t>
            </w:r>
            <w:r w:rsidRPr="00855045">
              <w:rPr>
                <w:rFonts w:ascii="Times New Roman" w:hAnsi="Times New Roman"/>
              </w:rPr>
              <w:t xml:space="preserve"> на рік;</w:t>
            </w:r>
          </w:p>
          <w:p w14:paraId="235CC14C" w14:textId="25E3083D" w:rsidR="00EA21A9" w:rsidRPr="00855045" w:rsidRDefault="00EA21A9" w:rsidP="00855045">
            <w:pPr>
              <w:ind w:firstLine="311"/>
              <w:jc w:val="both"/>
              <w:rPr>
                <w:rFonts w:ascii="Times New Roman" w:hAnsi="Times New Roman"/>
                <w:b/>
              </w:rPr>
            </w:pPr>
            <w:proofErr w:type="spellStart"/>
            <w:r w:rsidRPr="00855045">
              <w:rPr>
                <w:rFonts w:ascii="Times New Roman" w:hAnsi="Times New Roman"/>
                <w:b/>
              </w:rPr>
              <w:lastRenderedPageBreak/>
              <w:t>W</w:t>
            </w:r>
            <w:r w:rsidRPr="00855045">
              <w:rPr>
                <w:rFonts w:ascii="Times New Roman" w:hAnsi="Times New Roman"/>
                <w:b/>
                <w:vertAlign w:val="subscript"/>
              </w:rPr>
              <w:t>відб</w:t>
            </w:r>
            <w:proofErr w:type="spellEnd"/>
            <w:r w:rsidRPr="00855045">
              <w:rPr>
                <w:rFonts w:ascii="Times New Roman" w:hAnsi="Times New Roman"/>
                <w:b/>
              </w:rPr>
              <w:t xml:space="preserve"> – планована річна потужність відбору природного газу із ПСГ на планований період, млн м</w:t>
            </w:r>
            <w:r w:rsidRPr="00855045">
              <w:rPr>
                <w:rFonts w:ascii="Times New Roman" w:hAnsi="Times New Roman"/>
                <w:b/>
                <w:vertAlign w:val="superscript"/>
              </w:rPr>
              <w:t>3</w:t>
            </w:r>
            <w:r w:rsidRPr="00855045">
              <w:rPr>
                <w:rFonts w:ascii="Times New Roman" w:hAnsi="Times New Roman"/>
                <w:b/>
              </w:rPr>
              <w:t xml:space="preserve"> на рік.</w:t>
            </w:r>
          </w:p>
        </w:tc>
      </w:tr>
      <w:tr w:rsidR="00855045" w:rsidRPr="00855045" w14:paraId="67473C45" w14:textId="77777777" w:rsidTr="00855045">
        <w:trPr>
          <w:trHeight w:val="247"/>
        </w:trPr>
        <w:tc>
          <w:tcPr>
            <w:tcW w:w="7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F3505C" w14:textId="77777777" w:rsidR="00502C1C" w:rsidRPr="00855045" w:rsidRDefault="00D04EB8" w:rsidP="00D04EB8">
            <w:pPr>
              <w:ind w:firstLine="589"/>
              <w:jc w:val="both"/>
              <w:rPr>
                <w:rFonts w:ascii="Times New Roman" w:hAnsi="Times New Roman"/>
                <w:shd w:val="clear" w:color="auto" w:fill="FFFFFF"/>
              </w:rPr>
            </w:pPr>
            <w:r w:rsidRPr="00855045">
              <w:rPr>
                <w:rFonts w:ascii="Times New Roman" w:hAnsi="Times New Roman"/>
                <w:shd w:val="clear" w:color="auto" w:fill="FFFFFF"/>
              </w:rPr>
              <w:lastRenderedPageBreak/>
              <w:t>9. Тариф на відбір природного газу розраховується за формулою</w:t>
            </w:r>
          </w:p>
          <w:p w14:paraId="1BB6AD1F" w14:textId="459F5365" w:rsidR="00855045" w:rsidRPr="00855045" w:rsidRDefault="00855045" w:rsidP="00855045">
            <w:pPr>
              <w:ind w:firstLine="589"/>
              <w:contextualSpacing/>
              <w:jc w:val="both"/>
              <w:rPr>
                <w:rFonts w:ascii="Times New Roman" w:hAnsi="Times New Roman"/>
              </w:rPr>
            </w:pPr>
            <m:oMath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m:rPr>
                      <m:nor/>
                    </m:rPr>
                    <w:rPr>
                      <w:rFonts w:ascii="Times New Roman" w:hAnsi="Times New Roman"/>
                    </w:rPr>
                    <m:t>Т</m:t>
                  </m:r>
                </m:e>
                <m:sub>
                  <m:r>
                    <w:rPr>
                      <w:rFonts w:ascii="Cambria Math" w:hAnsi="Cambria Math"/>
                    </w:rPr>
                    <m:t>відб</m:t>
                  </m:r>
                </m:sub>
              </m:sSub>
              <m:r>
                <m:rPr>
                  <m:nor/>
                </m:rPr>
                <w:rPr>
                  <w:rFonts w:ascii="Times New Roman" w:hAnsi="Times New Roman"/>
                </w:rPr>
                <m:t xml:space="preserve">= </m:t>
              </m:r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</w:rPr>
                      </m:ctrlPr>
                    </m:fPr>
                    <m:num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r>
                            <m:rPr>
                              <m:nor/>
                            </m:rPr>
                            <w:rPr>
                              <w:rFonts w:ascii="Times New Roman" w:hAnsi="Times New Roman"/>
                            </w:rPr>
                            <m:t>В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відб</m:t>
                          </m:r>
                        </m:sub>
                      </m:sSub>
                      <m:r>
                        <m:rPr>
                          <m:nor/>
                        </m:rPr>
                        <w:rPr>
                          <w:rFonts w:ascii="Times New Roman" w:hAnsi="Times New Roman"/>
                        </w:rPr>
                        <m:t>×</m:t>
                      </m:r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dPr>
                        <m:e>
                          <m:r>
                            <m:rPr>
                              <m:nor/>
                            </m:rPr>
                            <w:rPr>
                              <w:rFonts w:ascii="Times New Roman" w:hAnsi="Times New Roman"/>
                            </w:rPr>
                            <m:t>1+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fPr>
                            <m:num>
                              <m:r>
                                <m:rPr>
                                  <m:nor/>
                                </m:rPr>
                                <w:rPr>
                                  <w:rFonts w:ascii="Times New Roman" w:hAnsi="Times New Roman"/>
                                </w:rPr>
                                <m:t>Р</m:t>
                              </m:r>
                            </m:num>
                            <m:den>
                              <m:r>
                                <m:rPr>
                                  <m:nor/>
                                </m:rPr>
                                <w:rPr>
                                  <w:rFonts w:ascii="Times New Roman" w:hAnsi="Times New Roman"/>
                                </w:rPr>
                                <m:t>100</m:t>
                              </m:r>
                            </m:den>
                          </m:f>
                          <m:r>
                            <m:rPr>
                              <m:nor/>
                            </m:rPr>
                            <w:rPr>
                              <w:rFonts w:ascii="Times New Roman" w:hAnsi="Times New Roman"/>
                            </w:rPr>
                            <m:t>+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fPr>
                            <m:num>
                              <m:r>
                                <m:rPr>
                                  <m:nor/>
                                </m:rPr>
                                <w:rPr>
                                  <w:rFonts w:ascii="Times New Roman" w:hAnsi="Times New Roman"/>
                                </w:rPr>
                                <m:t>К</m:t>
                              </m:r>
                            </m:num>
                            <m:den>
                              <m:r>
                                <m:rPr>
                                  <m:nor/>
                                </m:rPr>
                                <w:rPr>
                                  <w:rFonts w:ascii="Times New Roman" w:hAnsi="Times New Roman"/>
                                </w:rPr>
                                <m:t>100</m:t>
                              </m:r>
                            </m:den>
                          </m:f>
                          <m:r>
                            <m:rPr>
                              <m:nor/>
                            </m:rPr>
                            <w:rPr>
                              <w:rFonts w:ascii="Times New Roman" w:hAnsi="Times New Roman"/>
                            </w:rPr>
                            <m:t>+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fPr>
                            <m:num>
                              <m:r>
                                <m:rPr>
                                  <m:nor/>
                                </m:rPr>
                                <w:rPr>
                                  <w:rFonts w:ascii="Times New Roman" w:hAnsi="Times New Roman"/>
                                </w:rPr>
                                <m:t>ККІ</m:t>
                              </m:r>
                            </m:num>
                            <m:den>
                              <m:r>
                                <m:rPr>
                                  <m:nor/>
                                </m:rPr>
                                <w:rPr>
                                  <w:rFonts w:ascii="Times New Roman" w:hAnsi="Times New Roman"/>
                                </w:rPr>
                                <m:t>100</m:t>
                              </m:r>
                            </m:den>
                          </m:f>
                        </m:e>
                      </m:d>
                    </m:num>
                    <m:den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r>
                            <m:rPr>
                              <m:nor/>
                            </m:rPr>
                            <w:rPr>
                              <w:rFonts w:ascii="Times New Roman" w:hAnsi="Times New Roman"/>
                            </w:rPr>
                            <m:t>W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відб</m:t>
                          </m:r>
                        </m:sub>
                      </m:sSub>
                    </m:den>
                  </m:f>
                </m:e>
              </m:d>
            </m:oMath>
            <w:r w:rsidRPr="00855045">
              <w:rPr>
                <w:rFonts w:ascii="Times New Roman" w:hAnsi="Times New Roman"/>
              </w:rPr>
              <w:t xml:space="preserve"> (грн за 1000 м</w:t>
            </w:r>
            <w:r w:rsidRPr="00855045">
              <w:rPr>
                <w:rFonts w:ascii="Times New Roman" w:hAnsi="Times New Roman"/>
                <w:vertAlign w:val="superscript"/>
              </w:rPr>
              <w:t>3</w:t>
            </w:r>
            <w:r w:rsidRPr="00855045">
              <w:rPr>
                <w:rFonts w:ascii="Times New Roman" w:hAnsi="Times New Roman"/>
              </w:rPr>
              <w:t xml:space="preserve"> на добу),               (</w:t>
            </w:r>
            <w:r w:rsidRPr="00855045">
              <w:rPr>
                <w:rFonts w:ascii="Times New Roman" w:hAnsi="Times New Roman"/>
              </w:rPr>
              <w:t>8</w:t>
            </w:r>
            <w:r w:rsidRPr="00855045">
              <w:rPr>
                <w:rFonts w:ascii="Times New Roman" w:hAnsi="Times New Roman"/>
              </w:rPr>
              <w:t>)</w:t>
            </w:r>
          </w:p>
          <w:p w14:paraId="163C89C0" w14:textId="77777777" w:rsidR="00855045" w:rsidRPr="00855045" w:rsidRDefault="00D04EB8" w:rsidP="00855045">
            <w:pPr>
              <w:ind w:firstLine="589"/>
              <w:contextualSpacing/>
              <w:jc w:val="both"/>
              <w:rPr>
                <w:rFonts w:ascii="Times New Roman" w:hAnsi="Times New Roman"/>
              </w:rPr>
            </w:pPr>
            <w:r w:rsidRPr="00855045">
              <w:rPr>
                <w:rFonts w:ascii="Times New Roman" w:hAnsi="Times New Roman"/>
              </w:rPr>
              <w:t xml:space="preserve">де </w:t>
            </w:r>
            <w:proofErr w:type="spellStart"/>
            <w:r w:rsidRPr="00855045">
              <w:rPr>
                <w:rFonts w:ascii="Times New Roman" w:hAnsi="Times New Roman"/>
              </w:rPr>
              <w:t>Т</w:t>
            </w:r>
            <w:r w:rsidRPr="00855045">
              <w:rPr>
                <w:rFonts w:ascii="Times New Roman" w:hAnsi="Times New Roman"/>
                <w:vertAlign w:val="subscript"/>
              </w:rPr>
              <w:t>відб</w:t>
            </w:r>
            <w:proofErr w:type="spellEnd"/>
            <w:r w:rsidRPr="00855045">
              <w:rPr>
                <w:rFonts w:ascii="Times New Roman" w:hAnsi="Times New Roman"/>
              </w:rPr>
              <w:t xml:space="preserve"> - тариф на відбір природного газу, грн за 1000 м-3 на добу;</w:t>
            </w:r>
          </w:p>
          <w:p w14:paraId="467D9D8A" w14:textId="77777777" w:rsidR="00855045" w:rsidRPr="00855045" w:rsidRDefault="00D04EB8" w:rsidP="00855045">
            <w:pPr>
              <w:ind w:firstLine="589"/>
              <w:contextualSpacing/>
              <w:jc w:val="both"/>
              <w:rPr>
                <w:rFonts w:ascii="Times New Roman" w:hAnsi="Times New Roman"/>
              </w:rPr>
            </w:pPr>
            <w:proofErr w:type="spellStart"/>
            <w:r w:rsidRPr="00855045">
              <w:rPr>
                <w:rFonts w:ascii="Times New Roman" w:hAnsi="Times New Roman"/>
              </w:rPr>
              <w:t>В</w:t>
            </w:r>
            <w:r w:rsidRPr="00855045">
              <w:rPr>
                <w:rFonts w:ascii="Times New Roman" w:hAnsi="Times New Roman"/>
                <w:vertAlign w:val="subscript"/>
              </w:rPr>
              <w:t>відб</w:t>
            </w:r>
            <w:proofErr w:type="spellEnd"/>
            <w:r w:rsidRPr="00855045">
              <w:rPr>
                <w:rFonts w:ascii="Times New Roman" w:hAnsi="Times New Roman"/>
              </w:rPr>
              <w:t xml:space="preserve"> - плановані витрати оператора газосховища на відбір природного газу, які визначаються згідно з розподілом витрат, пов'язаних з наданням послуг зберігання (закачування, відбору) природного газу в/з ПСГ відповідно до додатка 1 до цієї Методики, тис. грн;</w:t>
            </w:r>
          </w:p>
          <w:p w14:paraId="77FC9050" w14:textId="77777777" w:rsidR="00855045" w:rsidRPr="00855045" w:rsidRDefault="00D04EB8" w:rsidP="00855045">
            <w:pPr>
              <w:ind w:firstLine="589"/>
              <w:contextualSpacing/>
              <w:jc w:val="both"/>
              <w:rPr>
                <w:rFonts w:ascii="Times New Roman" w:hAnsi="Times New Roman"/>
              </w:rPr>
            </w:pPr>
            <w:r w:rsidRPr="00855045">
              <w:rPr>
                <w:rFonts w:ascii="Times New Roman" w:hAnsi="Times New Roman"/>
              </w:rPr>
              <w:t>Р - планована рентабельність оператора газосховищ, розраховується за формулою (4), %;</w:t>
            </w:r>
          </w:p>
          <w:p w14:paraId="10C493F3" w14:textId="77777777" w:rsidR="00855045" w:rsidRPr="00855045" w:rsidRDefault="00D04EB8" w:rsidP="00855045">
            <w:pPr>
              <w:ind w:firstLine="589"/>
              <w:contextualSpacing/>
              <w:jc w:val="both"/>
              <w:rPr>
                <w:rFonts w:ascii="Times New Roman" w:hAnsi="Times New Roman"/>
              </w:rPr>
            </w:pPr>
            <w:r w:rsidRPr="00855045">
              <w:rPr>
                <w:rFonts w:ascii="Times New Roman" w:hAnsi="Times New Roman"/>
              </w:rPr>
              <w:t>К - коефіцієнт коригування планованої тарифної виручки, що розраховується за формулою (5), %;</w:t>
            </w:r>
          </w:p>
          <w:p w14:paraId="30DC5DE1" w14:textId="77777777" w:rsidR="00855045" w:rsidRPr="00855045" w:rsidRDefault="00D04EB8" w:rsidP="00855045">
            <w:pPr>
              <w:ind w:firstLine="589"/>
              <w:contextualSpacing/>
              <w:jc w:val="both"/>
              <w:rPr>
                <w:rFonts w:ascii="Times New Roman" w:hAnsi="Times New Roman"/>
              </w:rPr>
            </w:pPr>
            <w:r w:rsidRPr="00855045">
              <w:rPr>
                <w:rFonts w:ascii="Times New Roman" w:hAnsi="Times New Roman"/>
              </w:rPr>
              <w:t>ККІ - коефіцієнт капітальних інвестицій, що розраховується за формулою (6), %;</w:t>
            </w:r>
          </w:p>
          <w:p w14:paraId="47C3D10A" w14:textId="4441F18C" w:rsidR="00D04EB8" w:rsidRPr="00855045" w:rsidRDefault="00D04EB8" w:rsidP="00855045">
            <w:pPr>
              <w:ind w:firstLine="589"/>
              <w:contextualSpacing/>
              <w:jc w:val="both"/>
              <w:rPr>
                <w:rFonts w:ascii="Times New Roman" w:hAnsi="Times New Roman"/>
              </w:rPr>
            </w:pPr>
            <w:proofErr w:type="spellStart"/>
            <w:r w:rsidRPr="00855045">
              <w:rPr>
                <w:rFonts w:ascii="Times New Roman" w:hAnsi="Times New Roman"/>
              </w:rPr>
              <w:t>W</w:t>
            </w:r>
            <w:r w:rsidRPr="00855045">
              <w:rPr>
                <w:rFonts w:ascii="Times New Roman" w:hAnsi="Times New Roman"/>
                <w:vertAlign w:val="subscript"/>
              </w:rPr>
              <w:t>відб</w:t>
            </w:r>
            <w:proofErr w:type="spellEnd"/>
            <w:r w:rsidRPr="00855045">
              <w:rPr>
                <w:rFonts w:ascii="Times New Roman" w:hAnsi="Times New Roman"/>
              </w:rPr>
              <w:t xml:space="preserve"> - планована річна потужність відбору природного газу із ПСГ на планований період, млн м-3 на рік. </w:t>
            </w:r>
          </w:p>
        </w:tc>
        <w:tc>
          <w:tcPr>
            <w:tcW w:w="8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373709" w14:textId="2682E31C" w:rsidR="00502C1C" w:rsidRPr="00855045" w:rsidRDefault="006D65C0" w:rsidP="00855045">
            <w:pPr>
              <w:ind w:firstLine="453"/>
              <w:rPr>
                <w:rFonts w:ascii="Times New Roman" w:hAnsi="Times New Roman"/>
                <w:b/>
              </w:rPr>
            </w:pPr>
            <w:r w:rsidRPr="00855045">
              <w:rPr>
                <w:rFonts w:ascii="Times New Roman" w:hAnsi="Times New Roman"/>
                <w:b/>
              </w:rPr>
              <w:t>Виключити</w:t>
            </w:r>
          </w:p>
        </w:tc>
      </w:tr>
      <w:tr w:rsidR="00855045" w:rsidRPr="00855045" w14:paraId="37023879" w14:textId="77777777" w:rsidTr="00E24A6F">
        <w:trPr>
          <w:trHeight w:val="247"/>
        </w:trPr>
        <w:tc>
          <w:tcPr>
            <w:tcW w:w="157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A29A31" w14:textId="7A865BB1" w:rsidR="00855045" w:rsidRPr="00855045" w:rsidRDefault="00855045" w:rsidP="00855045">
            <w:pPr>
              <w:ind w:firstLine="589"/>
              <w:jc w:val="center"/>
              <w:rPr>
                <w:rFonts w:ascii="Times New Roman" w:hAnsi="Times New Roman"/>
                <w:b/>
              </w:rPr>
            </w:pPr>
            <w:r w:rsidRPr="00855045">
              <w:rPr>
                <w:rFonts w:ascii="Times New Roman" w:hAnsi="Times New Roman"/>
                <w:b/>
                <w:bCs/>
                <w:shd w:val="clear" w:color="auto" w:fill="FFFFFF"/>
              </w:rPr>
              <w:t>III. Перелік витрат, що враховуються при визначенні планованої тарифної виручки</w:t>
            </w:r>
          </w:p>
        </w:tc>
      </w:tr>
      <w:tr w:rsidR="00855045" w:rsidRPr="00855045" w14:paraId="3E97240A" w14:textId="77777777" w:rsidTr="00DF1897">
        <w:trPr>
          <w:trHeight w:val="247"/>
        </w:trPr>
        <w:tc>
          <w:tcPr>
            <w:tcW w:w="7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A315BE" w14:textId="77777777" w:rsidR="00502C1C" w:rsidRPr="00855045" w:rsidRDefault="00F2295F" w:rsidP="00C3661E">
            <w:pPr>
              <w:ind w:firstLine="589"/>
              <w:jc w:val="both"/>
              <w:rPr>
                <w:rFonts w:ascii="Times New Roman" w:hAnsi="Times New Roman"/>
                <w:shd w:val="clear" w:color="auto" w:fill="FFFFFF"/>
              </w:rPr>
            </w:pPr>
            <w:r w:rsidRPr="00855045">
              <w:rPr>
                <w:rFonts w:ascii="Times New Roman" w:hAnsi="Times New Roman"/>
                <w:shd w:val="clear" w:color="auto" w:fill="FFFFFF"/>
              </w:rPr>
              <w:t>4. До складу планованих прямих матеріальних витрат включаються витрати, пов'язані з:</w:t>
            </w:r>
          </w:p>
          <w:p w14:paraId="67BAFFBA" w14:textId="06CEF550" w:rsidR="00360C0C" w:rsidRPr="00855045" w:rsidRDefault="001847E6" w:rsidP="00C3661E">
            <w:pPr>
              <w:ind w:firstLine="589"/>
              <w:jc w:val="both"/>
              <w:rPr>
                <w:rFonts w:ascii="Times New Roman" w:hAnsi="Times New Roman"/>
              </w:rPr>
            </w:pPr>
            <w:r w:rsidRPr="00855045">
              <w:rPr>
                <w:rFonts w:ascii="Times New Roman" w:hAnsi="Times New Roman"/>
              </w:rPr>
              <w:t>…</w:t>
            </w:r>
          </w:p>
          <w:p w14:paraId="6B3D384C" w14:textId="18FB1226" w:rsidR="00F2295F" w:rsidRPr="00855045" w:rsidRDefault="00F77E57" w:rsidP="00C3661E">
            <w:pPr>
              <w:ind w:firstLine="589"/>
              <w:jc w:val="both"/>
              <w:rPr>
                <w:rFonts w:ascii="Times New Roman" w:hAnsi="Times New Roman"/>
              </w:rPr>
            </w:pPr>
            <w:r w:rsidRPr="00855045">
              <w:rPr>
                <w:rFonts w:ascii="Times New Roman" w:hAnsi="Times New Roman"/>
                <w:lang w:eastAsia="ru-RU"/>
              </w:rPr>
              <w:t>(норма відсутня)</w:t>
            </w:r>
            <w:bookmarkStart w:id="0" w:name="_GoBack"/>
            <w:bookmarkEnd w:id="0"/>
          </w:p>
        </w:tc>
        <w:tc>
          <w:tcPr>
            <w:tcW w:w="8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7EE5F6" w14:textId="77777777" w:rsidR="0037598E" w:rsidRPr="00855045" w:rsidRDefault="00360C0C" w:rsidP="00C3661E">
            <w:pPr>
              <w:ind w:firstLine="453"/>
              <w:jc w:val="both"/>
              <w:rPr>
                <w:rFonts w:ascii="Times New Roman" w:hAnsi="Times New Roman"/>
                <w:shd w:val="clear" w:color="auto" w:fill="FFFFFF"/>
              </w:rPr>
            </w:pPr>
            <w:r w:rsidRPr="00855045">
              <w:rPr>
                <w:rFonts w:ascii="Times New Roman" w:hAnsi="Times New Roman"/>
                <w:shd w:val="clear" w:color="auto" w:fill="FFFFFF"/>
              </w:rPr>
              <w:t>4. До складу планованих прямих матеріальних витрат включаються витрати, пов'язані з:</w:t>
            </w:r>
          </w:p>
          <w:p w14:paraId="0B88CEF0" w14:textId="77777777" w:rsidR="00360C0C" w:rsidRPr="00855045" w:rsidRDefault="00360C0C" w:rsidP="00C3661E">
            <w:pPr>
              <w:ind w:firstLine="453"/>
              <w:jc w:val="both"/>
              <w:rPr>
                <w:rFonts w:ascii="Times New Roman" w:hAnsi="Times New Roman"/>
              </w:rPr>
            </w:pPr>
            <w:r w:rsidRPr="00855045">
              <w:rPr>
                <w:rFonts w:ascii="Times New Roman" w:hAnsi="Times New Roman"/>
              </w:rPr>
              <w:t>…</w:t>
            </w:r>
          </w:p>
          <w:p w14:paraId="3A1B263F" w14:textId="22D3DEFD" w:rsidR="00360C0C" w:rsidRPr="00855045" w:rsidRDefault="00360C0C" w:rsidP="00C3661E">
            <w:pPr>
              <w:ind w:firstLine="453"/>
              <w:jc w:val="both"/>
              <w:rPr>
                <w:rFonts w:ascii="Times New Roman" w:hAnsi="Times New Roman"/>
                <w:b/>
              </w:rPr>
            </w:pPr>
            <w:r w:rsidRPr="00855045">
              <w:rPr>
                <w:rFonts w:ascii="Times New Roman" w:hAnsi="Times New Roman"/>
                <w:b/>
              </w:rPr>
              <w:t>Додатково до складу планованих матеріальних витрат можуть бути включені витрати, пов'язані з формуванням аварійного запасу матеріально-технічних ресурсів, необхідних для оперативного відновлення експлуатаційно придатного стану об’єктів підземних сховищ газу або їх складових, зокрема  усунення можливих аварійних та надзвичайних ситуацій внаслідок військової агресії російської федерації проти України.</w:t>
            </w:r>
          </w:p>
        </w:tc>
      </w:tr>
      <w:tr w:rsidR="00855045" w:rsidRPr="00855045" w14:paraId="2429EB95" w14:textId="77777777" w:rsidTr="00DF1897">
        <w:trPr>
          <w:trHeight w:val="247"/>
        </w:trPr>
        <w:tc>
          <w:tcPr>
            <w:tcW w:w="7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C15D44" w14:textId="5624D8F9" w:rsidR="00502C1C" w:rsidRPr="00855045" w:rsidRDefault="00171B07" w:rsidP="005C3FFB">
            <w:pPr>
              <w:ind w:firstLine="25"/>
              <w:rPr>
                <w:rFonts w:ascii="Times New Roman" w:hAnsi="Times New Roman"/>
              </w:rPr>
            </w:pPr>
            <w:r w:rsidRPr="00855045">
              <w:object w:dxaOrig="7965" w:dyaOrig="11655" w14:anchorId="393EB427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28.7pt;height:467.05pt" o:ole="">
                  <v:imagedata r:id="rId4" o:title=""/>
                </v:shape>
                <o:OLEObject Type="Embed" ProgID="PBrush" ShapeID="_x0000_i1025" DrawAspect="Content" ObjectID="_1799233341" r:id="rId5"/>
              </w:object>
            </w:r>
          </w:p>
        </w:tc>
        <w:tc>
          <w:tcPr>
            <w:tcW w:w="8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63E3E0" w14:textId="51CD009E" w:rsidR="00502C1C" w:rsidRPr="00855045" w:rsidRDefault="00855045" w:rsidP="00C3661E">
            <w:pPr>
              <w:ind w:firstLine="453"/>
              <w:jc w:val="both"/>
              <w:rPr>
                <w:rFonts w:ascii="Times New Roman" w:hAnsi="Times New Roman"/>
                <w:bCs/>
              </w:rPr>
            </w:pPr>
            <w:r w:rsidRPr="00855045">
              <w:object w:dxaOrig="8101" w:dyaOrig="10814" w14:anchorId="2B09AA55">
                <v:shape id="_x0000_i1030" type="#_x0000_t75" style="width:360.65pt;height:465.8pt" o:ole="">
                  <v:imagedata r:id="rId6" o:title=""/>
                </v:shape>
                <o:OLEObject Type="Embed" ProgID="PBrush" ShapeID="_x0000_i1030" DrawAspect="Content" ObjectID="_1799233342" r:id="rId7"/>
              </w:object>
            </w:r>
          </w:p>
        </w:tc>
      </w:tr>
    </w:tbl>
    <w:p w14:paraId="09EACF6C" w14:textId="77777777" w:rsidR="00171B07" w:rsidRPr="00855045" w:rsidRDefault="00171B07" w:rsidP="00C3661E">
      <w:pPr>
        <w:jc w:val="both"/>
        <w:rPr>
          <w:rFonts w:ascii="Times New Roman" w:hAnsi="Times New Roman"/>
          <w:b/>
        </w:rPr>
        <w:sectPr w:rsidR="00171B07" w:rsidRPr="00855045" w:rsidSect="005C3FFB">
          <w:pgSz w:w="16838" w:h="11906" w:orient="landscape" w:code="9"/>
          <w:pgMar w:top="1418" w:right="851" w:bottom="851" w:left="851" w:header="709" w:footer="709" w:gutter="0"/>
          <w:cols w:space="708"/>
          <w:docGrid w:linePitch="360"/>
        </w:sectPr>
      </w:pPr>
    </w:p>
    <w:p w14:paraId="0771A3E4" w14:textId="38414BAE" w:rsidR="00B72763" w:rsidRPr="00855045" w:rsidRDefault="004637B6" w:rsidP="00C3661E">
      <w:pPr>
        <w:jc w:val="both"/>
        <w:rPr>
          <w:rFonts w:ascii="Times New Roman" w:hAnsi="Times New Roman"/>
          <w:b/>
        </w:rPr>
      </w:pPr>
      <w:r w:rsidRPr="00855045">
        <w:rPr>
          <w:rFonts w:ascii="Times New Roman" w:hAnsi="Times New Roman"/>
          <w:b/>
        </w:rPr>
        <w:lastRenderedPageBreak/>
        <w:t>ЧИННА РЕДАКЦІЯ</w:t>
      </w:r>
    </w:p>
    <w:p w14:paraId="2EFEC9C0" w14:textId="471448D8" w:rsidR="00171B07" w:rsidRPr="00855045" w:rsidRDefault="004D6628" w:rsidP="00C3661E">
      <w:pPr>
        <w:jc w:val="both"/>
        <w:rPr>
          <w:rFonts w:ascii="Times New Roman" w:hAnsi="Times New Roman"/>
          <w:b/>
        </w:rPr>
      </w:pPr>
      <w:r w:rsidRPr="00855045">
        <w:rPr>
          <w:noProof/>
        </w:rPr>
        <w:drawing>
          <wp:inline distT="0" distB="0" distL="0" distR="0" wp14:anchorId="518373F1" wp14:editId="4D6216DF">
            <wp:extent cx="6119495" cy="927925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9279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3B6C85" w14:textId="6AFE23D4" w:rsidR="004D6628" w:rsidRPr="00855045" w:rsidRDefault="004D6628" w:rsidP="00C3661E">
      <w:pPr>
        <w:jc w:val="both"/>
        <w:rPr>
          <w:rFonts w:ascii="Times New Roman" w:hAnsi="Times New Roman"/>
          <w:b/>
        </w:rPr>
      </w:pPr>
      <w:r w:rsidRPr="00855045">
        <w:rPr>
          <w:noProof/>
        </w:rPr>
        <w:lastRenderedPageBreak/>
        <w:drawing>
          <wp:inline distT="0" distB="0" distL="0" distR="0" wp14:anchorId="194A25E5" wp14:editId="6EDE8E18">
            <wp:extent cx="6119495" cy="8655685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8655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B1789F" w14:textId="4195BA45" w:rsidR="00AF43F8" w:rsidRPr="00855045" w:rsidRDefault="00AF43F8">
      <w:pPr>
        <w:spacing w:after="160" w:line="259" w:lineRule="auto"/>
        <w:rPr>
          <w:rFonts w:ascii="Times New Roman" w:hAnsi="Times New Roman"/>
          <w:b/>
        </w:rPr>
      </w:pPr>
      <w:r w:rsidRPr="00855045">
        <w:rPr>
          <w:rFonts w:ascii="Times New Roman" w:hAnsi="Times New Roman"/>
          <w:b/>
        </w:rPr>
        <w:br w:type="page"/>
      </w:r>
    </w:p>
    <w:p w14:paraId="2817CB00" w14:textId="5097947D" w:rsidR="004D6628" w:rsidRPr="00855045" w:rsidRDefault="004637B6" w:rsidP="00C3661E">
      <w:pPr>
        <w:jc w:val="both"/>
        <w:rPr>
          <w:rFonts w:ascii="Times New Roman" w:hAnsi="Times New Roman"/>
          <w:b/>
        </w:rPr>
      </w:pPr>
      <w:r w:rsidRPr="00855045">
        <w:rPr>
          <w:rFonts w:ascii="Times New Roman" w:hAnsi="Times New Roman"/>
          <w:b/>
        </w:rPr>
        <w:lastRenderedPageBreak/>
        <w:t>РЕДАКЦІЯ З УРАХУВАННЯМ ЗАПРОПОНОВАНИХ ЗМІН</w:t>
      </w:r>
    </w:p>
    <w:p w14:paraId="20691218" w14:textId="79E7F0CA" w:rsidR="00304FC6" w:rsidRPr="00855045" w:rsidRDefault="00304FC6" w:rsidP="00C3661E">
      <w:pPr>
        <w:jc w:val="both"/>
        <w:rPr>
          <w:rFonts w:ascii="Times New Roman" w:hAnsi="Times New Roman"/>
          <w:b/>
        </w:rPr>
      </w:pPr>
      <w:r w:rsidRPr="00855045">
        <w:rPr>
          <w:noProof/>
        </w:rPr>
        <w:drawing>
          <wp:inline distT="0" distB="0" distL="0" distR="0" wp14:anchorId="520D7FED" wp14:editId="0C27CB3B">
            <wp:extent cx="6118860" cy="9207796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33961" cy="9230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DA2FD5" w14:textId="4D17926E" w:rsidR="00AF43F8" w:rsidRPr="00855045" w:rsidRDefault="00AF43F8" w:rsidP="00C3661E">
      <w:pPr>
        <w:jc w:val="both"/>
        <w:rPr>
          <w:noProof/>
        </w:rPr>
      </w:pPr>
      <w:r w:rsidRPr="00855045">
        <w:rPr>
          <w:noProof/>
        </w:rPr>
        <w:lastRenderedPageBreak/>
        <w:t xml:space="preserve"> </w:t>
      </w:r>
      <w:r w:rsidRPr="00855045">
        <w:rPr>
          <w:noProof/>
        </w:rPr>
        <w:drawing>
          <wp:inline distT="0" distB="0" distL="0" distR="0" wp14:anchorId="261B7E8A" wp14:editId="13EB694F">
            <wp:extent cx="6119495" cy="8646160"/>
            <wp:effectExtent l="0" t="0" r="0" b="254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8646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527B34" w14:textId="77777777" w:rsidR="00AF43F8" w:rsidRPr="00855045" w:rsidRDefault="00AF43F8">
      <w:pPr>
        <w:spacing w:after="160" w:line="259" w:lineRule="auto"/>
        <w:rPr>
          <w:noProof/>
        </w:rPr>
      </w:pPr>
      <w:r w:rsidRPr="00855045">
        <w:rPr>
          <w:noProof/>
        </w:rPr>
        <w:br w:type="page"/>
      </w:r>
    </w:p>
    <w:p w14:paraId="477F0870" w14:textId="77777777" w:rsidR="00304FC6" w:rsidRPr="00855045" w:rsidRDefault="00304FC6" w:rsidP="00C3661E">
      <w:pPr>
        <w:jc w:val="both"/>
        <w:rPr>
          <w:rFonts w:ascii="Times New Roman" w:hAnsi="Times New Roman"/>
          <w:b/>
        </w:rPr>
        <w:sectPr w:rsidR="00304FC6" w:rsidRPr="00855045" w:rsidSect="00171B07">
          <w:pgSz w:w="11906" w:h="16838" w:code="9"/>
          <w:pgMar w:top="851" w:right="851" w:bottom="851" w:left="1418" w:header="709" w:footer="709" w:gutter="0"/>
          <w:cols w:space="708"/>
          <w:docGrid w:linePitch="360"/>
        </w:sectPr>
      </w:pPr>
    </w:p>
    <w:tbl>
      <w:tblPr>
        <w:tblStyle w:val="a5"/>
        <w:tblW w:w="0" w:type="auto"/>
        <w:tblLayout w:type="fixed"/>
        <w:tblLook w:val="04A0" w:firstRow="1" w:lastRow="0" w:firstColumn="1" w:lastColumn="0" w:noHBand="0" w:noVBand="1"/>
      </w:tblPr>
      <w:tblGrid>
        <w:gridCol w:w="7225"/>
        <w:gridCol w:w="7901"/>
      </w:tblGrid>
      <w:tr w:rsidR="00855045" w:rsidRPr="00855045" w14:paraId="349C48FA" w14:textId="77777777" w:rsidTr="001847E6">
        <w:tc>
          <w:tcPr>
            <w:tcW w:w="7225" w:type="dxa"/>
          </w:tcPr>
          <w:p w14:paraId="37909E1A" w14:textId="2FA24A14" w:rsidR="00304FC6" w:rsidRPr="00855045" w:rsidRDefault="00A63161" w:rsidP="00C3661E">
            <w:pPr>
              <w:jc w:val="both"/>
              <w:rPr>
                <w:rFonts w:ascii="Times New Roman" w:hAnsi="Times New Roman"/>
                <w:b/>
              </w:rPr>
            </w:pPr>
            <w:r w:rsidRPr="00855045">
              <w:rPr>
                <w:noProof/>
              </w:rPr>
              <w:lastRenderedPageBreak/>
              <w:drawing>
                <wp:inline distT="0" distB="0" distL="0" distR="0" wp14:anchorId="0000AA53" wp14:editId="296F433F">
                  <wp:extent cx="4429125" cy="5888990"/>
                  <wp:effectExtent l="0" t="0" r="9525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52124" cy="59195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01" w:type="dxa"/>
          </w:tcPr>
          <w:p w14:paraId="420E2B34" w14:textId="3D9F3B4D" w:rsidR="00304FC6" w:rsidRPr="00855045" w:rsidRDefault="00A63161" w:rsidP="00C3661E">
            <w:pPr>
              <w:jc w:val="both"/>
              <w:rPr>
                <w:rFonts w:ascii="Times New Roman" w:hAnsi="Times New Roman"/>
                <w:b/>
              </w:rPr>
            </w:pPr>
            <w:r w:rsidRPr="00855045">
              <w:rPr>
                <w:noProof/>
              </w:rPr>
              <w:drawing>
                <wp:inline distT="0" distB="0" distL="0" distR="0" wp14:anchorId="20B2C76D" wp14:editId="73F3B4AF">
                  <wp:extent cx="4905375" cy="5934075"/>
                  <wp:effectExtent l="0" t="0" r="9525" b="9525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19486" cy="5951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96F709B" w14:textId="77777777" w:rsidR="00FF3906" w:rsidRPr="00855045" w:rsidRDefault="00FF3906" w:rsidP="00C3661E">
      <w:pPr>
        <w:jc w:val="both"/>
        <w:rPr>
          <w:rFonts w:ascii="Times New Roman" w:hAnsi="Times New Roman"/>
          <w:b/>
        </w:rPr>
        <w:sectPr w:rsidR="00FF3906" w:rsidRPr="00855045" w:rsidSect="00304FC6">
          <w:pgSz w:w="16838" w:h="11906" w:orient="landscape" w:code="9"/>
          <w:pgMar w:top="1418" w:right="851" w:bottom="851" w:left="851" w:header="709" w:footer="709" w:gutter="0"/>
          <w:cols w:space="708"/>
          <w:docGrid w:linePitch="360"/>
        </w:sectPr>
      </w:pPr>
    </w:p>
    <w:p w14:paraId="7D7EEF11" w14:textId="716E4F51" w:rsidR="00DD4E40" w:rsidRPr="00855045" w:rsidRDefault="00DD4E40" w:rsidP="00C3661E">
      <w:pPr>
        <w:jc w:val="both"/>
        <w:rPr>
          <w:rFonts w:ascii="Times New Roman" w:hAnsi="Times New Roman"/>
          <w:b/>
        </w:rPr>
      </w:pPr>
      <w:r w:rsidRPr="00855045">
        <w:rPr>
          <w:rFonts w:ascii="Times New Roman" w:hAnsi="Times New Roman"/>
          <w:b/>
        </w:rPr>
        <w:lastRenderedPageBreak/>
        <w:t>ЧИННА РЕДАКЦІЯ</w:t>
      </w:r>
    </w:p>
    <w:p w14:paraId="4BBD5F68" w14:textId="3BBE9A27" w:rsidR="00DD4E40" w:rsidRPr="00855045" w:rsidRDefault="00145F32" w:rsidP="00C3661E">
      <w:pPr>
        <w:jc w:val="both"/>
        <w:rPr>
          <w:rFonts w:ascii="Times New Roman" w:hAnsi="Times New Roman"/>
          <w:b/>
        </w:rPr>
      </w:pPr>
      <w:r w:rsidRPr="00855045">
        <w:rPr>
          <w:noProof/>
        </w:rPr>
        <w:drawing>
          <wp:inline distT="0" distB="0" distL="0" distR="0" wp14:anchorId="1A2C90C1" wp14:editId="7E8ACC7F">
            <wp:extent cx="6119495" cy="7550150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7550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F7C0CB" w14:textId="2DD417E7" w:rsidR="00DD4E40" w:rsidRPr="00855045" w:rsidRDefault="00DD4E40" w:rsidP="00C3661E">
      <w:pPr>
        <w:jc w:val="both"/>
        <w:rPr>
          <w:rFonts w:ascii="Times New Roman" w:hAnsi="Times New Roman"/>
          <w:b/>
        </w:rPr>
      </w:pPr>
    </w:p>
    <w:p w14:paraId="3CA5C4D2" w14:textId="3E7C8634" w:rsidR="00145F32" w:rsidRPr="00855045" w:rsidRDefault="00145F32" w:rsidP="00C3661E">
      <w:pPr>
        <w:jc w:val="both"/>
        <w:rPr>
          <w:rFonts w:ascii="Times New Roman" w:hAnsi="Times New Roman"/>
          <w:b/>
        </w:rPr>
      </w:pPr>
    </w:p>
    <w:p w14:paraId="4A355188" w14:textId="7A85A3AC" w:rsidR="00145F32" w:rsidRPr="00855045" w:rsidRDefault="00145F32" w:rsidP="00C3661E">
      <w:pPr>
        <w:jc w:val="both"/>
        <w:rPr>
          <w:rFonts w:ascii="Times New Roman" w:hAnsi="Times New Roman"/>
          <w:b/>
        </w:rPr>
      </w:pPr>
    </w:p>
    <w:p w14:paraId="73E4F272" w14:textId="3135EE16" w:rsidR="00145F32" w:rsidRPr="00855045" w:rsidRDefault="00145F32" w:rsidP="00C3661E">
      <w:pPr>
        <w:jc w:val="both"/>
        <w:rPr>
          <w:rFonts w:ascii="Times New Roman" w:hAnsi="Times New Roman"/>
          <w:b/>
        </w:rPr>
      </w:pPr>
    </w:p>
    <w:p w14:paraId="7CFB8067" w14:textId="5779FB62" w:rsidR="00145F32" w:rsidRPr="00855045" w:rsidRDefault="00145F32" w:rsidP="00C3661E">
      <w:pPr>
        <w:jc w:val="both"/>
        <w:rPr>
          <w:rFonts w:ascii="Times New Roman" w:hAnsi="Times New Roman"/>
          <w:b/>
        </w:rPr>
      </w:pPr>
    </w:p>
    <w:p w14:paraId="7DADC420" w14:textId="0E4A048D" w:rsidR="00145F32" w:rsidRPr="00855045" w:rsidRDefault="00145F32" w:rsidP="00C3661E">
      <w:pPr>
        <w:jc w:val="both"/>
        <w:rPr>
          <w:rFonts w:ascii="Times New Roman" w:hAnsi="Times New Roman"/>
          <w:b/>
        </w:rPr>
      </w:pPr>
    </w:p>
    <w:p w14:paraId="489D51B1" w14:textId="5653BD2E" w:rsidR="00145F32" w:rsidRPr="00855045" w:rsidRDefault="00145F32" w:rsidP="00C3661E">
      <w:pPr>
        <w:jc w:val="both"/>
        <w:rPr>
          <w:rFonts w:ascii="Times New Roman" w:hAnsi="Times New Roman"/>
          <w:b/>
        </w:rPr>
      </w:pPr>
    </w:p>
    <w:p w14:paraId="658D6B4B" w14:textId="7D5A176D" w:rsidR="00145F32" w:rsidRPr="00855045" w:rsidRDefault="00145F32" w:rsidP="00C3661E">
      <w:pPr>
        <w:jc w:val="both"/>
        <w:rPr>
          <w:rFonts w:ascii="Times New Roman" w:hAnsi="Times New Roman"/>
          <w:b/>
        </w:rPr>
      </w:pPr>
    </w:p>
    <w:p w14:paraId="0441A21E" w14:textId="64F51391" w:rsidR="00145F32" w:rsidRPr="00855045" w:rsidRDefault="00145F32" w:rsidP="00C3661E">
      <w:pPr>
        <w:jc w:val="both"/>
        <w:rPr>
          <w:rFonts w:ascii="Times New Roman" w:hAnsi="Times New Roman"/>
          <w:b/>
        </w:rPr>
      </w:pPr>
    </w:p>
    <w:p w14:paraId="28FC8422" w14:textId="7A65D9C0" w:rsidR="00145F32" w:rsidRPr="00855045" w:rsidRDefault="00145F32" w:rsidP="00C3661E">
      <w:pPr>
        <w:jc w:val="both"/>
        <w:rPr>
          <w:rFonts w:ascii="Times New Roman" w:hAnsi="Times New Roman"/>
          <w:b/>
        </w:rPr>
      </w:pPr>
    </w:p>
    <w:p w14:paraId="5DB4AFF3" w14:textId="5CAECC7F" w:rsidR="00AF43F8" w:rsidRPr="00855045" w:rsidRDefault="00DD4E40" w:rsidP="00C3661E">
      <w:pPr>
        <w:jc w:val="both"/>
        <w:rPr>
          <w:rFonts w:ascii="Times New Roman" w:hAnsi="Times New Roman"/>
          <w:b/>
        </w:rPr>
      </w:pPr>
      <w:r w:rsidRPr="00855045">
        <w:rPr>
          <w:rFonts w:ascii="Times New Roman" w:hAnsi="Times New Roman"/>
          <w:b/>
        </w:rPr>
        <w:lastRenderedPageBreak/>
        <w:t>РЕДАКЦІЯ З УРАХУВАННЯМ ЗАПРОПОНОВАНИХ ЗМІН</w:t>
      </w:r>
    </w:p>
    <w:p w14:paraId="38E800E6" w14:textId="44EE4823" w:rsidR="00145F32" w:rsidRPr="00855045" w:rsidRDefault="00145F32" w:rsidP="00C3661E">
      <w:pPr>
        <w:jc w:val="both"/>
        <w:rPr>
          <w:rFonts w:ascii="Times New Roman" w:hAnsi="Times New Roman"/>
          <w:b/>
        </w:rPr>
      </w:pPr>
      <w:r w:rsidRPr="00855045">
        <w:rPr>
          <w:noProof/>
        </w:rPr>
        <w:drawing>
          <wp:inline distT="0" distB="0" distL="0" distR="0" wp14:anchorId="04523133" wp14:editId="1967ADFC">
            <wp:extent cx="6119495" cy="8063865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8063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45F32" w:rsidRPr="00855045" w:rsidSect="00FF3906">
      <w:pgSz w:w="11906" w:h="16838" w:code="9"/>
      <w:pgMar w:top="851" w:right="851" w:bottom="851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D2A3D"/>
    <w:rsid w:val="000545BC"/>
    <w:rsid w:val="0009027A"/>
    <w:rsid w:val="000D2D36"/>
    <w:rsid w:val="000E120F"/>
    <w:rsid w:val="000F439D"/>
    <w:rsid w:val="00145F32"/>
    <w:rsid w:val="00171B07"/>
    <w:rsid w:val="00182F22"/>
    <w:rsid w:val="001847E6"/>
    <w:rsid w:val="00224313"/>
    <w:rsid w:val="002E4B9E"/>
    <w:rsid w:val="00304FC6"/>
    <w:rsid w:val="003200D7"/>
    <w:rsid w:val="003256A0"/>
    <w:rsid w:val="00360C0C"/>
    <w:rsid w:val="0037598E"/>
    <w:rsid w:val="004637B6"/>
    <w:rsid w:val="004D6628"/>
    <w:rsid w:val="00502C1C"/>
    <w:rsid w:val="00531F4A"/>
    <w:rsid w:val="005C0C82"/>
    <w:rsid w:val="005C3FFB"/>
    <w:rsid w:val="005E0097"/>
    <w:rsid w:val="0062464D"/>
    <w:rsid w:val="006D65C0"/>
    <w:rsid w:val="00790350"/>
    <w:rsid w:val="00855045"/>
    <w:rsid w:val="008579F9"/>
    <w:rsid w:val="00A63161"/>
    <w:rsid w:val="00AC5821"/>
    <w:rsid w:val="00AD3674"/>
    <w:rsid w:val="00AF43F8"/>
    <w:rsid w:val="00B447A6"/>
    <w:rsid w:val="00B52618"/>
    <w:rsid w:val="00B54778"/>
    <w:rsid w:val="00B72763"/>
    <w:rsid w:val="00BF2A03"/>
    <w:rsid w:val="00C3661E"/>
    <w:rsid w:val="00C422F7"/>
    <w:rsid w:val="00C51627"/>
    <w:rsid w:val="00CF6123"/>
    <w:rsid w:val="00D04EB8"/>
    <w:rsid w:val="00D53B76"/>
    <w:rsid w:val="00D94139"/>
    <w:rsid w:val="00DD4E40"/>
    <w:rsid w:val="00DF1897"/>
    <w:rsid w:val="00EA21A9"/>
    <w:rsid w:val="00EC2240"/>
    <w:rsid w:val="00F2295F"/>
    <w:rsid w:val="00F77E57"/>
    <w:rsid w:val="00F83E11"/>
    <w:rsid w:val="00FD2A3D"/>
    <w:rsid w:val="00FF3906"/>
    <w:rsid w:val="00FF60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4DD777DB"/>
  <w15:chartTrackingRefBased/>
  <w15:docId w15:val="{66A4046D-2AFA-4568-B0A3-E54EB9C570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FD2A3D"/>
    <w:pPr>
      <w:spacing w:after="0" w:line="240" w:lineRule="auto"/>
    </w:pPr>
    <w:rPr>
      <w:rFonts w:ascii="Calibri" w:eastAsia="Times New Roman" w:hAnsi="Calibri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rvps12">
    <w:name w:val="rvps12"/>
    <w:basedOn w:val="a"/>
    <w:rsid w:val="0009027A"/>
    <w:pPr>
      <w:spacing w:before="100" w:beforeAutospacing="1" w:after="100" w:afterAutospacing="1"/>
    </w:pPr>
    <w:rPr>
      <w:rFonts w:ascii="Times New Roman" w:hAnsi="Times New Roman"/>
      <w:lang w:eastAsia="uk-UA"/>
    </w:rPr>
  </w:style>
  <w:style w:type="paragraph" w:styleId="a3">
    <w:name w:val="Balloon Text"/>
    <w:basedOn w:val="a"/>
    <w:link w:val="a4"/>
    <w:uiPriority w:val="99"/>
    <w:semiHidden/>
    <w:unhideWhenUsed/>
    <w:rsid w:val="003256A0"/>
    <w:rPr>
      <w:rFonts w:ascii="Segoe UI" w:hAnsi="Segoe UI" w:cs="Segoe UI"/>
      <w:sz w:val="18"/>
      <w:szCs w:val="18"/>
    </w:rPr>
  </w:style>
  <w:style w:type="character" w:customStyle="1" w:styleId="a4">
    <w:name w:val="Текст у виносці Знак"/>
    <w:basedOn w:val="a0"/>
    <w:link w:val="a3"/>
    <w:uiPriority w:val="99"/>
    <w:semiHidden/>
    <w:rsid w:val="003256A0"/>
    <w:rPr>
      <w:rFonts w:ascii="Segoe UI" w:eastAsia="Times New Roman" w:hAnsi="Segoe UI" w:cs="Segoe UI"/>
      <w:sz w:val="18"/>
      <w:szCs w:val="18"/>
    </w:rPr>
  </w:style>
  <w:style w:type="table" w:styleId="a5">
    <w:name w:val="Table Grid"/>
    <w:basedOn w:val="a1"/>
    <w:uiPriority w:val="39"/>
    <w:rsid w:val="00304FC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78264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357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50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146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086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037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webSettings" Target="webSettings.xml"/><Relationship Id="rId7" Type="http://schemas.openxmlformats.org/officeDocument/2006/relationships/oleObject" Target="embeddings/oleObject2.bin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6.png"/><Relationship Id="rId5" Type="http://schemas.openxmlformats.org/officeDocument/2006/relationships/oleObject" Target="embeddings/oleObject1.bin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image" Target="media/image1.png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Офіс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Офіс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Офіс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120</TotalTime>
  <Pages>10</Pages>
  <Words>2835</Words>
  <Characters>1616</Characters>
  <Application>Microsoft Office Word</Application>
  <DocSecurity>0</DocSecurity>
  <Lines>13</Lines>
  <Paragraphs>8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Назва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4443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Борис Пиж</dc:creator>
  <cp:keywords/>
  <dc:description/>
  <cp:lastModifiedBy>В Кравченко</cp:lastModifiedBy>
  <cp:revision>29</cp:revision>
  <cp:lastPrinted>2025-01-23T10:34:00Z</cp:lastPrinted>
  <dcterms:created xsi:type="dcterms:W3CDTF">2024-09-24T08:33:00Z</dcterms:created>
  <dcterms:modified xsi:type="dcterms:W3CDTF">2025-01-24T12:16:00Z</dcterms:modified>
</cp:coreProperties>
</file>