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1A761" w14:textId="77777777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24F12">
        <w:rPr>
          <w:i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94B95C" wp14:editId="58979E91">
                <wp:simplePos x="0" y="0"/>
                <wp:positionH relativeFrom="column">
                  <wp:posOffset>3712845</wp:posOffset>
                </wp:positionH>
                <wp:positionV relativeFrom="paragraph">
                  <wp:posOffset>-291465</wp:posOffset>
                </wp:positionV>
                <wp:extent cx="2419350" cy="304800"/>
                <wp:effectExtent l="1905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13CA7" w14:textId="4355744D" w:rsidR="001D099A" w:rsidRDefault="001D099A" w:rsidP="001D099A">
                            <w:pPr>
                              <w:jc w:val="right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  <w:p w14:paraId="405B7B73" w14:textId="77777777" w:rsidR="00F64610" w:rsidRPr="00A550E4" w:rsidRDefault="00F64610" w:rsidP="001D099A">
                            <w:pPr>
                              <w:jc w:val="right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94B95C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92.35pt;margin-top:-22.95pt;width:190.5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" stroked="f">
                <v:textbox>
                  <w:txbxContent>
                    <w:p w14:paraId="42E13CA7" w14:textId="4355744D" w:rsidR="001D099A" w:rsidRDefault="001D099A" w:rsidP="001D099A">
                      <w:pPr>
                        <w:jc w:val="right"/>
                        <w:rPr>
                          <w:b/>
                          <w:sz w:val="28"/>
                          <w:lang w:val="uk-UA"/>
                        </w:rPr>
                      </w:pPr>
                    </w:p>
                    <w:p w14:paraId="405B7B73" w14:textId="77777777" w:rsidR="00F64610" w:rsidRPr="00A550E4" w:rsidRDefault="00F64610" w:rsidP="001D099A">
                      <w:pPr>
                        <w:jc w:val="right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4F12">
        <w:rPr>
          <w:sz w:val="28"/>
          <w:szCs w:val="28"/>
          <w:lang w:val="uk-UA"/>
        </w:rPr>
        <w:t>ЗАТВЕРДЖЕНО</w:t>
      </w:r>
    </w:p>
    <w:p w14:paraId="760F1352" w14:textId="77777777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24F12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3B651DE3" w14:textId="7AD8EF6F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D92D19">
        <w:rPr>
          <w:sz w:val="28"/>
          <w:szCs w:val="28"/>
          <w:lang w:val="uk-UA"/>
        </w:rPr>
        <w:t>_____________№_______</w:t>
      </w:r>
    </w:p>
    <w:p w14:paraId="313852ED" w14:textId="0E237761" w:rsidR="00DF7497" w:rsidRDefault="00DF7497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01A77B04" w14:textId="77777777" w:rsidR="00680F1D" w:rsidRPr="00224F12" w:rsidRDefault="00680F1D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39A87BCC" w14:textId="109BBD94" w:rsidR="00F64610" w:rsidRDefault="00F64610" w:rsidP="007F67AF">
      <w:pPr>
        <w:pStyle w:val="af2"/>
        <w:ind w:firstLine="0"/>
        <w:jc w:val="center"/>
        <w:rPr>
          <w:b/>
          <w:sz w:val="28"/>
          <w:szCs w:val="28"/>
        </w:rPr>
      </w:pPr>
    </w:p>
    <w:p w14:paraId="41C47F3A" w14:textId="2A51B135" w:rsidR="00F64610" w:rsidRDefault="00F64610" w:rsidP="007F67AF">
      <w:pPr>
        <w:pStyle w:val="af2"/>
        <w:ind w:firstLine="0"/>
        <w:jc w:val="center"/>
        <w:rPr>
          <w:b/>
          <w:sz w:val="28"/>
          <w:szCs w:val="28"/>
        </w:rPr>
      </w:pPr>
    </w:p>
    <w:p w14:paraId="1B080FA1" w14:textId="1F4C5102" w:rsidR="00F64610" w:rsidRDefault="00F64610" w:rsidP="007F67AF">
      <w:pPr>
        <w:pStyle w:val="af2"/>
        <w:ind w:firstLine="0"/>
        <w:jc w:val="center"/>
        <w:rPr>
          <w:b/>
          <w:sz w:val="28"/>
          <w:szCs w:val="28"/>
        </w:rPr>
      </w:pPr>
    </w:p>
    <w:p w14:paraId="4DCC7212" w14:textId="77777777" w:rsidR="00F64610" w:rsidRDefault="00F64610" w:rsidP="007F67AF">
      <w:pPr>
        <w:pStyle w:val="af2"/>
        <w:ind w:firstLine="0"/>
        <w:jc w:val="center"/>
        <w:rPr>
          <w:b/>
          <w:sz w:val="28"/>
          <w:szCs w:val="28"/>
        </w:rPr>
      </w:pPr>
    </w:p>
    <w:p w14:paraId="555037B8" w14:textId="77777777" w:rsidR="00F64610" w:rsidRDefault="00F64610" w:rsidP="007F67AF">
      <w:pPr>
        <w:pStyle w:val="af2"/>
        <w:ind w:firstLine="0"/>
        <w:jc w:val="center"/>
        <w:rPr>
          <w:b/>
          <w:sz w:val="28"/>
          <w:szCs w:val="28"/>
        </w:rPr>
      </w:pPr>
    </w:p>
    <w:p w14:paraId="5696B8A5" w14:textId="0FA202C0" w:rsidR="007F67AF" w:rsidRDefault="007F67AF" w:rsidP="007F67AF">
      <w:pPr>
        <w:pStyle w:val="af2"/>
        <w:ind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Зміни до деяких постанов Національної комісії, що здійснює державне регулювання у сферах енергетики та комунальних послуг</w:t>
      </w:r>
      <w:r w:rsidRPr="0099590C">
        <w:rPr>
          <w:sz w:val="28"/>
          <w:szCs w:val="28"/>
        </w:rPr>
        <w:t xml:space="preserve"> </w:t>
      </w:r>
    </w:p>
    <w:p w14:paraId="0D5CFCA8" w14:textId="77777777" w:rsidR="00F64610" w:rsidRPr="007F67AF" w:rsidRDefault="00F64610" w:rsidP="007F67AF">
      <w:pPr>
        <w:pStyle w:val="af2"/>
        <w:ind w:firstLine="0"/>
        <w:jc w:val="center"/>
        <w:rPr>
          <w:b/>
          <w:sz w:val="28"/>
          <w:szCs w:val="28"/>
        </w:rPr>
      </w:pPr>
    </w:p>
    <w:p w14:paraId="221A1B03" w14:textId="720E15FE" w:rsidR="00A46576" w:rsidRPr="00E85C4C" w:rsidRDefault="0099590C" w:rsidP="007F67AF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 Кодексі газорозподільних систем, затвердженому постановою Національної комісії, що здійснює державне регулювання у сферах енергетики та комунальних послуг, від 30 вересня 2015 року № 2494, зареєстровано</w:t>
      </w:r>
      <w:r w:rsidR="00F83AF6" w:rsidRPr="00E85C4C">
        <w:rPr>
          <w:sz w:val="28"/>
          <w:szCs w:val="28"/>
          <w:lang w:val="uk-UA"/>
        </w:rPr>
        <w:t>му</w:t>
      </w:r>
      <w:r w:rsidRPr="00E85C4C">
        <w:rPr>
          <w:sz w:val="28"/>
          <w:szCs w:val="28"/>
          <w:lang w:val="uk-UA"/>
        </w:rPr>
        <w:t xml:space="preserve"> в Міністерстві юстиції України 06 листопада 2015 року за № 1379/27824:</w:t>
      </w:r>
    </w:p>
    <w:p w14:paraId="216EB646" w14:textId="77777777" w:rsidR="00D83F21" w:rsidRPr="00E85C4C" w:rsidRDefault="00D83F21" w:rsidP="00D83F21">
      <w:pPr>
        <w:pStyle w:val="a3"/>
        <w:ind w:left="709"/>
        <w:jc w:val="both"/>
        <w:rPr>
          <w:sz w:val="28"/>
          <w:szCs w:val="28"/>
          <w:lang w:val="uk-UA"/>
        </w:rPr>
      </w:pPr>
    </w:p>
    <w:p w14:paraId="60049FFF" w14:textId="5A414F85" w:rsidR="007C0CBF" w:rsidRPr="00E85C4C" w:rsidRDefault="00BD43D5" w:rsidP="001E5F9D">
      <w:pPr>
        <w:pStyle w:val="a3"/>
        <w:numPr>
          <w:ilvl w:val="0"/>
          <w:numId w:val="22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</w:t>
      </w:r>
      <w:r w:rsidR="00F921E7" w:rsidRPr="00E85C4C">
        <w:rPr>
          <w:sz w:val="28"/>
          <w:szCs w:val="28"/>
          <w:lang w:val="uk-UA"/>
        </w:rPr>
        <w:t xml:space="preserve"> </w:t>
      </w:r>
      <w:r w:rsidR="001E5F9D" w:rsidRPr="00E85C4C">
        <w:rPr>
          <w:sz w:val="28"/>
          <w:szCs w:val="28"/>
          <w:lang w:val="uk-UA"/>
        </w:rPr>
        <w:t>главі 1</w:t>
      </w:r>
      <w:r w:rsidR="001E5F9D" w:rsidRPr="00E85C4C">
        <w:rPr>
          <w:sz w:val="28"/>
          <w:szCs w:val="28"/>
          <w:lang w:val="en-US"/>
        </w:rPr>
        <w:t xml:space="preserve"> </w:t>
      </w:r>
      <w:r w:rsidR="00F921E7" w:rsidRPr="00E85C4C">
        <w:rPr>
          <w:sz w:val="28"/>
          <w:szCs w:val="28"/>
          <w:lang w:val="uk-UA"/>
        </w:rPr>
        <w:t>розділ</w:t>
      </w:r>
      <w:r w:rsidR="00CB261C" w:rsidRPr="00E85C4C">
        <w:rPr>
          <w:sz w:val="28"/>
          <w:szCs w:val="28"/>
          <w:lang w:val="uk-UA"/>
        </w:rPr>
        <w:t>у</w:t>
      </w:r>
      <w:r w:rsidR="00F921E7" w:rsidRPr="00E85C4C">
        <w:rPr>
          <w:sz w:val="28"/>
          <w:szCs w:val="28"/>
          <w:lang w:val="uk-UA"/>
        </w:rPr>
        <w:t xml:space="preserve"> І:</w:t>
      </w:r>
    </w:p>
    <w:p w14:paraId="356D3097" w14:textId="3CAA2AD8" w:rsidR="00EA12D1" w:rsidRPr="00E85C4C" w:rsidRDefault="003A3FBE" w:rsidP="00717A9B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в абзаці четвертому </w:t>
      </w:r>
      <w:r w:rsidR="00F921E7" w:rsidRPr="00E85C4C">
        <w:rPr>
          <w:sz w:val="28"/>
          <w:szCs w:val="28"/>
          <w:lang w:val="uk-UA"/>
        </w:rPr>
        <w:t>пункт</w:t>
      </w:r>
      <w:r w:rsidRPr="00E85C4C">
        <w:rPr>
          <w:sz w:val="28"/>
          <w:szCs w:val="28"/>
          <w:lang w:val="uk-UA"/>
        </w:rPr>
        <w:t>у</w:t>
      </w:r>
      <w:r w:rsidR="00F921E7" w:rsidRPr="00E85C4C">
        <w:rPr>
          <w:sz w:val="28"/>
          <w:szCs w:val="28"/>
          <w:lang w:val="uk-UA"/>
        </w:rPr>
        <w:t xml:space="preserve"> </w:t>
      </w:r>
      <w:r w:rsidR="00A5470A" w:rsidRPr="00E85C4C">
        <w:rPr>
          <w:sz w:val="28"/>
          <w:szCs w:val="28"/>
          <w:lang w:val="uk-UA"/>
        </w:rPr>
        <w:t>3</w:t>
      </w:r>
      <w:r w:rsidRPr="00E85C4C">
        <w:rPr>
          <w:sz w:val="28"/>
          <w:szCs w:val="28"/>
          <w:lang w:val="uk-UA"/>
        </w:rPr>
        <w:t xml:space="preserve"> </w:t>
      </w:r>
      <w:r w:rsidR="00A5470A" w:rsidRPr="00E85C4C">
        <w:rPr>
          <w:sz w:val="28"/>
          <w:szCs w:val="28"/>
          <w:lang w:val="uk-UA"/>
        </w:rPr>
        <w:t>слова, знаки</w:t>
      </w:r>
      <w:r w:rsidR="0046314D" w:rsidRPr="00E85C4C">
        <w:rPr>
          <w:sz w:val="28"/>
          <w:szCs w:val="28"/>
          <w:lang w:val="uk-UA"/>
        </w:rPr>
        <w:t>,</w:t>
      </w:r>
      <w:r w:rsidR="00A5470A" w:rsidRPr="00E85C4C">
        <w:rPr>
          <w:sz w:val="28"/>
          <w:szCs w:val="28"/>
          <w:lang w:val="uk-UA"/>
        </w:rPr>
        <w:t xml:space="preserve"> </w:t>
      </w:r>
      <w:r w:rsidR="0046314D" w:rsidRPr="00E85C4C">
        <w:rPr>
          <w:sz w:val="28"/>
          <w:szCs w:val="28"/>
          <w:lang w:val="uk-UA"/>
        </w:rPr>
        <w:t xml:space="preserve">цифри </w:t>
      </w:r>
      <w:r w:rsidR="00A5470A" w:rsidRPr="00E85C4C">
        <w:rPr>
          <w:sz w:val="28"/>
          <w:szCs w:val="28"/>
          <w:lang w:val="uk-UA"/>
        </w:rPr>
        <w:t>та символ</w:t>
      </w:r>
      <w:r w:rsidR="00C80665" w:rsidRPr="00E85C4C">
        <w:rPr>
          <w:sz w:val="28"/>
          <w:szCs w:val="28"/>
          <w:lang w:val="uk-UA"/>
        </w:rPr>
        <w:t>и</w:t>
      </w:r>
      <w:r w:rsidR="002D2156" w:rsidRPr="00E85C4C">
        <w:rPr>
          <w:sz w:val="28"/>
          <w:szCs w:val="28"/>
          <w:lang w:val="uk-UA"/>
        </w:rPr>
        <w:t xml:space="preserve"> «Правилами безпеки систем газопостачання, затвердженими наказом Міністерства енергетики та вугільної промисловості України від 15 травня 2015 року №</w:t>
      </w:r>
      <w:r w:rsidR="00CA25DB" w:rsidRPr="00E85C4C">
        <w:rPr>
          <w:sz w:val="28"/>
          <w:szCs w:val="28"/>
          <w:lang w:val="uk-UA"/>
        </w:rPr>
        <w:t> </w:t>
      </w:r>
      <w:r w:rsidR="002D2156" w:rsidRPr="00E85C4C">
        <w:rPr>
          <w:sz w:val="28"/>
          <w:szCs w:val="28"/>
          <w:lang w:val="uk-UA"/>
        </w:rPr>
        <w:t>285, зареєстрованими в Міністерстві юстиції України 08</w:t>
      </w:r>
      <w:r w:rsidR="00962908" w:rsidRPr="00E85C4C">
        <w:rPr>
          <w:sz w:val="28"/>
          <w:szCs w:val="28"/>
          <w:lang w:val="uk-UA"/>
        </w:rPr>
        <w:t> </w:t>
      </w:r>
      <w:r w:rsidR="002D2156" w:rsidRPr="00E85C4C">
        <w:rPr>
          <w:sz w:val="28"/>
          <w:szCs w:val="28"/>
          <w:lang w:val="uk-UA"/>
        </w:rPr>
        <w:t>червня</w:t>
      </w:r>
      <w:r w:rsidR="00962908" w:rsidRPr="00E85C4C">
        <w:rPr>
          <w:sz w:val="28"/>
          <w:szCs w:val="28"/>
          <w:lang w:val="uk-UA"/>
        </w:rPr>
        <w:t> </w:t>
      </w:r>
      <w:r w:rsidR="002D2156" w:rsidRPr="00E85C4C">
        <w:rPr>
          <w:sz w:val="28"/>
          <w:szCs w:val="28"/>
          <w:lang w:val="uk-UA"/>
        </w:rPr>
        <w:t>2015</w:t>
      </w:r>
      <w:r w:rsidR="00962908" w:rsidRPr="00E85C4C">
        <w:rPr>
          <w:sz w:val="28"/>
          <w:szCs w:val="28"/>
          <w:lang w:val="uk-UA"/>
        </w:rPr>
        <w:t> </w:t>
      </w:r>
      <w:r w:rsidR="002D2156" w:rsidRPr="00E85C4C">
        <w:rPr>
          <w:sz w:val="28"/>
          <w:szCs w:val="28"/>
          <w:lang w:val="uk-UA"/>
        </w:rPr>
        <w:t>року за №</w:t>
      </w:r>
      <w:r w:rsidR="00AF1228" w:rsidRPr="00E85C4C">
        <w:rPr>
          <w:sz w:val="28"/>
          <w:szCs w:val="28"/>
          <w:lang w:val="uk-UA"/>
        </w:rPr>
        <w:t> </w:t>
      </w:r>
      <w:r w:rsidR="002D2156" w:rsidRPr="00E85C4C">
        <w:rPr>
          <w:sz w:val="28"/>
          <w:szCs w:val="28"/>
          <w:lang w:val="uk-UA"/>
        </w:rPr>
        <w:t xml:space="preserve">674/27119 (далі </w:t>
      </w:r>
      <w:r w:rsidR="003F69C6" w:rsidRPr="00E85C4C">
        <w:rPr>
          <w:sz w:val="28"/>
          <w:szCs w:val="28"/>
          <w:lang w:val="uk-UA"/>
        </w:rPr>
        <w:t>−</w:t>
      </w:r>
      <w:r w:rsidR="002D2156" w:rsidRPr="00E85C4C">
        <w:rPr>
          <w:sz w:val="28"/>
          <w:szCs w:val="28"/>
          <w:lang w:val="uk-UA"/>
        </w:rPr>
        <w:t xml:space="preserve"> ПБСГ)»</w:t>
      </w:r>
      <w:r w:rsidR="00AF1228" w:rsidRPr="00E85C4C">
        <w:rPr>
          <w:sz w:val="28"/>
          <w:szCs w:val="28"/>
          <w:lang w:val="uk-UA"/>
        </w:rPr>
        <w:t xml:space="preserve"> замінити словами</w:t>
      </w:r>
      <w:r w:rsidR="00D4577C" w:rsidRPr="00E85C4C">
        <w:rPr>
          <w:sz w:val="28"/>
          <w:szCs w:val="28"/>
          <w:lang w:val="uk-UA"/>
        </w:rPr>
        <w:t>,</w:t>
      </w:r>
      <w:r w:rsidR="00AF1228" w:rsidRPr="00E85C4C">
        <w:rPr>
          <w:sz w:val="28"/>
          <w:szCs w:val="28"/>
          <w:lang w:val="uk-UA"/>
        </w:rPr>
        <w:t xml:space="preserve"> </w:t>
      </w:r>
      <w:r w:rsidR="00D4577C" w:rsidRPr="00E85C4C">
        <w:rPr>
          <w:sz w:val="28"/>
          <w:szCs w:val="28"/>
          <w:lang w:val="uk-UA"/>
        </w:rPr>
        <w:t>знаками</w:t>
      </w:r>
      <w:r w:rsidR="00A92B5A" w:rsidRPr="00E85C4C">
        <w:rPr>
          <w:sz w:val="28"/>
          <w:szCs w:val="28"/>
          <w:lang w:val="uk-UA"/>
        </w:rPr>
        <w:t>, цифрами</w:t>
      </w:r>
      <w:r w:rsidR="00D4577C" w:rsidRPr="00E85C4C">
        <w:rPr>
          <w:sz w:val="28"/>
          <w:szCs w:val="28"/>
          <w:lang w:val="uk-UA"/>
        </w:rPr>
        <w:t xml:space="preserve"> </w:t>
      </w:r>
      <w:r w:rsidR="00AF1228" w:rsidRPr="00E85C4C">
        <w:rPr>
          <w:sz w:val="28"/>
          <w:szCs w:val="28"/>
          <w:lang w:val="uk-UA"/>
        </w:rPr>
        <w:t>та символ</w:t>
      </w:r>
      <w:r w:rsidR="00C80665" w:rsidRPr="00E85C4C">
        <w:rPr>
          <w:sz w:val="28"/>
          <w:szCs w:val="28"/>
          <w:lang w:val="uk-UA"/>
        </w:rPr>
        <w:t>ами</w:t>
      </w:r>
      <w:r w:rsidR="00AF1228" w:rsidRPr="00E85C4C">
        <w:rPr>
          <w:sz w:val="28"/>
          <w:szCs w:val="28"/>
          <w:lang w:val="uk-UA"/>
        </w:rPr>
        <w:t xml:space="preserve"> «Правилами технічної експлуатації систем газопостачання, затвердженими наказом Міністерства енергетики України від 21</w:t>
      </w:r>
      <w:r w:rsidR="00962908" w:rsidRPr="00E85C4C">
        <w:rPr>
          <w:sz w:val="28"/>
          <w:szCs w:val="28"/>
          <w:lang w:val="uk-UA"/>
        </w:rPr>
        <w:t> </w:t>
      </w:r>
      <w:r w:rsidR="00AF1228" w:rsidRPr="00E85C4C">
        <w:rPr>
          <w:sz w:val="28"/>
          <w:szCs w:val="28"/>
          <w:lang w:val="uk-UA"/>
        </w:rPr>
        <w:t>жовтня</w:t>
      </w:r>
      <w:r w:rsidR="00962908" w:rsidRPr="00E85C4C">
        <w:rPr>
          <w:sz w:val="28"/>
          <w:szCs w:val="28"/>
          <w:lang w:val="uk-UA"/>
        </w:rPr>
        <w:t> </w:t>
      </w:r>
      <w:r w:rsidR="00AF1228" w:rsidRPr="00E85C4C">
        <w:rPr>
          <w:sz w:val="28"/>
          <w:szCs w:val="28"/>
          <w:lang w:val="uk-UA"/>
        </w:rPr>
        <w:t>2024 року № 402, зареєстрованими в Міністерстві юстиції України 29</w:t>
      </w:r>
      <w:r w:rsidR="00477766" w:rsidRPr="00E85C4C">
        <w:rPr>
          <w:sz w:val="28"/>
          <w:szCs w:val="28"/>
          <w:lang w:val="uk-UA"/>
        </w:rPr>
        <w:t> </w:t>
      </w:r>
      <w:r w:rsidR="00AF1228" w:rsidRPr="00E85C4C">
        <w:rPr>
          <w:sz w:val="28"/>
          <w:szCs w:val="28"/>
          <w:lang w:val="uk-UA"/>
        </w:rPr>
        <w:t>листопада 2024 року за №</w:t>
      </w:r>
      <w:r w:rsidR="00962403" w:rsidRPr="00E85C4C">
        <w:rPr>
          <w:sz w:val="28"/>
          <w:szCs w:val="28"/>
          <w:lang w:val="uk-UA"/>
        </w:rPr>
        <w:t> </w:t>
      </w:r>
      <w:r w:rsidR="00AF1228" w:rsidRPr="00E85C4C">
        <w:rPr>
          <w:sz w:val="28"/>
          <w:szCs w:val="28"/>
          <w:lang w:val="uk-UA"/>
        </w:rPr>
        <w:t>1816/43161 (далі – ПТЕСГ</w:t>
      </w:r>
      <w:r w:rsidR="005C7161" w:rsidRPr="00E85C4C">
        <w:rPr>
          <w:sz w:val="28"/>
          <w:szCs w:val="28"/>
          <w:lang w:val="uk-UA"/>
        </w:rPr>
        <w:t>)»;</w:t>
      </w:r>
    </w:p>
    <w:p w14:paraId="26983BE3" w14:textId="4D7D0845" w:rsidR="00271A9B" w:rsidRPr="00E85C4C" w:rsidRDefault="00B0290D" w:rsidP="00185968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 пункті 4:</w:t>
      </w:r>
    </w:p>
    <w:p w14:paraId="2E23073B" w14:textId="796B581F" w:rsidR="00B0290D" w:rsidRPr="00E85C4C" w:rsidRDefault="00B0290D" w:rsidP="00436E9B">
      <w:pPr>
        <w:ind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в абзаці тридцять шостому</w:t>
      </w:r>
      <w:r w:rsidR="00C80665" w:rsidRPr="00E85C4C">
        <w:rPr>
          <w:sz w:val="28"/>
          <w:szCs w:val="28"/>
          <w:lang w:val="uk-UA"/>
        </w:rPr>
        <w:t xml:space="preserve"> </w:t>
      </w:r>
      <w:r w:rsidR="000778DF" w:rsidRPr="00E85C4C">
        <w:rPr>
          <w:sz w:val="28"/>
          <w:szCs w:val="28"/>
          <w:lang w:val="uk-UA"/>
        </w:rPr>
        <w:t>слова</w:t>
      </w:r>
      <w:r w:rsidR="00962403" w:rsidRPr="00E85C4C">
        <w:rPr>
          <w:sz w:val="28"/>
          <w:szCs w:val="28"/>
          <w:lang w:val="uk-UA"/>
        </w:rPr>
        <w:t xml:space="preserve"> та</w:t>
      </w:r>
      <w:r w:rsidR="00837C86" w:rsidRPr="00E85C4C">
        <w:rPr>
          <w:sz w:val="28"/>
          <w:szCs w:val="28"/>
          <w:lang w:val="uk-UA"/>
        </w:rPr>
        <w:t xml:space="preserve"> знак</w:t>
      </w:r>
      <w:r w:rsidR="00962403" w:rsidRPr="00E85C4C">
        <w:rPr>
          <w:sz w:val="28"/>
          <w:szCs w:val="28"/>
          <w:lang w:val="uk-UA"/>
        </w:rPr>
        <w:t>и</w:t>
      </w:r>
      <w:r w:rsidR="00837C86" w:rsidRPr="00E85C4C">
        <w:rPr>
          <w:sz w:val="28"/>
          <w:szCs w:val="28"/>
          <w:lang w:val="uk-UA"/>
        </w:rPr>
        <w:t xml:space="preserve"> </w:t>
      </w:r>
      <w:r w:rsidR="000778DF" w:rsidRPr="00E85C4C">
        <w:rPr>
          <w:sz w:val="28"/>
          <w:szCs w:val="28"/>
          <w:lang w:val="uk-UA"/>
        </w:rPr>
        <w:t>«</w:t>
      </w:r>
      <w:r w:rsidR="00837C86" w:rsidRPr="00E85C4C">
        <w:rPr>
          <w:sz w:val="28"/>
          <w:szCs w:val="28"/>
          <w:lang w:val="uk-UA"/>
        </w:rPr>
        <w:t>територія міських поселень (міста, селища міського типу)</w:t>
      </w:r>
      <w:r w:rsidR="000778DF" w:rsidRPr="00E85C4C">
        <w:rPr>
          <w:sz w:val="28"/>
          <w:szCs w:val="28"/>
          <w:lang w:val="uk-UA"/>
        </w:rPr>
        <w:t>»</w:t>
      </w:r>
      <w:r w:rsidR="00837C86" w:rsidRPr="00E85C4C">
        <w:rPr>
          <w:sz w:val="28"/>
          <w:szCs w:val="28"/>
          <w:lang w:val="uk-UA"/>
        </w:rPr>
        <w:t xml:space="preserve"> замінити словом «</w:t>
      </w:r>
      <w:r w:rsidR="00682275" w:rsidRPr="00E85C4C">
        <w:rPr>
          <w:sz w:val="28"/>
          <w:szCs w:val="28"/>
          <w:lang w:val="uk-UA"/>
        </w:rPr>
        <w:t>міст»</w:t>
      </w:r>
      <w:r w:rsidR="00AA3620" w:rsidRPr="00E85C4C">
        <w:rPr>
          <w:sz w:val="28"/>
          <w:szCs w:val="28"/>
          <w:lang w:val="uk-UA"/>
        </w:rPr>
        <w:t>;</w:t>
      </w:r>
    </w:p>
    <w:p w14:paraId="34833022" w14:textId="2620996B" w:rsidR="00AA3620" w:rsidRPr="00E85C4C" w:rsidRDefault="00A944C3" w:rsidP="00436E9B">
      <w:pPr>
        <w:ind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в абзаці вісімдесят другому</w:t>
      </w:r>
      <w:r w:rsidR="00AA3620" w:rsidRPr="00E85C4C">
        <w:rPr>
          <w:sz w:val="28"/>
          <w:szCs w:val="28"/>
          <w:lang w:val="uk-UA"/>
        </w:rPr>
        <w:t xml:space="preserve"> </w:t>
      </w:r>
      <w:r w:rsidR="00241036" w:rsidRPr="00E85C4C">
        <w:rPr>
          <w:sz w:val="28"/>
          <w:szCs w:val="28"/>
          <w:lang w:val="uk-UA"/>
        </w:rPr>
        <w:t xml:space="preserve">знаки </w:t>
      </w:r>
      <w:r w:rsidR="00E35B06" w:rsidRPr="00E85C4C">
        <w:rPr>
          <w:sz w:val="28"/>
          <w:szCs w:val="28"/>
          <w:lang w:val="uk-UA"/>
        </w:rPr>
        <w:t xml:space="preserve">та </w:t>
      </w:r>
      <w:r w:rsidR="00AA3620" w:rsidRPr="00E85C4C">
        <w:rPr>
          <w:sz w:val="28"/>
          <w:szCs w:val="28"/>
          <w:lang w:val="uk-UA"/>
        </w:rPr>
        <w:t>слова «(за винятком селищ міського типу)»</w:t>
      </w:r>
      <w:r w:rsidR="00FA7761" w:rsidRPr="00E85C4C">
        <w:rPr>
          <w:sz w:val="28"/>
          <w:szCs w:val="28"/>
          <w:lang w:val="uk-UA"/>
        </w:rPr>
        <w:t xml:space="preserve"> виключити;</w:t>
      </w:r>
    </w:p>
    <w:p w14:paraId="0BC0F048" w14:textId="77777777" w:rsidR="002B7AB3" w:rsidRPr="00E85C4C" w:rsidRDefault="002B7AB3" w:rsidP="00436E9B">
      <w:pPr>
        <w:ind w:firstLine="709"/>
        <w:jc w:val="both"/>
        <w:rPr>
          <w:sz w:val="28"/>
          <w:szCs w:val="28"/>
          <w:lang w:val="uk-UA"/>
        </w:rPr>
      </w:pPr>
    </w:p>
    <w:p w14:paraId="4D6D5DAA" w14:textId="02221DA3" w:rsidR="002231AE" w:rsidRPr="00E85C4C" w:rsidRDefault="00C80A92" w:rsidP="00436E9B">
      <w:pPr>
        <w:pStyle w:val="a3"/>
        <w:numPr>
          <w:ilvl w:val="0"/>
          <w:numId w:val="22"/>
        </w:numPr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</w:t>
      </w:r>
      <w:r w:rsidR="002231AE" w:rsidRPr="00E85C4C">
        <w:rPr>
          <w:sz w:val="28"/>
          <w:szCs w:val="28"/>
          <w:lang w:val="uk-UA"/>
        </w:rPr>
        <w:t xml:space="preserve"> розділі </w:t>
      </w:r>
      <w:r w:rsidR="002231AE" w:rsidRPr="00E85C4C">
        <w:rPr>
          <w:sz w:val="28"/>
          <w:szCs w:val="28"/>
          <w:lang w:val="en-US"/>
        </w:rPr>
        <w:t>III</w:t>
      </w:r>
      <w:r w:rsidR="00EE4A10" w:rsidRPr="00E85C4C">
        <w:rPr>
          <w:sz w:val="28"/>
          <w:szCs w:val="28"/>
          <w:lang w:val="uk-UA"/>
        </w:rPr>
        <w:t>:</w:t>
      </w:r>
    </w:p>
    <w:p w14:paraId="5170E357" w14:textId="4CA0313D" w:rsidR="00CB754F" w:rsidRPr="00E85C4C" w:rsidRDefault="002231AE" w:rsidP="00436E9B">
      <w:pPr>
        <w:ind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п</w:t>
      </w:r>
      <w:r w:rsidR="002F6D47" w:rsidRPr="00E85C4C">
        <w:rPr>
          <w:sz w:val="28"/>
          <w:szCs w:val="28"/>
          <w:lang w:val="uk-UA"/>
        </w:rPr>
        <w:t xml:space="preserve">ункт 4 </w:t>
      </w:r>
      <w:r w:rsidR="00241036" w:rsidRPr="00E85C4C">
        <w:rPr>
          <w:sz w:val="28"/>
          <w:szCs w:val="28"/>
          <w:lang w:val="uk-UA"/>
        </w:rPr>
        <w:t xml:space="preserve">глави 1 </w:t>
      </w:r>
      <w:r w:rsidR="00EC260E" w:rsidRPr="00E85C4C">
        <w:rPr>
          <w:sz w:val="28"/>
          <w:szCs w:val="28"/>
          <w:lang w:val="uk-UA"/>
        </w:rPr>
        <w:t xml:space="preserve">після абзацу першого </w:t>
      </w:r>
      <w:r w:rsidR="00FA7761" w:rsidRPr="00E85C4C">
        <w:rPr>
          <w:sz w:val="28"/>
          <w:szCs w:val="28"/>
          <w:lang w:val="uk-UA"/>
        </w:rPr>
        <w:t>доповнити</w:t>
      </w:r>
      <w:r w:rsidR="00EC260E" w:rsidRPr="00E85C4C">
        <w:rPr>
          <w:sz w:val="28"/>
          <w:szCs w:val="28"/>
          <w:lang w:val="uk-UA"/>
        </w:rPr>
        <w:t xml:space="preserve"> нови</w:t>
      </w:r>
      <w:r w:rsidR="00FA7761" w:rsidRPr="00E85C4C">
        <w:rPr>
          <w:sz w:val="28"/>
          <w:szCs w:val="28"/>
          <w:lang w:val="uk-UA"/>
        </w:rPr>
        <w:t>м</w:t>
      </w:r>
      <w:r w:rsidR="00EC260E" w:rsidRPr="00E85C4C">
        <w:rPr>
          <w:sz w:val="28"/>
          <w:szCs w:val="28"/>
          <w:lang w:val="uk-UA"/>
        </w:rPr>
        <w:t xml:space="preserve"> абзац</w:t>
      </w:r>
      <w:r w:rsidR="00493230" w:rsidRPr="00E85C4C">
        <w:rPr>
          <w:sz w:val="28"/>
          <w:szCs w:val="28"/>
          <w:lang w:val="uk-UA"/>
        </w:rPr>
        <w:t>ом</w:t>
      </w:r>
      <w:r w:rsidR="00075891" w:rsidRPr="00E85C4C">
        <w:rPr>
          <w:sz w:val="28"/>
          <w:szCs w:val="28"/>
          <w:lang w:val="uk-UA"/>
        </w:rPr>
        <w:t xml:space="preserve"> други</w:t>
      </w:r>
      <w:r w:rsidR="00493230" w:rsidRPr="00E85C4C">
        <w:rPr>
          <w:sz w:val="28"/>
          <w:szCs w:val="28"/>
          <w:lang w:val="uk-UA"/>
        </w:rPr>
        <w:t>м</w:t>
      </w:r>
      <w:r w:rsidR="00EC260E" w:rsidRPr="00E85C4C">
        <w:rPr>
          <w:sz w:val="28"/>
          <w:szCs w:val="28"/>
          <w:lang w:val="uk-UA"/>
        </w:rPr>
        <w:t xml:space="preserve"> </w:t>
      </w:r>
      <w:r w:rsidR="004579F2" w:rsidRPr="00E85C4C">
        <w:rPr>
          <w:sz w:val="28"/>
          <w:szCs w:val="28"/>
          <w:lang w:val="uk-UA"/>
        </w:rPr>
        <w:t xml:space="preserve">такого змісту: </w:t>
      </w:r>
    </w:p>
    <w:p w14:paraId="2917C5DE" w14:textId="100EA021" w:rsidR="005C7161" w:rsidRPr="00E85C4C" w:rsidRDefault="009627CD" w:rsidP="00436E9B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«</w:t>
      </w:r>
      <w:r w:rsidR="006703B0" w:rsidRPr="00E85C4C">
        <w:rPr>
          <w:sz w:val="28"/>
          <w:szCs w:val="28"/>
          <w:lang w:val="uk-UA"/>
        </w:rPr>
        <w:t>Основні технічні та організаційні вимоги до експлуатації (у тому числі до робіт, пов’язаних з технічним обслуговуванням та реконструкцією) систем газопостачання природного газу з надлишковим тиском не більше 1,2 МПа, визначаються ПТЕСГ.</w:t>
      </w:r>
      <w:r w:rsidRPr="00E85C4C">
        <w:rPr>
          <w:sz w:val="28"/>
          <w:szCs w:val="28"/>
          <w:lang w:val="uk-UA"/>
        </w:rPr>
        <w:t>»</w:t>
      </w:r>
      <w:r w:rsidR="00643C17" w:rsidRPr="00E85C4C">
        <w:rPr>
          <w:sz w:val="28"/>
          <w:szCs w:val="28"/>
          <w:lang w:val="uk-UA"/>
        </w:rPr>
        <w:t xml:space="preserve">. </w:t>
      </w:r>
    </w:p>
    <w:p w14:paraId="33CE7C46" w14:textId="65A29415" w:rsidR="00A80E55" w:rsidRPr="00E85C4C" w:rsidRDefault="00643C17" w:rsidP="00436E9B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lastRenderedPageBreak/>
        <w:t>У зв’язку з цим</w:t>
      </w:r>
      <w:r w:rsidR="00BE1DEE" w:rsidRPr="00E85C4C">
        <w:rPr>
          <w:sz w:val="28"/>
          <w:szCs w:val="28"/>
          <w:lang w:val="uk-UA"/>
        </w:rPr>
        <w:t xml:space="preserve"> абзац другий вважати абзацом третім;</w:t>
      </w:r>
    </w:p>
    <w:p w14:paraId="11CCD8C6" w14:textId="493F3CB3" w:rsidR="00BD5EE3" w:rsidRPr="00E85C4C" w:rsidRDefault="00783619" w:rsidP="00436E9B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у </w:t>
      </w:r>
      <w:r w:rsidR="00433932" w:rsidRPr="00E85C4C">
        <w:rPr>
          <w:sz w:val="28"/>
          <w:szCs w:val="28"/>
          <w:lang w:val="uk-UA"/>
        </w:rPr>
        <w:t xml:space="preserve">пункті 18 </w:t>
      </w:r>
      <w:r w:rsidRPr="00E85C4C">
        <w:rPr>
          <w:sz w:val="28"/>
          <w:szCs w:val="28"/>
          <w:lang w:val="uk-UA"/>
        </w:rPr>
        <w:t>глав</w:t>
      </w:r>
      <w:r w:rsidR="00433932" w:rsidRPr="00E85C4C">
        <w:rPr>
          <w:sz w:val="28"/>
          <w:szCs w:val="28"/>
          <w:lang w:val="uk-UA"/>
        </w:rPr>
        <w:t>и</w:t>
      </w:r>
      <w:r w:rsidRPr="00E85C4C">
        <w:rPr>
          <w:sz w:val="28"/>
          <w:szCs w:val="28"/>
          <w:lang w:val="uk-UA"/>
        </w:rPr>
        <w:t xml:space="preserve"> 4</w:t>
      </w:r>
      <w:r w:rsidR="00433932" w:rsidRPr="00E85C4C">
        <w:rPr>
          <w:sz w:val="28"/>
          <w:szCs w:val="28"/>
          <w:lang w:val="uk-UA"/>
        </w:rPr>
        <w:t xml:space="preserve"> </w:t>
      </w:r>
      <w:r w:rsidR="008023D2" w:rsidRPr="00E85C4C">
        <w:rPr>
          <w:sz w:val="28"/>
          <w:szCs w:val="28"/>
          <w:lang w:val="uk-UA"/>
        </w:rPr>
        <w:t>слова, знаки та символ</w:t>
      </w:r>
      <w:r w:rsidR="00493230" w:rsidRPr="00E85C4C">
        <w:rPr>
          <w:sz w:val="28"/>
          <w:szCs w:val="28"/>
          <w:lang w:val="uk-UA"/>
        </w:rPr>
        <w:t>и</w:t>
      </w:r>
      <w:r w:rsidR="008023D2" w:rsidRPr="00E85C4C">
        <w:rPr>
          <w:sz w:val="28"/>
          <w:szCs w:val="28"/>
          <w:lang w:val="uk-UA"/>
        </w:rPr>
        <w:t xml:space="preserve"> «Правил безпеки систем газопостачання, затверджених наказом Міністерства енергетики та вугільної промисловості України від 15 травня 2015 року №</w:t>
      </w:r>
      <w:r w:rsidR="006679C5" w:rsidRPr="00E85C4C">
        <w:rPr>
          <w:sz w:val="28"/>
          <w:szCs w:val="28"/>
          <w:lang w:val="uk-UA"/>
        </w:rPr>
        <w:t> </w:t>
      </w:r>
      <w:r w:rsidR="008023D2" w:rsidRPr="00E85C4C">
        <w:rPr>
          <w:sz w:val="28"/>
          <w:szCs w:val="28"/>
          <w:lang w:val="uk-UA"/>
        </w:rPr>
        <w:t>285, зареєстрованих у Міністерстві юстиції України 08 червня 2015 року за №</w:t>
      </w:r>
      <w:r w:rsidR="001C3808" w:rsidRPr="00E85C4C">
        <w:rPr>
          <w:sz w:val="28"/>
          <w:szCs w:val="28"/>
          <w:lang w:val="uk-UA"/>
        </w:rPr>
        <w:t> </w:t>
      </w:r>
      <w:r w:rsidR="008023D2" w:rsidRPr="00E85C4C">
        <w:rPr>
          <w:sz w:val="28"/>
          <w:szCs w:val="28"/>
          <w:lang w:val="uk-UA"/>
        </w:rPr>
        <w:t xml:space="preserve">674/27119 (далі </w:t>
      </w:r>
      <w:r w:rsidR="00EE6031" w:rsidRPr="00E85C4C">
        <w:rPr>
          <w:sz w:val="28"/>
          <w:szCs w:val="28"/>
          <w:lang w:val="uk-UA"/>
        </w:rPr>
        <w:t>−</w:t>
      </w:r>
      <w:r w:rsidR="008023D2" w:rsidRPr="00E85C4C">
        <w:rPr>
          <w:sz w:val="28"/>
          <w:szCs w:val="28"/>
          <w:lang w:val="uk-UA"/>
        </w:rPr>
        <w:t xml:space="preserve"> ПБСГ)» </w:t>
      </w:r>
      <w:r w:rsidR="0065354E" w:rsidRPr="00E85C4C">
        <w:rPr>
          <w:sz w:val="28"/>
          <w:szCs w:val="28"/>
          <w:lang w:val="uk-UA"/>
        </w:rPr>
        <w:t xml:space="preserve">замінити </w:t>
      </w:r>
      <w:r w:rsidR="00AD14EC" w:rsidRPr="00E85C4C">
        <w:rPr>
          <w:sz w:val="28"/>
          <w:szCs w:val="28"/>
          <w:lang w:val="uk-UA"/>
        </w:rPr>
        <w:t>абревіатурою</w:t>
      </w:r>
      <w:r w:rsidR="006679C5" w:rsidRPr="00E85C4C">
        <w:rPr>
          <w:sz w:val="28"/>
          <w:szCs w:val="28"/>
          <w:lang w:val="uk-UA"/>
        </w:rPr>
        <w:t xml:space="preserve"> «</w:t>
      </w:r>
      <w:r w:rsidR="006679C5" w:rsidRPr="00E85C4C">
        <w:rPr>
          <w:sz w:val="28"/>
          <w:lang w:val="uk-UA"/>
        </w:rPr>
        <w:t>ПТЕСГ</w:t>
      </w:r>
      <w:r w:rsidR="006679C5" w:rsidRPr="00E85C4C">
        <w:rPr>
          <w:sz w:val="28"/>
          <w:szCs w:val="28"/>
          <w:lang w:val="uk-UA"/>
        </w:rPr>
        <w:t>»</w:t>
      </w:r>
      <w:r w:rsidR="00A92B5A" w:rsidRPr="00E85C4C">
        <w:rPr>
          <w:sz w:val="28"/>
          <w:szCs w:val="28"/>
          <w:lang w:val="uk-UA"/>
        </w:rPr>
        <w:t>;</w:t>
      </w:r>
    </w:p>
    <w:p w14:paraId="57721431" w14:textId="76C8676F" w:rsidR="00DF1829" w:rsidRPr="00E85C4C" w:rsidRDefault="00357575" w:rsidP="00436E9B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абзац другий</w:t>
      </w:r>
      <w:r w:rsidR="00783619" w:rsidRPr="00E85C4C">
        <w:rPr>
          <w:sz w:val="28"/>
          <w:szCs w:val="28"/>
          <w:lang w:val="uk-UA"/>
        </w:rPr>
        <w:t xml:space="preserve"> </w:t>
      </w:r>
      <w:r w:rsidR="00F61520" w:rsidRPr="00E85C4C">
        <w:rPr>
          <w:sz w:val="28"/>
          <w:szCs w:val="28"/>
          <w:lang w:val="uk-UA"/>
        </w:rPr>
        <w:t>пункт</w:t>
      </w:r>
      <w:r w:rsidRPr="00E85C4C">
        <w:rPr>
          <w:sz w:val="28"/>
          <w:szCs w:val="28"/>
          <w:lang w:val="uk-UA"/>
        </w:rPr>
        <w:t>у</w:t>
      </w:r>
      <w:r w:rsidR="00F61520" w:rsidRPr="00E85C4C">
        <w:rPr>
          <w:sz w:val="28"/>
          <w:szCs w:val="28"/>
          <w:lang w:val="uk-UA"/>
        </w:rPr>
        <w:t xml:space="preserve"> 3</w:t>
      </w:r>
      <w:r w:rsidR="006D62BF" w:rsidRPr="00E85C4C">
        <w:rPr>
          <w:sz w:val="28"/>
          <w:szCs w:val="28"/>
          <w:lang w:val="uk-UA"/>
        </w:rPr>
        <w:t xml:space="preserve"> </w:t>
      </w:r>
      <w:r w:rsidR="00783619" w:rsidRPr="00E85C4C">
        <w:rPr>
          <w:sz w:val="28"/>
          <w:szCs w:val="28"/>
          <w:lang w:val="uk-UA"/>
        </w:rPr>
        <w:t>глав</w:t>
      </w:r>
      <w:r w:rsidR="00F61520" w:rsidRPr="00E85C4C">
        <w:rPr>
          <w:sz w:val="28"/>
          <w:szCs w:val="28"/>
          <w:lang w:val="uk-UA"/>
        </w:rPr>
        <w:t>и</w:t>
      </w:r>
      <w:r w:rsidR="00783619" w:rsidRPr="00E85C4C">
        <w:rPr>
          <w:sz w:val="28"/>
          <w:szCs w:val="28"/>
          <w:lang w:val="uk-UA"/>
        </w:rPr>
        <w:t xml:space="preserve"> 5</w:t>
      </w:r>
      <w:r w:rsidRPr="00E85C4C">
        <w:rPr>
          <w:sz w:val="28"/>
          <w:szCs w:val="28"/>
          <w:lang w:val="uk-UA"/>
        </w:rPr>
        <w:t xml:space="preserve"> </w:t>
      </w:r>
      <w:r w:rsidR="00F61520" w:rsidRPr="00E85C4C">
        <w:rPr>
          <w:sz w:val="28"/>
          <w:szCs w:val="28"/>
          <w:lang w:val="uk-UA"/>
        </w:rPr>
        <w:t>виключити;</w:t>
      </w:r>
    </w:p>
    <w:p w14:paraId="4E7D7856" w14:textId="77777777" w:rsidR="00DF1829" w:rsidRPr="00E85C4C" w:rsidRDefault="00DF1829" w:rsidP="00436E9B">
      <w:pPr>
        <w:pStyle w:val="a3"/>
        <w:ind w:firstLine="709"/>
        <w:rPr>
          <w:sz w:val="28"/>
          <w:szCs w:val="28"/>
          <w:lang w:val="uk-UA"/>
        </w:rPr>
      </w:pPr>
    </w:p>
    <w:p w14:paraId="4FB7FFD2" w14:textId="3F4F61DE" w:rsidR="001D1CFA" w:rsidRPr="00E85C4C" w:rsidRDefault="00C80A92" w:rsidP="001D1CFA">
      <w:pPr>
        <w:pStyle w:val="a3"/>
        <w:numPr>
          <w:ilvl w:val="0"/>
          <w:numId w:val="22"/>
        </w:numPr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</w:t>
      </w:r>
      <w:r w:rsidR="00CB39BF" w:rsidRPr="00E85C4C">
        <w:rPr>
          <w:sz w:val="28"/>
          <w:szCs w:val="28"/>
          <w:lang w:val="uk-UA"/>
        </w:rPr>
        <w:t xml:space="preserve"> розділі </w:t>
      </w:r>
      <w:r w:rsidR="00CB39BF" w:rsidRPr="00E85C4C">
        <w:rPr>
          <w:sz w:val="28"/>
          <w:szCs w:val="28"/>
          <w:lang w:val="en-US"/>
        </w:rPr>
        <w:t>V</w:t>
      </w:r>
      <w:r w:rsidR="004B19B9" w:rsidRPr="00E85C4C">
        <w:rPr>
          <w:sz w:val="28"/>
          <w:szCs w:val="28"/>
          <w:lang w:val="en-US"/>
        </w:rPr>
        <w:t>:</w:t>
      </w:r>
    </w:p>
    <w:p w14:paraId="3F0BD969" w14:textId="541F9199" w:rsidR="001D1CFA" w:rsidRPr="00E85C4C" w:rsidRDefault="009267AD" w:rsidP="006A25F1">
      <w:pPr>
        <w:pStyle w:val="a3"/>
        <w:ind w:left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у главі </w:t>
      </w:r>
      <w:r w:rsidR="00962908" w:rsidRPr="00E85C4C">
        <w:rPr>
          <w:sz w:val="28"/>
          <w:szCs w:val="28"/>
          <w:lang w:val="uk-UA"/>
        </w:rPr>
        <w:t>1</w:t>
      </w:r>
      <w:r w:rsidRPr="00E85C4C">
        <w:rPr>
          <w:sz w:val="28"/>
          <w:szCs w:val="28"/>
          <w:lang w:val="uk-UA"/>
        </w:rPr>
        <w:t>:</w:t>
      </w:r>
    </w:p>
    <w:p w14:paraId="3C155292" w14:textId="2D34C363" w:rsidR="00F225C1" w:rsidRPr="00E85C4C" w:rsidRDefault="004B19B9" w:rsidP="00436E9B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в абзаці третьому </w:t>
      </w:r>
      <w:r w:rsidR="00F23F4A" w:rsidRPr="00E85C4C">
        <w:rPr>
          <w:sz w:val="28"/>
          <w:szCs w:val="28"/>
          <w:lang w:val="uk-UA"/>
        </w:rPr>
        <w:t xml:space="preserve">пункту 1 </w:t>
      </w:r>
      <w:r w:rsidR="00274E1A" w:rsidRPr="00E85C4C">
        <w:rPr>
          <w:sz w:val="28"/>
          <w:szCs w:val="28"/>
          <w:lang w:val="uk-UA"/>
        </w:rPr>
        <w:t>знак</w:t>
      </w:r>
      <w:r w:rsidR="00A71812" w:rsidRPr="00E85C4C">
        <w:rPr>
          <w:sz w:val="28"/>
          <w:szCs w:val="28"/>
          <w:lang w:val="uk-UA"/>
        </w:rPr>
        <w:t>и</w:t>
      </w:r>
      <w:r w:rsidR="00274E1A" w:rsidRPr="00E85C4C">
        <w:rPr>
          <w:sz w:val="28"/>
          <w:szCs w:val="28"/>
          <w:lang w:val="uk-UA"/>
        </w:rPr>
        <w:t xml:space="preserve"> </w:t>
      </w:r>
      <w:r w:rsidR="00A71812" w:rsidRPr="00E85C4C">
        <w:rPr>
          <w:sz w:val="28"/>
          <w:szCs w:val="28"/>
          <w:lang w:val="uk-UA"/>
        </w:rPr>
        <w:t xml:space="preserve">та </w:t>
      </w:r>
      <w:r w:rsidR="00274E1A" w:rsidRPr="00E85C4C">
        <w:rPr>
          <w:sz w:val="28"/>
          <w:szCs w:val="28"/>
          <w:lang w:val="uk-UA"/>
        </w:rPr>
        <w:t>слова «, реконструкції та/або технічного переоснащення»</w:t>
      </w:r>
      <w:r w:rsidR="00493230" w:rsidRPr="00E85C4C">
        <w:rPr>
          <w:sz w:val="28"/>
          <w:szCs w:val="28"/>
          <w:lang w:val="uk-UA"/>
        </w:rPr>
        <w:t xml:space="preserve"> виключити</w:t>
      </w:r>
      <w:r w:rsidR="00274E1A" w:rsidRPr="00E85C4C">
        <w:rPr>
          <w:sz w:val="28"/>
          <w:szCs w:val="28"/>
          <w:lang w:val="uk-UA"/>
        </w:rPr>
        <w:t>;</w:t>
      </w:r>
    </w:p>
    <w:p w14:paraId="2A2663CA" w14:textId="79995164" w:rsidR="001A130F" w:rsidRPr="00E85C4C" w:rsidRDefault="00493230" w:rsidP="001A130F">
      <w:pPr>
        <w:ind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у реченні </w:t>
      </w:r>
      <w:r w:rsidR="00730242" w:rsidRPr="00E85C4C">
        <w:rPr>
          <w:sz w:val="28"/>
          <w:szCs w:val="28"/>
          <w:lang w:val="uk-UA"/>
        </w:rPr>
        <w:t>третьому</w:t>
      </w:r>
      <w:r w:rsidR="00301AA7" w:rsidRPr="00E85C4C">
        <w:rPr>
          <w:sz w:val="28"/>
          <w:szCs w:val="28"/>
          <w:lang w:val="uk-UA"/>
        </w:rPr>
        <w:t xml:space="preserve"> абзац</w:t>
      </w:r>
      <w:r w:rsidR="00730242" w:rsidRPr="00E85C4C">
        <w:rPr>
          <w:sz w:val="28"/>
          <w:szCs w:val="28"/>
          <w:lang w:val="uk-UA"/>
        </w:rPr>
        <w:t>у</w:t>
      </w:r>
      <w:r w:rsidR="00301AA7" w:rsidRPr="00E85C4C">
        <w:rPr>
          <w:sz w:val="28"/>
          <w:szCs w:val="28"/>
          <w:lang w:val="uk-UA"/>
        </w:rPr>
        <w:t xml:space="preserve"> друго</w:t>
      </w:r>
      <w:r w:rsidR="00730242" w:rsidRPr="00E85C4C">
        <w:rPr>
          <w:sz w:val="28"/>
          <w:szCs w:val="28"/>
          <w:lang w:val="uk-UA"/>
        </w:rPr>
        <w:t>го</w:t>
      </w:r>
      <w:r w:rsidR="008446B5" w:rsidRPr="00E85C4C">
        <w:rPr>
          <w:sz w:val="28"/>
          <w:szCs w:val="28"/>
          <w:lang w:val="uk-UA"/>
        </w:rPr>
        <w:t xml:space="preserve"> пункту 2</w:t>
      </w:r>
      <w:r w:rsidR="00461018" w:rsidRPr="00E85C4C">
        <w:rPr>
          <w:sz w:val="28"/>
          <w:szCs w:val="28"/>
          <w:lang w:val="uk-UA"/>
        </w:rPr>
        <w:t xml:space="preserve"> та </w:t>
      </w:r>
      <w:r w:rsidR="00FD7CF6" w:rsidRPr="00E85C4C">
        <w:rPr>
          <w:sz w:val="28"/>
          <w:szCs w:val="28"/>
          <w:lang w:val="uk-UA"/>
        </w:rPr>
        <w:t xml:space="preserve">у реченні </w:t>
      </w:r>
      <w:r w:rsidR="00461018" w:rsidRPr="00E85C4C">
        <w:rPr>
          <w:sz w:val="28"/>
          <w:szCs w:val="28"/>
          <w:lang w:val="uk-UA"/>
        </w:rPr>
        <w:t>третьому абзацу першого пункту 4</w:t>
      </w:r>
      <w:r w:rsidR="00301AA7" w:rsidRPr="00E85C4C">
        <w:rPr>
          <w:sz w:val="28"/>
          <w:szCs w:val="28"/>
          <w:lang w:val="uk-UA"/>
        </w:rPr>
        <w:t xml:space="preserve"> слово «введення» замінити слово</w:t>
      </w:r>
      <w:r w:rsidR="00577A47" w:rsidRPr="00E85C4C">
        <w:rPr>
          <w:sz w:val="28"/>
          <w:szCs w:val="28"/>
          <w:lang w:val="uk-UA"/>
        </w:rPr>
        <w:t>м</w:t>
      </w:r>
      <w:r w:rsidR="00301AA7" w:rsidRPr="00E85C4C">
        <w:rPr>
          <w:sz w:val="28"/>
          <w:szCs w:val="28"/>
          <w:lang w:val="uk-UA"/>
        </w:rPr>
        <w:t xml:space="preserve"> «прийняття»</w:t>
      </w:r>
      <w:r w:rsidR="009E524D" w:rsidRPr="00E85C4C">
        <w:rPr>
          <w:sz w:val="28"/>
          <w:szCs w:val="28"/>
          <w:lang w:val="uk-UA"/>
        </w:rPr>
        <w:t>;</w:t>
      </w:r>
    </w:p>
    <w:p w14:paraId="5292A2C5" w14:textId="32785C63" w:rsidR="003F755D" w:rsidRPr="00E85C4C" w:rsidRDefault="003F755D" w:rsidP="001A130F">
      <w:pPr>
        <w:ind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пункт 5</w:t>
      </w:r>
      <w:r w:rsidR="00D31E19" w:rsidRPr="00E85C4C">
        <w:rPr>
          <w:sz w:val="28"/>
          <w:szCs w:val="28"/>
        </w:rPr>
        <w:t xml:space="preserve"> </w:t>
      </w:r>
      <w:r w:rsidR="00DF01E7" w:rsidRPr="00E85C4C">
        <w:rPr>
          <w:sz w:val="28"/>
          <w:szCs w:val="28"/>
          <w:lang w:val="uk-UA"/>
        </w:rPr>
        <w:t>викласти в такій редакції</w:t>
      </w:r>
      <w:r w:rsidR="00F91D5E" w:rsidRPr="00E85C4C">
        <w:rPr>
          <w:sz w:val="28"/>
          <w:szCs w:val="28"/>
          <w:lang w:val="uk-UA"/>
        </w:rPr>
        <w:t>:</w:t>
      </w:r>
    </w:p>
    <w:p w14:paraId="50EE319F" w14:textId="6AF9FA41" w:rsidR="005E5DAA" w:rsidRPr="00E85C4C" w:rsidRDefault="008539AC" w:rsidP="00436E9B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«</w:t>
      </w:r>
      <w:r w:rsidR="00EE6031" w:rsidRPr="00E85C4C">
        <w:rPr>
          <w:sz w:val="28"/>
          <w:szCs w:val="28"/>
          <w:lang w:val="uk-UA"/>
        </w:rPr>
        <w:t>5. Вимоги до організації проведення робіт з реконструкції об’єктів замовників</w:t>
      </w:r>
      <w:r w:rsidR="005B5382" w:rsidRPr="00E85C4C">
        <w:rPr>
          <w:sz w:val="28"/>
          <w:szCs w:val="28"/>
          <w:lang w:val="uk-UA"/>
        </w:rPr>
        <w:t>,</w:t>
      </w:r>
      <w:r w:rsidR="00EE6031" w:rsidRPr="00E85C4C">
        <w:rPr>
          <w:sz w:val="28"/>
          <w:szCs w:val="28"/>
          <w:lang w:val="uk-UA"/>
        </w:rPr>
        <w:t xml:space="preserve"> підключених до ГРМ</w:t>
      </w:r>
      <w:r w:rsidR="005B5382" w:rsidRPr="00E85C4C">
        <w:rPr>
          <w:sz w:val="28"/>
          <w:szCs w:val="28"/>
          <w:lang w:val="uk-UA"/>
        </w:rPr>
        <w:t>,</w:t>
      </w:r>
      <w:r w:rsidR="00EE6031" w:rsidRPr="00E85C4C">
        <w:rPr>
          <w:sz w:val="28"/>
          <w:szCs w:val="28"/>
          <w:lang w:val="uk-UA"/>
        </w:rPr>
        <w:t xml:space="preserve"> визначаються ПТЕСГ, крім випадку</w:t>
      </w:r>
      <w:r w:rsidR="005B5382" w:rsidRPr="00E85C4C">
        <w:rPr>
          <w:sz w:val="28"/>
          <w:szCs w:val="28"/>
          <w:lang w:val="uk-UA"/>
        </w:rPr>
        <w:t>,</w:t>
      </w:r>
      <w:r w:rsidR="00EE6031" w:rsidRPr="00E85C4C">
        <w:rPr>
          <w:sz w:val="28"/>
          <w:szCs w:val="28"/>
          <w:lang w:val="uk-UA"/>
        </w:rPr>
        <w:t xml:space="preserve"> визначеного </w:t>
      </w:r>
      <w:r w:rsidR="00730242" w:rsidRPr="00E85C4C">
        <w:rPr>
          <w:sz w:val="28"/>
          <w:szCs w:val="28"/>
          <w:lang w:val="uk-UA"/>
        </w:rPr>
        <w:t>в</w:t>
      </w:r>
      <w:r w:rsidR="00EE6031" w:rsidRPr="00E85C4C">
        <w:rPr>
          <w:sz w:val="28"/>
          <w:szCs w:val="28"/>
          <w:lang w:val="uk-UA"/>
        </w:rPr>
        <w:t xml:space="preserve"> абзаці другому цього пункту.</w:t>
      </w:r>
    </w:p>
    <w:p w14:paraId="2C347B2F" w14:textId="19024FFE" w:rsidR="008C7871" w:rsidRPr="00E85C4C" w:rsidRDefault="00EE6031" w:rsidP="00436E9B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Якщо за необхідності реконструкції вже підключеного до ГРМ об’єкта, у тому числі в результаті зміни форми власності чи власника цього об’єкта, виникає необхідність збільшення сумарної номінальної потужності газового обладнання на об’єкті споживача та/або перенесення/зміни точки приєднання з новим чи діючим власником об’єкта має бути укладений новий договір на приєднання об’єкта до ГРМ. У такому випадку процедура приєднання має здійснюватися у порядку, визначеному пункт</w:t>
      </w:r>
      <w:r w:rsidR="00261D96" w:rsidRPr="00E85C4C">
        <w:rPr>
          <w:sz w:val="28"/>
          <w:szCs w:val="28"/>
          <w:lang w:val="uk-UA"/>
        </w:rPr>
        <w:t>ом</w:t>
      </w:r>
      <w:r w:rsidRPr="00E85C4C">
        <w:rPr>
          <w:sz w:val="28"/>
          <w:szCs w:val="28"/>
          <w:lang w:val="uk-UA"/>
        </w:rPr>
        <w:t xml:space="preserve"> 5 глави 2 цього розділу.</w:t>
      </w:r>
      <w:r w:rsidR="00DD6D18" w:rsidRPr="00E85C4C">
        <w:rPr>
          <w:sz w:val="28"/>
          <w:szCs w:val="28"/>
          <w:lang w:val="uk-UA"/>
        </w:rPr>
        <w:t>»;</w:t>
      </w:r>
    </w:p>
    <w:p w14:paraId="327EA287" w14:textId="74133795" w:rsidR="00D3306D" w:rsidRPr="00E85C4C" w:rsidRDefault="00D3306D" w:rsidP="005D34CC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 главі 2:</w:t>
      </w:r>
    </w:p>
    <w:p w14:paraId="0192114A" w14:textId="701A27EC" w:rsidR="00621764" w:rsidRPr="00E85C4C" w:rsidRDefault="00B704E8" w:rsidP="005D34CC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у </w:t>
      </w:r>
      <w:r w:rsidR="00FC00EE" w:rsidRPr="00E85C4C">
        <w:rPr>
          <w:sz w:val="28"/>
          <w:szCs w:val="28"/>
          <w:lang w:val="uk-UA"/>
        </w:rPr>
        <w:t>пункт</w:t>
      </w:r>
      <w:r w:rsidRPr="00E85C4C">
        <w:rPr>
          <w:sz w:val="28"/>
          <w:szCs w:val="28"/>
          <w:lang w:val="uk-UA"/>
        </w:rPr>
        <w:t>і</w:t>
      </w:r>
      <w:r w:rsidR="00FC00EE" w:rsidRPr="00E85C4C">
        <w:rPr>
          <w:sz w:val="28"/>
          <w:szCs w:val="28"/>
          <w:lang w:val="uk-UA"/>
        </w:rPr>
        <w:t xml:space="preserve"> 1</w:t>
      </w:r>
      <w:r w:rsidR="00D3306D" w:rsidRPr="00E85C4C">
        <w:rPr>
          <w:sz w:val="28"/>
          <w:szCs w:val="28"/>
          <w:lang w:val="uk-UA"/>
        </w:rPr>
        <w:t>:</w:t>
      </w:r>
    </w:p>
    <w:p w14:paraId="367A7861" w14:textId="09EB2FFA" w:rsidR="002F327F" w:rsidRPr="00E85C4C" w:rsidRDefault="002F327F" w:rsidP="005D34CC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в абзаці першому слова «в довільній формі» замінити </w:t>
      </w:r>
      <w:r w:rsidR="00F3135A" w:rsidRPr="00E85C4C">
        <w:rPr>
          <w:sz w:val="28"/>
          <w:szCs w:val="28"/>
          <w:lang w:val="uk-UA"/>
        </w:rPr>
        <w:t>словами та знак</w:t>
      </w:r>
      <w:r w:rsidR="00FC53E3">
        <w:rPr>
          <w:sz w:val="28"/>
          <w:szCs w:val="28"/>
          <w:lang w:val="uk-UA"/>
        </w:rPr>
        <w:t>а</w:t>
      </w:r>
      <w:bookmarkStart w:id="0" w:name="_GoBack"/>
      <w:bookmarkEnd w:id="0"/>
      <w:r w:rsidR="00F3135A" w:rsidRPr="00E85C4C">
        <w:rPr>
          <w:sz w:val="28"/>
          <w:szCs w:val="28"/>
          <w:lang w:val="uk-UA"/>
        </w:rPr>
        <w:t>м</w:t>
      </w:r>
      <w:r w:rsidR="001F046D" w:rsidRPr="00E85C4C">
        <w:rPr>
          <w:sz w:val="28"/>
          <w:szCs w:val="28"/>
          <w:lang w:val="uk-UA"/>
        </w:rPr>
        <w:t>и</w:t>
      </w:r>
      <w:r w:rsidR="00F3135A" w:rsidRPr="00E85C4C">
        <w:rPr>
          <w:sz w:val="28"/>
          <w:szCs w:val="28"/>
          <w:lang w:val="uk-UA"/>
        </w:rPr>
        <w:t xml:space="preserve"> «за формою, затвердженою Оператором ГРМ</w:t>
      </w:r>
      <w:r w:rsidR="00DC757A" w:rsidRPr="00E85C4C">
        <w:rPr>
          <w:sz w:val="28"/>
          <w:szCs w:val="28"/>
          <w:lang w:val="uk-UA"/>
        </w:rPr>
        <w:t>,</w:t>
      </w:r>
      <w:r w:rsidR="00F3135A" w:rsidRPr="00E85C4C">
        <w:rPr>
          <w:sz w:val="28"/>
          <w:szCs w:val="28"/>
          <w:lang w:val="uk-UA"/>
        </w:rPr>
        <w:t xml:space="preserve"> розміщеною на </w:t>
      </w:r>
      <w:r w:rsidR="00790284" w:rsidRPr="00E85C4C">
        <w:rPr>
          <w:sz w:val="28"/>
          <w:szCs w:val="28"/>
          <w:lang w:val="uk-UA"/>
        </w:rPr>
        <w:t>своєму</w:t>
      </w:r>
      <w:r w:rsidR="00F3135A" w:rsidRPr="00E85C4C">
        <w:rPr>
          <w:sz w:val="28"/>
          <w:szCs w:val="28"/>
          <w:lang w:val="uk-UA"/>
        </w:rPr>
        <w:t xml:space="preserve"> вебсайті»</w:t>
      </w:r>
      <w:r w:rsidR="000716DE" w:rsidRPr="00E85C4C">
        <w:rPr>
          <w:sz w:val="28"/>
          <w:szCs w:val="28"/>
          <w:lang w:val="uk-UA"/>
        </w:rPr>
        <w:t>;</w:t>
      </w:r>
    </w:p>
    <w:p w14:paraId="1E7E9C1F" w14:textId="2F0898F4" w:rsidR="00F3135A" w:rsidRPr="00E85C4C" w:rsidRDefault="00F3135A" w:rsidP="005D34CC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в абзаці </w:t>
      </w:r>
      <w:r w:rsidR="000716DE" w:rsidRPr="00E85C4C">
        <w:rPr>
          <w:sz w:val="28"/>
          <w:szCs w:val="28"/>
          <w:lang w:val="uk-UA"/>
        </w:rPr>
        <w:t>четвертому підпункту 3 слова «у Державній фіскальній службі» виключити;</w:t>
      </w:r>
    </w:p>
    <w:p w14:paraId="3AF26163" w14:textId="6414CA64" w:rsidR="00A20A35" w:rsidRPr="00E85C4C" w:rsidRDefault="000716DE" w:rsidP="00A20A35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 </w:t>
      </w:r>
      <w:r w:rsidR="006E7782" w:rsidRPr="00E85C4C">
        <w:rPr>
          <w:sz w:val="28"/>
          <w:szCs w:val="28"/>
          <w:lang w:val="uk-UA"/>
        </w:rPr>
        <w:t xml:space="preserve">у </w:t>
      </w:r>
      <w:r w:rsidRPr="00E85C4C">
        <w:rPr>
          <w:sz w:val="28"/>
          <w:szCs w:val="28"/>
          <w:lang w:val="uk-UA"/>
        </w:rPr>
        <w:t>під</w:t>
      </w:r>
      <w:r w:rsidR="00E41A23" w:rsidRPr="00E85C4C">
        <w:rPr>
          <w:sz w:val="28"/>
          <w:szCs w:val="28"/>
          <w:lang w:val="uk-UA"/>
        </w:rPr>
        <w:t>пункті 5</w:t>
      </w:r>
      <w:r w:rsidR="00697E47" w:rsidRPr="00E85C4C">
        <w:rPr>
          <w:sz w:val="28"/>
          <w:szCs w:val="28"/>
          <w:lang w:val="uk-UA"/>
        </w:rPr>
        <w:t xml:space="preserve"> </w:t>
      </w:r>
      <w:r w:rsidR="00467759" w:rsidRPr="00E85C4C">
        <w:rPr>
          <w:sz w:val="28"/>
          <w:szCs w:val="28"/>
          <w:lang w:val="uk-UA"/>
        </w:rPr>
        <w:t xml:space="preserve">слова «Порядком відключення споживачів від систем централізованого опалення та постачання гарячої води» замінити словами та знаками «Порядком відключення споживачів від мереж (систем) централізованого опалення (теплопостачання) та постачання гарячої води» та </w:t>
      </w:r>
      <w:r w:rsidR="00A20A35" w:rsidRPr="00E85C4C">
        <w:rPr>
          <w:sz w:val="28"/>
          <w:szCs w:val="28"/>
          <w:lang w:val="uk-UA"/>
        </w:rPr>
        <w:t>слово «введений» замінити словом «прийнятий»;</w:t>
      </w:r>
    </w:p>
    <w:p w14:paraId="3558914F" w14:textId="60971D12" w:rsidR="005718C8" w:rsidRPr="00E85C4C" w:rsidRDefault="005718C8" w:rsidP="002A785E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 пункті 2:</w:t>
      </w:r>
    </w:p>
    <w:p w14:paraId="00E43219" w14:textId="2088D201" w:rsidR="00CC2BE4" w:rsidRPr="00E85C4C" w:rsidRDefault="007478DA" w:rsidP="00CC2BE4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в </w:t>
      </w:r>
      <w:r w:rsidR="00BA37E2" w:rsidRPr="00E85C4C">
        <w:rPr>
          <w:sz w:val="28"/>
          <w:szCs w:val="28"/>
          <w:lang w:val="uk-UA"/>
        </w:rPr>
        <w:t>абзац</w:t>
      </w:r>
      <w:r w:rsidRPr="00E85C4C">
        <w:rPr>
          <w:sz w:val="28"/>
          <w:szCs w:val="28"/>
          <w:lang w:val="uk-UA"/>
        </w:rPr>
        <w:t>і</w:t>
      </w:r>
      <w:r w:rsidR="00BA37E2" w:rsidRPr="00E85C4C">
        <w:rPr>
          <w:sz w:val="28"/>
          <w:szCs w:val="28"/>
          <w:lang w:val="uk-UA"/>
        </w:rPr>
        <w:t xml:space="preserve"> перш</w:t>
      </w:r>
      <w:r w:rsidRPr="00E85C4C">
        <w:rPr>
          <w:sz w:val="28"/>
          <w:szCs w:val="28"/>
          <w:lang w:val="uk-UA"/>
        </w:rPr>
        <w:t>ому</w:t>
      </w:r>
      <w:r w:rsidR="00767284" w:rsidRPr="00E85C4C">
        <w:rPr>
          <w:sz w:val="28"/>
          <w:szCs w:val="28"/>
          <w:lang w:val="uk-UA"/>
        </w:rPr>
        <w:t xml:space="preserve"> </w:t>
      </w:r>
      <w:r w:rsidR="00CC2BE4" w:rsidRPr="00E85C4C">
        <w:rPr>
          <w:sz w:val="28"/>
          <w:szCs w:val="28"/>
          <w:lang w:val="uk-UA"/>
        </w:rPr>
        <w:t>після речення першого доповнити новим реченням другим такого змісту: «Замовник має право самостійно отримати згоду власника газових мереж.» та слово «термін» замінити словом «строк»;</w:t>
      </w:r>
    </w:p>
    <w:p w14:paraId="46BB7649" w14:textId="253F51BB" w:rsidR="00C93BE6" w:rsidRPr="00E85C4C" w:rsidRDefault="00C93BE6" w:rsidP="00436E9B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в абзац</w:t>
      </w:r>
      <w:r w:rsidR="005A19FC" w:rsidRPr="00E85C4C">
        <w:rPr>
          <w:sz w:val="28"/>
          <w:szCs w:val="28"/>
          <w:lang w:val="uk-UA"/>
        </w:rPr>
        <w:t>ах</w:t>
      </w:r>
      <w:r w:rsidRPr="00E85C4C">
        <w:rPr>
          <w:sz w:val="28"/>
          <w:szCs w:val="28"/>
          <w:lang w:val="uk-UA"/>
        </w:rPr>
        <w:t xml:space="preserve"> другому</w:t>
      </w:r>
      <w:r w:rsidR="00AE4A37" w:rsidRPr="00E85C4C">
        <w:rPr>
          <w:sz w:val="28"/>
          <w:szCs w:val="28"/>
          <w:lang w:val="uk-UA"/>
        </w:rPr>
        <w:t xml:space="preserve"> та п’я</w:t>
      </w:r>
      <w:r w:rsidR="007F2338" w:rsidRPr="00E85C4C">
        <w:rPr>
          <w:sz w:val="28"/>
          <w:szCs w:val="28"/>
          <w:lang w:val="uk-UA"/>
        </w:rPr>
        <w:t>тому</w:t>
      </w:r>
      <w:r w:rsidRPr="00E85C4C">
        <w:rPr>
          <w:sz w:val="28"/>
          <w:szCs w:val="28"/>
          <w:lang w:val="uk-UA"/>
        </w:rPr>
        <w:t xml:space="preserve"> слово «термін»</w:t>
      </w:r>
      <w:r w:rsidR="007F2338" w:rsidRPr="00E85C4C">
        <w:rPr>
          <w:sz w:val="28"/>
          <w:szCs w:val="28"/>
          <w:lang w:val="uk-UA"/>
        </w:rPr>
        <w:t xml:space="preserve"> у всіх відмінках </w:t>
      </w:r>
      <w:r w:rsidR="009B15D3" w:rsidRPr="00E85C4C">
        <w:rPr>
          <w:sz w:val="28"/>
          <w:szCs w:val="28"/>
          <w:lang w:val="uk-UA"/>
        </w:rPr>
        <w:t>замінити слово</w:t>
      </w:r>
      <w:r w:rsidR="0028318B" w:rsidRPr="00E85C4C">
        <w:rPr>
          <w:sz w:val="28"/>
          <w:szCs w:val="28"/>
          <w:lang w:val="uk-UA"/>
        </w:rPr>
        <w:t>м</w:t>
      </w:r>
      <w:r w:rsidR="009B15D3" w:rsidRPr="00E85C4C">
        <w:rPr>
          <w:sz w:val="28"/>
          <w:szCs w:val="28"/>
          <w:lang w:val="uk-UA"/>
        </w:rPr>
        <w:t xml:space="preserve"> «строк»</w:t>
      </w:r>
      <w:r w:rsidR="007F2338" w:rsidRPr="00E85C4C">
        <w:rPr>
          <w:sz w:val="28"/>
          <w:szCs w:val="28"/>
          <w:lang w:val="uk-UA"/>
        </w:rPr>
        <w:t xml:space="preserve"> у відповідних відмінках</w:t>
      </w:r>
      <w:r w:rsidR="005A19FC" w:rsidRPr="00E85C4C">
        <w:rPr>
          <w:sz w:val="28"/>
          <w:szCs w:val="28"/>
          <w:lang w:val="uk-UA"/>
        </w:rPr>
        <w:t>;</w:t>
      </w:r>
    </w:p>
    <w:p w14:paraId="18CBE5EC" w14:textId="309F8106" w:rsidR="00287DFF" w:rsidRPr="00E85C4C" w:rsidRDefault="00D261DA" w:rsidP="00F02FE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в абзаці </w:t>
      </w:r>
      <w:r w:rsidR="003D59DA" w:rsidRPr="00E85C4C">
        <w:rPr>
          <w:sz w:val="28"/>
          <w:szCs w:val="28"/>
          <w:lang w:val="uk-UA"/>
        </w:rPr>
        <w:t>восьмому</w:t>
      </w:r>
      <w:r w:rsidR="00287DFF" w:rsidRPr="00E85C4C">
        <w:rPr>
          <w:sz w:val="28"/>
          <w:szCs w:val="28"/>
          <w:lang w:val="uk-UA"/>
        </w:rPr>
        <w:t>:</w:t>
      </w:r>
      <w:r w:rsidRPr="00E85C4C">
        <w:rPr>
          <w:sz w:val="28"/>
          <w:szCs w:val="28"/>
          <w:lang w:val="uk-UA"/>
        </w:rPr>
        <w:t xml:space="preserve"> </w:t>
      </w:r>
    </w:p>
    <w:p w14:paraId="7D4C5457" w14:textId="7C902344" w:rsidR="00287DFF" w:rsidRPr="00E85C4C" w:rsidRDefault="00287DFF" w:rsidP="00F02FE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слова «За відсутності зауважень до поданих документів або після їх усунення» виключити;</w:t>
      </w:r>
    </w:p>
    <w:p w14:paraId="350647F7" w14:textId="2B3CFAA6" w:rsidR="00EF536A" w:rsidRPr="00E85C4C" w:rsidRDefault="009B0FD2" w:rsidP="00F02FE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lastRenderedPageBreak/>
        <w:t xml:space="preserve">після слів </w:t>
      </w:r>
      <w:r w:rsidR="008E55D2" w:rsidRPr="00E85C4C">
        <w:rPr>
          <w:sz w:val="28"/>
          <w:szCs w:val="28"/>
          <w:lang w:val="uk-UA"/>
        </w:rPr>
        <w:t xml:space="preserve">та </w:t>
      </w:r>
      <w:r w:rsidR="0047405E" w:rsidRPr="00E85C4C">
        <w:rPr>
          <w:sz w:val="28"/>
          <w:szCs w:val="28"/>
          <w:lang w:val="uk-UA"/>
        </w:rPr>
        <w:t xml:space="preserve">знаків </w:t>
      </w:r>
      <w:r w:rsidR="008E55D2" w:rsidRPr="00E85C4C">
        <w:rPr>
          <w:sz w:val="28"/>
          <w:szCs w:val="28"/>
          <w:lang w:val="uk-UA"/>
        </w:rPr>
        <w:t>«(у визначений в опитувальному листі спосіб)» доповнити слов</w:t>
      </w:r>
      <w:r w:rsidR="00AF3390" w:rsidRPr="00E85C4C">
        <w:rPr>
          <w:sz w:val="28"/>
          <w:szCs w:val="28"/>
          <w:lang w:val="uk-UA"/>
        </w:rPr>
        <w:t>ом</w:t>
      </w:r>
      <w:r w:rsidR="008E55D2" w:rsidRPr="00E85C4C">
        <w:rPr>
          <w:sz w:val="28"/>
          <w:szCs w:val="28"/>
          <w:lang w:val="uk-UA"/>
        </w:rPr>
        <w:t xml:space="preserve"> «підписані»;</w:t>
      </w:r>
    </w:p>
    <w:p w14:paraId="099EB49A" w14:textId="1135F107" w:rsidR="00061910" w:rsidRPr="00E85C4C" w:rsidRDefault="00061910" w:rsidP="00F02FE3">
      <w:pPr>
        <w:pStyle w:val="a3"/>
        <w:ind w:left="0" w:firstLine="709"/>
        <w:jc w:val="both"/>
        <w:rPr>
          <w:sz w:val="28"/>
          <w:szCs w:val="28"/>
        </w:rPr>
      </w:pPr>
      <w:r w:rsidRPr="00E85C4C">
        <w:rPr>
          <w:sz w:val="28"/>
          <w:szCs w:val="28"/>
          <w:lang w:val="uk-UA"/>
        </w:rPr>
        <w:t>доповнити новим речення такого змісту: «Зазначений строк подовжується на строк, який необхідний для уточнення даних або усунення зауважень до поданих документів або отримання згоди власника газових мереж.»;</w:t>
      </w:r>
    </w:p>
    <w:p w14:paraId="7C749CD5" w14:textId="7B8A4D0C" w:rsidR="009B49B1" w:rsidRPr="00E85C4C" w:rsidRDefault="00393E35" w:rsidP="009B49B1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</w:t>
      </w:r>
      <w:r w:rsidR="00EF536A" w:rsidRPr="00E85C4C">
        <w:rPr>
          <w:sz w:val="28"/>
          <w:szCs w:val="28"/>
          <w:lang w:val="uk-UA"/>
        </w:rPr>
        <w:t xml:space="preserve"> підпункті 6 </w:t>
      </w:r>
      <w:r w:rsidR="00725268" w:rsidRPr="00E85C4C">
        <w:rPr>
          <w:sz w:val="28"/>
          <w:szCs w:val="28"/>
          <w:lang w:val="uk-UA"/>
        </w:rPr>
        <w:t xml:space="preserve">пункту 3 </w:t>
      </w:r>
      <w:r w:rsidR="00EF536A" w:rsidRPr="00E85C4C">
        <w:rPr>
          <w:sz w:val="28"/>
          <w:szCs w:val="28"/>
          <w:lang w:val="uk-UA"/>
        </w:rPr>
        <w:t>слово «введення» замінити слово</w:t>
      </w:r>
      <w:r w:rsidR="001E5A9F" w:rsidRPr="00E85C4C">
        <w:rPr>
          <w:sz w:val="28"/>
          <w:szCs w:val="28"/>
          <w:lang w:val="uk-UA"/>
        </w:rPr>
        <w:t>м</w:t>
      </w:r>
      <w:r w:rsidR="00EF536A" w:rsidRPr="00E85C4C">
        <w:rPr>
          <w:sz w:val="28"/>
          <w:szCs w:val="28"/>
          <w:lang w:val="uk-UA"/>
        </w:rPr>
        <w:t xml:space="preserve"> </w:t>
      </w:r>
      <w:r w:rsidR="00963F33" w:rsidRPr="00E85C4C">
        <w:rPr>
          <w:sz w:val="28"/>
          <w:szCs w:val="28"/>
          <w:lang w:val="uk-UA"/>
        </w:rPr>
        <w:t>«прийняття»;</w:t>
      </w:r>
    </w:p>
    <w:p w14:paraId="29B003DA" w14:textId="45367424" w:rsidR="00483711" w:rsidRPr="00E85C4C" w:rsidRDefault="001D3DFB" w:rsidP="00436E9B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в абзаці </w:t>
      </w:r>
      <w:r w:rsidR="008B2F26" w:rsidRPr="00E85C4C">
        <w:rPr>
          <w:sz w:val="28"/>
          <w:szCs w:val="28"/>
          <w:lang w:val="uk-UA"/>
        </w:rPr>
        <w:t>шістнадцятому</w:t>
      </w:r>
      <w:r w:rsidRPr="00E85C4C">
        <w:rPr>
          <w:sz w:val="28"/>
          <w:szCs w:val="28"/>
          <w:lang w:val="uk-UA"/>
        </w:rPr>
        <w:t xml:space="preserve"> </w:t>
      </w:r>
      <w:r w:rsidR="00963F33" w:rsidRPr="00E85C4C">
        <w:rPr>
          <w:sz w:val="28"/>
          <w:szCs w:val="28"/>
          <w:lang w:val="uk-UA"/>
        </w:rPr>
        <w:t>пункт</w:t>
      </w:r>
      <w:r w:rsidR="008B2F26" w:rsidRPr="00E85C4C">
        <w:rPr>
          <w:sz w:val="28"/>
          <w:szCs w:val="28"/>
          <w:lang w:val="uk-UA"/>
        </w:rPr>
        <w:t>у</w:t>
      </w:r>
      <w:r w:rsidR="00963F33" w:rsidRPr="00E85C4C">
        <w:rPr>
          <w:sz w:val="28"/>
          <w:szCs w:val="28"/>
          <w:lang w:val="uk-UA"/>
        </w:rPr>
        <w:t xml:space="preserve"> 4</w:t>
      </w:r>
      <w:r w:rsidR="008B2F26" w:rsidRPr="00E85C4C">
        <w:rPr>
          <w:sz w:val="28"/>
          <w:szCs w:val="28"/>
          <w:lang w:val="uk-UA"/>
        </w:rPr>
        <w:t xml:space="preserve"> </w:t>
      </w:r>
      <w:r w:rsidR="00483711" w:rsidRPr="00E85C4C">
        <w:rPr>
          <w:sz w:val="28"/>
          <w:szCs w:val="28"/>
          <w:lang w:val="uk-UA"/>
        </w:rPr>
        <w:t xml:space="preserve">слово </w:t>
      </w:r>
      <w:r w:rsidR="00104B6C" w:rsidRPr="00E85C4C">
        <w:rPr>
          <w:sz w:val="28"/>
          <w:szCs w:val="28"/>
          <w:lang w:val="uk-UA"/>
        </w:rPr>
        <w:t>«</w:t>
      </w:r>
      <w:r w:rsidR="00542668" w:rsidRPr="00E85C4C">
        <w:rPr>
          <w:sz w:val="28"/>
          <w:szCs w:val="28"/>
          <w:lang w:val="uk-UA"/>
        </w:rPr>
        <w:t>термін</w:t>
      </w:r>
      <w:r w:rsidR="00104B6C" w:rsidRPr="00E85C4C">
        <w:rPr>
          <w:sz w:val="28"/>
          <w:szCs w:val="28"/>
          <w:lang w:val="uk-UA"/>
        </w:rPr>
        <w:t>»</w:t>
      </w:r>
      <w:r w:rsidR="00542668" w:rsidRPr="00E85C4C">
        <w:rPr>
          <w:sz w:val="28"/>
          <w:szCs w:val="28"/>
          <w:lang w:val="uk-UA"/>
        </w:rPr>
        <w:t xml:space="preserve"> замінити слово</w:t>
      </w:r>
      <w:r w:rsidR="008B2F26" w:rsidRPr="00E85C4C">
        <w:rPr>
          <w:sz w:val="28"/>
          <w:szCs w:val="28"/>
          <w:lang w:val="uk-UA"/>
        </w:rPr>
        <w:t>м</w:t>
      </w:r>
      <w:r w:rsidR="00542668" w:rsidRPr="00E85C4C">
        <w:rPr>
          <w:sz w:val="28"/>
          <w:szCs w:val="28"/>
          <w:lang w:val="uk-UA"/>
        </w:rPr>
        <w:t xml:space="preserve"> «строк»;</w:t>
      </w:r>
    </w:p>
    <w:p w14:paraId="6758334E" w14:textId="6DE72273" w:rsidR="004061F0" w:rsidRPr="00E85C4C" w:rsidRDefault="007D2C2C" w:rsidP="009B49B1">
      <w:pPr>
        <w:pStyle w:val="a3"/>
        <w:ind w:left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абзац третій </w:t>
      </w:r>
      <w:r w:rsidR="009B793C" w:rsidRPr="00E85C4C">
        <w:rPr>
          <w:sz w:val="28"/>
          <w:szCs w:val="28"/>
          <w:lang w:val="uk-UA"/>
        </w:rPr>
        <w:t>пункт</w:t>
      </w:r>
      <w:r w:rsidRPr="00E85C4C">
        <w:rPr>
          <w:sz w:val="28"/>
          <w:szCs w:val="28"/>
          <w:lang w:val="uk-UA"/>
        </w:rPr>
        <w:t>у</w:t>
      </w:r>
      <w:r w:rsidR="009B793C" w:rsidRPr="00E85C4C">
        <w:rPr>
          <w:sz w:val="28"/>
          <w:szCs w:val="28"/>
          <w:lang w:val="uk-UA"/>
        </w:rPr>
        <w:t xml:space="preserve"> </w:t>
      </w:r>
      <w:r w:rsidR="0015207E" w:rsidRPr="00E85C4C">
        <w:rPr>
          <w:sz w:val="28"/>
          <w:szCs w:val="28"/>
          <w:lang w:val="uk-UA"/>
        </w:rPr>
        <w:t>6</w:t>
      </w:r>
      <w:r w:rsidRPr="00E85C4C">
        <w:rPr>
          <w:sz w:val="28"/>
          <w:szCs w:val="28"/>
          <w:lang w:val="uk-UA"/>
        </w:rPr>
        <w:t xml:space="preserve"> викласти </w:t>
      </w:r>
      <w:r w:rsidR="003E788A" w:rsidRPr="00E85C4C">
        <w:rPr>
          <w:sz w:val="28"/>
          <w:szCs w:val="28"/>
          <w:lang w:val="uk-UA"/>
        </w:rPr>
        <w:t>в</w:t>
      </w:r>
      <w:r w:rsidRPr="00E85C4C">
        <w:rPr>
          <w:sz w:val="28"/>
          <w:szCs w:val="28"/>
          <w:lang w:val="uk-UA"/>
        </w:rPr>
        <w:t xml:space="preserve"> такій редакції</w:t>
      </w:r>
      <w:r w:rsidR="009B793C" w:rsidRPr="00E85C4C">
        <w:rPr>
          <w:sz w:val="28"/>
          <w:szCs w:val="28"/>
          <w:lang w:val="uk-UA"/>
        </w:rPr>
        <w:t>:</w:t>
      </w:r>
    </w:p>
    <w:p w14:paraId="4C450461" w14:textId="5D68761D" w:rsidR="00560A1D" w:rsidRPr="00E85C4C" w:rsidRDefault="00717800" w:rsidP="00436E9B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«</w:t>
      </w:r>
      <w:r w:rsidR="002C3855" w:rsidRPr="00E85C4C">
        <w:rPr>
          <w:sz w:val="28"/>
          <w:szCs w:val="28"/>
          <w:lang w:val="uk-UA"/>
        </w:rPr>
        <w:t>У всіх випадках, коли замовник визначає в опитувальному листі виконавцем розробки проєкту та/або будівельних робіт газових мереж зовнішнього газопостачання</w:t>
      </w:r>
      <w:r w:rsidR="00E329DC" w:rsidRPr="00E85C4C">
        <w:rPr>
          <w:sz w:val="28"/>
          <w:szCs w:val="28"/>
          <w:lang w:val="uk-UA"/>
        </w:rPr>
        <w:t>,</w:t>
      </w:r>
      <w:r w:rsidR="002C3855" w:rsidRPr="00E85C4C">
        <w:rPr>
          <w:sz w:val="28"/>
          <w:szCs w:val="28"/>
          <w:lang w:val="uk-UA"/>
        </w:rPr>
        <w:t xml:space="preserve"> та/або робіт зі встановлення вузла обліку газу іншого суб’єкта, крім Оператора ГРМ, приєднання є нестандартним та забезпечується з урахуванням вимог цієї глави.</w:t>
      </w:r>
      <w:r w:rsidRPr="00E85C4C">
        <w:rPr>
          <w:sz w:val="28"/>
          <w:szCs w:val="28"/>
          <w:lang w:val="uk-UA"/>
        </w:rPr>
        <w:t>»;</w:t>
      </w:r>
    </w:p>
    <w:p w14:paraId="3D8DFC4E" w14:textId="3E2DD69F" w:rsidR="0005031A" w:rsidRPr="00E85C4C" w:rsidRDefault="0005031A" w:rsidP="009B49B1">
      <w:pPr>
        <w:pStyle w:val="a3"/>
        <w:ind w:left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у </w:t>
      </w:r>
      <w:r w:rsidR="0015207E" w:rsidRPr="00E85C4C">
        <w:rPr>
          <w:sz w:val="28"/>
          <w:szCs w:val="28"/>
          <w:lang w:val="uk-UA"/>
        </w:rPr>
        <w:t>пункт</w:t>
      </w:r>
      <w:r w:rsidRPr="00E85C4C">
        <w:rPr>
          <w:sz w:val="28"/>
          <w:szCs w:val="28"/>
          <w:lang w:val="uk-UA"/>
        </w:rPr>
        <w:t>і</w:t>
      </w:r>
      <w:r w:rsidR="0015207E" w:rsidRPr="00E85C4C">
        <w:rPr>
          <w:sz w:val="28"/>
          <w:szCs w:val="28"/>
          <w:lang w:val="uk-UA"/>
        </w:rPr>
        <w:t xml:space="preserve"> </w:t>
      </w:r>
      <w:r w:rsidR="000639E5" w:rsidRPr="00E85C4C">
        <w:rPr>
          <w:sz w:val="28"/>
          <w:szCs w:val="28"/>
          <w:lang w:val="uk-UA"/>
        </w:rPr>
        <w:t>9</w:t>
      </w:r>
      <w:r w:rsidRPr="00E85C4C">
        <w:rPr>
          <w:sz w:val="28"/>
          <w:szCs w:val="28"/>
          <w:lang w:val="uk-UA"/>
        </w:rPr>
        <w:t>:</w:t>
      </w:r>
      <w:r w:rsidR="00312DCB" w:rsidRPr="00E85C4C">
        <w:rPr>
          <w:sz w:val="28"/>
          <w:szCs w:val="28"/>
          <w:lang w:val="uk-UA"/>
        </w:rPr>
        <w:t xml:space="preserve"> </w:t>
      </w:r>
    </w:p>
    <w:p w14:paraId="3FCD52E1" w14:textId="0B881F23" w:rsidR="0005031A" w:rsidRPr="00E85C4C" w:rsidRDefault="00FE3CC5" w:rsidP="009B49B1">
      <w:pPr>
        <w:pStyle w:val="a3"/>
        <w:ind w:left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абзац перший викласти </w:t>
      </w:r>
      <w:r w:rsidR="006C548C" w:rsidRPr="00E85C4C">
        <w:rPr>
          <w:sz w:val="28"/>
          <w:szCs w:val="28"/>
          <w:lang w:val="uk-UA"/>
        </w:rPr>
        <w:t xml:space="preserve">в </w:t>
      </w:r>
      <w:r w:rsidRPr="00E85C4C">
        <w:rPr>
          <w:sz w:val="28"/>
          <w:szCs w:val="28"/>
          <w:lang w:val="uk-UA"/>
        </w:rPr>
        <w:t>такій редакції:</w:t>
      </w:r>
    </w:p>
    <w:p w14:paraId="1A391D96" w14:textId="5CCEB827" w:rsidR="00FE3CC5" w:rsidRPr="00E85C4C" w:rsidRDefault="00FE3CC5" w:rsidP="00FE3CC5">
      <w:pPr>
        <w:ind w:firstLine="708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«9. Оператор ГРМ впродовж десяти робочих днів після надання йому замовником підтвердних документів про прийняття в експлуатацію газових мереж внутрішнього газопостачання та їх фізичну наявність в точці приєднання, а також передачі Оператору ГРМ технічної документації на газові мережі внутрішнього газопостачання, у випадках визначених пунктом 13 розділу ІІІ ПТЕСГ, зобов’язаний забезпечити підключення об’єкта замовника до ГРМ (фізичне з’єднання газових мереж зовнішнього та внутрішнього газопостачання) за умови дотримання замовником оплати вартості послуги з приєднання, якщо договором на приєднання не встановлений більш пізній строк. При цьому на момент підключення до ГРМ газових мереж внутрішнього газопостачання Оператор ГРМ:</w:t>
      </w:r>
      <w:r w:rsidR="00463171" w:rsidRPr="00E85C4C">
        <w:rPr>
          <w:sz w:val="28"/>
          <w:szCs w:val="28"/>
          <w:lang w:val="uk-UA"/>
        </w:rPr>
        <w:t>»;</w:t>
      </w:r>
    </w:p>
    <w:p w14:paraId="4044700E" w14:textId="5226294D" w:rsidR="00FE3CC5" w:rsidRPr="00E85C4C" w:rsidRDefault="00393E35" w:rsidP="009B49B1">
      <w:pPr>
        <w:pStyle w:val="a3"/>
        <w:ind w:left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 підпункті 1</w:t>
      </w:r>
      <w:r w:rsidR="00463171" w:rsidRPr="00E85C4C">
        <w:rPr>
          <w:sz w:val="28"/>
          <w:szCs w:val="28"/>
          <w:lang w:val="uk-UA"/>
        </w:rPr>
        <w:t xml:space="preserve"> слово «приймання» замінити словом «</w:t>
      </w:r>
      <w:r w:rsidRPr="00E85C4C">
        <w:rPr>
          <w:sz w:val="28"/>
          <w:szCs w:val="28"/>
          <w:lang w:val="uk-UA"/>
        </w:rPr>
        <w:t>введення»;</w:t>
      </w:r>
    </w:p>
    <w:p w14:paraId="3E0B88B1" w14:textId="001F4B13" w:rsidR="0005031A" w:rsidRPr="00E85C4C" w:rsidRDefault="005C5A18" w:rsidP="009B49B1">
      <w:pPr>
        <w:pStyle w:val="a3"/>
        <w:ind w:left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підпункт 4 доповнити </w:t>
      </w:r>
      <w:r w:rsidR="006C548C" w:rsidRPr="00E85C4C">
        <w:rPr>
          <w:sz w:val="28"/>
          <w:szCs w:val="28"/>
          <w:lang w:val="uk-UA"/>
        </w:rPr>
        <w:t xml:space="preserve">знаками </w:t>
      </w:r>
      <w:r w:rsidRPr="00E85C4C">
        <w:rPr>
          <w:sz w:val="28"/>
          <w:szCs w:val="28"/>
          <w:lang w:val="uk-UA"/>
        </w:rPr>
        <w:t>та словами «(у разі необхідності)»;</w:t>
      </w:r>
    </w:p>
    <w:p w14:paraId="4D51CB4D" w14:textId="63561562" w:rsidR="001C5223" w:rsidRPr="00E85C4C" w:rsidRDefault="001C5223" w:rsidP="009B49B1">
      <w:pPr>
        <w:pStyle w:val="a3"/>
        <w:ind w:left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абзац шостий </w:t>
      </w:r>
      <w:r w:rsidR="00E24353" w:rsidRPr="00E85C4C">
        <w:rPr>
          <w:sz w:val="28"/>
          <w:szCs w:val="28"/>
          <w:lang w:val="uk-UA"/>
        </w:rPr>
        <w:t xml:space="preserve">викласти </w:t>
      </w:r>
      <w:r w:rsidR="00B67DE7" w:rsidRPr="00E85C4C">
        <w:rPr>
          <w:sz w:val="28"/>
          <w:szCs w:val="28"/>
          <w:lang w:val="uk-UA"/>
        </w:rPr>
        <w:t xml:space="preserve">в </w:t>
      </w:r>
      <w:r w:rsidR="00E24353" w:rsidRPr="00E85C4C">
        <w:rPr>
          <w:sz w:val="28"/>
          <w:szCs w:val="28"/>
          <w:lang w:val="uk-UA"/>
        </w:rPr>
        <w:t>такій редакції:</w:t>
      </w:r>
    </w:p>
    <w:p w14:paraId="52345688" w14:textId="41AE4335" w:rsidR="00E24353" w:rsidRPr="00E85C4C" w:rsidRDefault="00E24353" w:rsidP="00E2435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«Пуск газу в газові мережі внутрішнього газопостачання (на об’єкт споживача, суміжного суб’єкта ринку природного газу), крім випадку визначеного абзацом другим пункту 5 глави 1 цього розділу, здійснюється Оператором ГРМ в установленому законодавством порядку протягом п’яти робочих днів у міській місцевості та десяти робочих днів у сільській місцевості за умови укладання договору розподілу природного газу (технічної угоди) та після набуття споживачем (суміжним суб’єктом ринку природного газу) підтверджених обсягів природного газу на відповідний період, а також надання Оператору ГРМ документального підтвердження виконання вимог ПТЕСГ </w:t>
      </w:r>
      <w:r w:rsidR="005E66EF" w:rsidRPr="00E85C4C">
        <w:rPr>
          <w:sz w:val="28"/>
          <w:szCs w:val="28"/>
          <w:lang w:val="uk-UA"/>
        </w:rPr>
        <w:t xml:space="preserve">у </w:t>
      </w:r>
      <w:r w:rsidRPr="00E85C4C">
        <w:rPr>
          <w:sz w:val="28"/>
          <w:szCs w:val="28"/>
          <w:lang w:val="uk-UA"/>
        </w:rPr>
        <w:t>частині забезпечення технічного обслуговування газових мереж внутрішнього газопостачання.»;</w:t>
      </w:r>
    </w:p>
    <w:p w14:paraId="00C49085" w14:textId="2A177F45" w:rsidR="00585E81" w:rsidRPr="00E85C4C" w:rsidRDefault="00585E81" w:rsidP="00E2435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після абзацу шостого доповнити новим абзацом сьомим такого змісту:</w:t>
      </w:r>
    </w:p>
    <w:p w14:paraId="2773CE94" w14:textId="512A2D1D" w:rsidR="00A274BE" w:rsidRPr="00E85C4C" w:rsidRDefault="00585E81" w:rsidP="00E2435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«У випадку</w:t>
      </w:r>
      <w:r w:rsidR="00080132" w:rsidRPr="00E85C4C">
        <w:rPr>
          <w:sz w:val="28"/>
          <w:szCs w:val="28"/>
          <w:lang w:val="uk-UA"/>
        </w:rPr>
        <w:t>,</w:t>
      </w:r>
      <w:r w:rsidRPr="00E85C4C">
        <w:rPr>
          <w:sz w:val="28"/>
          <w:szCs w:val="28"/>
          <w:lang w:val="uk-UA"/>
        </w:rPr>
        <w:t xml:space="preserve"> визначен</w:t>
      </w:r>
      <w:r w:rsidR="00080132" w:rsidRPr="00E85C4C">
        <w:rPr>
          <w:sz w:val="28"/>
          <w:szCs w:val="28"/>
          <w:lang w:val="uk-UA"/>
        </w:rPr>
        <w:t>ому</w:t>
      </w:r>
      <w:r w:rsidRPr="00E85C4C">
        <w:rPr>
          <w:sz w:val="28"/>
          <w:szCs w:val="28"/>
          <w:lang w:val="uk-UA"/>
        </w:rPr>
        <w:t xml:space="preserve"> абзацом другим пункту 5 глави 1 цього розділу, пуск газу в газові мережі внутрішнього газопостачання здійснюється Оператором ГРМ протягом п’яти робочих днів у міській місцевості та десяти робочих днів у сільській місцевості після надання йому замовником підтвердних </w:t>
      </w:r>
      <w:r w:rsidRPr="00E85C4C">
        <w:rPr>
          <w:sz w:val="28"/>
          <w:szCs w:val="28"/>
          <w:lang w:val="uk-UA"/>
        </w:rPr>
        <w:lastRenderedPageBreak/>
        <w:t xml:space="preserve">документів про прийняття в експлуатацію газових мереж внутрішнього газопостачання, передачі Оператору ГРМ </w:t>
      </w:r>
      <w:r w:rsidR="00AC3742" w:rsidRPr="00E85C4C">
        <w:rPr>
          <w:sz w:val="28"/>
          <w:szCs w:val="28"/>
          <w:lang w:val="uk-UA"/>
        </w:rPr>
        <w:t xml:space="preserve">технічної документації </w:t>
      </w:r>
      <w:r w:rsidRPr="00E85C4C">
        <w:rPr>
          <w:sz w:val="28"/>
          <w:szCs w:val="28"/>
          <w:lang w:val="uk-UA"/>
        </w:rPr>
        <w:t>на газові мережі внутрішнього газопостачання</w:t>
      </w:r>
      <w:r w:rsidR="00073911" w:rsidRPr="00E85C4C">
        <w:rPr>
          <w:sz w:val="28"/>
          <w:szCs w:val="28"/>
          <w:lang w:val="uk-UA"/>
        </w:rPr>
        <w:t>, у випадках визначених пунктом 13 розділу ІІІ ПТЕСГ</w:t>
      </w:r>
      <w:r w:rsidRPr="00E85C4C">
        <w:rPr>
          <w:sz w:val="28"/>
          <w:szCs w:val="28"/>
          <w:lang w:val="uk-UA"/>
        </w:rPr>
        <w:t xml:space="preserve">, а також надання Оператору ГРМ документального підтвердження виконання вимог ПТЕСГ </w:t>
      </w:r>
      <w:r w:rsidR="00080132" w:rsidRPr="00E85C4C">
        <w:rPr>
          <w:sz w:val="28"/>
          <w:szCs w:val="28"/>
          <w:lang w:val="uk-UA"/>
        </w:rPr>
        <w:t>у</w:t>
      </w:r>
      <w:r w:rsidRPr="00E85C4C">
        <w:rPr>
          <w:sz w:val="28"/>
          <w:szCs w:val="28"/>
          <w:lang w:val="uk-UA"/>
        </w:rPr>
        <w:t xml:space="preserve"> частині забезпечення технічного обслуговування газових мереж внутрішнього газопостачання.»</w:t>
      </w:r>
      <w:r w:rsidR="00A274BE" w:rsidRPr="00E85C4C">
        <w:rPr>
          <w:sz w:val="28"/>
          <w:szCs w:val="28"/>
          <w:lang w:val="uk-UA"/>
        </w:rPr>
        <w:t xml:space="preserve">. </w:t>
      </w:r>
    </w:p>
    <w:p w14:paraId="11105E62" w14:textId="5AB474C8" w:rsidR="00A274BE" w:rsidRPr="00E85C4C" w:rsidRDefault="00A274BE" w:rsidP="00E2435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 зв’язку з цим абзац сьомий вважати абзацом восьмим;</w:t>
      </w:r>
    </w:p>
    <w:p w14:paraId="30759314" w14:textId="1E3AFE9C" w:rsidR="00E558AC" w:rsidRPr="00E85C4C" w:rsidRDefault="00CA4079" w:rsidP="00E2435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в</w:t>
      </w:r>
      <w:r w:rsidR="00E558AC" w:rsidRPr="00E85C4C">
        <w:rPr>
          <w:sz w:val="28"/>
          <w:szCs w:val="28"/>
          <w:lang w:val="uk-UA"/>
        </w:rPr>
        <w:t xml:space="preserve"> абзаці восьмому слово «прийняття» замінити словом «введення»;</w:t>
      </w:r>
    </w:p>
    <w:p w14:paraId="57F112D1" w14:textId="26694B2C" w:rsidR="00A274BE" w:rsidRPr="00E85C4C" w:rsidRDefault="00A274BE" w:rsidP="00E2435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доповнити новим абзацом</w:t>
      </w:r>
      <w:r w:rsidR="00674F0E" w:rsidRPr="00E85C4C">
        <w:rPr>
          <w:sz w:val="28"/>
          <w:szCs w:val="28"/>
          <w:lang w:val="uk-UA"/>
        </w:rPr>
        <w:t xml:space="preserve"> такого змісту:</w:t>
      </w:r>
    </w:p>
    <w:p w14:paraId="4F98A7BE" w14:textId="62738203" w:rsidR="00674F0E" w:rsidRPr="00E85C4C" w:rsidRDefault="00674F0E" w:rsidP="00E2435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«Дія цього пункту не поширюється на випадки визначені пунктами 10 та 11 цієї глави.»;</w:t>
      </w:r>
    </w:p>
    <w:p w14:paraId="37BC6DCD" w14:textId="05EC6DD3" w:rsidR="00301893" w:rsidRPr="00E85C4C" w:rsidRDefault="00951012" w:rsidP="00301893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абзаци шостий та сьомий пункту 10 замінити </w:t>
      </w:r>
      <w:r w:rsidR="00B67DE7" w:rsidRPr="00E85C4C">
        <w:rPr>
          <w:sz w:val="28"/>
          <w:szCs w:val="28"/>
          <w:lang w:val="uk-UA"/>
        </w:rPr>
        <w:t xml:space="preserve">сімома </w:t>
      </w:r>
      <w:r w:rsidRPr="00E85C4C">
        <w:rPr>
          <w:sz w:val="28"/>
          <w:szCs w:val="28"/>
          <w:lang w:val="uk-UA"/>
        </w:rPr>
        <w:t>новими абзацами</w:t>
      </w:r>
      <w:r w:rsidR="00B116C0" w:rsidRPr="00E85C4C">
        <w:rPr>
          <w:sz w:val="28"/>
          <w:szCs w:val="28"/>
          <w:lang w:val="uk-UA"/>
        </w:rPr>
        <w:t xml:space="preserve"> такого змісту</w:t>
      </w:r>
      <w:r w:rsidR="00C73B84" w:rsidRPr="00E85C4C">
        <w:rPr>
          <w:sz w:val="28"/>
          <w:szCs w:val="28"/>
          <w:lang w:val="uk-UA"/>
        </w:rPr>
        <w:t>:</w:t>
      </w:r>
    </w:p>
    <w:p w14:paraId="6FE6E765" w14:textId="402A7A57" w:rsidR="00C73B84" w:rsidRPr="00E85C4C" w:rsidRDefault="00C73B84" w:rsidP="00C73B84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«5) підключення до ГРМ газових мереж внутрішнього газопостачання та укладання з її власником договору розподілу природного газу здійснюються Оператором ГРМ впродовж десяти робочих днів, якщо договором на приєднання не встановлений більш пізній строк, після:</w:t>
      </w:r>
    </w:p>
    <w:p w14:paraId="237C62E6" w14:textId="77777777" w:rsidR="001D7825" w:rsidRPr="00E85C4C" w:rsidRDefault="001D7825" w:rsidP="001D7825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врегулювання із замовником (власником газових мереж внутрішнього газопостачання) відносин згідно з пунктом 2 глави 1 розділу III цього Кодексу;</w:t>
      </w:r>
    </w:p>
    <w:p w14:paraId="4D5E51FA" w14:textId="75EACB52" w:rsidR="00C73B84" w:rsidRPr="00E85C4C" w:rsidRDefault="001D7825" w:rsidP="001D7825">
      <w:pPr>
        <w:pStyle w:val="a3"/>
        <w:ind w:left="0" w:firstLine="709"/>
        <w:jc w:val="both"/>
        <w:rPr>
          <w:sz w:val="28"/>
          <w:szCs w:val="28"/>
        </w:rPr>
      </w:pPr>
      <w:r w:rsidRPr="00E85C4C">
        <w:rPr>
          <w:sz w:val="28"/>
          <w:szCs w:val="28"/>
          <w:lang w:val="uk-UA"/>
        </w:rPr>
        <w:t>передачі Оператору ГРМ технічної документації на газові мережі внутрішнього газопостачання;</w:t>
      </w:r>
    </w:p>
    <w:p w14:paraId="367BCB5F" w14:textId="77777777" w:rsidR="00C73B84" w:rsidRPr="00E85C4C" w:rsidRDefault="00C73B84" w:rsidP="00C73B84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введення вузлів обліку в експлуатацію відповідно до вимог цього Кодексу;</w:t>
      </w:r>
    </w:p>
    <w:p w14:paraId="4635D666" w14:textId="605B70EF" w:rsidR="00C73B84" w:rsidRPr="00E85C4C" w:rsidRDefault="00C73B84" w:rsidP="00C73B84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здійснення заходів з унеможливлення несанкціонованого відбору природного газу на період до початку розподілу природного газу, </w:t>
      </w:r>
      <w:r w:rsidR="001533F6" w:rsidRPr="00E85C4C">
        <w:rPr>
          <w:sz w:val="28"/>
          <w:szCs w:val="28"/>
          <w:lang w:val="uk-UA"/>
        </w:rPr>
        <w:t>у</w:t>
      </w:r>
      <w:r w:rsidRPr="00E85C4C">
        <w:rPr>
          <w:sz w:val="28"/>
          <w:szCs w:val="28"/>
          <w:lang w:val="uk-UA"/>
        </w:rPr>
        <w:t xml:space="preserve"> тому числі шляхом встановлення інвентарної заглушки та/або пломбування запірних пристроїв (у разі необхідності).</w:t>
      </w:r>
    </w:p>
    <w:p w14:paraId="1A6EED8F" w14:textId="412AD53B" w:rsidR="00C73B84" w:rsidRPr="00E85C4C" w:rsidRDefault="00C73B84" w:rsidP="00C73B84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Пуск газу в газові мережі внутрішнього газопостачання (на об’єкт споживача, суміжного суб’єкта ринку природного газу) здійснюється Оператором ГРМ в установленому законодавством порядку протягом п’яти робочих днів у міській місцевості та десяти робочих днів у сільській місцевості за умови укладання договору розподілу природного газу (технічної угоди) та після набуття споживачем (суміжним суб’єктом ринку природного газу) підтверджених обсягів природного газу на відповідний період, а також надання Оператору ГРМ документального підтвердження виконання вимог ПТЕСГ </w:t>
      </w:r>
      <w:r w:rsidR="00152CC7" w:rsidRPr="00E85C4C">
        <w:rPr>
          <w:sz w:val="28"/>
          <w:szCs w:val="28"/>
          <w:lang w:val="uk-UA"/>
        </w:rPr>
        <w:t>у</w:t>
      </w:r>
      <w:r w:rsidRPr="00E85C4C">
        <w:rPr>
          <w:sz w:val="28"/>
          <w:szCs w:val="28"/>
          <w:lang w:val="uk-UA"/>
        </w:rPr>
        <w:t xml:space="preserve"> частині забезпечення технічного обслуговування газових мереж внутрішнього газопостачання.</w:t>
      </w:r>
    </w:p>
    <w:p w14:paraId="5802AE9E" w14:textId="7CE96E3D" w:rsidR="00C73B84" w:rsidRPr="00E85C4C" w:rsidRDefault="00C73B84" w:rsidP="00C73B84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Дія цього пункту не поширюється на випадки</w:t>
      </w:r>
      <w:r w:rsidR="001E4605" w:rsidRPr="00E85C4C">
        <w:rPr>
          <w:sz w:val="28"/>
          <w:szCs w:val="28"/>
          <w:lang w:val="uk-UA"/>
        </w:rPr>
        <w:t>,</w:t>
      </w:r>
      <w:r w:rsidRPr="00E85C4C">
        <w:rPr>
          <w:sz w:val="28"/>
          <w:szCs w:val="28"/>
          <w:lang w:val="uk-UA"/>
        </w:rPr>
        <w:t xml:space="preserve"> визначені пунктами 9 та 11 цієї глави.»;</w:t>
      </w:r>
    </w:p>
    <w:p w14:paraId="3A5D569B" w14:textId="11FF7F58" w:rsidR="00B1311C" w:rsidRPr="00E85C4C" w:rsidRDefault="00545CCA" w:rsidP="00C73B84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у </w:t>
      </w:r>
      <w:r w:rsidR="00D62E93" w:rsidRPr="00E85C4C">
        <w:rPr>
          <w:sz w:val="28"/>
          <w:szCs w:val="28"/>
          <w:lang w:val="uk-UA"/>
        </w:rPr>
        <w:t>пункт</w:t>
      </w:r>
      <w:r w:rsidRPr="00E85C4C">
        <w:rPr>
          <w:sz w:val="28"/>
          <w:szCs w:val="28"/>
          <w:lang w:val="uk-UA"/>
        </w:rPr>
        <w:t>і</w:t>
      </w:r>
      <w:r w:rsidR="00D62E93" w:rsidRPr="00E85C4C">
        <w:rPr>
          <w:sz w:val="28"/>
          <w:szCs w:val="28"/>
          <w:lang w:val="uk-UA"/>
        </w:rPr>
        <w:t xml:space="preserve"> 11:</w:t>
      </w:r>
    </w:p>
    <w:p w14:paraId="11C4FCEF" w14:textId="6176BCA1" w:rsidR="00545CCA" w:rsidRPr="00E85C4C" w:rsidRDefault="00374C0C" w:rsidP="00C73B84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в абзаці сьомому</w:t>
      </w:r>
      <w:r w:rsidR="005A3AFA" w:rsidRPr="00E85C4C">
        <w:rPr>
          <w:sz w:val="28"/>
          <w:szCs w:val="28"/>
          <w:lang w:val="uk-UA"/>
        </w:rPr>
        <w:t xml:space="preserve"> слова та </w:t>
      </w:r>
      <w:r w:rsidR="00BE116F" w:rsidRPr="00E85C4C">
        <w:rPr>
          <w:sz w:val="28"/>
          <w:szCs w:val="28"/>
          <w:lang w:val="uk-UA"/>
        </w:rPr>
        <w:t xml:space="preserve">знаки </w:t>
      </w:r>
      <w:r w:rsidR="005A3AFA" w:rsidRPr="00E85C4C">
        <w:rPr>
          <w:sz w:val="28"/>
          <w:szCs w:val="28"/>
          <w:lang w:val="uk-UA"/>
        </w:rPr>
        <w:t>«копії технічної документації (копії виконавчої документації та копію проєкту газових мереж внутрішнього газопостачання) та» виключити;</w:t>
      </w:r>
    </w:p>
    <w:p w14:paraId="624B82D8" w14:textId="4829EF30" w:rsidR="005A3AFA" w:rsidRPr="00E85C4C" w:rsidRDefault="00374C0C" w:rsidP="00C73B84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абзац восьмий замінити трьома</w:t>
      </w:r>
      <w:r w:rsidR="00A45633" w:rsidRPr="00E85C4C">
        <w:rPr>
          <w:sz w:val="28"/>
          <w:szCs w:val="28"/>
          <w:lang w:val="uk-UA"/>
        </w:rPr>
        <w:t xml:space="preserve"> новими</w:t>
      </w:r>
      <w:r w:rsidRPr="00E85C4C">
        <w:rPr>
          <w:sz w:val="28"/>
          <w:szCs w:val="28"/>
          <w:lang w:val="uk-UA"/>
        </w:rPr>
        <w:t xml:space="preserve"> абзацами такого змісту</w:t>
      </w:r>
      <w:r w:rsidR="005A3AFA" w:rsidRPr="00E85C4C">
        <w:rPr>
          <w:sz w:val="28"/>
          <w:szCs w:val="28"/>
          <w:lang w:val="uk-UA"/>
        </w:rPr>
        <w:t>:</w:t>
      </w:r>
    </w:p>
    <w:p w14:paraId="5880180C" w14:textId="77777777" w:rsidR="005F5CA7" w:rsidRPr="00E85C4C" w:rsidRDefault="005F5CA7" w:rsidP="005F5CA7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lastRenderedPageBreak/>
        <w:t xml:space="preserve">«4) пуск Оператором ГРМ газу до квартир (приміщень) </w:t>
      </w:r>
      <w:proofErr w:type="spellStart"/>
      <w:r w:rsidRPr="00E85C4C">
        <w:rPr>
          <w:sz w:val="28"/>
          <w:szCs w:val="28"/>
          <w:lang w:val="uk-UA"/>
        </w:rPr>
        <w:t>дво</w:t>
      </w:r>
      <w:proofErr w:type="spellEnd"/>
      <w:r w:rsidRPr="00E85C4C">
        <w:rPr>
          <w:sz w:val="28"/>
          <w:szCs w:val="28"/>
          <w:lang w:val="uk-UA"/>
        </w:rPr>
        <w:t>- або багатоквартирного будинку здійснюється протягом п’яти робочих днів у міській місцевості та десяти робочих днів у сільській місцевості:</w:t>
      </w:r>
    </w:p>
    <w:p w14:paraId="4527658B" w14:textId="77777777" w:rsidR="005F5CA7" w:rsidRPr="00E85C4C" w:rsidRDefault="005F5CA7" w:rsidP="005F5CA7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після передачі Оператору ГРМ копії укладеного договору на технічне обслуговування внутрішньобудинкової системи газопостачання квартири (приміщення) згідно з вимогами ПТЕСГ;</w:t>
      </w:r>
    </w:p>
    <w:p w14:paraId="5D515351" w14:textId="0BE0F0A5" w:rsidR="005F5CA7" w:rsidRPr="00E85C4C" w:rsidRDefault="005F5CA7" w:rsidP="005F5CA7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 разі наявності договору розподілу природного газу та договору постачання природного газу</w:t>
      </w:r>
      <w:r w:rsidR="00D93548" w:rsidRPr="00E85C4C">
        <w:rPr>
          <w:sz w:val="28"/>
          <w:szCs w:val="28"/>
          <w:lang w:val="uk-UA"/>
        </w:rPr>
        <w:t>,</w:t>
      </w:r>
      <w:r w:rsidRPr="00E85C4C">
        <w:rPr>
          <w:sz w:val="28"/>
          <w:szCs w:val="28"/>
          <w:lang w:val="uk-UA"/>
        </w:rPr>
        <w:t xml:space="preserve"> укладених за поштовою адресою відповідної квартири (приміщення).». </w:t>
      </w:r>
    </w:p>
    <w:p w14:paraId="3C82D71D" w14:textId="68E8E7D5" w:rsidR="005F5CA7" w:rsidRPr="00E85C4C" w:rsidRDefault="005F5CA7" w:rsidP="005F5CA7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 зв’язку з цим абзаци</w:t>
      </w:r>
      <w:r w:rsidR="00BC2F7D" w:rsidRPr="00E85C4C">
        <w:rPr>
          <w:sz w:val="28"/>
          <w:szCs w:val="28"/>
          <w:lang w:val="uk-UA"/>
        </w:rPr>
        <w:t xml:space="preserve"> </w:t>
      </w:r>
      <w:r w:rsidR="00A45633" w:rsidRPr="00E85C4C">
        <w:rPr>
          <w:sz w:val="28"/>
          <w:szCs w:val="28"/>
          <w:lang w:val="uk-UA"/>
        </w:rPr>
        <w:t xml:space="preserve">дев’ятий </w:t>
      </w:r>
      <w:r w:rsidR="00BC2F7D" w:rsidRPr="00E85C4C">
        <w:rPr>
          <w:sz w:val="28"/>
          <w:szCs w:val="28"/>
          <w:lang w:val="uk-UA"/>
        </w:rPr>
        <w:t xml:space="preserve">– </w:t>
      </w:r>
      <w:r w:rsidR="00A45633" w:rsidRPr="00E85C4C">
        <w:rPr>
          <w:sz w:val="28"/>
          <w:szCs w:val="28"/>
          <w:lang w:val="uk-UA"/>
        </w:rPr>
        <w:t xml:space="preserve">тринадцятий </w:t>
      </w:r>
      <w:r w:rsidR="00BC2F7D" w:rsidRPr="00E85C4C">
        <w:rPr>
          <w:sz w:val="28"/>
          <w:szCs w:val="28"/>
          <w:lang w:val="uk-UA"/>
        </w:rPr>
        <w:t xml:space="preserve">вважати </w:t>
      </w:r>
      <w:r w:rsidR="00A45633" w:rsidRPr="00E85C4C">
        <w:rPr>
          <w:sz w:val="28"/>
          <w:szCs w:val="28"/>
          <w:lang w:val="uk-UA"/>
        </w:rPr>
        <w:t xml:space="preserve">відповідно </w:t>
      </w:r>
      <w:r w:rsidR="00BC2F7D" w:rsidRPr="00E85C4C">
        <w:rPr>
          <w:sz w:val="28"/>
          <w:szCs w:val="28"/>
          <w:lang w:val="uk-UA"/>
        </w:rPr>
        <w:t>абзацами</w:t>
      </w:r>
      <w:r w:rsidR="0097280F" w:rsidRPr="00E85C4C">
        <w:rPr>
          <w:sz w:val="28"/>
          <w:szCs w:val="28"/>
          <w:lang w:val="uk-UA"/>
        </w:rPr>
        <w:t xml:space="preserve"> одинадцятим – п’ятнадцятим;</w:t>
      </w:r>
    </w:p>
    <w:p w14:paraId="553B97E8" w14:textId="45E93169" w:rsidR="00545CCA" w:rsidRPr="00E85C4C" w:rsidRDefault="00A23318" w:rsidP="00C73B84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абзаци </w:t>
      </w:r>
      <w:r w:rsidR="00186129" w:rsidRPr="00E85C4C">
        <w:rPr>
          <w:sz w:val="28"/>
          <w:szCs w:val="28"/>
          <w:lang w:val="uk-UA"/>
        </w:rPr>
        <w:t xml:space="preserve">одинадцятий </w:t>
      </w:r>
      <w:r w:rsidR="001B5B87" w:rsidRPr="00E85C4C">
        <w:rPr>
          <w:sz w:val="28"/>
          <w:szCs w:val="28"/>
          <w:lang w:val="uk-UA"/>
        </w:rPr>
        <w:t xml:space="preserve">та </w:t>
      </w:r>
      <w:r w:rsidR="009060FB" w:rsidRPr="00E85C4C">
        <w:rPr>
          <w:sz w:val="28"/>
          <w:szCs w:val="28"/>
          <w:lang w:val="uk-UA"/>
        </w:rPr>
        <w:t xml:space="preserve">дванадцятий </w:t>
      </w:r>
      <w:r w:rsidR="00494EEE" w:rsidRPr="00E85C4C">
        <w:rPr>
          <w:sz w:val="28"/>
          <w:szCs w:val="28"/>
          <w:lang w:val="uk-UA"/>
        </w:rPr>
        <w:t xml:space="preserve">викласти </w:t>
      </w:r>
      <w:r w:rsidR="009060FB" w:rsidRPr="00E85C4C">
        <w:rPr>
          <w:sz w:val="28"/>
          <w:szCs w:val="28"/>
          <w:lang w:val="uk-UA"/>
        </w:rPr>
        <w:t xml:space="preserve">в </w:t>
      </w:r>
      <w:r w:rsidR="001B5B87" w:rsidRPr="00E85C4C">
        <w:rPr>
          <w:sz w:val="28"/>
          <w:szCs w:val="28"/>
          <w:lang w:val="uk-UA"/>
        </w:rPr>
        <w:t>такій редакції:</w:t>
      </w:r>
    </w:p>
    <w:p w14:paraId="53E56B57" w14:textId="71B59C2B" w:rsidR="001B5B87" w:rsidRPr="00E85C4C" w:rsidRDefault="001B5B87" w:rsidP="00C80F70">
      <w:pPr>
        <w:pStyle w:val="a3"/>
        <w:spacing w:after="240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«Підключення до ГРМ </w:t>
      </w:r>
      <w:proofErr w:type="spellStart"/>
      <w:r w:rsidRPr="00E85C4C">
        <w:rPr>
          <w:sz w:val="28"/>
          <w:szCs w:val="28"/>
          <w:lang w:val="uk-UA"/>
        </w:rPr>
        <w:t>дво</w:t>
      </w:r>
      <w:proofErr w:type="spellEnd"/>
      <w:r w:rsidRPr="00E85C4C">
        <w:rPr>
          <w:sz w:val="28"/>
          <w:szCs w:val="28"/>
          <w:lang w:val="uk-UA"/>
        </w:rPr>
        <w:t xml:space="preserve">- або багатоквартирного будинку здійснюється Оператором ГРМ </w:t>
      </w:r>
      <w:r w:rsidR="00AB1FCE" w:rsidRPr="00E85C4C">
        <w:rPr>
          <w:sz w:val="28"/>
          <w:szCs w:val="28"/>
          <w:lang w:val="uk-UA"/>
        </w:rPr>
        <w:t>у</w:t>
      </w:r>
      <w:r w:rsidRPr="00E85C4C">
        <w:rPr>
          <w:sz w:val="28"/>
          <w:szCs w:val="28"/>
          <w:lang w:val="uk-UA"/>
        </w:rPr>
        <w:t>продовж десяти робочих днів, якщо договором на приєднання не встановлений більш пізніший строк, після:</w:t>
      </w:r>
    </w:p>
    <w:p w14:paraId="2ED1BEB9" w14:textId="77777777" w:rsidR="00C80F70" w:rsidRPr="00E85C4C" w:rsidRDefault="00C80F70" w:rsidP="00C80F70">
      <w:pPr>
        <w:pStyle w:val="a3"/>
        <w:spacing w:after="240"/>
        <w:ind w:left="0" w:firstLine="720"/>
        <w:jc w:val="both"/>
        <w:rPr>
          <w:sz w:val="28"/>
          <w:szCs w:val="28"/>
          <w:lang w:val="uk-UA"/>
        </w:rPr>
      </w:pPr>
    </w:p>
    <w:p w14:paraId="2353D69A" w14:textId="33277A9F" w:rsidR="001B5B87" w:rsidRPr="00E85C4C" w:rsidRDefault="001B5B87" w:rsidP="00C80F70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1) надання замовником Оператору ГРМ підтвердних документів про прийняття в експлуатацію об’єкта будівництва та технічної документації на газові мережі внутрішнього газопостачання;»;</w:t>
      </w:r>
    </w:p>
    <w:p w14:paraId="0C9805F9" w14:textId="616466E3" w:rsidR="00185BD8" w:rsidRPr="00E85C4C" w:rsidRDefault="00185BD8" w:rsidP="00C80F70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в абзаці тринадцятому слово «прийняття» замінити словом «введення»;</w:t>
      </w:r>
    </w:p>
    <w:p w14:paraId="5C824424" w14:textId="26AAD767" w:rsidR="001B5B87" w:rsidRPr="00E85C4C" w:rsidRDefault="004C5AFE" w:rsidP="00C73B84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доповнити новим абзацом такого змісту:</w:t>
      </w:r>
    </w:p>
    <w:p w14:paraId="03165AE5" w14:textId="3BA3A1B7" w:rsidR="004C5AFE" w:rsidRPr="00E85C4C" w:rsidRDefault="004C5AFE" w:rsidP="00C73B84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«Дія цього пункту не поширюється на випадки визначені пунктами 9 та 10 цієї глави.»;</w:t>
      </w:r>
    </w:p>
    <w:p w14:paraId="705DB600" w14:textId="1B732BD0" w:rsidR="00EB388A" w:rsidRPr="00E85C4C" w:rsidRDefault="00EB388A" w:rsidP="00D71731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 пункті 12:</w:t>
      </w:r>
    </w:p>
    <w:p w14:paraId="65F7D281" w14:textId="676164CE" w:rsidR="00EB388A" w:rsidRPr="00E85C4C" w:rsidRDefault="00EB388A" w:rsidP="00D71731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в абзаці другому слово «прийняття» замінити слово</w:t>
      </w:r>
      <w:r w:rsidR="00465D4C" w:rsidRPr="00E85C4C">
        <w:rPr>
          <w:sz w:val="28"/>
          <w:szCs w:val="28"/>
          <w:lang w:val="uk-UA"/>
        </w:rPr>
        <w:t>м</w:t>
      </w:r>
      <w:r w:rsidRPr="00E85C4C">
        <w:rPr>
          <w:sz w:val="28"/>
          <w:szCs w:val="28"/>
          <w:lang w:val="uk-UA"/>
        </w:rPr>
        <w:t xml:space="preserve"> </w:t>
      </w:r>
      <w:r w:rsidR="0094409F" w:rsidRPr="00E85C4C">
        <w:rPr>
          <w:sz w:val="28"/>
          <w:szCs w:val="28"/>
          <w:lang w:val="uk-UA"/>
        </w:rPr>
        <w:t>«введення»;</w:t>
      </w:r>
    </w:p>
    <w:p w14:paraId="210C12CA" w14:textId="25D21874" w:rsidR="0094409F" w:rsidRPr="00E85C4C" w:rsidRDefault="0094409F" w:rsidP="00D71731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в абзаці третьому слово «введення» замінити слово</w:t>
      </w:r>
      <w:r w:rsidR="00465D4C" w:rsidRPr="00E85C4C">
        <w:rPr>
          <w:sz w:val="28"/>
          <w:szCs w:val="28"/>
          <w:lang w:val="uk-UA"/>
        </w:rPr>
        <w:t>м</w:t>
      </w:r>
      <w:r w:rsidRPr="00E85C4C">
        <w:rPr>
          <w:sz w:val="28"/>
          <w:szCs w:val="28"/>
          <w:lang w:val="uk-UA"/>
        </w:rPr>
        <w:t xml:space="preserve"> «прийняття»;</w:t>
      </w:r>
    </w:p>
    <w:p w14:paraId="493B1AE1" w14:textId="7DEA2F09" w:rsidR="00B027A5" w:rsidRPr="00E85C4C" w:rsidRDefault="00D71731" w:rsidP="00D71731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в абзаці четвертому </w:t>
      </w:r>
      <w:r w:rsidR="0094409F" w:rsidRPr="00E85C4C">
        <w:rPr>
          <w:sz w:val="28"/>
          <w:szCs w:val="28"/>
          <w:lang w:val="uk-UA"/>
        </w:rPr>
        <w:t>пункт</w:t>
      </w:r>
      <w:r w:rsidRPr="00E85C4C">
        <w:rPr>
          <w:sz w:val="28"/>
          <w:szCs w:val="28"/>
          <w:lang w:val="uk-UA"/>
        </w:rPr>
        <w:t>у</w:t>
      </w:r>
      <w:r w:rsidR="0094409F" w:rsidRPr="00E85C4C">
        <w:rPr>
          <w:sz w:val="28"/>
          <w:szCs w:val="28"/>
          <w:lang w:val="uk-UA"/>
        </w:rPr>
        <w:t xml:space="preserve"> 1</w:t>
      </w:r>
      <w:r w:rsidR="00EC7D09" w:rsidRPr="00E85C4C">
        <w:rPr>
          <w:sz w:val="28"/>
          <w:szCs w:val="28"/>
          <w:lang w:val="uk-UA"/>
        </w:rPr>
        <w:t>7</w:t>
      </w:r>
      <w:r w:rsidRPr="00E85C4C">
        <w:rPr>
          <w:sz w:val="28"/>
          <w:szCs w:val="28"/>
          <w:lang w:val="uk-UA"/>
        </w:rPr>
        <w:t xml:space="preserve"> </w:t>
      </w:r>
      <w:r w:rsidR="004A33CF" w:rsidRPr="00E85C4C">
        <w:rPr>
          <w:sz w:val="28"/>
          <w:szCs w:val="28"/>
          <w:lang w:val="uk-UA"/>
        </w:rPr>
        <w:t xml:space="preserve">знаки </w:t>
      </w:r>
      <w:r w:rsidR="009060FB" w:rsidRPr="00E85C4C">
        <w:rPr>
          <w:sz w:val="28"/>
          <w:szCs w:val="28"/>
          <w:lang w:val="uk-UA"/>
        </w:rPr>
        <w:t>та слова</w:t>
      </w:r>
      <w:r w:rsidR="00FD3DE5" w:rsidRPr="00E85C4C">
        <w:rPr>
          <w:sz w:val="28"/>
          <w:szCs w:val="28"/>
          <w:lang w:val="uk-UA"/>
        </w:rPr>
        <w:t xml:space="preserve"> </w:t>
      </w:r>
      <w:r w:rsidR="00B027A5" w:rsidRPr="00E85C4C">
        <w:rPr>
          <w:sz w:val="28"/>
          <w:szCs w:val="28"/>
          <w:lang w:val="uk-UA"/>
        </w:rPr>
        <w:t>«</w:t>
      </w:r>
      <w:r w:rsidR="009276CE" w:rsidRPr="00E85C4C">
        <w:rPr>
          <w:sz w:val="28"/>
          <w:szCs w:val="28"/>
          <w:lang w:val="uk-UA"/>
        </w:rPr>
        <w:t>(</w:t>
      </w:r>
      <w:r w:rsidR="00B027A5" w:rsidRPr="00E85C4C">
        <w:rPr>
          <w:sz w:val="28"/>
          <w:szCs w:val="28"/>
          <w:lang w:val="uk-UA"/>
        </w:rPr>
        <w:t>новим будівництвом, капітальним ремонтом, реконструкцією і технічним переоснащенням)» виключити;</w:t>
      </w:r>
    </w:p>
    <w:p w14:paraId="325F1ACC" w14:textId="77777777" w:rsidR="00DA7A10" w:rsidRPr="00E85C4C" w:rsidRDefault="00DA7A10" w:rsidP="00436E9B">
      <w:pPr>
        <w:pStyle w:val="a3"/>
        <w:ind w:firstLine="709"/>
        <w:rPr>
          <w:sz w:val="28"/>
          <w:szCs w:val="28"/>
        </w:rPr>
      </w:pPr>
    </w:p>
    <w:p w14:paraId="308D7D64" w14:textId="7DEBFEA6" w:rsidR="00A87C59" w:rsidRPr="00E85C4C" w:rsidRDefault="00D71731" w:rsidP="00A87C59">
      <w:pPr>
        <w:pStyle w:val="a3"/>
        <w:numPr>
          <w:ilvl w:val="0"/>
          <w:numId w:val="22"/>
        </w:numPr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</w:t>
      </w:r>
      <w:r w:rsidR="00837E57" w:rsidRPr="00E85C4C">
        <w:rPr>
          <w:sz w:val="28"/>
          <w:szCs w:val="28"/>
          <w:lang w:val="uk-UA"/>
        </w:rPr>
        <w:t xml:space="preserve"> розділі </w:t>
      </w:r>
      <w:r w:rsidR="00A368A1" w:rsidRPr="00E85C4C">
        <w:rPr>
          <w:sz w:val="28"/>
          <w:szCs w:val="28"/>
          <w:lang w:val="en-US"/>
        </w:rPr>
        <w:t>X</w:t>
      </w:r>
      <w:r w:rsidR="00837E57" w:rsidRPr="00E85C4C">
        <w:rPr>
          <w:sz w:val="28"/>
          <w:szCs w:val="28"/>
          <w:lang w:val="en-US"/>
        </w:rPr>
        <w:t>:</w:t>
      </w:r>
    </w:p>
    <w:p w14:paraId="2FD1D329" w14:textId="5D7CDAF9" w:rsidR="003B3D87" w:rsidRPr="00E85C4C" w:rsidRDefault="00B521E3" w:rsidP="00B521E3">
      <w:pPr>
        <w:pStyle w:val="a3"/>
        <w:ind w:left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у главі 3:</w:t>
      </w:r>
    </w:p>
    <w:p w14:paraId="63647D8B" w14:textId="14CBC45B" w:rsidR="008F3EC6" w:rsidRPr="00E85C4C" w:rsidRDefault="008F3EC6" w:rsidP="008F3EC6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в абзаці </w:t>
      </w:r>
      <w:r w:rsidR="00343AED" w:rsidRPr="00E85C4C">
        <w:rPr>
          <w:sz w:val="28"/>
          <w:szCs w:val="28"/>
          <w:lang w:val="uk-UA"/>
        </w:rPr>
        <w:t>п’ятому</w:t>
      </w:r>
      <w:r w:rsidRPr="00E85C4C">
        <w:rPr>
          <w:sz w:val="28"/>
          <w:szCs w:val="28"/>
          <w:lang w:val="uk-UA"/>
        </w:rPr>
        <w:t xml:space="preserve"> пункту </w:t>
      </w:r>
      <w:r w:rsidR="00951357" w:rsidRPr="00E85C4C">
        <w:rPr>
          <w:sz w:val="28"/>
          <w:szCs w:val="28"/>
          <w:lang w:val="uk-UA"/>
        </w:rPr>
        <w:t>3</w:t>
      </w:r>
      <w:r w:rsidRPr="00E85C4C">
        <w:rPr>
          <w:sz w:val="28"/>
          <w:szCs w:val="28"/>
          <w:lang w:val="uk-UA"/>
        </w:rPr>
        <w:t xml:space="preserve"> слово «прийняття» замінити слово</w:t>
      </w:r>
      <w:r w:rsidR="00951357" w:rsidRPr="00E85C4C">
        <w:rPr>
          <w:sz w:val="28"/>
          <w:szCs w:val="28"/>
          <w:lang w:val="uk-UA"/>
        </w:rPr>
        <w:t>м</w:t>
      </w:r>
      <w:r w:rsidRPr="00E85C4C">
        <w:rPr>
          <w:sz w:val="28"/>
          <w:szCs w:val="28"/>
          <w:lang w:val="uk-UA"/>
        </w:rPr>
        <w:t xml:space="preserve"> «введення»;</w:t>
      </w:r>
    </w:p>
    <w:p w14:paraId="77B45DBC" w14:textId="12961D96" w:rsidR="008F3EC6" w:rsidRPr="00E85C4C" w:rsidRDefault="008F3EC6" w:rsidP="008F3EC6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в абзаці першому пункту 7 слово «Прийняті» замінити слово</w:t>
      </w:r>
      <w:r w:rsidR="00951357" w:rsidRPr="00E85C4C">
        <w:rPr>
          <w:sz w:val="28"/>
          <w:szCs w:val="28"/>
          <w:lang w:val="uk-UA"/>
        </w:rPr>
        <w:t>м</w:t>
      </w:r>
      <w:r w:rsidRPr="00E85C4C">
        <w:rPr>
          <w:sz w:val="28"/>
          <w:szCs w:val="28"/>
          <w:lang w:val="uk-UA"/>
        </w:rPr>
        <w:t xml:space="preserve"> «Введені»;</w:t>
      </w:r>
    </w:p>
    <w:p w14:paraId="05C6660B" w14:textId="77777777" w:rsidR="00174B0D" w:rsidRPr="00E85C4C" w:rsidRDefault="008F3EC6" w:rsidP="00A87C59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в абзаці першому пункту 3 </w:t>
      </w:r>
      <w:r w:rsidR="00951357" w:rsidRPr="00E85C4C">
        <w:rPr>
          <w:sz w:val="28"/>
          <w:szCs w:val="28"/>
          <w:lang w:val="uk-UA"/>
        </w:rPr>
        <w:t xml:space="preserve">глави 5 </w:t>
      </w:r>
      <w:r w:rsidRPr="00E85C4C">
        <w:rPr>
          <w:sz w:val="28"/>
          <w:szCs w:val="28"/>
          <w:lang w:val="uk-UA"/>
        </w:rPr>
        <w:t>слово «прийня</w:t>
      </w:r>
      <w:r w:rsidR="00343AED" w:rsidRPr="00E85C4C">
        <w:rPr>
          <w:sz w:val="28"/>
          <w:szCs w:val="28"/>
          <w:lang w:val="uk-UA"/>
        </w:rPr>
        <w:t>т</w:t>
      </w:r>
      <w:r w:rsidRPr="00E85C4C">
        <w:rPr>
          <w:sz w:val="28"/>
          <w:szCs w:val="28"/>
          <w:lang w:val="uk-UA"/>
        </w:rPr>
        <w:t>ті» замінити слово</w:t>
      </w:r>
      <w:r w:rsidR="00962856" w:rsidRPr="00E85C4C">
        <w:rPr>
          <w:sz w:val="28"/>
          <w:szCs w:val="28"/>
          <w:lang w:val="uk-UA"/>
        </w:rPr>
        <w:t>м</w:t>
      </w:r>
      <w:r w:rsidRPr="00E85C4C">
        <w:rPr>
          <w:sz w:val="28"/>
          <w:szCs w:val="28"/>
          <w:lang w:val="uk-UA"/>
        </w:rPr>
        <w:t xml:space="preserve"> «введен</w:t>
      </w:r>
      <w:r w:rsidR="00343AED" w:rsidRPr="00E85C4C">
        <w:rPr>
          <w:sz w:val="28"/>
          <w:szCs w:val="28"/>
          <w:lang w:val="uk-UA"/>
        </w:rPr>
        <w:t>н</w:t>
      </w:r>
      <w:r w:rsidRPr="00E85C4C">
        <w:rPr>
          <w:sz w:val="28"/>
          <w:szCs w:val="28"/>
          <w:lang w:val="uk-UA"/>
        </w:rPr>
        <w:t>і»;</w:t>
      </w:r>
    </w:p>
    <w:p w14:paraId="1A1832F7" w14:textId="2BCE0405" w:rsidR="00A87C59" w:rsidRPr="00E85C4C" w:rsidRDefault="00962856" w:rsidP="00174B0D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пункт 7 </w:t>
      </w:r>
      <w:r w:rsidR="008877F6" w:rsidRPr="00E85C4C">
        <w:rPr>
          <w:sz w:val="28"/>
          <w:szCs w:val="28"/>
          <w:lang w:val="uk-UA"/>
        </w:rPr>
        <w:t>глав</w:t>
      </w:r>
      <w:r w:rsidRPr="00E85C4C">
        <w:rPr>
          <w:sz w:val="28"/>
          <w:szCs w:val="28"/>
          <w:lang w:val="uk-UA"/>
        </w:rPr>
        <w:t>и</w:t>
      </w:r>
      <w:r w:rsidR="008435EF" w:rsidRPr="00E85C4C">
        <w:rPr>
          <w:sz w:val="28"/>
          <w:szCs w:val="28"/>
          <w:lang w:val="uk-UA"/>
        </w:rPr>
        <w:t xml:space="preserve"> 6</w:t>
      </w:r>
      <w:r w:rsidRPr="00E85C4C">
        <w:rPr>
          <w:sz w:val="28"/>
          <w:szCs w:val="28"/>
          <w:lang w:val="uk-UA"/>
        </w:rPr>
        <w:t xml:space="preserve"> </w:t>
      </w:r>
      <w:r w:rsidR="00174B0D" w:rsidRPr="00E85C4C">
        <w:rPr>
          <w:sz w:val="28"/>
          <w:szCs w:val="28"/>
          <w:lang w:val="uk-UA"/>
        </w:rPr>
        <w:t>після слів</w:t>
      </w:r>
      <w:r w:rsidR="00877084" w:rsidRPr="00E85C4C">
        <w:rPr>
          <w:sz w:val="28"/>
          <w:szCs w:val="28"/>
          <w:lang w:val="uk-UA"/>
        </w:rPr>
        <w:t xml:space="preserve"> </w:t>
      </w:r>
      <w:r w:rsidR="00174B0D" w:rsidRPr="00E85C4C">
        <w:rPr>
          <w:sz w:val="28"/>
          <w:szCs w:val="28"/>
          <w:lang w:val="uk-UA"/>
        </w:rPr>
        <w:t>«</w:t>
      </w:r>
      <w:r w:rsidR="00877084" w:rsidRPr="00E85C4C">
        <w:rPr>
          <w:sz w:val="28"/>
          <w:szCs w:val="28"/>
          <w:lang w:val="uk-UA"/>
        </w:rPr>
        <w:t>за бажанням споживача</w:t>
      </w:r>
      <w:r w:rsidR="00174B0D" w:rsidRPr="00E85C4C">
        <w:rPr>
          <w:sz w:val="28"/>
          <w:szCs w:val="28"/>
          <w:lang w:val="uk-UA"/>
        </w:rPr>
        <w:t xml:space="preserve">» доповнити </w:t>
      </w:r>
      <w:r w:rsidR="002F2F4A" w:rsidRPr="00E85C4C">
        <w:rPr>
          <w:sz w:val="28"/>
          <w:szCs w:val="28"/>
          <w:lang w:val="uk-UA"/>
        </w:rPr>
        <w:t>словами</w:t>
      </w:r>
      <w:r w:rsidR="00877084" w:rsidRPr="00E85C4C">
        <w:rPr>
          <w:sz w:val="28"/>
          <w:szCs w:val="28"/>
          <w:lang w:val="uk-UA"/>
        </w:rPr>
        <w:t xml:space="preserve"> </w:t>
      </w:r>
      <w:r w:rsidR="002F2F4A" w:rsidRPr="00E85C4C">
        <w:rPr>
          <w:sz w:val="28"/>
          <w:szCs w:val="28"/>
          <w:lang w:val="uk-UA"/>
        </w:rPr>
        <w:t>«</w:t>
      </w:r>
      <w:r w:rsidR="00877084" w:rsidRPr="00E85C4C">
        <w:rPr>
          <w:sz w:val="28"/>
          <w:szCs w:val="28"/>
          <w:lang w:val="uk-UA"/>
        </w:rPr>
        <w:t>або суміжного суб’єкта ринку</w:t>
      </w:r>
      <w:r w:rsidR="002F2F4A" w:rsidRPr="00E85C4C">
        <w:rPr>
          <w:sz w:val="28"/>
          <w:szCs w:val="28"/>
          <w:lang w:val="uk-UA"/>
        </w:rPr>
        <w:t xml:space="preserve"> природного</w:t>
      </w:r>
      <w:r w:rsidR="00877084" w:rsidRPr="00E85C4C">
        <w:rPr>
          <w:sz w:val="28"/>
          <w:szCs w:val="28"/>
          <w:lang w:val="uk-UA"/>
        </w:rPr>
        <w:t xml:space="preserve"> газу</w:t>
      </w:r>
      <w:r w:rsidR="002F2F4A" w:rsidRPr="00E85C4C">
        <w:rPr>
          <w:sz w:val="28"/>
          <w:szCs w:val="28"/>
          <w:lang w:val="uk-UA"/>
        </w:rPr>
        <w:t>»</w:t>
      </w:r>
      <w:r w:rsidR="00877084" w:rsidRPr="00E85C4C">
        <w:rPr>
          <w:sz w:val="28"/>
          <w:szCs w:val="28"/>
          <w:lang w:val="uk-UA"/>
        </w:rPr>
        <w:t>;</w:t>
      </w:r>
    </w:p>
    <w:p w14:paraId="7A4C1358" w14:textId="41B99DCA" w:rsidR="00EE2662" w:rsidRPr="00E85C4C" w:rsidRDefault="00EE2662" w:rsidP="00436E9B">
      <w:pPr>
        <w:pStyle w:val="a3"/>
        <w:ind w:left="709" w:firstLine="709"/>
        <w:jc w:val="both"/>
        <w:rPr>
          <w:sz w:val="28"/>
          <w:szCs w:val="28"/>
          <w:lang w:val="uk-UA"/>
        </w:rPr>
      </w:pPr>
    </w:p>
    <w:p w14:paraId="3D8B9913" w14:textId="6A291E3D" w:rsidR="00FA0069" w:rsidRPr="00E85C4C" w:rsidRDefault="002F2F4A" w:rsidP="00FA0069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>5</w:t>
      </w:r>
      <w:r w:rsidR="00FA0069" w:rsidRPr="00E85C4C">
        <w:rPr>
          <w:sz w:val="28"/>
          <w:szCs w:val="28"/>
          <w:lang w:val="uk-UA"/>
        </w:rPr>
        <w:t>) у тексті абревіатуру «</w:t>
      </w:r>
      <w:r w:rsidR="00FA0069" w:rsidRPr="00E85C4C">
        <w:rPr>
          <w:sz w:val="28"/>
          <w:szCs w:val="28"/>
        </w:rPr>
        <w:t>ПБСГ</w:t>
      </w:r>
      <w:r w:rsidR="00FA0069" w:rsidRPr="00E85C4C">
        <w:rPr>
          <w:sz w:val="28"/>
          <w:szCs w:val="28"/>
          <w:lang w:val="uk-UA"/>
        </w:rPr>
        <w:t>» замінити абревіатурою «ПТЕСГ».</w:t>
      </w:r>
    </w:p>
    <w:p w14:paraId="6B29D26A" w14:textId="77777777" w:rsidR="009D46D8" w:rsidRPr="00E85C4C" w:rsidRDefault="009D46D8" w:rsidP="00683772">
      <w:pPr>
        <w:pStyle w:val="rvps2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</w:p>
    <w:p w14:paraId="364EBCF6" w14:textId="728A31D7" w:rsidR="00683772" w:rsidRPr="00E85C4C" w:rsidRDefault="009D46D8" w:rsidP="00683772">
      <w:pPr>
        <w:pStyle w:val="rvps2"/>
        <w:shd w:val="clear" w:color="auto" w:fill="FFFFFF"/>
        <w:spacing w:before="0" w:beforeAutospacing="0" w:after="240" w:afterAutospacing="0"/>
        <w:ind w:firstLine="709"/>
        <w:jc w:val="both"/>
        <w:rPr>
          <w:rStyle w:val="fontstyle01"/>
        </w:rPr>
      </w:pPr>
      <w:r w:rsidRPr="00E85C4C">
        <w:rPr>
          <w:sz w:val="28"/>
          <w:szCs w:val="28"/>
        </w:rPr>
        <w:t>2</w:t>
      </w:r>
      <w:r w:rsidR="002C3855" w:rsidRPr="00E85C4C">
        <w:rPr>
          <w:sz w:val="28"/>
          <w:szCs w:val="28"/>
        </w:rPr>
        <w:t xml:space="preserve">. </w:t>
      </w:r>
      <w:r w:rsidR="00683772" w:rsidRPr="00E85C4C">
        <w:rPr>
          <w:rStyle w:val="fontstyle01"/>
        </w:rPr>
        <w:t>Унести до Мінімальних стандартів та вимог до якості обслуговування споживачів природного газу та порядку надання компенсації споживачам за їх</w:t>
      </w:r>
      <w:r w:rsidR="00683772" w:rsidRPr="00E85C4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83772" w:rsidRPr="00E85C4C">
        <w:rPr>
          <w:rStyle w:val="fontstyle01"/>
        </w:rPr>
        <w:t>недотримання, затверджених постановою Національної комісії, що здійснює</w:t>
      </w:r>
      <w:r w:rsidR="00683772" w:rsidRPr="00E85C4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83772" w:rsidRPr="00E85C4C">
        <w:rPr>
          <w:rStyle w:val="fontstyle01"/>
        </w:rPr>
        <w:lastRenderedPageBreak/>
        <w:t>державне регулювання у сферах енергетики та комунальних послуг, від</w:t>
      </w:r>
      <w:r w:rsidR="007F6F77" w:rsidRPr="00E85C4C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683772" w:rsidRPr="00E85C4C">
        <w:rPr>
          <w:rStyle w:val="fontstyle01"/>
        </w:rPr>
        <w:t>21 вересня 2017 року № 1156, такі зміни:</w:t>
      </w:r>
    </w:p>
    <w:p w14:paraId="05B3F041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</w:pPr>
      <w:r w:rsidRPr="00E85C4C">
        <w:rPr>
          <w:sz w:val="28"/>
          <w:szCs w:val="28"/>
        </w:rPr>
        <w:t>1) у главі 2:</w:t>
      </w:r>
    </w:p>
    <w:p w14:paraId="63149AA5" w14:textId="1CD051EF" w:rsidR="00683772" w:rsidRPr="00E85C4C" w:rsidRDefault="0013032A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</w:t>
      </w:r>
      <w:r w:rsidR="00683772" w:rsidRPr="00E85C4C">
        <w:rPr>
          <w:sz w:val="28"/>
          <w:szCs w:val="28"/>
        </w:rPr>
        <w:t xml:space="preserve"> пункті 2.2:</w:t>
      </w:r>
    </w:p>
    <w:p w14:paraId="287D8C27" w14:textId="302AF617" w:rsidR="00683772" w:rsidRPr="00E85C4C" w:rsidRDefault="00377B2A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 xml:space="preserve">абзац другий </w:t>
      </w:r>
      <w:r w:rsidR="00683772" w:rsidRPr="00E85C4C">
        <w:rPr>
          <w:sz w:val="28"/>
          <w:szCs w:val="28"/>
        </w:rPr>
        <w:t>підпункт</w:t>
      </w:r>
      <w:r w:rsidRPr="00E85C4C">
        <w:rPr>
          <w:sz w:val="28"/>
          <w:szCs w:val="28"/>
        </w:rPr>
        <w:t>у</w:t>
      </w:r>
      <w:r w:rsidR="00683772" w:rsidRPr="00E85C4C">
        <w:rPr>
          <w:sz w:val="28"/>
          <w:szCs w:val="28"/>
        </w:rPr>
        <w:t xml:space="preserve"> 4 викласти </w:t>
      </w:r>
      <w:r w:rsidR="00971198" w:rsidRPr="00E85C4C">
        <w:rPr>
          <w:sz w:val="28"/>
          <w:szCs w:val="28"/>
        </w:rPr>
        <w:t>в</w:t>
      </w:r>
      <w:r w:rsidR="00683772" w:rsidRPr="00E85C4C">
        <w:rPr>
          <w:sz w:val="28"/>
          <w:szCs w:val="28"/>
        </w:rPr>
        <w:t xml:space="preserve"> такій редакції:</w:t>
      </w:r>
    </w:p>
    <w:p w14:paraId="73767055" w14:textId="7F6D66DB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«</w:t>
      </w:r>
      <w:r w:rsidR="00377B2A" w:rsidRPr="00E85C4C">
        <w:rPr>
          <w:sz w:val="28"/>
          <w:szCs w:val="28"/>
        </w:rPr>
        <w:t>Зазначений строк подовжується на строк, який  необхідний для уточнення даних або усунення зауважень до поданих документів або отримання згоди власника газових мереж;</w:t>
      </w:r>
      <w:r w:rsidRPr="00E85C4C">
        <w:rPr>
          <w:sz w:val="28"/>
          <w:szCs w:val="28"/>
        </w:rPr>
        <w:t>»;</w:t>
      </w:r>
    </w:p>
    <w:p w14:paraId="2A86555B" w14:textId="3F2FFA57" w:rsidR="00A478D4" w:rsidRPr="00E85C4C" w:rsidRDefault="00A478D4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підпункт 8 після слів «послуги з приєднання до газорозподільної системи» доповнити знаками</w:t>
      </w:r>
      <w:r w:rsidR="00971198" w:rsidRPr="00E85C4C">
        <w:rPr>
          <w:sz w:val="28"/>
          <w:szCs w:val="28"/>
        </w:rPr>
        <w:t xml:space="preserve"> та</w:t>
      </w:r>
      <w:r w:rsidRPr="00E85C4C">
        <w:rPr>
          <w:sz w:val="28"/>
          <w:szCs w:val="28"/>
        </w:rPr>
        <w:t xml:space="preserve"> словами «(стандартного приєднання та/або приєднання, що є нестандартним)»;</w:t>
      </w:r>
    </w:p>
    <w:p w14:paraId="21C0679D" w14:textId="032CC702" w:rsidR="00683772" w:rsidRPr="00E85C4C" w:rsidRDefault="00A478D4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п</w:t>
      </w:r>
      <w:r w:rsidR="00683772" w:rsidRPr="00E85C4C">
        <w:rPr>
          <w:sz w:val="28"/>
          <w:szCs w:val="28"/>
        </w:rPr>
        <w:t xml:space="preserve">ідпункти </w:t>
      </w:r>
      <w:r w:rsidRPr="00E85C4C">
        <w:rPr>
          <w:sz w:val="28"/>
          <w:szCs w:val="28"/>
        </w:rPr>
        <w:t>9</w:t>
      </w:r>
      <w:r w:rsidR="00683772" w:rsidRPr="00E85C4C">
        <w:rPr>
          <w:sz w:val="28"/>
          <w:szCs w:val="28"/>
        </w:rPr>
        <w:t xml:space="preserve"> </w:t>
      </w:r>
      <w:r w:rsidR="00971198" w:rsidRPr="00E85C4C">
        <w:rPr>
          <w:sz w:val="28"/>
          <w:szCs w:val="28"/>
        </w:rPr>
        <w:t>та</w:t>
      </w:r>
      <w:r w:rsidR="00683772" w:rsidRPr="00E85C4C">
        <w:rPr>
          <w:sz w:val="28"/>
          <w:szCs w:val="28"/>
        </w:rPr>
        <w:t xml:space="preserve"> 10 викласти </w:t>
      </w:r>
      <w:r w:rsidR="00971198" w:rsidRPr="00E85C4C">
        <w:rPr>
          <w:sz w:val="28"/>
          <w:szCs w:val="28"/>
        </w:rPr>
        <w:t>в</w:t>
      </w:r>
      <w:r w:rsidR="00683772" w:rsidRPr="00E85C4C">
        <w:rPr>
          <w:sz w:val="28"/>
          <w:szCs w:val="28"/>
        </w:rPr>
        <w:t xml:space="preserve"> такій редакції:</w:t>
      </w:r>
    </w:p>
    <w:p w14:paraId="2440BA24" w14:textId="2B4AB260" w:rsidR="00683772" w:rsidRPr="00E85C4C" w:rsidRDefault="00683772" w:rsidP="00A478D4">
      <w:pPr>
        <w:ind w:firstLine="708"/>
        <w:jc w:val="both"/>
        <w:rPr>
          <w:sz w:val="28"/>
          <w:szCs w:val="28"/>
          <w:lang w:val="uk-UA"/>
        </w:rPr>
      </w:pPr>
      <w:r w:rsidRPr="00E85C4C">
        <w:rPr>
          <w:sz w:val="28"/>
          <w:szCs w:val="28"/>
          <w:lang w:val="uk-UA"/>
        </w:rPr>
        <w:t xml:space="preserve">«9) забезпечення підключення об’єкта замовника до ГРМ (фізичне з’єднання газових мереж зовнішнього та внутрішнього газопостачання) у строк до 10 робочих днів з дати надання </w:t>
      </w:r>
      <w:r w:rsidR="00A478D4" w:rsidRPr="00E85C4C">
        <w:rPr>
          <w:sz w:val="28"/>
          <w:szCs w:val="28"/>
          <w:lang w:val="uk-UA"/>
        </w:rPr>
        <w:t xml:space="preserve">замовником </w:t>
      </w:r>
      <w:r w:rsidRPr="00E85C4C">
        <w:rPr>
          <w:sz w:val="28"/>
          <w:szCs w:val="28"/>
          <w:lang w:val="uk-UA"/>
        </w:rPr>
        <w:t xml:space="preserve">Оператору ГРМ підтвердних документів та виконання умов, визначених пунктами 9 – 11 глави 2 розділу </w:t>
      </w:r>
      <w:r w:rsidRPr="00E85C4C">
        <w:rPr>
          <w:sz w:val="28"/>
          <w:szCs w:val="28"/>
        </w:rPr>
        <w:t>V</w:t>
      </w:r>
      <w:r w:rsidRPr="00E85C4C">
        <w:rPr>
          <w:sz w:val="28"/>
          <w:szCs w:val="28"/>
          <w:lang w:val="uk-UA"/>
        </w:rPr>
        <w:t xml:space="preserve"> Кодексу ГРМ (якщо договором на приєднання не встановлений більш пізній </w:t>
      </w:r>
      <w:r w:rsidR="00A478D4" w:rsidRPr="00E85C4C">
        <w:rPr>
          <w:sz w:val="28"/>
          <w:szCs w:val="28"/>
          <w:lang w:val="uk-UA"/>
        </w:rPr>
        <w:t>строк</w:t>
      </w:r>
      <w:r w:rsidRPr="00E85C4C">
        <w:rPr>
          <w:sz w:val="28"/>
          <w:szCs w:val="28"/>
          <w:lang w:val="uk-UA"/>
        </w:rPr>
        <w:t>);</w:t>
      </w:r>
    </w:p>
    <w:p w14:paraId="6231C60D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A87CBCC" w14:textId="2F085AE4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 xml:space="preserve">10) пуск газу в газові мережі внутрішнього газопостачання з дати надання </w:t>
      </w:r>
      <w:r w:rsidR="00A478D4" w:rsidRPr="00E85C4C">
        <w:rPr>
          <w:sz w:val="28"/>
          <w:szCs w:val="28"/>
        </w:rPr>
        <w:t xml:space="preserve">замовником </w:t>
      </w:r>
      <w:r w:rsidRPr="00E85C4C">
        <w:rPr>
          <w:sz w:val="28"/>
          <w:szCs w:val="28"/>
        </w:rPr>
        <w:t>Оператору ГРМ підтвердних документів та виконання умов, визнач</w:t>
      </w:r>
      <w:r w:rsidR="001533F6" w:rsidRPr="00E85C4C">
        <w:rPr>
          <w:sz w:val="28"/>
          <w:szCs w:val="28"/>
        </w:rPr>
        <w:t>е</w:t>
      </w:r>
      <w:r w:rsidRPr="00E85C4C">
        <w:rPr>
          <w:sz w:val="28"/>
          <w:szCs w:val="28"/>
        </w:rPr>
        <w:t>них пунктами 9 – 11 глави 2 розділу V Кодексу ГРМ:</w:t>
      </w:r>
    </w:p>
    <w:p w14:paraId="36A21A3E" w14:textId="38F8B010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 міській місцевості</w:t>
      </w:r>
      <w:r w:rsidR="00A478D4" w:rsidRPr="00E85C4C">
        <w:rPr>
          <w:sz w:val="28"/>
          <w:szCs w:val="28"/>
        </w:rPr>
        <w:t xml:space="preserve"> – </w:t>
      </w:r>
      <w:r w:rsidRPr="00E85C4C">
        <w:rPr>
          <w:sz w:val="28"/>
          <w:szCs w:val="28"/>
        </w:rPr>
        <w:t>у строк до 5 робочих днів;</w:t>
      </w:r>
    </w:p>
    <w:p w14:paraId="03D57ACB" w14:textId="00E1ABC2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 сільській місцевості</w:t>
      </w:r>
      <w:r w:rsidR="00A478D4" w:rsidRPr="00E85C4C">
        <w:rPr>
          <w:sz w:val="28"/>
          <w:szCs w:val="28"/>
        </w:rPr>
        <w:t xml:space="preserve"> – </w:t>
      </w:r>
      <w:r w:rsidRPr="00E85C4C">
        <w:rPr>
          <w:sz w:val="28"/>
          <w:szCs w:val="28"/>
        </w:rPr>
        <w:t>у строк до 10 робочих днів;»;</w:t>
      </w:r>
    </w:p>
    <w:p w14:paraId="2FD46F0D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 пункті 2.15:</w:t>
      </w:r>
    </w:p>
    <w:p w14:paraId="03B50D22" w14:textId="56700008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 xml:space="preserve">абзац третій викласти </w:t>
      </w:r>
      <w:r w:rsidR="00A478D4" w:rsidRPr="00E85C4C">
        <w:rPr>
          <w:sz w:val="28"/>
          <w:szCs w:val="28"/>
        </w:rPr>
        <w:t>в</w:t>
      </w:r>
      <w:r w:rsidRPr="00E85C4C">
        <w:rPr>
          <w:sz w:val="28"/>
          <w:szCs w:val="28"/>
        </w:rPr>
        <w:t xml:space="preserve"> такій редакції:</w:t>
      </w:r>
    </w:p>
    <w:p w14:paraId="53C588CC" w14:textId="61F2464C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«порушеннями споживачем Правил технічної експлуатації систем газопостачання, затверджени</w:t>
      </w:r>
      <w:r w:rsidR="00A478D4" w:rsidRPr="00E85C4C">
        <w:rPr>
          <w:sz w:val="28"/>
          <w:szCs w:val="28"/>
        </w:rPr>
        <w:t>х</w:t>
      </w:r>
      <w:r w:rsidRPr="00E85C4C">
        <w:rPr>
          <w:sz w:val="28"/>
          <w:szCs w:val="28"/>
        </w:rPr>
        <w:t xml:space="preserve"> наказом Міністерства енергетики України від 21</w:t>
      </w:r>
      <w:r w:rsidR="007F6F77" w:rsidRPr="00E85C4C">
        <w:rPr>
          <w:sz w:val="28"/>
          <w:szCs w:val="28"/>
        </w:rPr>
        <w:t> </w:t>
      </w:r>
      <w:r w:rsidRPr="00E85C4C">
        <w:rPr>
          <w:sz w:val="28"/>
          <w:szCs w:val="28"/>
        </w:rPr>
        <w:t>жовтня 2024 року № 402, зареєстровани</w:t>
      </w:r>
      <w:r w:rsidR="00A478D4" w:rsidRPr="00E85C4C">
        <w:rPr>
          <w:sz w:val="28"/>
          <w:szCs w:val="28"/>
        </w:rPr>
        <w:t>х</w:t>
      </w:r>
      <w:r w:rsidRPr="00E85C4C">
        <w:rPr>
          <w:sz w:val="28"/>
          <w:szCs w:val="28"/>
        </w:rPr>
        <w:t xml:space="preserve"> </w:t>
      </w:r>
      <w:r w:rsidR="00971198" w:rsidRPr="00E85C4C">
        <w:rPr>
          <w:sz w:val="28"/>
          <w:szCs w:val="28"/>
        </w:rPr>
        <w:t>у</w:t>
      </w:r>
      <w:r w:rsidRPr="00E85C4C">
        <w:rPr>
          <w:sz w:val="28"/>
          <w:szCs w:val="28"/>
        </w:rPr>
        <w:t xml:space="preserve"> Міністерстві юстиції України 29</w:t>
      </w:r>
      <w:r w:rsidR="007F6F77" w:rsidRPr="00E85C4C">
        <w:rPr>
          <w:sz w:val="28"/>
          <w:szCs w:val="28"/>
        </w:rPr>
        <w:t> </w:t>
      </w:r>
      <w:r w:rsidRPr="00E85C4C">
        <w:rPr>
          <w:sz w:val="28"/>
          <w:szCs w:val="28"/>
        </w:rPr>
        <w:t>листопада 2024 року за № 1816/43161;»;</w:t>
      </w:r>
    </w:p>
    <w:p w14:paraId="5C1DE3D5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абзац шостий виключити.</w:t>
      </w:r>
    </w:p>
    <w:p w14:paraId="01BA4789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rStyle w:val="fontstyle01"/>
        </w:rPr>
        <w:t xml:space="preserve">У зв’язку з цим </w:t>
      </w:r>
      <w:r w:rsidRPr="00E85C4C">
        <w:rPr>
          <w:sz w:val="28"/>
          <w:szCs w:val="28"/>
        </w:rPr>
        <w:t>абзац сьомий вважати абзацом шостим;</w:t>
      </w:r>
    </w:p>
    <w:p w14:paraId="62570E7C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0D3A256" w14:textId="58B1F082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 xml:space="preserve">2) </w:t>
      </w:r>
      <w:r w:rsidR="0073090F" w:rsidRPr="00E85C4C">
        <w:rPr>
          <w:sz w:val="28"/>
          <w:szCs w:val="28"/>
        </w:rPr>
        <w:t>у</w:t>
      </w:r>
      <w:r w:rsidRPr="00E85C4C">
        <w:rPr>
          <w:sz w:val="28"/>
          <w:szCs w:val="28"/>
        </w:rPr>
        <w:t xml:space="preserve"> </w:t>
      </w:r>
      <w:r w:rsidR="00A478D4" w:rsidRPr="00E85C4C">
        <w:rPr>
          <w:sz w:val="28"/>
          <w:szCs w:val="28"/>
        </w:rPr>
        <w:t>д</w:t>
      </w:r>
      <w:r w:rsidRPr="00E85C4C">
        <w:rPr>
          <w:sz w:val="28"/>
          <w:szCs w:val="28"/>
        </w:rPr>
        <w:t>одатку 1:</w:t>
      </w:r>
    </w:p>
    <w:p w14:paraId="12078E51" w14:textId="2D345ACD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ряд</w:t>
      </w:r>
      <w:r w:rsidR="00A478D4" w:rsidRPr="00E85C4C">
        <w:rPr>
          <w:sz w:val="28"/>
          <w:szCs w:val="28"/>
        </w:rPr>
        <w:t>ок</w:t>
      </w:r>
      <w:r w:rsidRPr="00E85C4C">
        <w:rPr>
          <w:sz w:val="28"/>
          <w:szCs w:val="28"/>
        </w:rPr>
        <w:t xml:space="preserve"> дев’ят</w:t>
      </w:r>
      <w:r w:rsidR="00A478D4" w:rsidRPr="00E85C4C">
        <w:rPr>
          <w:sz w:val="28"/>
          <w:szCs w:val="28"/>
        </w:rPr>
        <w:t>ий</w:t>
      </w:r>
      <w:r w:rsidRPr="00E85C4C">
        <w:rPr>
          <w:sz w:val="28"/>
          <w:szCs w:val="28"/>
        </w:rPr>
        <w:t xml:space="preserve"> </w:t>
      </w:r>
      <w:r w:rsidR="00971198" w:rsidRPr="00E85C4C">
        <w:rPr>
          <w:sz w:val="28"/>
          <w:szCs w:val="28"/>
        </w:rPr>
        <w:t xml:space="preserve">після слів «приєднання до газорозподільної системи» </w:t>
      </w:r>
      <w:r w:rsidRPr="00E85C4C">
        <w:rPr>
          <w:sz w:val="28"/>
          <w:szCs w:val="28"/>
        </w:rPr>
        <w:t>доповнити знаками</w:t>
      </w:r>
      <w:r w:rsidR="00971198" w:rsidRPr="00E85C4C">
        <w:rPr>
          <w:sz w:val="28"/>
          <w:szCs w:val="28"/>
        </w:rPr>
        <w:t xml:space="preserve"> та</w:t>
      </w:r>
      <w:r w:rsidR="00A478D4" w:rsidRPr="00E85C4C">
        <w:rPr>
          <w:sz w:val="28"/>
          <w:szCs w:val="28"/>
        </w:rPr>
        <w:t xml:space="preserve"> </w:t>
      </w:r>
      <w:r w:rsidRPr="00E85C4C">
        <w:rPr>
          <w:sz w:val="28"/>
          <w:szCs w:val="28"/>
        </w:rPr>
        <w:t>словами</w:t>
      </w:r>
      <w:r w:rsidR="00A478D4" w:rsidRPr="00E85C4C">
        <w:rPr>
          <w:sz w:val="28"/>
          <w:szCs w:val="28"/>
        </w:rPr>
        <w:t xml:space="preserve"> </w:t>
      </w:r>
      <w:r w:rsidRPr="00E85C4C">
        <w:rPr>
          <w:sz w:val="28"/>
          <w:szCs w:val="28"/>
        </w:rPr>
        <w:t>«(стандартного приєднання та/або приєднання, що є нестандартним)»;</w:t>
      </w:r>
    </w:p>
    <w:p w14:paraId="46EB816F" w14:textId="3E87FC42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 w:line="480" w:lineRule="auto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ряд</w:t>
      </w:r>
      <w:r w:rsidR="00A478D4" w:rsidRPr="00E85C4C">
        <w:rPr>
          <w:sz w:val="28"/>
          <w:szCs w:val="28"/>
        </w:rPr>
        <w:t>ок</w:t>
      </w:r>
      <w:r w:rsidRPr="00E85C4C">
        <w:rPr>
          <w:sz w:val="28"/>
          <w:szCs w:val="28"/>
        </w:rPr>
        <w:t xml:space="preserve"> десятий</w:t>
      </w:r>
      <w:r w:rsidR="00A478D4" w:rsidRPr="00E85C4C">
        <w:rPr>
          <w:sz w:val="28"/>
          <w:szCs w:val="28"/>
        </w:rPr>
        <w:t xml:space="preserve"> викласти в такій редакції</w:t>
      </w:r>
      <w:r w:rsidRPr="00E85C4C">
        <w:rPr>
          <w:sz w:val="28"/>
          <w:szCs w:val="28"/>
        </w:rPr>
        <w:t>:</w:t>
      </w:r>
    </w:p>
    <w:tbl>
      <w:tblPr>
        <w:tblStyle w:val="a4"/>
        <w:tblW w:w="9264" w:type="dxa"/>
        <w:tblLook w:val="04A0" w:firstRow="1" w:lastRow="0" w:firstColumn="1" w:lastColumn="0" w:noHBand="0" w:noVBand="1"/>
      </w:tblPr>
      <w:tblGrid>
        <w:gridCol w:w="345"/>
        <w:gridCol w:w="1177"/>
        <w:gridCol w:w="3870"/>
        <w:gridCol w:w="2835"/>
        <w:gridCol w:w="576"/>
        <w:gridCol w:w="461"/>
      </w:tblGrid>
      <w:tr w:rsidR="00683772" w:rsidRPr="00E85C4C" w14:paraId="1B227A4A" w14:textId="77777777" w:rsidTr="00A478D4">
        <w:tc>
          <w:tcPr>
            <w:tcW w:w="3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3D14827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>«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7C06" w14:textId="77777777" w:rsidR="001533F6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lang w:eastAsia="en-US"/>
              </w:rPr>
            </w:pPr>
            <w:r w:rsidRPr="00E85C4C">
              <w:rPr>
                <w:lang w:eastAsia="en-US"/>
              </w:rPr>
              <w:t xml:space="preserve">Підпункт 9 </w:t>
            </w:r>
          </w:p>
          <w:p w14:paraId="10C33F99" w14:textId="77777777" w:rsidR="001533F6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lang w:eastAsia="en-US"/>
              </w:rPr>
            </w:pPr>
            <w:r w:rsidRPr="00E85C4C">
              <w:rPr>
                <w:lang w:eastAsia="en-US"/>
              </w:rPr>
              <w:t xml:space="preserve">пункту 2.2 </w:t>
            </w:r>
          </w:p>
          <w:p w14:paraId="1EC9EF4A" w14:textId="042EC188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lang w:eastAsia="en-US"/>
              </w:rPr>
            </w:pPr>
            <w:r w:rsidRPr="00E85C4C">
              <w:rPr>
                <w:lang w:eastAsia="en-US"/>
              </w:rPr>
              <w:t>глави 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ABAC" w14:textId="0B170B7B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r w:rsidRPr="00E85C4C">
              <w:rPr>
                <w:lang w:eastAsia="en-US"/>
              </w:rPr>
              <w:t>Забезпечення підключення об’єкта замовника до ГРМ (фізичне з’єднання газових мереж зовнішнього та внутрішнього газопостачання)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AB65" w14:textId="5AB4E890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 xml:space="preserve">10 роб. днів (якщо договором на приєднання не встановлений більш пізній </w:t>
            </w:r>
            <w:r w:rsidR="00A478D4" w:rsidRPr="00E85C4C">
              <w:rPr>
                <w:szCs w:val="28"/>
                <w:lang w:eastAsia="en-US"/>
              </w:rPr>
              <w:t>строк</w:t>
            </w:r>
            <w:r w:rsidRPr="00E85C4C">
              <w:rPr>
                <w:szCs w:val="28"/>
                <w:lang w:eastAsia="en-US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F073A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>600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5850520" w14:textId="77777777" w:rsidR="00683772" w:rsidRPr="00E85C4C" w:rsidRDefault="00683772">
            <w:pPr>
              <w:pStyle w:val="rvps2"/>
              <w:shd w:val="clear" w:color="auto" w:fill="FFFFFF"/>
              <w:spacing w:before="0" w:beforeAutospacing="0" w:after="0" w:afterAutospacing="0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>».</w:t>
            </w:r>
          </w:p>
        </w:tc>
      </w:tr>
    </w:tbl>
    <w:p w14:paraId="432983BB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AAF7E44" w14:textId="27DA0463" w:rsidR="00683772" w:rsidRPr="00E85C4C" w:rsidRDefault="00107E3B" w:rsidP="00683772">
      <w:pPr>
        <w:pStyle w:val="rvps2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lastRenderedPageBreak/>
        <w:t>3</w:t>
      </w:r>
      <w:r w:rsidR="00683772" w:rsidRPr="00E85C4C">
        <w:rPr>
          <w:sz w:val="28"/>
          <w:szCs w:val="28"/>
        </w:rPr>
        <w:t>. Унести до постанови Національної комісії, що здійснює державне регулювання у сферах енергетики та комунальних послуг, від 10</w:t>
      </w:r>
      <w:r w:rsidR="009575A3" w:rsidRPr="00E85C4C">
        <w:rPr>
          <w:sz w:val="28"/>
          <w:szCs w:val="28"/>
        </w:rPr>
        <w:t> </w:t>
      </w:r>
      <w:r w:rsidR="00683772" w:rsidRPr="00E85C4C">
        <w:rPr>
          <w:sz w:val="28"/>
          <w:szCs w:val="28"/>
        </w:rPr>
        <w:t>листопада</w:t>
      </w:r>
      <w:r w:rsidR="009575A3" w:rsidRPr="00E85C4C">
        <w:rPr>
          <w:sz w:val="28"/>
          <w:szCs w:val="28"/>
        </w:rPr>
        <w:t> </w:t>
      </w:r>
      <w:r w:rsidR="00683772" w:rsidRPr="00E85C4C">
        <w:rPr>
          <w:sz w:val="28"/>
          <w:szCs w:val="28"/>
        </w:rPr>
        <w:t>2022 року № 1416 «Про затвердження форм звітності щодо показників якості газопостачання та інструкцій щодо їх заповнення» такі зміни:</w:t>
      </w:r>
    </w:p>
    <w:p w14:paraId="298BCEAC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1) у графі «Б» форми звітності № 2-НКРЕКП-газ-якість-розподіл (річна) «Звіт щодо безпеки газорозподільних систем»:</w:t>
      </w:r>
    </w:p>
    <w:p w14:paraId="73845966" w14:textId="5FA5E676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 рядк</w:t>
      </w:r>
      <w:r w:rsidR="00A478D4" w:rsidRPr="00E85C4C">
        <w:rPr>
          <w:sz w:val="28"/>
          <w:szCs w:val="28"/>
        </w:rPr>
        <w:t>ах</w:t>
      </w:r>
      <w:r w:rsidRPr="00E85C4C">
        <w:rPr>
          <w:sz w:val="28"/>
          <w:szCs w:val="28"/>
        </w:rPr>
        <w:t xml:space="preserve"> 2</w:t>
      </w:r>
      <w:r w:rsidR="00A478D4" w:rsidRPr="00E85C4C">
        <w:rPr>
          <w:sz w:val="28"/>
          <w:szCs w:val="28"/>
        </w:rPr>
        <w:t xml:space="preserve"> та 2.4</w:t>
      </w:r>
      <w:r w:rsidRPr="00E85C4C">
        <w:rPr>
          <w:sz w:val="28"/>
          <w:szCs w:val="28"/>
        </w:rPr>
        <w:t xml:space="preserve"> слово «технічного» замінити словом «періодичного»;</w:t>
      </w:r>
    </w:p>
    <w:p w14:paraId="59CF73AC" w14:textId="734053B7" w:rsidR="00971198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 рядк</w:t>
      </w:r>
      <w:r w:rsidR="00971198" w:rsidRPr="00E85C4C">
        <w:rPr>
          <w:sz w:val="28"/>
          <w:szCs w:val="28"/>
        </w:rPr>
        <w:t>ах</w:t>
      </w:r>
      <w:r w:rsidRPr="00E85C4C">
        <w:rPr>
          <w:sz w:val="28"/>
          <w:szCs w:val="28"/>
        </w:rPr>
        <w:t xml:space="preserve"> 6 </w:t>
      </w:r>
      <w:r w:rsidR="00971198" w:rsidRPr="00E85C4C">
        <w:rPr>
          <w:sz w:val="28"/>
          <w:szCs w:val="28"/>
        </w:rPr>
        <w:t>та 6.1 слова «технічні огляди та обстеження» у всіх відмінках замінити словами «періодичні огляди та технічні обстеження» у відповідних відмінках;</w:t>
      </w:r>
    </w:p>
    <w:p w14:paraId="591D59D1" w14:textId="77777777" w:rsidR="00A478D4" w:rsidRPr="00E85C4C" w:rsidRDefault="00A478D4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B2151B3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2) в Інструкції щодо заповнення форми звітності № 2-НКРЕКП-газ-якість-розподіл (річна) «Звіт щодо безпеки газорозподільних систем»:</w:t>
      </w:r>
    </w:p>
    <w:p w14:paraId="01CD231F" w14:textId="4750532F" w:rsidR="00683772" w:rsidRPr="00E85C4C" w:rsidRDefault="00A478D4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в абзаці четвертому</w:t>
      </w:r>
      <w:r w:rsidR="00683772" w:rsidRPr="00E85C4C">
        <w:rPr>
          <w:sz w:val="28"/>
          <w:szCs w:val="28"/>
        </w:rPr>
        <w:t xml:space="preserve"> пункт</w:t>
      </w:r>
      <w:r w:rsidRPr="00E85C4C">
        <w:rPr>
          <w:sz w:val="28"/>
          <w:szCs w:val="28"/>
        </w:rPr>
        <w:t>у</w:t>
      </w:r>
      <w:r w:rsidR="00683772" w:rsidRPr="00E85C4C">
        <w:rPr>
          <w:sz w:val="28"/>
          <w:szCs w:val="28"/>
        </w:rPr>
        <w:t xml:space="preserve"> 1.3 глави 1 </w:t>
      </w:r>
      <w:r w:rsidRPr="00E85C4C">
        <w:rPr>
          <w:sz w:val="28"/>
          <w:szCs w:val="28"/>
        </w:rPr>
        <w:t xml:space="preserve">слова, </w:t>
      </w:r>
      <w:r w:rsidR="00971198" w:rsidRPr="00E85C4C">
        <w:rPr>
          <w:sz w:val="28"/>
          <w:szCs w:val="28"/>
        </w:rPr>
        <w:t xml:space="preserve">знаки, </w:t>
      </w:r>
      <w:r w:rsidRPr="00E85C4C">
        <w:rPr>
          <w:sz w:val="28"/>
          <w:szCs w:val="28"/>
        </w:rPr>
        <w:t xml:space="preserve">цифри та </w:t>
      </w:r>
      <w:r w:rsidR="00971198" w:rsidRPr="00E85C4C">
        <w:rPr>
          <w:sz w:val="28"/>
          <w:szCs w:val="28"/>
        </w:rPr>
        <w:t>символ</w:t>
      </w:r>
      <w:r w:rsidRPr="00E85C4C">
        <w:rPr>
          <w:sz w:val="28"/>
          <w:szCs w:val="28"/>
        </w:rPr>
        <w:t xml:space="preserve"> «</w:t>
      </w:r>
      <w:r w:rsidR="00871A25" w:rsidRPr="00E85C4C">
        <w:rPr>
          <w:sz w:val="28"/>
          <w:szCs w:val="28"/>
        </w:rPr>
        <w:t>Правил безпеки систем газопостачання, затверджених наказом Міністерства енергетики та вугільної промисловості України від 15 травня 2015 року № 285;</w:t>
      </w:r>
      <w:r w:rsidRPr="00E85C4C">
        <w:rPr>
          <w:sz w:val="28"/>
          <w:szCs w:val="28"/>
        </w:rPr>
        <w:t xml:space="preserve">» замінити словами, </w:t>
      </w:r>
      <w:r w:rsidR="00971198" w:rsidRPr="00E85C4C">
        <w:rPr>
          <w:sz w:val="28"/>
          <w:szCs w:val="28"/>
        </w:rPr>
        <w:t xml:space="preserve">знаками, </w:t>
      </w:r>
      <w:r w:rsidRPr="00E85C4C">
        <w:rPr>
          <w:sz w:val="28"/>
          <w:szCs w:val="28"/>
        </w:rPr>
        <w:t xml:space="preserve">цифрами та </w:t>
      </w:r>
      <w:r w:rsidR="00971198" w:rsidRPr="00E85C4C">
        <w:rPr>
          <w:sz w:val="28"/>
          <w:szCs w:val="28"/>
        </w:rPr>
        <w:t>символом</w:t>
      </w:r>
      <w:r w:rsidRPr="00E85C4C">
        <w:rPr>
          <w:sz w:val="28"/>
          <w:szCs w:val="28"/>
        </w:rPr>
        <w:t xml:space="preserve"> </w:t>
      </w:r>
      <w:r w:rsidR="00683772" w:rsidRPr="00E85C4C">
        <w:rPr>
          <w:sz w:val="28"/>
          <w:szCs w:val="28"/>
        </w:rPr>
        <w:t>«Правил технічної експлуатації систем газопостачання, затверджених наказом Міністерства енергетики України від 21</w:t>
      </w:r>
      <w:r w:rsidR="007F6F77" w:rsidRPr="00E85C4C">
        <w:rPr>
          <w:sz w:val="28"/>
          <w:szCs w:val="28"/>
        </w:rPr>
        <w:t> </w:t>
      </w:r>
      <w:r w:rsidR="00683772" w:rsidRPr="00E85C4C">
        <w:rPr>
          <w:sz w:val="28"/>
          <w:szCs w:val="28"/>
        </w:rPr>
        <w:t>жовтня 2024 року № 402;»;</w:t>
      </w:r>
    </w:p>
    <w:p w14:paraId="35C91B21" w14:textId="4FB8CDA8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 пункт</w:t>
      </w:r>
      <w:r w:rsidR="00771ECC" w:rsidRPr="00E85C4C">
        <w:rPr>
          <w:sz w:val="28"/>
          <w:szCs w:val="28"/>
        </w:rPr>
        <w:t>і</w:t>
      </w:r>
      <w:r w:rsidRPr="00E85C4C">
        <w:rPr>
          <w:sz w:val="28"/>
          <w:szCs w:val="28"/>
        </w:rPr>
        <w:t xml:space="preserve"> 3.1 глави 3:</w:t>
      </w:r>
    </w:p>
    <w:p w14:paraId="6FF65D21" w14:textId="70A954AC" w:rsidR="00971198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 підпункт</w:t>
      </w:r>
      <w:r w:rsidR="00971198" w:rsidRPr="00E85C4C">
        <w:rPr>
          <w:sz w:val="28"/>
          <w:szCs w:val="28"/>
        </w:rPr>
        <w:t>ах</w:t>
      </w:r>
      <w:r w:rsidRPr="00E85C4C">
        <w:rPr>
          <w:sz w:val="28"/>
          <w:szCs w:val="28"/>
        </w:rPr>
        <w:t xml:space="preserve"> 2</w:t>
      </w:r>
      <w:r w:rsidR="00971198" w:rsidRPr="00E85C4C">
        <w:rPr>
          <w:sz w:val="28"/>
          <w:szCs w:val="28"/>
        </w:rPr>
        <w:t xml:space="preserve"> та 3</w:t>
      </w:r>
      <w:r w:rsidRPr="00E85C4C">
        <w:rPr>
          <w:sz w:val="28"/>
          <w:szCs w:val="28"/>
        </w:rPr>
        <w:t xml:space="preserve"> слов</w:t>
      </w:r>
      <w:r w:rsidR="00971198" w:rsidRPr="00E85C4C">
        <w:rPr>
          <w:sz w:val="28"/>
          <w:szCs w:val="28"/>
        </w:rPr>
        <w:t>о</w:t>
      </w:r>
      <w:r w:rsidRPr="00E85C4C">
        <w:rPr>
          <w:sz w:val="28"/>
          <w:szCs w:val="28"/>
        </w:rPr>
        <w:t xml:space="preserve"> «технічн</w:t>
      </w:r>
      <w:r w:rsidR="00971198" w:rsidRPr="00E85C4C">
        <w:rPr>
          <w:sz w:val="28"/>
          <w:szCs w:val="28"/>
        </w:rPr>
        <w:t>ий</w:t>
      </w:r>
      <w:r w:rsidRPr="00E85C4C">
        <w:rPr>
          <w:sz w:val="28"/>
          <w:szCs w:val="28"/>
        </w:rPr>
        <w:t xml:space="preserve">» </w:t>
      </w:r>
      <w:r w:rsidR="00971198" w:rsidRPr="00E85C4C">
        <w:rPr>
          <w:sz w:val="28"/>
          <w:szCs w:val="28"/>
        </w:rPr>
        <w:t xml:space="preserve">у всіх відмінках та числах замінити словом «періодичний» у відповідних відмінках </w:t>
      </w:r>
      <w:r w:rsidR="003F1CE6" w:rsidRPr="00E85C4C">
        <w:rPr>
          <w:sz w:val="28"/>
          <w:szCs w:val="28"/>
        </w:rPr>
        <w:t xml:space="preserve">та </w:t>
      </w:r>
      <w:r w:rsidR="00971198" w:rsidRPr="00E85C4C">
        <w:rPr>
          <w:sz w:val="28"/>
          <w:szCs w:val="28"/>
        </w:rPr>
        <w:t>числах;</w:t>
      </w:r>
    </w:p>
    <w:p w14:paraId="2AE00F85" w14:textId="59A34652" w:rsidR="00683772" w:rsidRPr="00E85C4C" w:rsidRDefault="00683772" w:rsidP="002E505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 підпункт</w:t>
      </w:r>
      <w:r w:rsidR="002E505C" w:rsidRPr="00E85C4C">
        <w:rPr>
          <w:sz w:val="28"/>
          <w:szCs w:val="28"/>
        </w:rPr>
        <w:t>ах</w:t>
      </w:r>
      <w:r w:rsidRPr="00E85C4C">
        <w:rPr>
          <w:sz w:val="28"/>
          <w:szCs w:val="28"/>
        </w:rPr>
        <w:t xml:space="preserve"> 8</w:t>
      </w:r>
      <w:r w:rsidR="002E505C" w:rsidRPr="00E85C4C">
        <w:rPr>
          <w:sz w:val="28"/>
          <w:szCs w:val="28"/>
        </w:rPr>
        <w:t xml:space="preserve"> та 9 слова «технічні огляди та обстеження» у всіх відмінках замінити словами «періодичні огляди та технічні обстеження» у відповідних відмінках;</w:t>
      </w:r>
      <w:r w:rsidRPr="00E85C4C">
        <w:rPr>
          <w:sz w:val="28"/>
          <w:szCs w:val="28"/>
        </w:rPr>
        <w:t xml:space="preserve"> </w:t>
      </w:r>
    </w:p>
    <w:p w14:paraId="70C03B01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9A47F77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3) у формі звітності № 3-НКРЕКП-газ-якість-розподіл (квартальна) «Звіт щодо показників комерційної якості надання послуг розподілу природного газу та надання компенсацій споживачам»:</w:t>
      </w:r>
    </w:p>
    <w:p w14:paraId="56BAB37F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 розділі І «Інформація щодо показників комерційної якості надання послуг розподілу природного газу»:</w:t>
      </w:r>
    </w:p>
    <w:p w14:paraId="538502FA" w14:textId="30F303CC" w:rsidR="00683772" w:rsidRPr="00E85C4C" w:rsidRDefault="00871A25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 xml:space="preserve">графу «Б» </w:t>
      </w:r>
      <w:r w:rsidR="00683772" w:rsidRPr="00E85C4C">
        <w:rPr>
          <w:sz w:val="28"/>
          <w:szCs w:val="28"/>
        </w:rPr>
        <w:t>рядк</w:t>
      </w:r>
      <w:r w:rsidRPr="00E85C4C">
        <w:rPr>
          <w:sz w:val="28"/>
          <w:szCs w:val="28"/>
        </w:rPr>
        <w:t>а</w:t>
      </w:r>
      <w:r w:rsidR="00683772" w:rsidRPr="00E85C4C">
        <w:rPr>
          <w:sz w:val="28"/>
          <w:szCs w:val="28"/>
        </w:rPr>
        <w:t xml:space="preserve"> </w:t>
      </w:r>
      <w:r w:rsidR="00683772" w:rsidRPr="00E85C4C">
        <w:rPr>
          <w:sz w:val="28"/>
          <w:szCs w:val="28"/>
          <w:lang w:val="en-US"/>
        </w:rPr>
        <w:t>S</w:t>
      </w:r>
      <w:r w:rsidR="00683772" w:rsidRPr="00E85C4C">
        <w:rPr>
          <w:sz w:val="28"/>
          <w:szCs w:val="28"/>
        </w:rPr>
        <w:t xml:space="preserve">1.8 викласти </w:t>
      </w:r>
      <w:r w:rsidRPr="00E85C4C">
        <w:rPr>
          <w:sz w:val="28"/>
          <w:szCs w:val="28"/>
        </w:rPr>
        <w:t>в</w:t>
      </w:r>
      <w:r w:rsidR="00683772" w:rsidRPr="00E85C4C">
        <w:rPr>
          <w:sz w:val="28"/>
          <w:szCs w:val="28"/>
        </w:rPr>
        <w:t xml:space="preserve"> такій редакції:</w:t>
      </w:r>
    </w:p>
    <w:p w14:paraId="30D0039E" w14:textId="76A28E60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«надання послуги з приєднання до газорозподільної системи (стандартного приєднання та/або приєднання, що є нестандартним) (</w:t>
      </w:r>
      <w:proofErr w:type="spellStart"/>
      <w:r w:rsidRPr="00E85C4C">
        <w:rPr>
          <w:sz w:val="28"/>
          <w:szCs w:val="28"/>
        </w:rPr>
        <w:t>пп</w:t>
      </w:r>
      <w:proofErr w:type="spellEnd"/>
      <w:r w:rsidRPr="00E85C4C">
        <w:rPr>
          <w:sz w:val="28"/>
          <w:szCs w:val="28"/>
        </w:rPr>
        <w:t xml:space="preserve">. 3 </w:t>
      </w:r>
      <w:r w:rsidR="00871A25" w:rsidRPr="00E85C4C">
        <w:rPr>
          <w:sz w:val="28"/>
          <w:szCs w:val="28"/>
        </w:rPr>
        <w:t>та</w:t>
      </w:r>
      <w:r w:rsidRPr="00E85C4C">
        <w:rPr>
          <w:sz w:val="28"/>
          <w:szCs w:val="28"/>
        </w:rPr>
        <w:t xml:space="preserve"> 4 </w:t>
      </w:r>
      <w:proofErr w:type="spellStart"/>
      <w:r w:rsidRPr="00E85C4C">
        <w:rPr>
          <w:sz w:val="28"/>
          <w:szCs w:val="28"/>
        </w:rPr>
        <w:t>гл</w:t>
      </w:r>
      <w:proofErr w:type="spellEnd"/>
      <w:r w:rsidRPr="00E85C4C">
        <w:rPr>
          <w:sz w:val="28"/>
          <w:szCs w:val="28"/>
        </w:rPr>
        <w:t>.</w:t>
      </w:r>
      <w:r w:rsidR="00871A25" w:rsidRPr="00E85C4C">
        <w:rPr>
          <w:sz w:val="28"/>
          <w:szCs w:val="28"/>
        </w:rPr>
        <w:t> </w:t>
      </w:r>
      <w:r w:rsidRPr="00E85C4C">
        <w:rPr>
          <w:sz w:val="28"/>
          <w:szCs w:val="28"/>
        </w:rPr>
        <w:t>2 розділу</w:t>
      </w:r>
      <w:r w:rsidR="00550E12" w:rsidRPr="00E85C4C">
        <w:rPr>
          <w:sz w:val="28"/>
          <w:szCs w:val="28"/>
        </w:rPr>
        <w:t> </w:t>
      </w:r>
      <w:r w:rsidRPr="00E85C4C">
        <w:rPr>
          <w:sz w:val="28"/>
          <w:szCs w:val="28"/>
          <w:lang w:val="en-US"/>
        </w:rPr>
        <w:t>V</w:t>
      </w:r>
      <w:r w:rsidRPr="00E85C4C">
        <w:rPr>
          <w:sz w:val="28"/>
          <w:szCs w:val="28"/>
        </w:rPr>
        <w:t>*)»;</w:t>
      </w:r>
    </w:p>
    <w:p w14:paraId="37279339" w14:textId="433EB6B2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E85C4C">
        <w:rPr>
          <w:sz w:val="28"/>
          <w:szCs w:val="28"/>
        </w:rPr>
        <w:t xml:space="preserve">рядки </w:t>
      </w:r>
      <w:r w:rsidRPr="00E85C4C">
        <w:rPr>
          <w:sz w:val="28"/>
          <w:szCs w:val="28"/>
          <w:lang w:val="en-US"/>
        </w:rPr>
        <w:t>S</w:t>
      </w:r>
      <w:r w:rsidRPr="00E85C4C">
        <w:rPr>
          <w:sz w:val="28"/>
          <w:szCs w:val="28"/>
        </w:rPr>
        <w:t>1.9</w:t>
      </w:r>
      <w:r w:rsidR="00871A25" w:rsidRPr="00E85C4C">
        <w:rPr>
          <w:sz w:val="28"/>
          <w:szCs w:val="28"/>
        </w:rPr>
        <w:t xml:space="preserve"> – </w:t>
      </w:r>
      <w:r w:rsidRPr="00E85C4C">
        <w:rPr>
          <w:sz w:val="28"/>
          <w:szCs w:val="28"/>
          <w:lang w:val="en-US"/>
        </w:rPr>
        <w:t>S</w:t>
      </w:r>
      <w:r w:rsidRPr="00E85C4C">
        <w:rPr>
          <w:sz w:val="28"/>
          <w:szCs w:val="28"/>
        </w:rPr>
        <w:t xml:space="preserve">1.9.2 замінити </w:t>
      </w:r>
      <w:r w:rsidR="00871A25" w:rsidRPr="00E85C4C">
        <w:rPr>
          <w:sz w:val="28"/>
          <w:szCs w:val="28"/>
        </w:rPr>
        <w:t xml:space="preserve">одним </w:t>
      </w:r>
      <w:r w:rsidRPr="00E85C4C">
        <w:rPr>
          <w:sz w:val="28"/>
          <w:szCs w:val="28"/>
        </w:rPr>
        <w:t>рядком такого змісту</w:t>
      </w:r>
      <w:r w:rsidR="000E684A" w:rsidRPr="00E85C4C">
        <w:rPr>
          <w:sz w:val="28"/>
          <w:szCs w:val="28"/>
        </w:rPr>
        <w:t>:</w:t>
      </w:r>
    </w:p>
    <w:tbl>
      <w:tblPr>
        <w:tblStyle w:val="a4"/>
        <w:tblW w:w="9215" w:type="dxa"/>
        <w:tblLook w:val="04A0" w:firstRow="1" w:lastRow="0" w:firstColumn="1" w:lastColumn="0" w:noHBand="0" w:noVBand="1"/>
      </w:tblPr>
      <w:tblGrid>
        <w:gridCol w:w="349"/>
        <w:gridCol w:w="650"/>
        <w:gridCol w:w="3009"/>
        <w:gridCol w:w="576"/>
        <w:gridCol w:w="274"/>
        <w:gridCol w:w="2967"/>
        <w:gridCol w:w="337"/>
        <w:gridCol w:w="284"/>
        <w:gridCol w:w="284"/>
        <w:gridCol w:w="485"/>
      </w:tblGrid>
      <w:tr w:rsidR="00683772" w:rsidRPr="00E85C4C" w14:paraId="7D838635" w14:textId="77777777" w:rsidTr="00871A25">
        <w:tc>
          <w:tcPr>
            <w:tcW w:w="34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447CED9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>«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05D7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r w:rsidRPr="00E85C4C">
              <w:rPr>
                <w:szCs w:val="28"/>
                <w:lang w:val="en-US" w:eastAsia="en-US"/>
              </w:rPr>
              <w:t>S</w:t>
            </w:r>
            <w:r w:rsidRPr="00E85C4C">
              <w:rPr>
                <w:szCs w:val="28"/>
                <w:lang w:eastAsia="en-US"/>
              </w:rPr>
              <w:t>1.9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ECFC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>забезпечення підключення об’єкта замовника до ГРМ (фізичне з’єднання газових мереж зовнішнього та внутрішнього газопостачання) (</w:t>
            </w:r>
            <w:proofErr w:type="spellStart"/>
            <w:r w:rsidRPr="00E85C4C">
              <w:rPr>
                <w:szCs w:val="28"/>
                <w:lang w:eastAsia="en-US"/>
              </w:rPr>
              <w:t>пп</w:t>
            </w:r>
            <w:proofErr w:type="spellEnd"/>
            <w:r w:rsidRPr="00E85C4C">
              <w:rPr>
                <w:szCs w:val="28"/>
                <w:lang w:eastAsia="en-US"/>
              </w:rPr>
              <w:t xml:space="preserve">. 9 – 11 </w:t>
            </w:r>
            <w:proofErr w:type="spellStart"/>
            <w:r w:rsidRPr="00E85C4C">
              <w:rPr>
                <w:szCs w:val="28"/>
                <w:lang w:eastAsia="en-US"/>
              </w:rPr>
              <w:t>гл</w:t>
            </w:r>
            <w:proofErr w:type="spellEnd"/>
            <w:r w:rsidRPr="00E85C4C">
              <w:rPr>
                <w:szCs w:val="28"/>
                <w:lang w:eastAsia="en-US"/>
              </w:rPr>
              <w:t>. 2 розділу V*)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5E41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val="en-US" w:eastAsia="en-US"/>
              </w:rPr>
            </w:pPr>
            <w:r w:rsidRPr="00E85C4C">
              <w:rPr>
                <w:szCs w:val="28"/>
                <w:lang w:val="en-US" w:eastAsia="en-US"/>
              </w:rPr>
              <w:t>050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D43A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B57F" w14:textId="688CE7CB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 xml:space="preserve">10 роб. днів (якщо договором на приєднання не встановлений більш пізній </w:t>
            </w:r>
            <w:r w:rsidR="00871A25" w:rsidRPr="00E85C4C">
              <w:rPr>
                <w:szCs w:val="28"/>
                <w:lang w:eastAsia="en-US"/>
              </w:rPr>
              <w:t>строк</w:t>
            </w:r>
            <w:r w:rsidRPr="00E85C4C">
              <w:rPr>
                <w:szCs w:val="28"/>
                <w:lang w:eastAsia="en-US"/>
              </w:rPr>
              <w:t>)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AFDD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8C3F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3A5B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A6B9D6F" w14:textId="77777777" w:rsidR="00683772" w:rsidRPr="00E85C4C" w:rsidRDefault="00683772">
            <w:pPr>
              <w:pStyle w:val="rvps2"/>
              <w:shd w:val="clear" w:color="auto" w:fill="FFFFFF"/>
              <w:spacing w:before="0" w:beforeAutospacing="0" w:after="0" w:afterAutospacing="0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>»;</w:t>
            </w:r>
          </w:p>
        </w:tc>
      </w:tr>
    </w:tbl>
    <w:p w14:paraId="39C0AC1F" w14:textId="3E5F9219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E85C4C">
        <w:rPr>
          <w:sz w:val="28"/>
          <w:szCs w:val="28"/>
        </w:rPr>
        <w:t xml:space="preserve">у </w:t>
      </w:r>
      <w:r w:rsidR="00871A25" w:rsidRPr="00E85C4C">
        <w:rPr>
          <w:sz w:val="28"/>
          <w:szCs w:val="28"/>
        </w:rPr>
        <w:t xml:space="preserve">графі «Б» </w:t>
      </w:r>
      <w:r w:rsidRPr="00E85C4C">
        <w:rPr>
          <w:sz w:val="28"/>
          <w:szCs w:val="28"/>
        </w:rPr>
        <w:t>рядк</w:t>
      </w:r>
      <w:r w:rsidR="00871A25" w:rsidRPr="00E85C4C">
        <w:rPr>
          <w:sz w:val="28"/>
          <w:szCs w:val="28"/>
        </w:rPr>
        <w:t>а</w:t>
      </w:r>
      <w:r w:rsidRPr="00E85C4C">
        <w:rPr>
          <w:sz w:val="28"/>
          <w:szCs w:val="28"/>
        </w:rPr>
        <w:t xml:space="preserve"> </w:t>
      </w:r>
      <w:r w:rsidRPr="00E85C4C">
        <w:rPr>
          <w:sz w:val="28"/>
          <w:szCs w:val="28"/>
          <w:lang w:val="en-US"/>
        </w:rPr>
        <w:t>S</w:t>
      </w:r>
      <w:r w:rsidRPr="00E85C4C">
        <w:rPr>
          <w:sz w:val="28"/>
          <w:szCs w:val="28"/>
        </w:rPr>
        <w:t xml:space="preserve">1.10 літеру, знак та цифру «п. 9» замінити літерами, </w:t>
      </w:r>
      <w:r w:rsidR="00871A25" w:rsidRPr="00E85C4C">
        <w:rPr>
          <w:sz w:val="28"/>
          <w:szCs w:val="28"/>
        </w:rPr>
        <w:t xml:space="preserve">цифрами </w:t>
      </w:r>
      <w:r w:rsidRPr="00E85C4C">
        <w:rPr>
          <w:sz w:val="28"/>
          <w:szCs w:val="28"/>
        </w:rPr>
        <w:t xml:space="preserve">та </w:t>
      </w:r>
      <w:r w:rsidR="00871A25" w:rsidRPr="00E85C4C">
        <w:rPr>
          <w:sz w:val="28"/>
          <w:szCs w:val="28"/>
        </w:rPr>
        <w:t xml:space="preserve">знаками </w:t>
      </w:r>
      <w:r w:rsidRPr="00E85C4C">
        <w:rPr>
          <w:sz w:val="28"/>
          <w:szCs w:val="28"/>
        </w:rPr>
        <w:t>«</w:t>
      </w:r>
      <w:proofErr w:type="spellStart"/>
      <w:r w:rsidRPr="00E85C4C">
        <w:rPr>
          <w:sz w:val="28"/>
          <w:szCs w:val="28"/>
        </w:rPr>
        <w:t>пп</w:t>
      </w:r>
      <w:proofErr w:type="spellEnd"/>
      <w:r w:rsidRPr="00E85C4C">
        <w:rPr>
          <w:sz w:val="28"/>
          <w:szCs w:val="28"/>
        </w:rPr>
        <w:t>. 9 – 11»;</w:t>
      </w:r>
    </w:p>
    <w:p w14:paraId="2F97E752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lastRenderedPageBreak/>
        <w:t>у розділі ІІ «Інформація щодо дотримання мінімальних стандартів якості послуг розподілу природного газу та сум наданих компенсацій споживачам (замовникам)»:</w:t>
      </w:r>
    </w:p>
    <w:p w14:paraId="71920842" w14:textId="078A0281" w:rsidR="00683772" w:rsidRPr="00E85C4C" w:rsidRDefault="00871A25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графу «Б»</w:t>
      </w:r>
      <w:r w:rsidR="00683772" w:rsidRPr="00E85C4C">
        <w:rPr>
          <w:sz w:val="28"/>
          <w:szCs w:val="28"/>
        </w:rPr>
        <w:t xml:space="preserve"> рядк</w:t>
      </w:r>
      <w:r w:rsidRPr="00E85C4C">
        <w:rPr>
          <w:sz w:val="28"/>
          <w:szCs w:val="28"/>
        </w:rPr>
        <w:t>а</w:t>
      </w:r>
      <w:r w:rsidR="00683772" w:rsidRPr="00E85C4C">
        <w:rPr>
          <w:sz w:val="28"/>
          <w:szCs w:val="28"/>
        </w:rPr>
        <w:t xml:space="preserve"> «</w:t>
      </w:r>
      <w:proofErr w:type="spellStart"/>
      <w:r w:rsidR="00683772" w:rsidRPr="00E85C4C">
        <w:rPr>
          <w:sz w:val="28"/>
          <w:szCs w:val="28"/>
        </w:rPr>
        <w:t>Пп</w:t>
      </w:r>
      <w:proofErr w:type="spellEnd"/>
      <w:r w:rsidR="00683772" w:rsidRPr="00E85C4C">
        <w:rPr>
          <w:sz w:val="28"/>
          <w:szCs w:val="28"/>
        </w:rPr>
        <w:t>. 8» доповнити знаками</w:t>
      </w:r>
      <w:r w:rsidR="00FD38BF" w:rsidRPr="00E85C4C">
        <w:rPr>
          <w:sz w:val="28"/>
          <w:szCs w:val="28"/>
        </w:rPr>
        <w:t xml:space="preserve"> та </w:t>
      </w:r>
      <w:r w:rsidR="00683772" w:rsidRPr="00E85C4C">
        <w:rPr>
          <w:sz w:val="28"/>
          <w:szCs w:val="28"/>
        </w:rPr>
        <w:t>словами</w:t>
      </w:r>
      <w:r w:rsidRPr="00E85C4C">
        <w:rPr>
          <w:sz w:val="28"/>
          <w:szCs w:val="28"/>
        </w:rPr>
        <w:t xml:space="preserve"> </w:t>
      </w:r>
      <w:r w:rsidR="00683772" w:rsidRPr="00E85C4C">
        <w:rPr>
          <w:sz w:val="28"/>
          <w:szCs w:val="28"/>
        </w:rPr>
        <w:t>«(стандартного приєднання та/або приєднання, що є нестандартним)»;</w:t>
      </w:r>
    </w:p>
    <w:p w14:paraId="0A53B328" w14:textId="5833F943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рядки «</w:t>
      </w:r>
      <w:proofErr w:type="spellStart"/>
      <w:r w:rsidRPr="00E85C4C">
        <w:rPr>
          <w:sz w:val="28"/>
          <w:szCs w:val="28"/>
        </w:rPr>
        <w:t>Пп</w:t>
      </w:r>
      <w:proofErr w:type="spellEnd"/>
      <w:r w:rsidRPr="00E85C4C">
        <w:rPr>
          <w:sz w:val="28"/>
          <w:szCs w:val="28"/>
        </w:rPr>
        <w:t>. 9»</w:t>
      </w:r>
      <w:r w:rsidR="00871A25" w:rsidRPr="00E85C4C">
        <w:rPr>
          <w:sz w:val="28"/>
          <w:szCs w:val="28"/>
        </w:rPr>
        <w:t xml:space="preserve"> – </w:t>
      </w:r>
      <w:r w:rsidRPr="00E85C4C">
        <w:rPr>
          <w:sz w:val="28"/>
          <w:szCs w:val="28"/>
        </w:rPr>
        <w:t>«</w:t>
      </w:r>
      <w:proofErr w:type="spellStart"/>
      <w:r w:rsidRPr="00E85C4C">
        <w:rPr>
          <w:sz w:val="28"/>
          <w:szCs w:val="28"/>
        </w:rPr>
        <w:t>Пп</w:t>
      </w:r>
      <w:proofErr w:type="spellEnd"/>
      <w:r w:rsidRPr="00E85C4C">
        <w:rPr>
          <w:sz w:val="28"/>
          <w:szCs w:val="28"/>
        </w:rPr>
        <w:t xml:space="preserve">. 9 </w:t>
      </w:r>
      <w:proofErr w:type="spellStart"/>
      <w:r w:rsidRPr="00E85C4C">
        <w:rPr>
          <w:sz w:val="28"/>
          <w:szCs w:val="28"/>
        </w:rPr>
        <w:t>абз</w:t>
      </w:r>
      <w:proofErr w:type="spellEnd"/>
      <w:r w:rsidRPr="00E85C4C">
        <w:rPr>
          <w:sz w:val="28"/>
          <w:szCs w:val="28"/>
        </w:rPr>
        <w:t>. 3» замінити</w:t>
      </w:r>
      <w:r w:rsidR="00871A25" w:rsidRPr="00E85C4C">
        <w:rPr>
          <w:sz w:val="28"/>
          <w:szCs w:val="28"/>
        </w:rPr>
        <w:t xml:space="preserve"> одним</w:t>
      </w:r>
      <w:r w:rsidRPr="00E85C4C">
        <w:rPr>
          <w:sz w:val="28"/>
          <w:szCs w:val="28"/>
        </w:rPr>
        <w:t xml:space="preserve"> рядком такого змісту:</w:t>
      </w:r>
    </w:p>
    <w:p w14:paraId="1256A1DA" w14:textId="77777777" w:rsidR="00F837B1" w:rsidRPr="00E85C4C" w:rsidRDefault="00F837B1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4"/>
        <w:tblW w:w="9277" w:type="dxa"/>
        <w:tblInd w:w="142" w:type="dxa"/>
        <w:tblLook w:val="04A0" w:firstRow="1" w:lastRow="0" w:firstColumn="1" w:lastColumn="0" w:noHBand="0" w:noVBand="1"/>
      </w:tblPr>
      <w:tblGrid>
        <w:gridCol w:w="345"/>
        <w:gridCol w:w="794"/>
        <w:gridCol w:w="3827"/>
        <w:gridCol w:w="2702"/>
        <w:gridCol w:w="576"/>
        <w:gridCol w:w="275"/>
        <w:gridCol w:w="300"/>
        <w:gridCol w:w="458"/>
      </w:tblGrid>
      <w:tr w:rsidR="00683772" w:rsidRPr="00E85C4C" w14:paraId="70567625" w14:textId="77777777" w:rsidTr="00871A25">
        <w:tc>
          <w:tcPr>
            <w:tcW w:w="3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80CBDA7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>«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48B62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proofErr w:type="spellStart"/>
            <w:r w:rsidRPr="00E85C4C">
              <w:rPr>
                <w:szCs w:val="28"/>
                <w:lang w:val="en-US" w:eastAsia="en-US"/>
              </w:rPr>
              <w:t>Пп</w:t>
            </w:r>
            <w:proofErr w:type="spellEnd"/>
            <w:r w:rsidRPr="00E85C4C">
              <w:rPr>
                <w:szCs w:val="28"/>
                <w:lang w:val="en-US" w:eastAsia="en-US"/>
              </w:rPr>
              <w:t>. 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3EEAB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>Забезпечення підключення об’єкта замовника до ГРМ (фізичне з’єднання газових мереж зовнішнього та внутрішнього газопостачання)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7D537" w14:textId="5F337E2C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val="ru-RU" w:eastAsia="en-US"/>
              </w:rPr>
            </w:pPr>
            <w:r w:rsidRPr="00E85C4C">
              <w:rPr>
                <w:szCs w:val="28"/>
                <w:lang w:eastAsia="en-US"/>
              </w:rPr>
              <w:t xml:space="preserve">10 роб. днів (якщо договором на приєднання не встановлений більш пізній </w:t>
            </w:r>
            <w:r w:rsidR="00871A25" w:rsidRPr="00E85C4C">
              <w:rPr>
                <w:szCs w:val="28"/>
                <w:lang w:eastAsia="en-US"/>
              </w:rPr>
              <w:t>строк</w:t>
            </w:r>
            <w:r w:rsidRPr="00E85C4C">
              <w:rPr>
                <w:szCs w:val="28"/>
                <w:lang w:eastAsia="en-US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5034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>260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E80E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4305" w14:textId="77777777" w:rsidR="00683772" w:rsidRPr="00E85C4C" w:rsidRDefault="00683772">
            <w:pPr>
              <w:pStyle w:val="rvps2"/>
              <w:spacing w:before="0" w:beforeAutospacing="0" w:after="0" w:afterAutospacing="0"/>
              <w:jc w:val="both"/>
              <w:rPr>
                <w:szCs w:val="28"/>
                <w:lang w:eastAsia="en-US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30DED9CE" w14:textId="77777777" w:rsidR="00683772" w:rsidRPr="00E85C4C" w:rsidRDefault="00683772">
            <w:pPr>
              <w:pStyle w:val="rvps2"/>
              <w:shd w:val="clear" w:color="auto" w:fill="FFFFFF"/>
              <w:spacing w:before="0" w:beforeAutospacing="0" w:after="0" w:afterAutospacing="0"/>
              <w:rPr>
                <w:szCs w:val="28"/>
                <w:lang w:eastAsia="en-US"/>
              </w:rPr>
            </w:pPr>
            <w:r w:rsidRPr="00E85C4C">
              <w:rPr>
                <w:szCs w:val="28"/>
                <w:lang w:eastAsia="en-US"/>
              </w:rPr>
              <w:t>»;</w:t>
            </w:r>
          </w:p>
        </w:tc>
      </w:tr>
    </w:tbl>
    <w:p w14:paraId="3FFF6021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14:paraId="4317A10A" w14:textId="4FD07011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4) у главі 3 Інструкції щодо заповнення форми звітності</w:t>
      </w:r>
      <w:r w:rsidR="001A15DC" w:rsidRPr="00E85C4C">
        <w:rPr>
          <w:sz w:val="28"/>
          <w:szCs w:val="28"/>
        </w:rPr>
        <w:t xml:space="preserve"> </w:t>
      </w:r>
      <w:r w:rsidRPr="00E85C4C">
        <w:rPr>
          <w:sz w:val="28"/>
          <w:szCs w:val="28"/>
        </w:rPr>
        <w:t>№</w:t>
      </w:r>
      <w:r w:rsidR="00420A70" w:rsidRPr="00E85C4C">
        <w:rPr>
          <w:sz w:val="28"/>
          <w:szCs w:val="28"/>
        </w:rPr>
        <w:t> </w:t>
      </w:r>
      <w:r w:rsidRPr="00E85C4C">
        <w:rPr>
          <w:sz w:val="28"/>
          <w:szCs w:val="28"/>
        </w:rPr>
        <w:t>3</w:t>
      </w:r>
      <w:r w:rsidR="00420A70" w:rsidRPr="00E85C4C">
        <w:rPr>
          <w:sz w:val="28"/>
          <w:szCs w:val="28"/>
        </w:rPr>
        <w:noBreakHyphen/>
      </w:r>
      <w:r w:rsidRPr="00E85C4C">
        <w:rPr>
          <w:sz w:val="28"/>
          <w:szCs w:val="28"/>
        </w:rPr>
        <w:t>НКРЕКП</w:t>
      </w:r>
      <w:r w:rsidR="00420A70" w:rsidRPr="00E85C4C">
        <w:rPr>
          <w:sz w:val="28"/>
          <w:szCs w:val="28"/>
        </w:rPr>
        <w:noBreakHyphen/>
      </w:r>
      <w:r w:rsidRPr="00E85C4C">
        <w:rPr>
          <w:sz w:val="28"/>
          <w:szCs w:val="28"/>
        </w:rPr>
        <w:t>газ</w:t>
      </w:r>
      <w:r w:rsidR="00420A70" w:rsidRPr="00E85C4C">
        <w:rPr>
          <w:sz w:val="28"/>
          <w:szCs w:val="28"/>
        </w:rPr>
        <w:noBreakHyphen/>
      </w:r>
      <w:r w:rsidRPr="00E85C4C">
        <w:rPr>
          <w:sz w:val="28"/>
          <w:szCs w:val="28"/>
        </w:rPr>
        <w:t>якість-розподіл (квартальна) «Звіт щодо показників комерційної якості надання послуг розподілу природного газу та надання компенсацій споживачам»:</w:t>
      </w:r>
    </w:p>
    <w:p w14:paraId="7C89C84F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 пункті 3.3:</w:t>
      </w:r>
    </w:p>
    <w:p w14:paraId="58B0199E" w14:textId="05C8B84E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абзац вісімнадцят</w:t>
      </w:r>
      <w:r w:rsidR="00871A25" w:rsidRPr="00E85C4C">
        <w:rPr>
          <w:sz w:val="28"/>
          <w:szCs w:val="28"/>
        </w:rPr>
        <w:t>ий</w:t>
      </w:r>
      <w:r w:rsidRPr="00E85C4C">
        <w:rPr>
          <w:sz w:val="28"/>
          <w:szCs w:val="28"/>
        </w:rPr>
        <w:t xml:space="preserve"> після слів «приєднання до газорозподільної системи» доповнити знаками</w:t>
      </w:r>
      <w:r w:rsidR="00FD38BF" w:rsidRPr="00E85C4C">
        <w:rPr>
          <w:sz w:val="28"/>
          <w:szCs w:val="28"/>
        </w:rPr>
        <w:t xml:space="preserve"> та </w:t>
      </w:r>
      <w:r w:rsidRPr="00E85C4C">
        <w:rPr>
          <w:sz w:val="28"/>
          <w:szCs w:val="28"/>
        </w:rPr>
        <w:t>словами</w:t>
      </w:r>
      <w:r w:rsidR="00871A25" w:rsidRPr="00E85C4C">
        <w:rPr>
          <w:sz w:val="28"/>
          <w:szCs w:val="28"/>
        </w:rPr>
        <w:t xml:space="preserve"> </w:t>
      </w:r>
      <w:r w:rsidRPr="00E85C4C">
        <w:rPr>
          <w:sz w:val="28"/>
          <w:szCs w:val="28"/>
        </w:rPr>
        <w:t>«(стандартного приєднання та/або приєднання, що є нестандартним);</w:t>
      </w:r>
    </w:p>
    <w:p w14:paraId="76D39D82" w14:textId="0B9C616A" w:rsidR="00683772" w:rsidRPr="00E85C4C" w:rsidRDefault="00BE1BFF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в</w:t>
      </w:r>
      <w:r w:rsidR="00683772" w:rsidRPr="00E85C4C">
        <w:rPr>
          <w:sz w:val="28"/>
          <w:szCs w:val="28"/>
        </w:rPr>
        <w:t xml:space="preserve"> абзаці дев’ятнадцятому слова та знаки «про введення в експлуатацію газових мереж внутрішнього газопостачання та їх фізичну наявність у точці приєднання (за умови дотримання замовником оплати вартості послуги з приєднання)» замінити словами, </w:t>
      </w:r>
      <w:r w:rsidR="00871A25" w:rsidRPr="00E85C4C">
        <w:rPr>
          <w:sz w:val="28"/>
          <w:szCs w:val="28"/>
        </w:rPr>
        <w:t xml:space="preserve">знаками та </w:t>
      </w:r>
      <w:r w:rsidR="00683772" w:rsidRPr="00E85C4C">
        <w:rPr>
          <w:sz w:val="28"/>
          <w:szCs w:val="28"/>
        </w:rPr>
        <w:t>цифрами «та виконання умов, визначних пунктами 9 – 11 глави 2 розділу V Кодексу ГРМ»;</w:t>
      </w:r>
    </w:p>
    <w:p w14:paraId="2F4E7FA3" w14:textId="1EB18DA6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 xml:space="preserve">абзац двадцятий викласти </w:t>
      </w:r>
      <w:r w:rsidR="00871A25" w:rsidRPr="00E85C4C">
        <w:rPr>
          <w:sz w:val="28"/>
          <w:szCs w:val="28"/>
        </w:rPr>
        <w:t>в</w:t>
      </w:r>
      <w:r w:rsidRPr="00E85C4C">
        <w:rPr>
          <w:sz w:val="28"/>
          <w:szCs w:val="28"/>
        </w:rPr>
        <w:t xml:space="preserve"> такій редакції:</w:t>
      </w:r>
    </w:p>
    <w:p w14:paraId="718349FB" w14:textId="1EF71DEA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 xml:space="preserve">«з пуску газу в газові мережі внутрішнього газопостачання – дата надання </w:t>
      </w:r>
      <w:r w:rsidR="00871A25" w:rsidRPr="00E85C4C">
        <w:rPr>
          <w:sz w:val="28"/>
          <w:szCs w:val="28"/>
        </w:rPr>
        <w:t xml:space="preserve">замовником </w:t>
      </w:r>
      <w:r w:rsidRPr="00E85C4C">
        <w:rPr>
          <w:sz w:val="28"/>
          <w:szCs w:val="28"/>
        </w:rPr>
        <w:t>Оператору ГРМ підтвердних документів та виконання умов, визначних пунктами 9 – 11 глави 2 розділу V Кодексу ГРМ;»;</w:t>
      </w:r>
    </w:p>
    <w:p w14:paraId="54BA241C" w14:textId="1C1816EC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абзац тридцять дев’ят</w:t>
      </w:r>
      <w:r w:rsidR="00871A25" w:rsidRPr="00E85C4C">
        <w:rPr>
          <w:sz w:val="28"/>
          <w:szCs w:val="28"/>
        </w:rPr>
        <w:t>ий</w:t>
      </w:r>
      <w:r w:rsidRPr="00E85C4C">
        <w:rPr>
          <w:sz w:val="28"/>
          <w:szCs w:val="28"/>
        </w:rPr>
        <w:t xml:space="preserve"> після слова «способі» доповнити</w:t>
      </w:r>
      <w:r w:rsidR="00155B36" w:rsidRPr="00E85C4C">
        <w:rPr>
          <w:sz w:val="28"/>
          <w:szCs w:val="28"/>
        </w:rPr>
        <w:t>, знаком</w:t>
      </w:r>
      <w:r w:rsidRPr="00E85C4C">
        <w:rPr>
          <w:sz w:val="28"/>
          <w:szCs w:val="28"/>
        </w:rPr>
        <w:t xml:space="preserve"> </w:t>
      </w:r>
      <w:r w:rsidR="000315BC" w:rsidRPr="00E85C4C">
        <w:rPr>
          <w:sz w:val="28"/>
          <w:szCs w:val="28"/>
        </w:rPr>
        <w:t xml:space="preserve">та </w:t>
      </w:r>
      <w:r w:rsidRPr="00E85C4C">
        <w:rPr>
          <w:sz w:val="28"/>
          <w:szCs w:val="28"/>
        </w:rPr>
        <w:t>словами «</w:t>
      </w:r>
      <w:r w:rsidR="00155B36" w:rsidRPr="00E85C4C">
        <w:rPr>
          <w:sz w:val="28"/>
          <w:szCs w:val="28"/>
        </w:rPr>
        <w:t xml:space="preserve">, </w:t>
      </w:r>
      <w:r w:rsidRPr="00E85C4C">
        <w:rPr>
          <w:sz w:val="28"/>
          <w:szCs w:val="28"/>
        </w:rPr>
        <w:t>підписаних Оператором ГРМ»;</w:t>
      </w:r>
    </w:p>
    <w:p w14:paraId="04081ED1" w14:textId="489D67A2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 xml:space="preserve">абзац сорок </w:t>
      </w:r>
      <w:r w:rsidR="00F837B1" w:rsidRPr="00E85C4C">
        <w:rPr>
          <w:sz w:val="28"/>
          <w:szCs w:val="28"/>
        </w:rPr>
        <w:t>трет</w:t>
      </w:r>
      <w:r w:rsidR="000D677A" w:rsidRPr="00E85C4C">
        <w:rPr>
          <w:sz w:val="28"/>
          <w:szCs w:val="28"/>
        </w:rPr>
        <w:t>ій</w:t>
      </w:r>
      <w:r w:rsidRPr="00E85C4C">
        <w:rPr>
          <w:sz w:val="28"/>
          <w:szCs w:val="28"/>
        </w:rPr>
        <w:t xml:space="preserve"> після слів «приєднання до газорозподільної системи» доповнити знаками</w:t>
      </w:r>
      <w:r w:rsidR="00FD38BF" w:rsidRPr="00E85C4C">
        <w:rPr>
          <w:sz w:val="28"/>
          <w:szCs w:val="28"/>
        </w:rPr>
        <w:t xml:space="preserve"> та </w:t>
      </w:r>
      <w:r w:rsidRPr="00E85C4C">
        <w:rPr>
          <w:sz w:val="28"/>
          <w:szCs w:val="28"/>
        </w:rPr>
        <w:t>словами</w:t>
      </w:r>
      <w:r w:rsidR="000D677A" w:rsidRPr="00E85C4C">
        <w:rPr>
          <w:sz w:val="28"/>
          <w:szCs w:val="28"/>
        </w:rPr>
        <w:t xml:space="preserve"> </w:t>
      </w:r>
      <w:r w:rsidRPr="00E85C4C">
        <w:rPr>
          <w:sz w:val="28"/>
          <w:szCs w:val="28"/>
        </w:rPr>
        <w:t>«(стандартного приєднання та/або приєднання, що є нестандартним);</w:t>
      </w:r>
    </w:p>
    <w:p w14:paraId="096A0ADC" w14:textId="4E2F4D1A" w:rsidR="007F6F77" w:rsidRPr="00E85C4C" w:rsidRDefault="007F6F77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абзац шістдесят перший доповнити словами та знаками «Строк, який  необхідний для уточнення даних або усунення зауважень до поданих документів або отримання згоди власника газових мереж, при наданні послуги з надання проєкту договору на приєднання, проєкту технічних умов приєднання та відповідних рахунків щодо їх оплати включається до тривалості затримки з вини споживача;»;</w:t>
      </w:r>
    </w:p>
    <w:p w14:paraId="4692E6D5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>у пункті 3.4 слова та знак «укладення договору розподілу природного газу, а також у нього наявні підтверджені обсяги природного газу» замінити словами, знаками та цифрами «виконання умов, визначених пунктами 9 – 11 глави 2 розділу V Кодексу ГРМ»;</w:t>
      </w:r>
    </w:p>
    <w:p w14:paraId="0CAE47FB" w14:textId="77777777" w:rsidR="00683772" w:rsidRPr="00E85C4C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50C306B" w14:textId="20F897AA" w:rsidR="00683772" w:rsidRDefault="00683772" w:rsidP="0068377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5C4C">
        <w:rPr>
          <w:sz w:val="28"/>
          <w:szCs w:val="28"/>
        </w:rPr>
        <w:t xml:space="preserve">5) у </w:t>
      </w:r>
      <w:r w:rsidR="000D677A" w:rsidRPr="00E85C4C">
        <w:rPr>
          <w:sz w:val="28"/>
          <w:szCs w:val="28"/>
        </w:rPr>
        <w:t xml:space="preserve">графі «Б» </w:t>
      </w:r>
      <w:r w:rsidRPr="00E85C4C">
        <w:rPr>
          <w:sz w:val="28"/>
          <w:szCs w:val="28"/>
        </w:rPr>
        <w:t>рядк</w:t>
      </w:r>
      <w:r w:rsidR="000D677A" w:rsidRPr="00E85C4C">
        <w:rPr>
          <w:sz w:val="28"/>
          <w:szCs w:val="28"/>
        </w:rPr>
        <w:t>а</w:t>
      </w:r>
      <w:r w:rsidRPr="00E85C4C">
        <w:rPr>
          <w:sz w:val="28"/>
          <w:szCs w:val="28"/>
        </w:rPr>
        <w:t xml:space="preserve"> </w:t>
      </w:r>
      <w:r w:rsidRPr="00E85C4C">
        <w:rPr>
          <w:sz w:val="28"/>
          <w:szCs w:val="28"/>
          <w:lang w:val="en-US"/>
        </w:rPr>
        <w:t>S</w:t>
      </w:r>
      <w:r w:rsidRPr="00E85C4C">
        <w:rPr>
          <w:sz w:val="28"/>
          <w:szCs w:val="28"/>
        </w:rPr>
        <w:t>4 розділу І «Інформація щодо показників комерційної якості надання послуг з постачання природного газу» форми звітності №</w:t>
      </w:r>
      <w:r w:rsidR="00BE1BFF" w:rsidRPr="00E85C4C">
        <w:rPr>
          <w:sz w:val="28"/>
          <w:szCs w:val="28"/>
        </w:rPr>
        <w:t> </w:t>
      </w:r>
      <w:r w:rsidRPr="00E85C4C">
        <w:rPr>
          <w:sz w:val="28"/>
          <w:szCs w:val="28"/>
        </w:rPr>
        <w:t>4</w:t>
      </w:r>
      <w:r w:rsidR="00BE1BFF" w:rsidRPr="00E85C4C">
        <w:rPr>
          <w:sz w:val="28"/>
          <w:szCs w:val="28"/>
        </w:rPr>
        <w:noBreakHyphen/>
      </w:r>
      <w:r w:rsidRPr="00E85C4C">
        <w:rPr>
          <w:sz w:val="28"/>
          <w:szCs w:val="28"/>
        </w:rPr>
        <w:t>НКРЕКП-газ-якість-постачання (квартальна) «Звіт щодо показників комерційної якості надання послуг з постачання природного газу та надання компенсацій споживачам» цифр</w:t>
      </w:r>
      <w:r w:rsidR="00BE1BFF" w:rsidRPr="00E85C4C">
        <w:rPr>
          <w:sz w:val="28"/>
          <w:szCs w:val="28"/>
        </w:rPr>
        <w:t>и</w:t>
      </w:r>
      <w:r w:rsidRPr="00E85C4C">
        <w:rPr>
          <w:sz w:val="28"/>
          <w:szCs w:val="28"/>
        </w:rPr>
        <w:t xml:space="preserve"> «10» замінити цифрою «9».</w:t>
      </w:r>
    </w:p>
    <w:p w14:paraId="60B1FB2E" w14:textId="77777777" w:rsidR="00A019FB" w:rsidRPr="00224F12" w:rsidRDefault="00A019FB" w:rsidP="00A019FB">
      <w:pPr>
        <w:ind w:firstLine="708"/>
        <w:jc w:val="both"/>
        <w:rPr>
          <w:sz w:val="28"/>
          <w:szCs w:val="28"/>
          <w:lang w:val="uk-UA" w:eastAsia="uk-UA"/>
        </w:rPr>
      </w:pPr>
    </w:p>
    <w:p w14:paraId="0E7CF1EE" w14:textId="77777777" w:rsidR="00A019FB" w:rsidRPr="00224F12" w:rsidRDefault="00A019FB" w:rsidP="008D06CE">
      <w:pPr>
        <w:ind w:firstLine="708"/>
        <w:jc w:val="both"/>
        <w:rPr>
          <w:sz w:val="28"/>
          <w:szCs w:val="28"/>
          <w:lang w:val="uk-UA" w:eastAsia="uk-UA"/>
        </w:rPr>
      </w:pPr>
    </w:p>
    <w:p w14:paraId="0BEEE5D8" w14:textId="77777777" w:rsidR="00E36314" w:rsidRPr="00224F12" w:rsidRDefault="00E36314" w:rsidP="00E36314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 w:rsidRPr="00224F12">
        <w:rPr>
          <w:b w:val="0"/>
          <w:bCs w:val="0"/>
          <w:sz w:val="28"/>
          <w:szCs w:val="28"/>
          <w:lang w:val="uk-UA"/>
        </w:rPr>
        <w:t>Директор Департаменту</w:t>
      </w:r>
    </w:p>
    <w:p w14:paraId="66F44E55" w14:textId="77777777" w:rsidR="00E36314" w:rsidRPr="00224F12" w:rsidRDefault="00E36314" w:rsidP="00E36314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 w:rsidRPr="00224F12">
        <w:rPr>
          <w:b w:val="0"/>
          <w:bCs w:val="0"/>
          <w:sz w:val="28"/>
          <w:szCs w:val="28"/>
          <w:lang w:val="uk-UA"/>
        </w:rPr>
        <w:t>із регулювання відносин</w:t>
      </w:r>
    </w:p>
    <w:p w14:paraId="1298A23D" w14:textId="7AFC4A5F" w:rsidR="0065569D" w:rsidRPr="00224F12" w:rsidRDefault="00E36314" w:rsidP="00E36314">
      <w:pPr>
        <w:pStyle w:val="2"/>
        <w:spacing w:before="0" w:beforeAutospacing="0" w:after="0" w:afterAutospacing="0"/>
        <w:jc w:val="both"/>
        <w:rPr>
          <w:lang w:val="uk-UA"/>
        </w:rPr>
      </w:pPr>
      <w:r w:rsidRPr="00224F12">
        <w:rPr>
          <w:b w:val="0"/>
          <w:bCs w:val="0"/>
          <w:sz w:val="28"/>
          <w:szCs w:val="28"/>
          <w:lang w:val="uk-UA"/>
        </w:rPr>
        <w:t xml:space="preserve">у нафтогазовій сфері </w:t>
      </w:r>
      <w:r w:rsidRPr="00224F12">
        <w:rPr>
          <w:b w:val="0"/>
          <w:bCs w:val="0"/>
          <w:sz w:val="28"/>
          <w:szCs w:val="28"/>
          <w:lang w:val="uk-UA"/>
        </w:rPr>
        <w:tab/>
      </w:r>
      <w:r w:rsidRPr="00224F12">
        <w:rPr>
          <w:b w:val="0"/>
          <w:bCs w:val="0"/>
          <w:sz w:val="28"/>
          <w:szCs w:val="28"/>
          <w:lang w:val="uk-UA"/>
        </w:rPr>
        <w:tab/>
      </w:r>
      <w:r w:rsidRPr="00224F12">
        <w:rPr>
          <w:b w:val="0"/>
          <w:bCs w:val="0"/>
          <w:sz w:val="28"/>
          <w:szCs w:val="28"/>
          <w:lang w:val="uk-UA"/>
        </w:rPr>
        <w:tab/>
      </w:r>
      <w:r w:rsidRPr="00224F12">
        <w:rPr>
          <w:b w:val="0"/>
          <w:bCs w:val="0"/>
          <w:sz w:val="28"/>
          <w:szCs w:val="28"/>
          <w:lang w:val="uk-UA"/>
        </w:rPr>
        <w:tab/>
      </w:r>
      <w:r w:rsidR="005A4AB5">
        <w:rPr>
          <w:b w:val="0"/>
          <w:bCs w:val="0"/>
          <w:sz w:val="28"/>
          <w:szCs w:val="28"/>
          <w:lang w:val="uk-UA"/>
        </w:rPr>
        <w:t xml:space="preserve">             </w:t>
      </w:r>
      <w:r w:rsidRPr="00224F12">
        <w:rPr>
          <w:b w:val="0"/>
          <w:bCs w:val="0"/>
          <w:sz w:val="28"/>
          <w:szCs w:val="28"/>
          <w:lang w:val="uk-UA"/>
        </w:rPr>
        <w:t xml:space="preserve">  Олександр КОСЯНЧУК</w:t>
      </w:r>
    </w:p>
    <w:sectPr w:rsidR="0065569D" w:rsidRPr="00224F12" w:rsidSect="00FD0C15">
      <w:headerReference w:type="default" r:id="rId8"/>
      <w:pgSz w:w="11906" w:h="16838"/>
      <w:pgMar w:top="1134" w:right="567" w:bottom="1134" w:left="1701" w:header="709" w:footer="16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E29ED" w14:textId="77777777" w:rsidR="0019277D" w:rsidRDefault="0019277D" w:rsidP="00406E4F">
      <w:r>
        <w:separator/>
      </w:r>
    </w:p>
  </w:endnote>
  <w:endnote w:type="continuationSeparator" w:id="0">
    <w:p w14:paraId="1B3F2BA4" w14:textId="77777777" w:rsidR="0019277D" w:rsidRDefault="0019277D" w:rsidP="0040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62644" w14:textId="77777777" w:rsidR="0019277D" w:rsidRDefault="0019277D" w:rsidP="00406E4F">
      <w:r>
        <w:separator/>
      </w:r>
    </w:p>
  </w:footnote>
  <w:footnote w:type="continuationSeparator" w:id="0">
    <w:p w14:paraId="7DFEE102" w14:textId="77777777" w:rsidR="0019277D" w:rsidRDefault="0019277D" w:rsidP="0040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036338"/>
      <w:docPartObj>
        <w:docPartGallery w:val="Page Numbers (Top of Page)"/>
        <w:docPartUnique/>
      </w:docPartObj>
    </w:sdtPr>
    <w:sdtEndPr/>
    <w:sdtContent>
      <w:p w14:paraId="367B3523" w14:textId="77777777" w:rsidR="00406E4F" w:rsidRDefault="00406E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529" w:rsidRPr="00132529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138B"/>
    <w:multiLevelType w:val="hybridMultilevel"/>
    <w:tmpl w:val="A89CE49E"/>
    <w:lvl w:ilvl="0" w:tplc="54CEE708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8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57" w:hanging="360"/>
      </w:pPr>
    </w:lvl>
    <w:lvl w:ilvl="2" w:tplc="0419001B" w:tentative="1">
      <w:start w:val="1"/>
      <w:numFmt w:val="lowerRoman"/>
      <w:lvlText w:val="%3."/>
      <w:lvlJc w:val="right"/>
      <w:pPr>
        <w:ind w:left="9677" w:hanging="180"/>
      </w:pPr>
    </w:lvl>
    <w:lvl w:ilvl="3" w:tplc="0419000F" w:tentative="1">
      <w:start w:val="1"/>
      <w:numFmt w:val="decimal"/>
      <w:lvlText w:val="%4."/>
      <w:lvlJc w:val="left"/>
      <w:pPr>
        <w:ind w:left="10397" w:hanging="360"/>
      </w:pPr>
    </w:lvl>
    <w:lvl w:ilvl="4" w:tplc="04190019" w:tentative="1">
      <w:start w:val="1"/>
      <w:numFmt w:val="lowerLetter"/>
      <w:lvlText w:val="%5."/>
      <w:lvlJc w:val="left"/>
      <w:pPr>
        <w:ind w:left="11117" w:hanging="360"/>
      </w:pPr>
    </w:lvl>
    <w:lvl w:ilvl="5" w:tplc="0419001B" w:tentative="1">
      <w:start w:val="1"/>
      <w:numFmt w:val="lowerRoman"/>
      <w:lvlText w:val="%6."/>
      <w:lvlJc w:val="right"/>
      <w:pPr>
        <w:ind w:left="11837" w:hanging="180"/>
      </w:pPr>
    </w:lvl>
    <w:lvl w:ilvl="6" w:tplc="0419000F" w:tentative="1">
      <w:start w:val="1"/>
      <w:numFmt w:val="decimal"/>
      <w:lvlText w:val="%7."/>
      <w:lvlJc w:val="left"/>
      <w:pPr>
        <w:ind w:left="12557" w:hanging="360"/>
      </w:pPr>
    </w:lvl>
    <w:lvl w:ilvl="7" w:tplc="04190019" w:tentative="1">
      <w:start w:val="1"/>
      <w:numFmt w:val="lowerLetter"/>
      <w:lvlText w:val="%8."/>
      <w:lvlJc w:val="left"/>
      <w:pPr>
        <w:ind w:left="13277" w:hanging="360"/>
      </w:pPr>
    </w:lvl>
    <w:lvl w:ilvl="8" w:tplc="0419001B" w:tentative="1">
      <w:start w:val="1"/>
      <w:numFmt w:val="lowerRoman"/>
      <w:lvlText w:val="%9."/>
      <w:lvlJc w:val="right"/>
      <w:pPr>
        <w:ind w:left="13997" w:hanging="180"/>
      </w:pPr>
    </w:lvl>
  </w:abstractNum>
  <w:abstractNum w:abstractNumId="2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636F6F"/>
    <w:multiLevelType w:val="hybridMultilevel"/>
    <w:tmpl w:val="D1D43822"/>
    <w:lvl w:ilvl="0" w:tplc="8AF68800">
      <w:start w:val="1"/>
      <w:numFmt w:val="decimal"/>
      <w:suff w:val="nothing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1E5572"/>
    <w:multiLevelType w:val="hybridMultilevel"/>
    <w:tmpl w:val="72A23F28"/>
    <w:lvl w:ilvl="0" w:tplc="8B469C7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165A0B"/>
    <w:multiLevelType w:val="hybridMultilevel"/>
    <w:tmpl w:val="6AA4A1A6"/>
    <w:lvl w:ilvl="0" w:tplc="9DD0C3EA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B6165F"/>
    <w:multiLevelType w:val="hybridMultilevel"/>
    <w:tmpl w:val="EB20CD06"/>
    <w:lvl w:ilvl="0" w:tplc="94AAA6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C902927"/>
    <w:multiLevelType w:val="hybridMultilevel"/>
    <w:tmpl w:val="ABF6B02C"/>
    <w:lvl w:ilvl="0" w:tplc="C590D7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35B4A48"/>
    <w:multiLevelType w:val="hybridMultilevel"/>
    <w:tmpl w:val="2730A16E"/>
    <w:lvl w:ilvl="0" w:tplc="746494FC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0A4068"/>
    <w:multiLevelType w:val="hybridMultilevel"/>
    <w:tmpl w:val="BED0C050"/>
    <w:lvl w:ilvl="0" w:tplc="B4EA1144">
      <w:start w:val="1"/>
      <w:numFmt w:val="decimal"/>
      <w:suff w:val="space"/>
      <w:lvlText w:val="%1)"/>
      <w:lvlJc w:val="left"/>
      <w:pPr>
        <w:ind w:left="567" w:firstLine="1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41E45E1"/>
    <w:multiLevelType w:val="hybridMultilevel"/>
    <w:tmpl w:val="718C9D98"/>
    <w:lvl w:ilvl="0" w:tplc="02328BE0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1F0F21"/>
    <w:multiLevelType w:val="hybridMultilevel"/>
    <w:tmpl w:val="5E7C3DA6"/>
    <w:lvl w:ilvl="0" w:tplc="A04E459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16936F8"/>
    <w:multiLevelType w:val="hybridMultilevel"/>
    <w:tmpl w:val="89ECB906"/>
    <w:lvl w:ilvl="0" w:tplc="3DD8FC8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B36EF6"/>
    <w:multiLevelType w:val="hybridMultilevel"/>
    <w:tmpl w:val="5D948476"/>
    <w:lvl w:ilvl="0" w:tplc="5EEE46E8">
      <w:start w:val="1"/>
      <w:numFmt w:val="decimal"/>
      <w:suff w:val="nothing"/>
      <w:lvlText w:val="%1)"/>
      <w:lvlJc w:val="left"/>
      <w:pPr>
        <w:ind w:left="567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CA6B61"/>
    <w:multiLevelType w:val="hybridMultilevel"/>
    <w:tmpl w:val="8A8EE1CC"/>
    <w:lvl w:ilvl="0" w:tplc="7EC4A41E">
      <w:start w:val="1"/>
      <w:numFmt w:val="decimal"/>
      <w:suff w:val="nothing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5"/>
  </w:num>
  <w:num w:numId="5">
    <w:abstractNumId w:val="13"/>
  </w:num>
  <w:num w:numId="6">
    <w:abstractNumId w:val="19"/>
  </w:num>
  <w:num w:numId="7">
    <w:abstractNumId w:val="16"/>
  </w:num>
  <w:num w:numId="8">
    <w:abstractNumId w:val="18"/>
  </w:num>
  <w:num w:numId="9">
    <w:abstractNumId w:val="12"/>
  </w:num>
  <w:num w:numId="10">
    <w:abstractNumId w:val="17"/>
  </w:num>
  <w:num w:numId="11">
    <w:abstractNumId w:val="7"/>
  </w:num>
  <w:num w:numId="12">
    <w:abstractNumId w:val="8"/>
  </w:num>
  <w:num w:numId="13">
    <w:abstractNumId w:val="3"/>
  </w:num>
  <w:num w:numId="14">
    <w:abstractNumId w:val="15"/>
  </w:num>
  <w:num w:numId="15">
    <w:abstractNumId w:val="20"/>
  </w:num>
  <w:num w:numId="16">
    <w:abstractNumId w:val="0"/>
  </w:num>
  <w:num w:numId="17">
    <w:abstractNumId w:val="21"/>
  </w:num>
  <w:num w:numId="18">
    <w:abstractNumId w:val="10"/>
  </w:num>
  <w:num w:numId="19">
    <w:abstractNumId w:val="6"/>
  </w:num>
  <w:num w:numId="20">
    <w:abstractNumId w:val="9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319"/>
    <w:rsid w:val="000019B2"/>
    <w:rsid w:val="00002D1E"/>
    <w:rsid w:val="000113D0"/>
    <w:rsid w:val="000123CF"/>
    <w:rsid w:val="00012FB2"/>
    <w:rsid w:val="0001323F"/>
    <w:rsid w:val="00015D05"/>
    <w:rsid w:val="000224A4"/>
    <w:rsid w:val="00022BD7"/>
    <w:rsid w:val="000315BC"/>
    <w:rsid w:val="000340D1"/>
    <w:rsid w:val="00037E5F"/>
    <w:rsid w:val="00046BC6"/>
    <w:rsid w:val="00047312"/>
    <w:rsid w:val="0005031A"/>
    <w:rsid w:val="00061910"/>
    <w:rsid w:val="000639E5"/>
    <w:rsid w:val="0006748D"/>
    <w:rsid w:val="000716DE"/>
    <w:rsid w:val="00073911"/>
    <w:rsid w:val="000751C6"/>
    <w:rsid w:val="00075726"/>
    <w:rsid w:val="00075891"/>
    <w:rsid w:val="00076304"/>
    <w:rsid w:val="000778DF"/>
    <w:rsid w:val="00080132"/>
    <w:rsid w:val="0008137F"/>
    <w:rsid w:val="00085BE9"/>
    <w:rsid w:val="000865C9"/>
    <w:rsid w:val="00086C81"/>
    <w:rsid w:val="000A3E93"/>
    <w:rsid w:val="000A5E5B"/>
    <w:rsid w:val="000A7535"/>
    <w:rsid w:val="000B34D6"/>
    <w:rsid w:val="000B6E91"/>
    <w:rsid w:val="000B7221"/>
    <w:rsid w:val="000C05E5"/>
    <w:rsid w:val="000D677A"/>
    <w:rsid w:val="000D7C3B"/>
    <w:rsid w:val="000E4F37"/>
    <w:rsid w:val="000E684A"/>
    <w:rsid w:val="000E6BE7"/>
    <w:rsid w:val="000E6C6E"/>
    <w:rsid w:val="001023CF"/>
    <w:rsid w:val="00104B6C"/>
    <w:rsid w:val="0010687E"/>
    <w:rsid w:val="00107E3B"/>
    <w:rsid w:val="00107EB1"/>
    <w:rsid w:val="00127514"/>
    <w:rsid w:val="0013032A"/>
    <w:rsid w:val="00132529"/>
    <w:rsid w:val="00133AA8"/>
    <w:rsid w:val="00135AB0"/>
    <w:rsid w:val="00137405"/>
    <w:rsid w:val="00142765"/>
    <w:rsid w:val="00145181"/>
    <w:rsid w:val="0015207E"/>
    <w:rsid w:val="00152CC7"/>
    <w:rsid w:val="00152F50"/>
    <w:rsid w:val="001533F6"/>
    <w:rsid w:val="00153CAA"/>
    <w:rsid w:val="00154AE7"/>
    <w:rsid w:val="00155B36"/>
    <w:rsid w:val="00160BAD"/>
    <w:rsid w:val="00174574"/>
    <w:rsid w:val="00174B0D"/>
    <w:rsid w:val="00185968"/>
    <w:rsid w:val="00185BD8"/>
    <w:rsid w:val="00185ED0"/>
    <w:rsid w:val="00186129"/>
    <w:rsid w:val="001919C2"/>
    <w:rsid w:val="0019277D"/>
    <w:rsid w:val="00193278"/>
    <w:rsid w:val="00193E9B"/>
    <w:rsid w:val="001A130F"/>
    <w:rsid w:val="001A15DC"/>
    <w:rsid w:val="001A5381"/>
    <w:rsid w:val="001A6629"/>
    <w:rsid w:val="001B5B87"/>
    <w:rsid w:val="001B7349"/>
    <w:rsid w:val="001C3808"/>
    <w:rsid w:val="001C3D64"/>
    <w:rsid w:val="001C4ACB"/>
    <w:rsid w:val="001C5223"/>
    <w:rsid w:val="001C67E0"/>
    <w:rsid w:val="001D099A"/>
    <w:rsid w:val="001D1CFA"/>
    <w:rsid w:val="001D3DFB"/>
    <w:rsid w:val="001D604D"/>
    <w:rsid w:val="001D7825"/>
    <w:rsid w:val="001E385D"/>
    <w:rsid w:val="001E4605"/>
    <w:rsid w:val="001E5A9F"/>
    <w:rsid w:val="001E5F9D"/>
    <w:rsid w:val="001F046D"/>
    <w:rsid w:val="001F4A23"/>
    <w:rsid w:val="001F792D"/>
    <w:rsid w:val="0020478C"/>
    <w:rsid w:val="00204E3A"/>
    <w:rsid w:val="00207E39"/>
    <w:rsid w:val="0021420A"/>
    <w:rsid w:val="0021734A"/>
    <w:rsid w:val="0022019E"/>
    <w:rsid w:val="002231AE"/>
    <w:rsid w:val="00224F12"/>
    <w:rsid w:val="00227F7A"/>
    <w:rsid w:val="002406C6"/>
    <w:rsid w:val="00241036"/>
    <w:rsid w:val="0025118A"/>
    <w:rsid w:val="00252758"/>
    <w:rsid w:val="00253EDA"/>
    <w:rsid w:val="00261BA4"/>
    <w:rsid w:val="00261D96"/>
    <w:rsid w:val="00271398"/>
    <w:rsid w:val="00271A9B"/>
    <w:rsid w:val="00274E1A"/>
    <w:rsid w:val="00275757"/>
    <w:rsid w:val="00281181"/>
    <w:rsid w:val="00282C56"/>
    <w:rsid w:val="0028318B"/>
    <w:rsid w:val="00285AFC"/>
    <w:rsid w:val="00285C56"/>
    <w:rsid w:val="00287DFF"/>
    <w:rsid w:val="00295E3E"/>
    <w:rsid w:val="002971E4"/>
    <w:rsid w:val="002A785E"/>
    <w:rsid w:val="002B0F5D"/>
    <w:rsid w:val="002B3363"/>
    <w:rsid w:val="002B60F9"/>
    <w:rsid w:val="002B7AB3"/>
    <w:rsid w:val="002C3855"/>
    <w:rsid w:val="002D2156"/>
    <w:rsid w:val="002D3293"/>
    <w:rsid w:val="002E505C"/>
    <w:rsid w:val="002E7433"/>
    <w:rsid w:val="002E7968"/>
    <w:rsid w:val="002F2F4A"/>
    <w:rsid w:val="002F327F"/>
    <w:rsid w:val="002F6D47"/>
    <w:rsid w:val="00301893"/>
    <w:rsid w:val="00301AA7"/>
    <w:rsid w:val="003038D1"/>
    <w:rsid w:val="003124E0"/>
    <w:rsid w:val="00312DCB"/>
    <w:rsid w:val="00315C60"/>
    <w:rsid w:val="0032100B"/>
    <w:rsid w:val="00323D81"/>
    <w:rsid w:val="003241F8"/>
    <w:rsid w:val="0033078E"/>
    <w:rsid w:val="00333605"/>
    <w:rsid w:val="00343AED"/>
    <w:rsid w:val="00344697"/>
    <w:rsid w:val="00352D91"/>
    <w:rsid w:val="003540E4"/>
    <w:rsid w:val="00357575"/>
    <w:rsid w:val="00372C6F"/>
    <w:rsid w:val="003746A0"/>
    <w:rsid w:val="00374C0C"/>
    <w:rsid w:val="0037541D"/>
    <w:rsid w:val="00377B2A"/>
    <w:rsid w:val="00393E35"/>
    <w:rsid w:val="0039713C"/>
    <w:rsid w:val="00397BCA"/>
    <w:rsid w:val="003A01B7"/>
    <w:rsid w:val="003A1A3C"/>
    <w:rsid w:val="003A3FBE"/>
    <w:rsid w:val="003A4111"/>
    <w:rsid w:val="003A6B99"/>
    <w:rsid w:val="003B3D87"/>
    <w:rsid w:val="003C0155"/>
    <w:rsid w:val="003C39C3"/>
    <w:rsid w:val="003D2542"/>
    <w:rsid w:val="003D59DA"/>
    <w:rsid w:val="003E1FCD"/>
    <w:rsid w:val="003E788A"/>
    <w:rsid w:val="003F1003"/>
    <w:rsid w:val="003F1CE6"/>
    <w:rsid w:val="003F3BF9"/>
    <w:rsid w:val="003F5CEF"/>
    <w:rsid w:val="003F69C6"/>
    <w:rsid w:val="003F755D"/>
    <w:rsid w:val="00402103"/>
    <w:rsid w:val="004061F0"/>
    <w:rsid w:val="00406E4F"/>
    <w:rsid w:val="00406E5D"/>
    <w:rsid w:val="00417617"/>
    <w:rsid w:val="00420A70"/>
    <w:rsid w:val="0043283C"/>
    <w:rsid w:val="00433932"/>
    <w:rsid w:val="00433EF8"/>
    <w:rsid w:val="0043486B"/>
    <w:rsid w:val="00434879"/>
    <w:rsid w:val="00436E9B"/>
    <w:rsid w:val="00447FBB"/>
    <w:rsid w:val="0045369C"/>
    <w:rsid w:val="004579F2"/>
    <w:rsid w:val="00461018"/>
    <w:rsid w:val="004621EE"/>
    <w:rsid w:val="0046314D"/>
    <w:rsid w:val="00463171"/>
    <w:rsid w:val="00465D4C"/>
    <w:rsid w:val="00467759"/>
    <w:rsid w:val="00472A50"/>
    <w:rsid w:val="0047405E"/>
    <w:rsid w:val="004751C9"/>
    <w:rsid w:val="00476C80"/>
    <w:rsid w:val="00477766"/>
    <w:rsid w:val="00483711"/>
    <w:rsid w:val="0048788D"/>
    <w:rsid w:val="004913DB"/>
    <w:rsid w:val="00493230"/>
    <w:rsid w:val="00494EEE"/>
    <w:rsid w:val="004A33CF"/>
    <w:rsid w:val="004A4A1D"/>
    <w:rsid w:val="004A4D60"/>
    <w:rsid w:val="004A592D"/>
    <w:rsid w:val="004A5DB2"/>
    <w:rsid w:val="004B12BC"/>
    <w:rsid w:val="004B19B9"/>
    <w:rsid w:val="004C5AFE"/>
    <w:rsid w:val="004D27C5"/>
    <w:rsid w:val="004D4A5C"/>
    <w:rsid w:val="004E4E81"/>
    <w:rsid w:val="004F212F"/>
    <w:rsid w:val="00502208"/>
    <w:rsid w:val="00502DE8"/>
    <w:rsid w:val="005036FF"/>
    <w:rsid w:val="00541352"/>
    <w:rsid w:val="00542668"/>
    <w:rsid w:val="005431D6"/>
    <w:rsid w:val="00545CCA"/>
    <w:rsid w:val="00550E12"/>
    <w:rsid w:val="00554C40"/>
    <w:rsid w:val="00560A1D"/>
    <w:rsid w:val="005718C8"/>
    <w:rsid w:val="00577A47"/>
    <w:rsid w:val="00582D70"/>
    <w:rsid w:val="00585E81"/>
    <w:rsid w:val="00591CED"/>
    <w:rsid w:val="00597CC4"/>
    <w:rsid w:val="005A0E5A"/>
    <w:rsid w:val="005A19FC"/>
    <w:rsid w:val="005A3A4D"/>
    <w:rsid w:val="005A3AFA"/>
    <w:rsid w:val="005A4AB5"/>
    <w:rsid w:val="005B5382"/>
    <w:rsid w:val="005C5A18"/>
    <w:rsid w:val="005C7161"/>
    <w:rsid w:val="005D34CC"/>
    <w:rsid w:val="005D4783"/>
    <w:rsid w:val="005D7A02"/>
    <w:rsid w:val="005D7B0B"/>
    <w:rsid w:val="005E5DAA"/>
    <w:rsid w:val="005E66EF"/>
    <w:rsid w:val="005F09DB"/>
    <w:rsid w:val="005F5CA7"/>
    <w:rsid w:val="006018AB"/>
    <w:rsid w:val="006025E6"/>
    <w:rsid w:val="00602CEA"/>
    <w:rsid w:val="0060448B"/>
    <w:rsid w:val="006047F6"/>
    <w:rsid w:val="00621764"/>
    <w:rsid w:val="006252B3"/>
    <w:rsid w:val="00626077"/>
    <w:rsid w:val="00626FA8"/>
    <w:rsid w:val="00631BEF"/>
    <w:rsid w:val="00632EC9"/>
    <w:rsid w:val="00634A67"/>
    <w:rsid w:val="00636025"/>
    <w:rsid w:val="00643C17"/>
    <w:rsid w:val="0065354E"/>
    <w:rsid w:val="00653BFF"/>
    <w:rsid w:val="0065569D"/>
    <w:rsid w:val="00660CFC"/>
    <w:rsid w:val="00666800"/>
    <w:rsid w:val="006679C5"/>
    <w:rsid w:val="006703B0"/>
    <w:rsid w:val="00674F0E"/>
    <w:rsid w:val="00680C39"/>
    <w:rsid w:val="00680F1D"/>
    <w:rsid w:val="00682275"/>
    <w:rsid w:val="00683772"/>
    <w:rsid w:val="00685F12"/>
    <w:rsid w:val="00690C54"/>
    <w:rsid w:val="00694D8C"/>
    <w:rsid w:val="006969BD"/>
    <w:rsid w:val="00697E47"/>
    <w:rsid w:val="006A002C"/>
    <w:rsid w:val="006A25F1"/>
    <w:rsid w:val="006B5CE6"/>
    <w:rsid w:val="006C32B5"/>
    <w:rsid w:val="006C3F1D"/>
    <w:rsid w:val="006C548C"/>
    <w:rsid w:val="006D62BF"/>
    <w:rsid w:val="006E7782"/>
    <w:rsid w:val="00705F2C"/>
    <w:rsid w:val="00705F54"/>
    <w:rsid w:val="00707439"/>
    <w:rsid w:val="00710683"/>
    <w:rsid w:val="00716FE9"/>
    <w:rsid w:val="00717800"/>
    <w:rsid w:val="00717A9B"/>
    <w:rsid w:val="00725268"/>
    <w:rsid w:val="00730242"/>
    <w:rsid w:val="00730788"/>
    <w:rsid w:val="0073090F"/>
    <w:rsid w:val="0074336D"/>
    <w:rsid w:val="007467CE"/>
    <w:rsid w:val="007478DA"/>
    <w:rsid w:val="0075151B"/>
    <w:rsid w:val="00754A77"/>
    <w:rsid w:val="00757953"/>
    <w:rsid w:val="00765C47"/>
    <w:rsid w:val="00767284"/>
    <w:rsid w:val="007700D5"/>
    <w:rsid w:val="00771ECC"/>
    <w:rsid w:val="00776033"/>
    <w:rsid w:val="00783619"/>
    <w:rsid w:val="00790284"/>
    <w:rsid w:val="00794BB0"/>
    <w:rsid w:val="007B4AEE"/>
    <w:rsid w:val="007C0CBF"/>
    <w:rsid w:val="007C24D4"/>
    <w:rsid w:val="007C3133"/>
    <w:rsid w:val="007C5F01"/>
    <w:rsid w:val="007D2C2C"/>
    <w:rsid w:val="007F2338"/>
    <w:rsid w:val="007F67AF"/>
    <w:rsid w:val="007F6F77"/>
    <w:rsid w:val="008023D2"/>
    <w:rsid w:val="00802769"/>
    <w:rsid w:val="00802B9A"/>
    <w:rsid w:val="008100F0"/>
    <w:rsid w:val="008126B1"/>
    <w:rsid w:val="00815436"/>
    <w:rsid w:val="008157F6"/>
    <w:rsid w:val="00817ABE"/>
    <w:rsid w:val="008248E5"/>
    <w:rsid w:val="00833292"/>
    <w:rsid w:val="00835C82"/>
    <w:rsid w:val="00837C86"/>
    <w:rsid w:val="00837E57"/>
    <w:rsid w:val="0084085D"/>
    <w:rsid w:val="008435EF"/>
    <w:rsid w:val="008446B5"/>
    <w:rsid w:val="008539AC"/>
    <w:rsid w:val="008569EA"/>
    <w:rsid w:val="0085772E"/>
    <w:rsid w:val="00866960"/>
    <w:rsid w:val="00871A25"/>
    <w:rsid w:val="008726BF"/>
    <w:rsid w:val="00877084"/>
    <w:rsid w:val="00882074"/>
    <w:rsid w:val="008846DF"/>
    <w:rsid w:val="008877F6"/>
    <w:rsid w:val="00892DBE"/>
    <w:rsid w:val="008945F1"/>
    <w:rsid w:val="008B2F26"/>
    <w:rsid w:val="008C3D5F"/>
    <w:rsid w:val="008C7871"/>
    <w:rsid w:val="008D0234"/>
    <w:rsid w:val="008D06CE"/>
    <w:rsid w:val="008E0FE9"/>
    <w:rsid w:val="008E1E3A"/>
    <w:rsid w:val="008E47AB"/>
    <w:rsid w:val="008E55D2"/>
    <w:rsid w:val="008F3EC6"/>
    <w:rsid w:val="00901F01"/>
    <w:rsid w:val="0090216E"/>
    <w:rsid w:val="009060FB"/>
    <w:rsid w:val="00906107"/>
    <w:rsid w:val="00911F31"/>
    <w:rsid w:val="00922D22"/>
    <w:rsid w:val="009267AD"/>
    <w:rsid w:val="009276CE"/>
    <w:rsid w:val="00934AC0"/>
    <w:rsid w:val="0094164A"/>
    <w:rsid w:val="00943982"/>
    <w:rsid w:val="0094409F"/>
    <w:rsid w:val="009479F0"/>
    <w:rsid w:val="00951012"/>
    <w:rsid w:val="00951357"/>
    <w:rsid w:val="00952226"/>
    <w:rsid w:val="00956358"/>
    <w:rsid w:val="009575A3"/>
    <w:rsid w:val="0096023D"/>
    <w:rsid w:val="00962403"/>
    <w:rsid w:val="009627CD"/>
    <w:rsid w:val="00962856"/>
    <w:rsid w:val="00962908"/>
    <w:rsid w:val="00963F33"/>
    <w:rsid w:val="00966D4E"/>
    <w:rsid w:val="00971198"/>
    <w:rsid w:val="0097280F"/>
    <w:rsid w:val="0097642F"/>
    <w:rsid w:val="00990828"/>
    <w:rsid w:val="00990E18"/>
    <w:rsid w:val="0099590C"/>
    <w:rsid w:val="00995F6A"/>
    <w:rsid w:val="009A2B3D"/>
    <w:rsid w:val="009B06C7"/>
    <w:rsid w:val="009B0FD2"/>
    <w:rsid w:val="009B15D3"/>
    <w:rsid w:val="009B3B05"/>
    <w:rsid w:val="009B49B1"/>
    <w:rsid w:val="009B6B1E"/>
    <w:rsid w:val="009B793C"/>
    <w:rsid w:val="009C5E4C"/>
    <w:rsid w:val="009D0163"/>
    <w:rsid w:val="009D1DC8"/>
    <w:rsid w:val="009D46D8"/>
    <w:rsid w:val="009D78A4"/>
    <w:rsid w:val="009E061C"/>
    <w:rsid w:val="009E524D"/>
    <w:rsid w:val="009F31F7"/>
    <w:rsid w:val="009F5058"/>
    <w:rsid w:val="009F7602"/>
    <w:rsid w:val="00A019FB"/>
    <w:rsid w:val="00A0247F"/>
    <w:rsid w:val="00A14DE3"/>
    <w:rsid w:val="00A17D73"/>
    <w:rsid w:val="00A20A35"/>
    <w:rsid w:val="00A20C8D"/>
    <w:rsid w:val="00A21E05"/>
    <w:rsid w:val="00A23318"/>
    <w:rsid w:val="00A274BE"/>
    <w:rsid w:val="00A324BA"/>
    <w:rsid w:val="00A368A1"/>
    <w:rsid w:val="00A445F8"/>
    <w:rsid w:val="00A45633"/>
    <w:rsid w:val="00A46576"/>
    <w:rsid w:val="00A478D4"/>
    <w:rsid w:val="00A5470A"/>
    <w:rsid w:val="00A558AD"/>
    <w:rsid w:val="00A64DA1"/>
    <w:rsid w:val="00A71812"/>
    <w:rsid w:val="00A80E55"/>
    <w:rsid w:val="00A82BFF"/>
    <w:rsid w:val="00A82F90"/>
    <w:rsid w:val="00A87C59"/>
    <w:rsid w:val="00A92B5A"/>
    <w:rsid w:val="00A93565"/>
    <w:rsid w:val="00A944C3"/>
    <w:rsid w:val="00A9461E"/>
    <w:rsid w:val="00A956E5"/>
    <w:rsid w:val="00AA3620"/>
    <w:rsid w:val="00AA3AD3"/>
    <w:rsid w:val="00AA454B"/>
    <w:rsid w:val="00AA59C9"/>
    <w:rsid w:val="00AB1FCE"/>
    <w:rsid w:val="00AB2827"/>
    <w:rsid w:val="00AC3742"/>
    <w:rsid w:val="00AC58E1"/>
    <w:rsid w:val="00AD14EC"/>
    <w:rsid w:val="00AD4DA3"/>
    <w:rsid w:val="00AE28B5"/>
    <w:rsid w:val="00AE4A37"/>
    <w:rsid w:val="00AF1228"/>
    <w:rsid w:val="00AF2071"/>
    <w:rsid w:val="00AF3390"/>
    <w:rsid w:val="00AF583F"/>
    <w:rsid w:val="00B027A5"/>
    <w:rsid w:val="00B0290D"/>
    <w:rsid w:val="00B047D5"/>
    <w:rsid w:val="00B116C0"/>
    <w:rsid w:val="00B1311C"/>
    <w:rsid w:val="00B13245"/>
    <w:rsid w:val="00B13781"/>
    <w:rsid w:val="00B1526D"/>
    <w:rsid w:val="00B20533"/>
    <w:rsid w:val="00B33196"/>
    <w:rsid w:val="00B42A20"/>
    <w:rsid w:val="00B45357"/>
    <w:rsid w:val="00B521E3"/>
    <w:rsid w:val="00B56960"/>
    <w:rsid w:val="00B57235"/>
    <w:rsid w:val="00B61314"/>
    <w:rsid w:val="00B67DE7"/>
    <w:rsid w:val="00B704E8"/>
    <w:rsid w:val="00B75A8A"/>
    <w:rsid w:val="00B81876"/>
    <w:rsid w:val="00B82BCA"/>
    <w:rsid w:val="00B842AD"/>
    <w:rsid w:val="00B955B2"/>
    <w:rsid w:val="00BA37E2"/>
    <w:rsid w:val="00BA4625"/>
    <w:rsid w:val="00BB1A6C"/>
    <w:rsid w:val="00BC2F7D"/>
    <w:rsid w:val="00BC7170"/>
    <w:rsid w:val="00BD0E47"/>
    <w:rsid w:val="00BD2D3F"/>
    <w:rsid w:val="00BD43D5"/>
    <w:rsid w:val="00BD5EE3"/>
    <w:rsid w:val="00BD6B79"/>
    <w:rsid w:val="00BE116F"/>
    <w:rsid w:val="00BE1BFF"/>
    <w:rsid w:val="00BE1DEE"/>
    <w:rsid w:val="00BE33AE"/>
    <w:rsid w:val="00BE3B18"/>
    <w:rsid w:val="00BE5A59"/>
    <w:rsid w:val="00BE7D0E"/>
    <w:rsid w:val="00BF4269"/>
    <w:rsid w:val="00C01C0E"/>
    <w:rsid w:val="00C0661A"/>
    <w:rsid w:val="00C140DA"/>
    <w:rsid w:val="00C14CB4"/>
    <w:rsid w:val="00C302B3"/>
    <w:rsid w:val="00C3643E"/>
    <w:rsid w:val="00C36A40"/>
    <w:rsid w:val="00C37233"/>
    <w:rsid w:val="00C42A30"/>
    <w:rsid w:val="00C42E6C"/>
    <w:rsid w:val="00C434FB"/>
    <w:rsid w:val="00C44816"/>
    <w:rsid w:val="00C45410"/>
    <w:rsid w:val="00C53544"/>
    <w:rsid w:val="00C60397"/>
    <w:rsid w:val="00C60522"/>
    <w:rsid w:val="00C616B7"/>
    <w:rsid w:val="00C67A75"/>
    <w:rsid w:val="00C7270B"/>
    <w:rsid w:val="00C738E7"/>
    <w:rsid w:val="00C73B84"/>
    <w:rsid w:val="00C80665"/>
    <w:rsid w:val="00C80A92"/>
    <w:rsid w:val="00C80F70"/>
    <w:rsid w:val="00C832CC"/>
    <w:rsid w:val="00C83458"/>
    <w:rsid w:val="00C83E4F"/>
    <w:rsid w:val="00C84D28"/>
    <w:rsid w:val="00C90319"/>
    <w:rsid w:val="00C930CA"/>
    <w:rsid w:val="00C93BE6"/>
    <w:rsid w:val="00C94EB3"/>
    <w:rsid w:val="00C97F40"/>
    <w:rsid w:val="00CA04D5"/>
    <w:rsid w:val="00CA25DB"/>
    <w:rsid w:val="00CA4079"/>
    <w:rsid w:val="00CB24B1"/>
    <w:rsid w:val="00CB261C"/>
    <w:rsid w:val="00CB39BF"/>
    <w:rsid w:val="00CB754F"/>
    <w:rsid w:val="00CB7B87"/>
    <w:rsid w:val="00CC2BE4"/>
    <w:rsid w:val="00CC30A5"/>
    <w:rsid w:val="00CC3B79"/>
    <w:rsid w:val="00CE6DD8"/>
    <w:rsid w:val="00CF3808"/>
    <w:rsid w:val="00CF48A4"/>
    <w:rsid w:val="00D03CFB"/>
    <w:rsid w:val="00D21D0A"/>
    <w:rsid w:val="00D2280B"/>
    <w:rsid w:val="00D22A6C"/>
    <w:rsid w:val="00D23D75"/>
    <w:rsid w:val="00D261DA"/>
    <w:rsid w:val="00D31E19"/>
    <w:rsid w:val="00D32705"/>
    <w:rsid w:val="00D3306D"/>
    <w:rsid w:val="00D34E98"/>
    <w:rsid w:val="00D4577C"/>
    <w:rsid w:val="00D542E0"/>
    <w:rsid w:val="00D606AE"/>
    <w:rsid w:val="00D62E93"/>
    <w:rsid w:val="00D67A74"/>
    <w:rsid w:val="00D71731"/>
    <w:rsid w:val="00D72514"/>
    <w:rsid w:val="00D76C4A"/>
    <w:rsid w:val="00D80A8E"/>
    <w:rsid w:val="00D83F21"/>
    <w:rsid w:val="00D862CB"/>
    <w:rsid w:val="00D86332"/>
    <w:rsid w:val="00D908BD"/>
    <w:rsid w:val="00D92D19"/>
    <w:rsid w:val="00D93548"/>
    <w:rsid w:val="00D97DAA"/>
    <w:rsid w:val="00DA0915"/>
    <w:rsid w:val="00DA7A10"/>
    <w:rsid w:val="00DB154A"/>
    <w:rsid w:val="00DB3EA1"/>
    <w:rsid w:val="00DB7FB5"/>
    <w:rsid w:val="00DC5361"/>
    <w:rsid w:val="00DC757A"/>
    <w:rsid w:val="00DD0BBF"/>
    <w:rsid w:val="00DD2E0C"/>
    <w:rsid w:val="00DD6D18"/>
    <w:rsid w:val="00DE3730"/>
    <w:rsid w:val="00DF01E7"/>
    <w:rsid w:val="00DF1069"/>
    <w:rsid w:val="00DF1829"/>
    <w:rsid w:val="00DF7497"/>
    <w:rsid w:val="00E24353"/>
    <w:rsid w:val="00E30674"/>
    <w:rsid w:val="00E329DC"/>
    <w:rsid w:val="00E35B06"/>
    <w:rsid w:val="00E36314"/>
    <w:rsid w:val="00E41A23"/>
    <w:rsid w:val="00E508D0"/>
    <w:rsid w:val="00E532E1"/>
    <w:rsid w:val="00E558AC"/>
    <w:rsid w:val="00E57294"/>
    <w:rsid w:val="00E65399"/>
    <w:rsid w:val="00E674BC"/>
    <w:rsid w:val="00E7416E"/>
    <w:rsid w:val="00E85C4C"/>
    <w:rsid w:val="00E917B7"/>
    <w:rsid w:val="00E972DB"/>
    <w:rsid w:val="00EA12D1"/>
    <w:rsid w:val="00EA13AF"/>
    <w:rsid w:val="00EA4B26"/>
    <w:rsid w:val="00EA6A11"/>
    <w:rsid w:val="00EB388A"/>
    <w:rsid w:val="00EB6DFC"/>
    <w:rsid w:val="00EC1555"/>
    <w:rsid w:val="00EC260E"/>
    <w:rsid w:val="00EC7D09"/>
    <w:rsid w:val="00ED0288"/>
    <w:rsid w:val="00ED6F90"/>
    <w:rsid w:val="00ED7D67"/>
    <w:rsid w:val="00ED7F9C"/>
    <w:rsid w:val="00EE0D5D"/>
    <w:rsid w:val="00EE2662"/>
    <w:rsid w:val="00EE288F"/>
    <w:rsid w:val="00EE4A10"/>
    <w:rsid w:val="00EE6031"/>
    <w:rsid w:val="00EF3B1A"/>
    <w:rsid w:val="00EF536A"/>
    <w:rsid w:val="00F0253F"/>
    <w:rsid w:val="00F02FE3"/>
    <w:rsid w:val="00F06A1B"/>
    <w:rsid w:val="00F225C1"/>
    <w:rsid w:val="00F226CE"/>
    <w:rsid w:val="00F23F4A"/>
    <w:rsid w:val="00F3135A"/>
    <w:rsid w:val="00F355FC"/>
    <w:rsid w:val="00F421EA"/>
    <w:rsid w:val="00F577BA"/>
    <w:rsid w:val="00F60DF7"/>
    <w:rsid w:val="00F61520"/>
    <w:rsid w:val="00F62AA7"/>
    <w:rsid w:val="00F64610"/>
    <w:rsid w:val="00F773C7"/>
    <w:rsid w:val="00F82010"/>
    <w:rsid w:val="00F837B1"/>
    <w:rsid w:val="00F83AF6"/>
    <w:rsid w:val="00F8634E"/>
    <w:rsid w:val="00F86C47"/>
    <w:rsid w:val="00F904A7"/>
    <w:rsid w:val="00F91D5E"/>
    <w:rsid w:val="00F921E7"/>
    <w:rsid w:val="00F9600B"/>
    <w:rsid w:val="00FA0024"/>
    <w:rsid w:val="00FA0069"/>
    <w:rsid w:val="00FA5B41"/>
    <w:rsid w:val="00FA697F"/>
    <w:rsid w:val="00FA71C5"/>
    <w:rsid w:val="00FA7761"/>
    <w:rsid w:val="00FB266C"/>
    <w:rsid w:val="00FC00EE"/>
    <w:rsid w:val="00FC53E3"/>
    <w:rsid w:val="00FC60AF"/>
    <w:rsid w:val="00FD0C15"/>
    <w:rsid w:val="00FD38BF"/>
    <w:rsid w:val="00FD3DE5"/>
    <w:rsid w:val="00FD7CF6"/>
    <w:rsid w:val="00FE364B"/>
    <w:rsid w:val="00FE3CC5"/>
    <w:rsid w:val="00FF33CA"/>
    <w:rsid w:val="00FF43B7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B8B641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3C015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3C0155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rsid w:val="003C015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0155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3C0155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styleId="af1">
    <w:name w:val="Hyperlink"/>
    <w:basedOn w:val="a0"/>
    <w:uiPriority w:val="99"/>
    <w:semiHidden/>
    <w:unhideWhenUsed/>
    <w:rsid w:val="004751C9"/>
    <w:rPr>
      <w:color w:val="0563C1" w:themeColor="hyperlink"/>
      <w:u w:val="single"/>
    </w:rPr>
  </w:style>
  <w:style w:type="paragraph" w:customStyle="1" w:styleId="rvps2">
    <w:name w:val="rvps2"/>
    <w:basedOn w:val="a"/>
    <w:rsid w:val="008D06CE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f2">
    <w:name w:val="Body Text Indent"/>
    <w:basedOn w:val="a"/>
    <w:link w:val="af3"/>
    <w:unhideWhenUsed/>
    <w:rsid w:val="007F67AF"/>
    <w:pPr>
      <w:ind w:firstLine="708"/>
      <w:jc w:val="both"/>
    </w:pPr>
    <w:rPr>
      <w:sz w:val="20"/>
      <w:szCs w:val="20"/>
      <w:lang w:val="uk-UA"/>
    </w:rPr>
  </w:style>
  <w:style w:type="character" w:customStyle="1" w:styleId="af3">
    <w:name w:val="Основний текст з відступом Знак"/>
    <w:basedOn w:val="a0"/>
    <w:link w:val="af2"/>
    <w:rsid w:val="007F67A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68377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017C0-07D0-4F53-95AA-7613E57A8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2509</TotalTime>
  <Pages>9</Pages>
  <Words>2844</Words>
  <Characters>16213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Інна Кужильна</cp:lastModifiedBy>
  <cp:revision>81</cp:revision>
  <cp:lastPrinted>2024-09-30T09:12:00Z</cp:lastPrinted>
  <dcterms:created xsi:type="dcterms:W3CDTF">2024-09-24T13:45:00Z</dcterms:created>
  <dcterms:modified xsi:type="dcterms:W3CDTF">2025-01-27T10:35:00Z</dcterms:modified>
</cp:coreProperties>
</file>