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8CD2E" w14:textId="77777777" w:rsidR="009274AC" w:rsidRDefault="00A95B42" w:rsidP="00236DB2">
      <w:pPr>
        <w:pStyle w:val="a4"/>
        <w:tabs>
          <w:tab w:val="left" w:pos="9355"/>
        </w:tabs>
        <w:spacing w:before="0" w:beforeAutospacing="0" w:after="0" w:afterAutospacing="0"/>
        <w:ind w:left="5529"/>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14:paraId="4BDE091F" w14:textId="67E0B31B" w:rsidR="00A95B42" w:rsidRDefault="00A95B42" w:rsidP="009274AC">
      <w:pPr>
        <w:pStyle w:val="a4"/>
        <w:tabs>
          <w:tab w:val="left" w:pos="9355"/>
        </w:tabs>
        <w:spacing w:before="0" w:beforeAutospacing="0" w:after="0" w:afterAutospacing="0"/>
        <w:ind w:left="5528"/>
        <w:rPr>
          <w:sz w:val="28"/>
          <w:szCs w:val="28"/>
        </w:rPr>
      </w:pPr>
      <w:r w:rsidRPr="00EE0216">
        <w:rPr>
          <w:sz w:val="28"/>
          <w:szCs w:val="28"/>
        </w:rPr>
        <w:t>29.03.2019 № 450</w:t>
      </w:r>
    </w:p>
    <w:p w14:paraId="74951A0F" w14:textId="77777777" w:rsidR="00236DB2" w:rsidRPr="009E581A" w:rsidRDefault="00236DB2" w:rsidP="00236DB2">
      <w:pPr>
        <w:pStyle w:val="a4"/>
        <w:tabs>
          <w:tab w:val="left" w:pos="9072"/>
          <w:tab w:val="left" w:pos="9355"/>
        </w:tabs>
        <w:spacing w:before="0" w:beforeAutospacing="0" w:after="0" w:afterAutospacing="0"/>
        <w:ind w:left="5529"/>
        <w:rPr>
          <w:sz w:val="28"/>
          <w:szCs w:val="28"/>
        </w:rPr>
      </w:pPr>
      <w:r>
        <w:rPr>
          <w:sz w:val="28"/>
          <w:szCs w:val="28"/>
        </w:rPr>
        <w:t xml:space="preserve">(у редакції постанови НКРЕКП від </w:t>
      </w:r>
      <w:r>
        <w:rPr>
          <w:sz w:val="28"/>
          <w:szCs w:val="28"/>
          <w:lang w:val="ru-RU"/>
        </w:rPr>
        <w:t>__________</w:t>
      </w:r>
      <w:r w:rsidRPr="00741E65">
        <w:rPr>
          <w:sz w:val="28"/>
          <w:szCs w:val="28"/>
        </w:rPr>
        <w:t xml:space="preserve"> № </w:t>
      </w:r>
      <w:r>
        <w:rPr>
          <w:sz w:val="28"/>
          <w:szCs w:val="28"/>
          <w:lang w:val="ru-RU"/>
        </w:rPr>
        <w:t>____</w:t>
      </w:r>
      <w:r>
        <w:rPr>
          <w:sz w:val="28"/>
          <w:szCs w:val="28"/>
        </w:rPr>
        <w:t>)</w:t>
      </w:r>
    </w:p>
    <w:p w14:paraId="51EC2746" w14:textId="77777777" w:rsidR="008E1351" w:rsidRPr="006B3D6A" w:rsidRDefault="008E1351" w:rsidP="009274AC">
      <w:pPr>
        <w:pStyle w:val="a4"/>
        <w:spacing w:before="0" w:beforeAutospacing="0" w:after="0" w:afterAutospacing="0"/>
        <w:ind w:firstLine="709"/>
        <w:jc w:val="both"/>
        <w:rPr>
          <w:b/>
          <w:sz w:val="28"/>
          <w:szCs w:val="28"/>
        </w:rPr>
      </w:pPr>
    </w:p>
    <w:p w14:paraId="6BAB87F6"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p>
    <w:p w14:paraId="2E8BD8E9"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 xml:space="preserve">ІНСТРУКЦІЯ </w:t>
      </w:r>
    </w:p>
    <w:p w14:paraId="460D35E4"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щодо заповнення форми звітності № 3-НКРЕКП-моніторинг-гарантований покупець (квартал</w:t>
      </w:r>
      <w:r>
        <w:rPr>
          <w:rFonts w:ascii="Times New Roman" w:hAnsi="Times New Roman" w:cs="Times New Roman"/>
          <w:b/>
          <w:sz w:val="28"/>
          <w:szCs w:val="28"/>
          <w:lang w:val="uk-UA"/>
        </w:rPr>
        <w:t>ьна</w:t>
      </w:r>
      <w:r w:rsidRPr="006B3D6A">
        <w:rPr>
          <w:rFonts w:ascii="Times New Roman" w:hAnsi="Times New Roman" w:cs="Times New Roman"/>
          <w:b/>
          <w:sz w:val="28"/>
          <w:szCs w:val="28"/>
          <w:lang w:val="uk-UA"/>
        </w:rPr>
        <w:t>) «Звіт про договірні відносини»</w:t>
      </w:r>
    </w:p>
    <w:p w14:paraId="03D93E1A"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p>
    <w:p w14:paraId="40302FDB"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1. Загальні положення</w:t>
      </w:r>
    </w:p>
    <w:p w14:paraId="13A8B82E"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p>
    <w:p w14:paraId="4AAE8B76" w14:textId="532F3EED"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зі здійснення функції гарантованого покупця (далі – гарантований покупець</w:t>
      </w:r>
      <w:r w:rsidR="0033409C">
        <w:rPr>
          <w:rFonts w:ascii="Times New Roman" w:hAnsi="Times New Roman" w:cs="Times New Roman"/>
          <w:sz w:val="28"/>
          <w:szCs w:val="28"/>
          <w:lang w:val="uk-UA"/>
        </w:rPr>
        <w:t>, ліцензіат</w:t>
      </w:r>
      <w:r w:rsidRPr="006B3D6A">
        <w:rPr>
          <w:rFonts w:ascii="Times New Roman" w:hAnsi="Times New Roman" w:cs="Times New Roman"/>
          <w:sz w:val="28"/>
          <w:szCs w:val="28"/>
          <w:lang w:val="uk-UA"/>
        </w:rPr>
        <w:t>).</w:t>
      </w:r>
    </w:p>
    <w:p w14:paraId="25290409"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p>
    <w:p w14:paraId="318CA2C4" w14:textId="18E716D1"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1.2. Ця Інструкція визначає порядок заповнення форми звітності </w:t>
      </w:r>
      <w:r w:rsidR="00403B9B">
        <w:rPr>
          <w:rFonts w:ascii="Times New Roman" w:hAnsi="Times New Roman" w:cs="Times New Roman"/>
          <w:sz w:val="28"/>
          <w:szCs w:val="28"/>
          <w:lang w:val="uk-UA"/>
        </w:rPr>
        <w:br/>
      </w:r>
      <w:r w:rsidRPr="006B3D6A">
        <w:rPr>
          <w:rFonts w:ascii="Times New Roman" w:hAnsi="Times New Roman" w:cs="Times New Roman"/>
          <w:sz w:val="28"/>
          <w:szCs w:val="28"/>
          <w:lang w:val="uk-UA"/>
        </w:rPr>
        <w:t>№</w:t>
      </w:r>
      <w:r w:rsidR="00FA31DD">
        <w:rPr>
          <w:rFonts w:ascii="Times New Roman" w:hAnsi="Times New Roman" w:cs="Times New Roman"/>
          <w:sz w:val="28"/>
          <w:szCs w:val="28"/>
          <w:lang w:val="uk-UA"/>
        </w:rPr>
        <w:t xml:space="preserve"> </w:t>
      </w:r>
      <w:r w:rsidRPr="006B3D6A">
        <w:rPr>
          <w:rFonts w:ascii="Times New Roman" w:hAnsi="Times New Roman" w:cs="Times New Roman"/>
          <w:sz w:val="28"/>
          <w:szCs w:val="28"/>
          <w:lang w:val="uk-UA"/>
        </w:rPr>
        <w:t>3-НКРЕКП-моніторинг-гарантований покупець (квартальна) «Звіт про договірні відносини» (далі – форма звітності №</w:t>
      </w:r>
      <w:r w:rsidR="00403B9B">
        <w:rPr>
          <w:rFonts w:ascii="Times New Roman" w:hAnsi="Times New Roman" w:cs="Times New Roman"/>
          <w:sz w:val="28"/>
          <w:szCs w:val="28"/>
          <w:lang w:val="uk-UA"/>
        </w:rPr>
        <w:t xml:space="preserve"> </w:t>
      </w:r>
      <w:r w:rsidRPr="006B3D6A">
        <w:rPr>
          <w:rFonts w:ascii="Times New Roman" w:hAnsi="Times New Roman" w:cs="Times New Roman"/>
          <w:sz w:val="28"/>
          <w:szCs w:val="28"/>
          <w:lang w:val="uk-UA"/>
        </w:rPr>
        <w:t>3), а також термін її подання до НКРЕКП.</w:t>
      </w:r>
    </w:p>
    <w:p w14:paraId="7B4CF657"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p>
    <w:p w14:paraId="52937033"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rPr>
        <w:t>1.</w:t>
      </w:r>
      <w:r w:rsidRPr="006B3D6A">
        <w:rPr>
          <w:rFonts w:ascii="Times New Roman" w:hAnsi="Times New Roman" w:cs="Times New Roman"/>
          <w:sz w:val="28"/>
          <w:szCs w:val="28"/>
          <w:lang w:val="uk-UA"/>
        </w:rPr>
        <w:t>3. Цю Інструкцію розроблено відповідно до:</w:t>
      </w:r>
    </w:p>
    <w:p w14:paraId="7D443375" w14:textId="6A29FA15"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законів України «Про ринок електричної енергії», «Про альтернативні джерела енергії», «Про </w:t>
      </w:r>
      <w:hyperlink r:id="rId8" w:tgtFrame="_blank" w:history="1">
        <w:r w:rsidRPr="006B3D6A">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B3D6A">
        <w:rPr>
          <w:rFonts w:ascii="Times New Roman" w:hAnsi="Times New Roman" w:cs="Times New Roman"/>
          <w:sz w:val="28"/>
          <w:szCs w:val="28"/>
          <w:lang w:val="uk-UA"/>
        </w:rPr>
        <w:t>, </w:t>
      </w:r>
      <w:hyperlink r:id="rId9" w:tgtFrame="_blank" w:history="1">
        <w:r w:rsidRPr="006B3D6A">
          <w:rPr>
            <w:rFonts w:ascii="Times New Roman" w:hAnsi="Times New Roman" w:cs="Times New Roman"/>
            <w:sz w:val="28"/>
            <w:szCs w:val="28"/>
            <w:lang w:val="uk-UA"/>
          </w:rPr>
          <w:t>«Про інформацію»</w:t>
        </w:r>
      </w:hyperlink>
      <w:r w:rsidRPr="006B3D6A">
        <w:rPr>
          <w:rFonts w:ascii="Times New Roman" w:hAnsi="Times New Roman" w:cs="Times New Roman"/>
          <w:sz w:val="28"/>
          <w:szCs w:val="28"/>
          <w:lang w:val="uk-UA"/>
        </w:rPr>
        <w:t>, </w:t>
      </w:r>
      <w:hyperlink r:id="rId10" w:tgtFrame="_blank" w:history="1">
        <w:r w:rsidRPr="006B3D6A">
          <w:rPr>
            <w:rFonts w:ascii="Times New Roman" w:hAnsi="Times New Roman" w:cs="Times New Roman"/>
            <w:sz w:val="28"/>
            <w:szCs w:val="28"/>
            <w:lang w:val="uk-UA"/>
          </w:rPr>
          <w:t>«Про доступ до публічної інформації»</w:t>
        </w:r>
      </w:hyperlink>
      <w:r w:rsidRPr="006B3D6A">
        <w:rPr>
          <w:rFonts w:ascii="Times New Roman" w:hAnsi="Times New Roman" w:cs="Times New Roman"/>
          <w:sz w:val="28"/>
          <w:szCs w:val="28"/>
          <w:lang w:val="uk-UA"/>
        </w:rPr>
        <w:t>;</w:t>
      </w:r>
    </w:p>
    <w:p w14:paraId="3C771507" w14:textId="746320FF"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Кодексу системи передачі, затвердженого постановою НКРЕКП </w:t>
      </w:r>
      <w:r w:rsidR="00403B9B">
        <w:rPr>
          <w:rFonts w:ascii="Times New Roman" w:hAnsi="Times New Roman" w:cs="Times New Roman"/>
          <w:sz w:val="28"/>
          <w:szCs w:val="28"/>
          <w:lang w:val="uk-UA"/>
        </w:rPr>
        <w:br/>
      </w:r>
      <w:r w:rsidRPr="006B3D6A">
        <w:rPr>
          <w:rFonts w:ascii="Times New Roman" w:hAnsi="Times New Roman" w:cs="Times New Roman"/>
          <w:sz w:val="28"/>
          <w:szCs w:val="28"/>
          <w:lang w:val="uk-UA"/>
        </w:rPr>
        <w:t>від 14 березня 2018 року № 309,</w:t>
      </w:r>
      <w:r w:rsidRPr="006B3D6A">
        <w:rPr>
          <w:rFonts w:ascii="Times New Roman" w:hAnsi="Times New Roman" w:cs="Times New Roman"/>
          <w:sz w:val="28"/>
          <w:szCs w:val="28"/>
        </w:rPr>
        <w:t xml:space="preserve"> </w:t>
      </w:r>
      <w:r w:rsidRPr="006B3D6A">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постанов</w:t>
      </w:r>
      <w:r>
        <w:rPr>
          <w:rFonts w:ascii="Times New Roman" w:hAnsi="Times New Roman" w:cs="Times New Roman"/>
          <w:sz w:val="28"/>
          <w:szCs w:val="28"/>
          <w:lang w:val="uk-UA"/>
        </w:rPr>
        <w:t>и</w:t>
      </w:r>
      <w:r w:rsidRPr="006B3D6A">
        <w:rPr>
          <w:rFonts w:ascii="Times New Roman" w:hAnsi="Times New Roman" w:cs="Times New Roman"/>
          <w:sz w:val="28"/>
          <w:szCs w:val="28"/>
          <w:lang w:val="uk-UA"/>
        </w:rPr>
        <w:t xml:space="preserve"> НКРЕКП від 26 квітня 2019 року № 641</w:t>
      </w:r>
      <w:r w:rsidRPr="0079524F">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B3D6A">
        <w:rPr>
          <w:rFonts w:ascii="Times New Roman" w:hAnsi="Times New Roman" w:cs="Times New Roman"/>
          <w:sz w:val="28"/>
          <w:szCs w:val="28"/>
          <w:lang w:val="uk-UA"/>
        </w:rPr>
        <w:t>Про затвердження нормативно-правових актів, що регулюють діяльність гарантованого покупця та купівлі електричної енергії за «зеленим» тарифом</w:t>
      </w:r>
      <w:r>
        <w:rPr>
          <w:rFonts w:ascii="Times New Roman" w:hAnsi="Times New Roman" w:cs="Times New Roman"/>
          <w:sz w:val="28"/>
          <w:szCs w:val="28"/>
          <w:lang w:val="uk-UA"/>
        </w:rPr>
        <w:t>»</w:t>
      </w:r>
      <w:r w:rsidR="00E655B6">
        <w:rPr>
          <w:rFonts w:ascii="Times New Roman" w:hAnsi="Times New Roman" w:cs="Times New Roman"/>
          <w:sz w:val="28"/>
          <w:szCs w:val="28"/>
          <w:lang w:val="uk-UA"/>
        </w:rPr>
        <w:t xml:space="preserve">, </w:t>
      </w:r>
      <w:r w:rsidR="00806F25" w:rsidRPr="00806F25">
        <w:rPr>
          <w:rFonts w:ascii="Times New Roman" w:hAnsi="Times New Roman" w:cs="Times New Roman"/>
          <w:sz w:val="28"/>
          <w:szCs w:val="28"/>
          <w:lang w:val="uk-UA"/>
        </w:rPr>
        <w:t>постанови НКРЕКП від 13.12.2019 №</w:t>
      </w:r>
      <w:r w:rsidR="00FD08EE">
        <w:rPr>
          <w:rFonts w:ascii="Times New Roman" w:hAnsi="Times New Roman" w:cs="Times New Roman"/>
          <w:sz w:val="28"/>
          <w:szCs w:val="28"/>
          <w:lang w:val="uk-UA"/>
        </w:rPr>
        <w:t xml:space="preserve"> </w:t>
      </w:r>
      <w:r w:rsidR="00806F25" w:rsidRPr="00806F25">
        <w:rPr>
          <w:rFonts w:ascii="Times New Roman" w:hAnsi="Times New Roman" w:cs="Times New Roman"/>
          <w:sz w:val="28"/>
          <w:szCs w:val="28"/>
          <w:lang w:val="uk-UA"/>
        </w:rPr>
        <w:t xml:space="preserve">2804 </w:t>
      </w:r>
      <w:r w:rsidR="00806F25">
        <w:rPr>
          <w:rFonts w:ascii="Times New Roman" w:hAnsi="Times New Roman" w:cs="Times New Roman"/>
          <w:sz w:val="28"/>
          <w:szCs w:val="28"/>
          <w:lang w:val="uk-UA"/>
        </w:rPr>
        <w:t>«</w:t>
      </w:r>
      <w:r w:rsidR="00806F25" w:rsidRPr="00806F25">
        <w:rPr>
          <w:rFonts w:ascii="Times New Roman" w:hAnsi="Times New Roman" w:cs="Times New Roman"/>
          <w:sz w:val="28"/>
          <w:szCs w:val="28"/>
          <w:lang w:val="uk-UA"/>
        </w:rPr>
        <w:t>Про затвердження Порядку продажу та обліку електричної енергії, виробленої споживачами, а також розрахунків за неї</w:t>
      </w:r>
      <w:r w:rsidR="00806F25">
        <w:rPr>
          <w:rFonts w:ascii="Times New Roman" w:hAnsi="Times New Roman" w:cs="Times New Roman"/>
          <w:sz w:val="28"/>
          <w:szCs w:val="28"/>
          <w:lang w:val="uk-UA"/>
        </w:rPr>
        <w:t>»</w:t>
      </w:r>
      <w:r w:rsidRPr="006B3D6A">
        <w:rPr>
          <w:rFonts w:ascii="Times New Roman" w:hAnsi="Times New Roman" w:cs="Times New Roman"/>
          <w:sz w:val="28"/>
          <w:szCs w:val="28"/>
          <w:lang w:val="uk-UA"/>
        </w:rPr>
        <w:t>;</w:t>
      </w:r>
    </w:p>
    <w:p w14:paraId="0C80A0F8" w14:textId="52C2C76E" w:rsidR="008E1351" w:rsidRDefault="008E1351" w:rsidP="00EC1121">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зі здійснення функції гарантованого покупця.</w:t>
      </w:r>
    </w:p>
    <w:p w14:paraId="1569B51C" w14:textId="77777777" w:rsidR="00703D97" w:rsidRPr="006B3D6A" w:rsidRDefault="00703D97" w:rsidP="00EC1121">
      <w:pPr>
        <w:spacing w:after="0" w:line="240" w:lineRule="auto"/>
        <w:ind w:firstLine="709"/>
        <w:jc w:val="both"/>
        <w:rPr>
          <w:rFonts w:ascii="Times New Roman" w:hAnsi="Times New Roman" w:cs="Times New Roman"/>
          <w:sz w:val="28"/>
          <w:szCs w:val="28"/>
          <w:lang w:val="uk-UA"/>
        </w:rPr>
      </w:pPr>
    </w:p>
    <w:p w14:paraId="3DAC0450" w14:textId="102D06A4" w:rsidR="008E1351"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rPr>
        <w:t>2</w:t>
      </w:r>
      <w:r w:rsidRPr="006B3D6A">
        <w:rPr>
          <w:rFonts w:ascii="Times New Roman" w:hAnsi="Times New Roman" w:cs="Times New Roman"/>
          <w:b/>
          <w:sz w:val="28"/>
          <w:szCs w:val="28"/>
          <w:lang w:val="uk-UA"/>
        </w:rPr>
        <w:t>. Порядок та термін надання інформації</w:t>
      </w:r>
    </w:p>
    <w:p w14:paraId="2A647B46" w14:textId="77777777" w:rsidR="0033409C" w:rsidRPr="006B3D6A" w:rsidRDefault="0033409C" w:rsidP="009274AC">
      <w:pPr>
        <w:spacing w:after="0" w:line="240" w:lineRule="auto"/>
        <w:ind w:firstLine="709"/>
        <w:jc w:val="center"/>
        <w:rPr>
          <w:rFonts w:ascii="Times New Roman" w:hAnsi="Times New Roman" w:cs="Times New Roman"/>
          <w:b/>
          <w:sz w:val="28"/>
          <w:szCs w:val="28"/>
          <w:lang w:val="uk-UA"/>
        </w:rPr>
      </w:pPr>
    </w:p>
    <w:p w14:paraId="61A649DF" w14:textId="23F8B373" w:rsidR="0033409C" w:rsidRDefault="0033409C" w:rsidP="009274AC">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квартал</w:t>
      </w:r>
      <w:r w:rsidRPr="00D309E8">
        <w:rPr>
          <w:rFonts w:ascii="Times New Roman" w:hAnsi="Times New Roman" w:cs="Times New Roman"/>
          <w:sz w:val="28"/>
          <w:szCs w:val="28"/>
        </w:rPr>
        <w:t>.</w:t>
      </w:r>
    </w:p>
    <w:p w14:paraId="436CD517" w14:textId="77777777" w:rsidR="0033409C" w:rsidRDefault="0033409C" w:rsidP="009274AC">
      <w:pPr>
        <w:tabs>
          <w:tab w:val="left" w:pos="426"/>
          <w:tab w:val="left" w:pos="567"/>
        </w:tabs>
        <w:spacing w:after="0" w:line="240" w:lineRule="auto"/>
        <w:ind w:firstLine="709"/>
        <w:jc w:val="both"/>
        <w:rPr>
          <w:rFonts w:ascii="Times New Roman" w:hAnsi="Times New Roman" w:cs="Times New Roman"/>
          <w:sz w:val="28"/>
          <w:szCs w:val="28"/>
        </w:rPr>
      </w:pPr>
    </w:p>
    <w:p w14:paraId="4137AE78" w14:textId="2BB78AA5" w:rsidR="0033409C" w:rsidRDefault="0033409C" w:rsidP="009274AC">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3</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25</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3B4EA4A0" w14:textId="77777777" w:rsidR="00FD08EE" w:rsidRDefault="00FD08EE" w:rsidP="009274AC">
      <w:pPr>
        <w:tabs>
          <w:tab w:val="left" w:pos="426"/>
          <w:tab w:val="left" w:pos="993"/>
        </w:tabs>
        <w:spacing w:after="0" w:line="240" w:lineRule="auto"/>
        <w:ind w:firstLine="709"/>
        <w:jc w:val="both"/>
        <w:rPr>
          <w:rFonts w:ascii="Times New Roman" w:hAnsi="Times New Roman" w:cs="Times New Roman"/>
          <w:sz w:val="28"/>
          <w:szCs w:val="28"/>
          <w:lang w:val="uk-UA"/>
        </w:rPr>
      </w:pPr>
    </w:p>
    <w:p w14:paraId="741D07EE" w14:textId="3C209E35"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2420A9">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8C6379D" w14:textId="77777777"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7504925" w14:textId="6841339E"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2420A9">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2420A9">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2420A9">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2E12D261" w14:textId="0E2EEF3C"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31DA716" w14:textId="08C3A157" w:rsidR="00FD08EE"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до НКРЕКП.</w:t>
      </w:r>
    </w:p>
    <w:p w14:paraId="439FB449" w14:textId="77777777"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14:paraId="60D41E52" w14:textId="33A90C68" w:rsidR="00FD08EE" w:rsidRPr="00665D42" w:rsidRDefault="00FD08EE" w:rsidP="009274A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lastRenderedPageBreak/>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3</w:t>
      </w:r>
      <w:r w:rsidRPr="00665D42">
        <w:rPr>
          <w:rFonts w:ascii="Times New Roman" w:eastAsia="Times New Roman" w:hAnsi="Times New Roman" w:cs="Times New Roman"/>
          <w:sz w:val="28"/>
          <w:szCs w:val="28"/>
          <w:lang w:val="uk-UA" w:eastAsia="uk-UA"/>
        </w:rPr>
        <w:t xml:space="preserve">. </w:t>
      </w:r>
    </w:p>
    <w:p w14:paraId="449C2CC5" w14:textId="7C0B4124" w:rsidR="00FD08EE" w:rsidRPr="00665D42" w:rsidRDefault="00FD08EE" w:rsidP="009274AC">
      <w:pPr>
        <w:pStyle w:val="rvps2"/>
        <w:shd w:val="clear" w:color="auto" w:fill="FFFFFF"/>
        <w:spacing w:after="0"/>
        <w:ind w:firstLine="709"/>
        <w:jc w:val="both"/>
        <w:rPr>
          <w:sz w:val="28"/>
          <w:szCs w:val="28"/>
        </w:rPr>
      </w:pPr>
      <w:r w:rsidRPr="00665D42">
        <w:rPr>
          <w:sz w:val="28"/>
          <w:szCs w:val="28"/>
        </w:rPr>
        <w:t xml:space="preserve">2.5. Усі показники форми звітності </w:t>
      </w:r>
      <w:r>
        <w:rPr>
          <w:sz w:val="28"/>
          <w:szCs w:val="28"/>
        </w:rPr>
        <w:t>№ 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66E5A82" w14:textId="77777777"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4292F801" w14:textId="77777777" w:rsidR="00FD08EE" w:rsidRPr="00F868D3" w:rsidRDefault="00FD08EE" w:rsidP="009274AC">
      <w:pPr>
        <w:tabs>
          <w:tab w:val="left" w:pos="993"/>
        </w:tabs>
        <w:spacing w:after="0" w:line="240" w:lineRule="auto"/>
        <w:ind w:firstLine="709"/>
        <w:jc w:val="both"/>
        <w:rPr>
          <w:rFonts w:ascii="Times New Roman" w:hAnsi="Times New Roman" w:cs="Times New Roman"/>
          <w:sz w:val="28"/>
          <w:szCs w:val="28"/>
          <w:lang w:val="uk-UA"/>
        </w:rPr>
      </w:pPr>
    </w:p>
    <w:p w14:paraId="1B4122D8" w14:textId="5DA5E0C4"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8A9AE2E" w14:textId="5FF5F52D" w:rsidR="00FD08EE" w:rsidRPr="000A6C28" w:rsidRDefault="00FD08EE" w:rsidP="009274AC">
      <w:pPr>
        <w:tabs>
          <w:tab w:val="left" w:pos="993"/>
        </w:tabs>
        <w:spacing w:after="0" w:line="240" w:lineRule="auto"/>
        <w:ind w:firstLine="709"/>
        <w:jc w:val="both"/>
        <w:rPr>
          <w:rFonts w:ascii="Times New Roman" w:hAnsi="Times New Roman" w:cs="Times New Roman"/>
          <w:sz w:val="28"/>
          <w:szCs w:val="28"/>
          <w:lang w:val="uk-UA"/>
        </w:rPr>
      </w:pPr>
    </w:p>
    <w:p w14:paraId="708BD168" w14:textId="5AB0D4E3" w:rsidR="00FD08EE" w:rsidRPr="00665D42"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3EED738C" w14:textId="77777777"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676A9F0" w14:textId="77777777" w:rsidR="00FD08EE" w:rsidRPr="00F868D3" w:rsidRDefault="00FD08EE" w:rsidP="009274AC">
      <w:pPr>
        <w:tabs>
          <w:tab w:val="left" w:pos="993"/>
        </w:tabs>
        <w:spacing w:after="0" w:line="240" w:lineRule="auto"/>
        <w:ind w:firstLine="709"/>
        <w:jc w:val="both"/>
        <w:rPr>
          <w:rFonts w:ascii="Times New Roman" w:hAnsi="Times New Roman" w:cs="Times New Roman"/>
          <w:sz w:val="28"/>
          <w:szCs w:val="28"/>
          <w:lang w:val="uk-UA"/>
        </w:rPr>
      </w:pPr>
    </w:p>
    <w:p w14:paraId="01621B22" w14:textId="04C2FDD3"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2420A9">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0"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r w:rsidR="002420A9">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0"/>
      <w:r w:rsidRPr="00665D42">
        <w:rPr>
          <w:rFonts w:ascii="Times New Roman" w:hAnsi="Times New Roman" w:cs="Times New Roman"/>
          <w:sz w:val="28"/>
          <w:szCs w:val="28"/>
          <w:lang w:val="uk-UA"/>
        </w:rPr>
        <w:t>в якому зазначаються причини внесення змін.</w:t>
      </w:r>
    </w:p>
    <w:p w14:paraId="74308749" w14:textId="77777777" w:rsidR="002420A9" w:rsidRPr="00236DB2" w:rsidRDefault="002420A9" w:rsidP="006C6C5A">
      <w:pPr>
        <w:tabs>
          <w:tab w:val="left" w:pos="993"/>
        </w:tabs>
        <w:spacing w:after="0" w:line="240" w:lineRule="auto"/>
        <w:jc w:val="both"/>
        <w:rPr>
          <w:rFonts w:ascii="Times New Roman" w:hAnsi="Times New Roman" w:cs="Times New Roman"/>
          <w:sz w:val="20"/>
          <w:szCs w:val="20"/>
          <w:lang w:val="uk-UA"/>
        </w:rPr>
      </w:pPr>
    </w:p>
    <w:p w14:paraId="694E9538"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3. Порядок заповнення форми звітності № 3</w:t>
      </w:r>
    </w:p>
    <w:p w14:paraId="06BF670E" w14:textId="77777777" w:rsidR="008E1351" w:rsidRPr="00236DB2" w:rsidRDefault="008E1351" w:rsidP="009274AC">
      <w:pPr>
        <w:spacing w:after="0" w:line="240" w:lineRule="auto"/>
        <w:ind w:firstLine="709"/>
        <w:jc w:val="center"/>
        <w:rPr>
          <w:rFonts w:ascii="Times New Roman" w:hAnsi="Times New Roman" w:cs="Times New Roman"/>
          <w:b/>
          <w:sz w:val="20"/>
          <w:szCs w:val="20"/>
          <w:lang w:val="uk-UA"/>
        </w:rPr>
      </w:pPr>
    </w:p>
    <w:p w14:paraId="77E1322A" w14:textId="79CBA3F9" w:rsidR="008E1351" w:rsidRPr="00165F3E" w:rsidRDefault="00165F3E" w:rsidP="009274AC">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8E1351" w:rsidRPr="00165F3E">
        <w:rPr>
          <w:rFonts w:ascii="Times New Roman" w:hAnsi="Times New Roman" w:cs="Times New Roman"/>
          <w:sz w:val="28"/>
          <w:szCs w:val="28"/>
          <w:lang w:val="uk-UA"/>
        </w:rPr>
        <w:t>У розділі І «Інформація щодо укладених договорів» відображаються дані щодо укладених договорів</w:t>
      </w:r>
      <w:r w:rsidR="0028220C">
        <w:rPr>
          <w:rFonts w:ascii="Times New Roman" w:hAnsi="Times New Roman" w:cs="Times New Roman"/>
          <w:sz w:val="28"/>
          <w:szCs w:val="28"/>
          <w:lang w:val="uk-UA"/>
        </w:rPr>
        <w:t xml:space="preserve"> </w:t>
      </w:r>
      <w:r w:rsidR="0028220C" w:rsidRPr="0028220C">
        <w:rPr>
          <w:rFonts w:ascii="Times New Roman" w:hAnsi="Times New Roman" w:cs="Times New Roman"/>
          <w:sz w:val="28"/>
          <w:szCs w:val="28"/>
          <w:lang w:val="uk-UA"/>
        </w:rPr>
        <w:t>купівлі-продажу електричної енергії</w:t>
      </w:r>
      <w:r w:rsidR="008E1351" w:rsidRPr="00165F3E">
        <w:rPr>
          <w:rFonts w:ascii="Times New Roman" w:hAnsi="Times New Roman" w:cs="Times New Roman"/>
          <w:sz w:val="28"/>
          <w:szCs w:val="28"/>
          <w:lang w:val="uk-UA"/>
        </w:rPr>
        <w:t xml:space="preserve"> </w:t>
      </w:r>
      <w:r w:rsidR="0028220C">
        <w:rPr>
          <w:rFonts w:ascii="Times New Roman" w:hAnsi="Times New Roman" w:cs="Times New Roman"/>
          <w:sz w:val="28"/>
          <w:szCs w:val="28"/>
          <w:lang w:val="uk-UA"/>
        </w:rPr>
        <w:t xml:space="preserve">між </w:t>
      </w:r>
      <w:r w:rsidR="008E1351" w:rsidRPr="00165F3E">
        <w:rPr>
          <w:rFonts w:ascii="Times New Roman" w:hAnsi="Times New Roman" w:cs="Times New Roman"/>
          <w:sz w:val="28"/>
          <w:szCs w:val="28"/>
          <w:lang w:val="uk-UA"/>
        </w:rPr>
        <w:t xml:space="preserve">гарантованим покупцем </w:t>
      </w:r>
      <w:r w:rsidR="0028220C">
        <w:rPr>
          <w:rFonts w:ascii="Times New Roman" w:hAnsi="Times New Roman" w:cs="Times New Roman"/>
          <w:sz w:val="28"/>
          <w:szCs w:val="28"/>
          <w:lang w:val="uk-UA"/>
        </w:rPr>
        <w:t>і</w:t>
      </w:r>
      <w:r w:rsidR="0028220C" w:rsidRPr="00165F3E">
        <w:rPr>
          <w:rFonts w:ascii="Times New Roman" w:hAnsi="Times New Roman" w:cs="Times New Roman"/>
          <w:sz w:val="28"/>
          <w:szCs w:val="28"/>
          <w:lang w:val="uk-UA"/>
        </w:rPr>
        <w:t xml:space="preserve"> </w:t>
      </w:r>
      <w:r w:rsidR="0028220C">
        <w:rPr>
          <w:rFonts w:ascii="Times New Roman" w:hAnsi="Times New Roman" w:cs="Times New Roman"/>
          <w:sz w:val="28"/>
          <w:szCs w:val="28"/>
          <w:lang w:val="uk-UA"/>
        </w:rPr>
        <w:t xml:space="preserve">продавцями за «зеленим» тарифом та укладених договорів </w:t>
      </w:r>
      <w:r w:rsidR="0028220C" w:rsidRPr="0028220C">
        <w:rPr>
          <w:rFonts w:ascii="Times New Roman" w:hAnsi="Times New Roman" w:cs="Times New Roman"/>
          <w:sz w:val="28"/>
          <w:szCs w:val="28"/>
          <w:lang w:val="uk-UA"/>
        </w:rPr>
        <w:t>про надання послуги із забезпечення підтримки виробництва електричної енергії з альтернативних джерел за механізмом ринкової премії із</w:t>
      </w:r>
      <w:r w:rsidR="0028220C">
        <w:rPr>
          <w:rFonts w:ascii="Times New Roman" w:hAnsi="Times New Roman" w:cs="Times New Roman"/>
          <w:sz w:val="28"/>
          <w:szCs w:val="28"/>
          <w:lang w:val="uk-UA"/>
        </w:rPr>
        <w:t xml:space="preserve"> між </w:t>
      </w:r>
      <w:r w:rsidR="0028220C" w:rsidRPr="00165F3E">
        <w:rPr>
          <w:rFonts w:ascii="Times New Roman" w:hAnsi="Times New Roman" w:cs="Times New Roman"/>
          <w:sz w:val="28"/>
          <w:szCs w:val="28"/>
          <w:lang w:val="uk-UA"/>
        </w:rPr>
        <w:t xml:space="preserve">гарантованим покупцем </w:t>
      </w:r>
      <w:r w:rsidR="0028220C">
        <w:rPr>
          <w:rFonts w:ascii="Times New Roman" w:hAnsi="Times New Roman" w:cs="Times New Roman"/>
          <w:sz w:val="28"/>
          <w:szCs w:val="28"/>
          <w:lang w:val="uk-UA"/>
        </w:rPr>
        <w:t>і</w:t>
      </w:r>
      <w:r w:rsidR="0028220C" w:rsidRPr="00165F3E">
        <w:rPr>
          <w:rFonts w:ascii="Times New Roman" w:hAnsi="Times New Roman" w:cs="Times New Roman"/>
          <w:sz w:val="28"/>
          <w:szCs w:val="28"/>
          <w:lang w:val="uk-UA"/>
        </w:rPr>
        <w:t xml:space="preserve"> </w:t>
      </w:r>
      <w:r w:rsidR="0028220C">
        <w:rPr>
          <w:rFonts w:ascii="Times New Roman" w:hAnsi="Times New Roman" w:cs="Times New Roman"/>
          <w:sz w:val="28"/>
          <w:szCs w:val="28"/>
          <w:lang w:val="uk-UA"/>
        </w:rPr>
        <w:t xml:space="preserve">продавцями </w:t>
      </w:r>
      <w:r w:rsidR="0028220C" w:rsidRPr="0028220C">
        <w:rPr>
          <w:rFonts w:ascii="Times New Roman" w:hAnsi="Times New Roman" w:cs="Times New Roman"/>
          <w:sz w:val="28"/>
          <w:szCs w:val="28"/>
          <w:lang w:val="uk-UA"/>
        </w:rPr>
        <w:t>за механізмом ринкової премії</w:t>
      </w:r>
      <w:r w:rsidR="008E1351" w:rsidRPr="00165F3E">
        <w:rPr>
          <w:rFonts w:ascii="Times New Roman" w:hAnsi="Times New Roman" w:cs="Times New Roman"/>
          <w:sz w:val="28"/>
          <w:szCs w:val="28"/>
          <w:lang w:val="uk-UA"/>
        </w:rPr>
        <w:t>:</w:t>
      </w:r>
    </w:p>
    <w:p w14:paraId="154E6A4C" w14:textId="77777777" w:rsidR="008E1351" w:rsidRPr="00236DB2" w:rsidRDefault="008E1351" w:rsidP="009274AC">
      <w:pPr>
        <w:tabs>
          <w:tab w:val="left" w:pos="851"/>
        </w:tabs>
        <w:spacing w:after="0" w:line="240" w:lineRule="auto"/>
        <w:ind w:firstLine="709"/>
        <w:jc w:val="both"/>
        <w:rPr>
          <w:rFonts w:ascii="Times New Roman" w:hAnsi="Times New Roman" w:cs="Times New Roman"/>
          <w:sz w:val="20"/>
          <w:szCs w:val="20"/>
          <w:lang w:val="uk-UA"/>
        </w:rPr>
      </w:pPr>
    </w:p>
    <w:p w14:paraId="7C50B4F5" w14:textId="65EDBD90" w:rsidR="008E1351" w:rsidRPr="00165F3E" w:rsidRDefault="00165F3E" w:rsidP="009274AC">
      <w:pPr>
        <w:tabs>
          <w:tab w:val="left" w:pos="851"/>
        </w:tabs>
        <w:spacing w:after="0" w:line="240" w:lineRule="auto"/>
        <w:ind w:firstLine="709"/>
        <w:jc w:val="both"/>
        <w:rPr>
          <w:rFonts w:ascii="Times New Roman" w:hAnsi="Times New Roman" w:cs="Times New Roman"/>
          <w:sz w:val="28"/>
          <w:szCs w:val="28"/>
          <w:lang w:val="uk-UA"/>
        </w:rPr>
      </w:pPr>
      <w:r w:rsidRPr="00165F3E">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у </w:t>
      </w:r>
      <w:r w:rsidR="0028220C" w:rsidRPr="00165F3E">
        <w:rPr>
          <w:rFonts w:ascii="Times New Roman" w:hAnsi="Times New Roman" w:cs="Times New Roman"/>
          <w:sz w:val="28"/>
          <w:szCs w:val="28"/>
          <w:lang w:val="uk-UA"/>
        </w:rPr>
        <w:t>граф</w:t>
      </w:r>
      <w:r w:rsidR="0028220C">
        <w:rPr>
          <w:rFonts w:ascii="Times New Roman" w:hAnsi="Times New Roman" w:cs="Times New Roman"/>
          <w:sz w:val="28"/>
          <w:szCs w:val="28"/>
          <w:lang w:val="uk-UA"/>
        </w:rPr>
        <w:t>ах</w:t>
      </w:r>
      <w:r w:rsidR="0028220C"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1</w:t>
      </w:r>
      <w:r w:rsidR="0028220C">
        <w:rPr>
          <w:rFonts w:ascii="Times New Roman" w:hAnsi="Times New Roman" w:cs="Times New Roman"/>
          <w:sz w:val="28"/>
          <w:szCs w:val="28"/>
          <w:lang w:val="uk-UA"/>
        </w:rPr>
        <w:t xml:space="preserve"> – 3</w:t>
      </w:r>
      <w:r w:rsidR="008E1351" w:rsidRPr="00165F3E">
        <w:rPr>
          <w:rFonts w:ascii="Times New Roman" w:hAnsi="Times New Roman" w:cs="Times New Roman"/>
          <w:sz w:val="28"/>
          <w:szCs w:val="28"/>
          <w:lang w:val="uk-UA"/>
        </w:rPr>
        <w:t xml:space="preserve"> зазначаються дані щодо кількості </w:t>
      </w:r>
      <w:r w:rsidR="00BB24F2">
        <w:rPr>
          <w:rFonts w:ascii="Times New Roman" w:hAnsi="Times New Roman" w:cs="Times New Roman"/>
          <w:sz w:val="28"/>
          <w:szCs w:val="28"/>
          <w:lang w:val="uk-UA"/>
        </w:rPr>
        <w:t>укладених</w:t>
      </w:r>
      <w:r w:rsidR="00BB24F2"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договорів протягом </w:t>
      </w:r>
      <w:r w:rsidR="0028220C">
        <w:rPr>
          <w:rFonts w:ascii="Times New Roman" w:hAnsi="Times New Roman" w:cs="Times New Roman"/>
          <w:sz w:val="28"/>
          <w:szCs w:val="28"/>
          <w:lang w:val="uk-UA"/>
        </w:rPr>
        <w:t>відповідного</w:t>
      </w:r>
      <w:r w:rsidR="0028220C"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місяця звітного періоду; </w:t>
      </w:r>
    </w:p>
    <w:p w14:paraId="0D2966E7" w14:textId="77777777" w:rsidR="00D24F0F" w:rsidRPr="00236DB2" w:rsidRDefault="00D24F0F" w:rsidP="009274AC">
      <w:pPr>
        <w:tabs>
          <w:tab w:val="left" w:pos="851"/>
        </w:tabs>
        <w:spacing w:after="0" w:line="240" w:lineRule="auto"/>
        <w:ind w:firstLine="709"/>
        <w:jc w:val="both"/>
        <w:rPr>
          <w:rFonts w:ascii="Times New Roman" w:hAnsi="Times New Roman" w:cs="Times New Roman"/>
          <w:sz w:val="20"/>
          <w:szCs w:val="20"/>
          <w:lang w:val="uk-UA"/>
        </w:rPr>
      </w:pPr>
    </w:p>
    <w:p w14:paraId="028BAFFA" w14:textId="0CA7FF36" w:rsidR="008E1351" w:rsidRPr="00165F3E" w:rsidRDefault="0028220C"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у графі 4 «</w:t>
      </w:r>
      <w:r w:rsidR="00542EA3" w:rsidRPr="00542EA3">
        <w:rPr>
          <w:rFonts w:ascii="Times New Roman" w:hAnsi="Times New Roman" w:cs="Times New Roman"/>
          <w:sz w:val="28"/>
          <w:szCs w:val="28"/>
          <w:lang w:val="uk-UA"/>
        </w:rPr>
        <w:t>Усього станом на кінець звітного періоду</w:t>
      </w:r>
      <w:r w:rsidR="008E1351" w:rsidRPr="00165F3E">
        <w:rPr>
          <w:rFonts w:ascii="Times New Roman" w:hAnsi="Times New Roman" w:cs="Times New Roman"/>
          <w:sz w:val="28"/>
          <w:szCs w:val="28"/>
          <w:lang w:val="uk-UA"/>
        </w:rPr>
        <w:t xml:space="preserve">» зазначаються дані щодо </w:t>
      </w:r>
      <w:r w:rsidR="00542EA3">
        <w:rPr>
          <w:rFonts w:ascii="Times New Roman" w:hAnsi="Times New Roman" w:cs="Times New Roman"/>
          <w:sz w:val="28"/>
          <w:szCs w:val="28"/>
          <w:lang w:val="uk-UA"/>
        </w:rPr>
        <w:t xml:space="preserve">загальної </w:t>
      </w:r>
      <w:r w:rsidR="008E1351" w:rsidRPr="00165F3E">
        <w:rPr>
          <w:rFonts w:ascii="Times New Roman" w:hAnsi="Times New Roman" w:cs="Times New Roman"/>
          <w:sz w:val="28"/>
          <w:szCs w:val="28"/>
          <w:lang w:val="uk-UA"/>
        </w:rPr>
        <w:t>кількості</w:t>
      </w:r>
      <w:r w:rsidR="00D24F0F">
        <w:rPr>
          <w:rFonts w:ascii="Times New Roman" w:hAnsi="Times New Roman" w:cs="Times New Roman"/>
          <w:sz w:val="28"/>
          <w:szCs w:val="28"/>
          <w:lang w:val="uk-UA"/>
        </w:rPr>
        <w:t xml:space="preserve"> укладених</w:t>
      </w:r>
      <w:r w:rsidR="008E1351" w:rsidRPr="00165F3E">
        <w:rPr>
          <w:rFonts w:ascii="Times New Roman" w:hAnsi="Times New Roman" w:cs="Times New Roman"/>
          <w:sz w:val="28"/>
          <w:szCs w:val="28"/>
          <w:lang w:val="uk-UA"/>
        </w:rPr>
        <w:t xml:space="preserve"> двосторонніх </w:t>
      </w:r>
      <w:r w:rsidR="00542EA3">
        <w:rPr>
          <w:rFonts w:ascii="Times New Roman" w:hAnsi="Times New Roman" w:cs="Times New Roman"/>
          <w:sz w:val="28"/>
          <w:szCs w:val="28"/>
          <w:lang w:val="uk-UA"/>
        </w:rPr>
        <w:t xml:space="preserve">станом на кінець звітного </w:t>
      </w:r>
      <w:r w:rsidR="00F63205">
        <w:rPr>
          <w:rFonts w:ascii="Times New Roman" w:hAnsi="Times New Roman" w:cs="Times New Roman"/>
          <w:sz w:val="28"/>
          <w:szCs w:val="28"/>
          <w:lang w:val="uk-UA"/>
        </w:rPr>
        <w:t>періоду</w:t>
      </w:r>
      <w:r w:rsidR="008E1351" w:rsidRPr="00165F3E">
        <w:rPr>
          <w:rFonts w:ascii="Times New Roman" w:hAnsi="Times New Roman" w:cs="Times New Roman"/>
          <w:sz w:val="28"/>
          <w:szCs w:val="28"/>
          <w:lang w:val="uk-UA"/>
        </w:rPr>
        <w:t>;</w:t>
      </w:r>
    </w:p>
    <w:p w14:paraId="43EAC397" w14:textId="77777777" w:rsidR="008E1351" w:rsidRPr="00236DB2" w:rsidRDefault="008E1351" w:rsidP="009274AC">
      <w:pPr>
        <w:tabs>
          <w:tab w:val="left" w:pos="851"/>
        </w:tabs>
        <w:spacing w:after="0" w:line="240" w:lineRule="auto"/>
        <w:ind w:firstLine="709"/>
        <w:jc w:val="both"/>
        <w:rPr>
          <w:rFonts w:ascii="Times New Roman" w:hAnsi="Times New Roman" w:cs="Times New Roman"/>
          <w:sz w:val="20"/>
          <w:szCs w:val="20"/>
          <w:lang w:val="uk-UA"/>
        </w:rPr>
      </w:pPr>
    </w:p>
    <w:p w14:paraId="205E536C" w14:textId="5CB4736D" w:rsidR="008E1351" w:rsidRPr="00165F3E"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у </w:t>
      </w:r>
      <w:r w:rsidR="00BB24F2" w:rsidRPr="00165F3E">
        <w:rPr>
          <w:rFonts w:ascii="Times New Roman" w:hAnsi="Times New Roman" w:cs="Times New Roman"/>
          <w:sz w:val="28"/>
          <w:szCs w:val="28"/>
          <w:lang w:val="uk-UA"/>
        </w:rPr>
        <w:t>рядк</w:t>
      </w:r>
      <w:r w:rsidR="00BB24F2">
        <w:rPr>
          <w:rFonts w:ascii="Times New Roman" w:hAnsi="Times New Roman" w:cs="Times New Roman"/>
          <w:sz w:val="28"/>
          <w:szCs w:val="28"/>
          <w:lang w:val="uk-UA"/>
        </w:rPr>
        <w:t>ах</w:t>
      </w:r>
      <w:r w:rsidR="00BB24F2"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005 </w:t>
      </w:r>
      <w:r w:rsidR="00BB24F2">
        <w:rPr>
          <w:rFonts w:ascii="Times New Roman" w:hAnsi="Times New Roman" w:cs="Times New Roman"/>
          <w:sz w:val="28"/>
          <w:szCs w:val="28"/>
          <w:lang w:val="uk-UA"/>
        </w:rPr>
        <w:t xml:space="preserve">– 045 </w:t>
      </w:r>
      <w:r w:rsidR="008E1351" w:rsidRPr="00165F3E">
        <w:rPr>
          <w:rFonts w:ascii="Times New Roman" w:hAnsi="Times New Roman" w:cs="Times New Roman"/>
          <w:sz w:val="28"/>
          <w:szCs w:val="28"/>
          <w:lang w:val="uk-UA"/>
        </w:rPr>
        <w:t xml:space="preserve">зазначається кількість </w:t>
      </w:r>
      <w:r w:rsidR="00BB24F2">
        <w:rPr>
          <w:rFonts w:ascii="Times New Roman" w:hAnsi="Times New Roman" w:cs="Times New Roman"/>
          <w:sz w:val="28"/>
          <w:szCs w:val="28"/>
          <w:lang w:val="uk-UA"/>
        </w:rPr>
        <w:t xml:space="preserve">укладених гарантованим покупцем </w:t>
      </w:r>
      <w:r w:rsidR="008E1351" w:rsidRPr="00165F3E">
        <w:rPr>
          <w:rFonts w:ascii="Times New Roman" w:hAnsi="Times New Roman" w:cs="Times New Roman"/>
          <w:sz w:val="28"/>
          <w:szCs w:val="28"/>
          <w:lang w:val="uk-UA"/>
        </w:rPr>
        <w:t xml:space="preserve">договорів </w:t>
      </w:r>
      <w:r w:rsidR="0028220C" w:rsidRPr="0028220C">
        <w:rPr>
          <w:rFonts w:ascii="Times New Roman" w:hAnsi="Times New Roman" w:cs="Times New Roman"/>
          <w:sz w:val="28"/>
          <w:szCs w:val="28"/>
          <w:lang w:val="uk-UA"/>
        </w:rPr>
        <w:t xml:space="preserve">купівлі-продажу електричної енергії із виробниками за </w:t>
      </w:r>
      <w:r w:rsidR="0028220C" w:rsidRPr="0028220C">
        <w:rPr>
          <w:rFonts w:ascii="Times New Roman" w:hAnsi="Times New Roman" w:cs="Times New Roman"/>
          <w:sz w:val="28"/>
          <w:szCs w:val="28"/>
          <w:lang w:val="uk-UA"/>
        </w:rPr>
        <w:lastRenderedPageBreak/>
        <w:t>«зеленим» тарифом</w:t>
      </w:r>
      <w:r w:rsidR="00BB24F2">
        <w:rPr>
          <w:rFonts w:ascii="Times New Roman" w:hAnsi="Times New Roman" w:cs="Times New Roman"/>
          <w:sz w:val="28"/>
          <w:szCs w:val="28"/>
          <w:lang w:val="uk-UA"/>
        </w:rPr>
        <w:t xml:space="preserve"> усього та за видами генерації</w:t>
      </w:r>
      <w:r w:rsidR="008E1351" w:rsidRPr="00165F3E">
        <w:rPr>
          <w:rFonts w:ascii="Times New Roman" w:hAnsi="Times New Roman" w:cs="Times New Roman"/>
          <w:sz w:val="28"/>
          <w:szCs w:val="28"/>
          <w:lang w:val="uk-UA"/>
        </w:rPr>
        <w:t>. Значення рядка 005 дорівнює сумі рядків 010 – 045;</w:t>
      </w:r>
    </w:p>
    <w:p w14:paraId="5DB31F5D" w14:textId="77777777" w:rsidR="008E1351" w:rsidRPr="00236DB2" w:rsidRDefault="008E1351" w:rsidP="009274AC">
      <w:pPr>
        <w:pStyle w:val="a5"/>
        <w:spacing w:after="0" w:line="240" w:lineRule="auto"/>
        <w:ind w:left="0" w:firstLine="709"/>
        <w:rPr>
          <w:rFonts w:ascii="Times New Roman" w:hAnsi="Times New Roman" w:cs="Times New Roman"/>
          <w:sz w:val="20"/>
          <w:szCs w:val="20"/>
          <w:lang w:val="uk-UA"/>
        </w:rPr>
      </w:pPr>
    </w:p>
    <w:p w14:paraId="3B214BF7" w14:textId="0337E944" w:rsidR="00BB24F2" w:rsidRPr="00165F3E"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165F3E">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 xml:space="preserve">у рядках 050 – 095 </w:t>
      </w:r>
      <w:r w:rsidR="0028220C" w:rsidRPr="00165F3E">
        <w:rPr>
          <w:rFonts w:ascii="Times New Roman" w:hAnsi="Times New Roman" w:cs="Times New Roman"/>
          <w:sz w:val="28"/>
          <w:szCs w:val="28"/>
          <w:lang w:val="uk-UA"/>
        </w:rPr>
        <w:t xml:space="preserve">зазначається кількість </w:t>
      </w:r>
      <w:r w:rsidR="0028220C">
        <w:rPr>
          <w:rFonts w:ascii="Times New Roman" w:hAnsi="Times New Roman" w:cs="Times New Roman"/>
          <w:sz w:val="28"/>
          <w:szCs w:val="28"/>
          <w:lang w:val="uk-UA"/>
        </w:rPr>
        <w:t xml:space="preserve">укладених гарантованим покупцем </w:t>
      </w:r>
      <w:r w:rsidR="0028220C" w:rsidRPr="00165F3E">
        <w:rPr>
          <w:rFonts w:ascii="Times New Roman" w:hAnsi="Times New Roman" w:cs="Times New Roman"/>
          <w:sz w:val="28"/>
          <w:szCs w:val="28"/>
          <w:lang w:val="uk-UA"/>
        </w:rPr>
        <w:t xml:space="preserve">договорів </w:t>
      </w:r>
      <w:r w:rsidR="0028220C" w:rsidRPr="0028220C">
        <w:rPr>
          <w:rFonts w:ascii="Times New Roman" w:hAnsi="Times New Roman" w:cs="Times New Roman"/>
          <w:sz w:val="28"/>
          <w:szCs w:val="28"/>
          <w:lang w:val="uk-UA"/>
        </w:rPr>
        <w:t xml:space="preserve">купівлі-продажу електричної енергії із </w:t>
      </w:r>
      <w:r w:rsidR="0028220C">
        <w:rPr>
          <w:rFonts w:ascii="Times New Roman" w:hAnsi="Times New Roman" w:cs="Times New Roman"/>
          <w:sz w:val="28"/>
          <w:szCs w:val="28"/>
          <w:lang w:val="uk-UA"/>
        </w:rPr>
        <w:t>споживачами</w:t>
      </w:r>
      <w:r w:rsidR="0028220C" w:rsidRPr="0028220C">
        <w:rPr>
          <w:rFonts w:ascii="Times New Roman" w:hAnsi="Times New Roman" w:cs="Times New Roman"/>
          <w:sz w:val="28"/>
          <w:szCs w:val="28"/>
          <w:lang w:val="uk-UA"/>
        </w:rPr>
        <w:t xml:space="preserve"> за «зеленим» тарифом</w:t>
      </w:r>
      <w:r w:rsidR="0028220C">
        <w:rPr>
          <w:rFonts w:ascii="Times New Roman" w:hAnsi="Times New Roman" w:cs="Times New Roman"/>
          <w:sz w:val="28"/>
          <w:szCs w:val="28"/>
          <w:lang w:val="uk-UA"/>
        </w:rPr>
        <w:t xml:space="preserve"> усього та за видами генерації</w:t>
      </w:r>
      <w:r w:rsidR="0028220C" w:rsidRPr="00165F3E">
        <w:rPr>
          <w:rFonts w:ascii="Times New Roman" w:hAnsi="Times New Roman" w:cs="Times New Roman"/>
          <w:sz w:val="28"/>
          <w:szCs w:val="28"/>
          <w:lang w:val="uk-UA"/>
        </w:rPr>
        <w:t>.</w:t>
      </w:r>
      <w:r w:rsidR="005E7FB1" w:rsidRPr="005E7FB1">
        <w:rPr>
          <w:rFonts w:ascii="Times New Roman" w:hAnsi="Times New Roman" w:cs="Times New Roman"/>
          <w:sz w:val="28"/>
          <w:szCs w:val="28"/>
          <w:lang w:val="uk-UA"/>
        </w:rPr>
        <w:t xml:space="preserve"> Значення рядка 050 дорівнює сумі рядків 055 – 095</w:t>
      </w:r>
      <w:r w:rsidR="00BB24F2" w:rsidRPr="00165F3E">
        <w:rPr>
          <w:rFonts w:ascii="Times New Roman" w:hAnsi="Times New Roman" w:cs="Times New Roman"/>
          <w:sz w:val="28"/>
          <w:szCs w:val="28"/>
          <w:lang w:val="uk-UA"/>
        </w:rPr>
        <w:t>;</w:t>
      </w:r>
    </w:p>
    <w:p w14:paraId="5FDA152C" w14:textId="77777777" w:rsidR="008E1351" w:rsidRPr="00236DB2" w:rsidRDefault="008E1351" w:rsidP="009274AC">
      <w:pPr>
        <w:tabs>
          <w:tab w:val="left" w:pos="851"/>
        </w:tabs>
        <w:spacing w:after="0" w:line="240" w:lineRule="auto"/>
        <w:ind w:firstLine="709"/>
        <w:jc w:val="both"/>
        <w:rPr>
          <w:rFonts w:ascii="Times New Roman" w:hAnsi="Times New Roman" w:cs="Times New Roman"/>
          <w:sz w:val="20"/>
          <w:szCs w:val="20"/>
          <w:lang w:val="uk-UA"/>
        </w:rPr>
      </w:pPr>
    </w:p>
    <w:p w14:paraId="4360CACD" w14:textId="5EA17AB7" w:rsidR="008E1351"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165F3E">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 xml:space="preserve">у рядках 100 – </w:t>
      </w:r>
      <w:r w:rsidR="0028220C" w:rsidRPr="005E7FB1">
        <w:rPr>
          <w:rFonts w:ascii="Times New Roman" w:hAnsi="Times New Roman" w:cs="Times New Roman"/>
          <w:sz w:val="28"/>
          <w:szCs w:val="28"/>
          <w:lang w:val="uk-UA"/>
        </w:rPr>
        <w:t>1</w:t>
      </w:r>
      <w:r w:rsidR="0028220C">
        <w:rPr>
          <w:rFonts w:ascii="Times New Roman" w:hAnsi="Times New Roman" w:cs="Times New Roman"/>
          <w:sz w:val="28"/>
          <w:szCs w:val="28"/>
          <w:lang w:val="uk-UA"/>
        </w:rPr>
        <w:t>40</w:t>
      </w:r>
      <w:r w:rsidR="0028220C" w:rsidRPr="005E7FB1">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 xml:space="preserve">зазначається кількість укладених гарантованим покупцем </w:t>
      </w:r>
      <w:r w:rsidRPr="004B0D5D">
        <w:rPr>
          <w:rFonts w:ascii="Times New Roman" w:hAnsi="Times New Roman" w:cs="Times New Roman"/>
          <w:sz w:val="28"/>
          <w:szCs w:val="28"/>
          <w:lang w:val="uk-UA"/>
        </w:rPr>
        <w:t>договорів про надання послуги із забезпечення підтримки виробництва електричної енергії з альтернативних джерел за механізмом ринкової премії із виробниками за «зеленим» тарифом</w:t>
      </w:r>
      <w:r w:rsidR="005E7FB1" w:rsidRPr="005E7FB1">
        <w:rPr>
          <w:rFonts w:ascii="Times New Roman" w:hAnsi="Times New Roman" w:cs="Times New Roman"/>
          <w:sz w:val="28"/>
          <w:szCs w:val="28"/>
          <w:lang w:val="uk-UA"/>
        </w:rPr>
        <w:t xml:space="preserve"> усього та за видами генерації. Значення рядка </w:t>
      </w:r>
      <w:r w:rsidRPr="005E7FB1">
        <w:rPr>
          <w:rFonts w:ascii="Times New Roman" w:hAnsi="Times New Roman" w:cs="Times New Roman"/>
          <w:sz w:val="28"/>
          <w:szCs w:val="28"/>
          <w:lang w:val="uk-UA"/>
        </w:rPr>
        <w:t>1</w:t>
      </w:r>
      <w:r>
        <w:rPr>
          <w:rFonts w:ascii="Times New Roman" w:hAnsi="Times New Roman" w:cs="Times New Roman"/>
          <w:sz w:val="28"/>
          <w:szCs w:val="28"/>
          <w:lang w:val="uk-UA"/>
        </w:rPr>
        <w:t>00</w:t>
      </w:r>
      <w:r w:rsidRPr="005E7FB1">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 xml:space="preserve">дорівнює сумі рядків 105 – </w:t>
      </w:r>
      <w:r w:rsidRPr="005E7FB1">
        <w:rPr>
          <w:rFonts w:ascii="Times New Roman" w:hAnsi="Times New Roman" w:cs="Times New Roman"/>
          <w:sz w:val="28"/>
          <w:szCs w:val="28"/>
          <w:lang w:val="uk-UA"/>
        </w:rPr>
        <w:t>1</w:t>
      </w:r>
      <w:r>
        <w:rPr>
          <w:rFonts w:ascii="Times New Roman" w:hAnsi="Times New Roman" w:cs="Times New Roman"/>
          <w:sz w:val="28"/>
          <w:szCs w:val="28"/>
          <w:lang w:val="uk-UA"/>
        </w:rPr>
        <w:t>40;</w:t>
      </w:r>
    </w:p>
    <w:p w14:paraId="0D9FCA12" w14:textId="77777777" w:rsidR="004B0D5D" w:rsidRPr="00236DB2" w:rsidRDefault="004B0D5D" w:rsidP="009274AC">
      <w:pPr>
        <w:tabs>
          <w:tab w:val="left" w:pos="851"/>
        </w:tabs>
        <w:spacing w:after="0" w:line="240" w:lineRule="auto"/>
        <w:ind w:firstLine="709"/>
        <w:jc w:val="both"/>
        <w:rPr>
          <w:rFonts w:ascii="Times New Roman" w:hAnsi="Times New Roman" w:cs="Times New Roman"/>
          <w:sz w:val="20"/>
          <w:szCs w:val="20"/>
          <w:lang w:val="uk-UA"/>
        </w:rPr>
      </w:pPr>
    </w:p>
    <w:p w14:paraId="4617BC8D" w14:textId="0AB93EBB" w:rsidR="004B0D5D" w:rsidRPr="006E70F0"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5E7FB1">
        <w:rPr>
          <w:rFonts w:ascii="Times New Roman" w:hAnsi="Times New Roman" w:cs="Times New Roman"/>
          <w:sz w:val="28"/>
          <w:szCs w:val="28"/>
          <w:lang w:val="uk-UA"/>
        </w:rPr>
        <w:t>у рядках 1</w:t>
      </w:r>
      <w:r>
        <w:rPr>
          <w:rFonts w:ascii="Times New Roman" w:hAnsi="Times New Roman" w:cs="Times New Roman"/>
          <w:sz w:val="28"/>
          <w:szCs w:val="28"/>
          <w:lang w:val="uk-UA"/>
        </w:rPr>
        <w:t>45</w:t>
      </w:r>
      <w:r w:rsidRPr="005E7FB1">
        <w:rPr>
          <w:rFonts w:ascii="Times New Roman" w:hAnsi="Times New Roman" w:cs="Times New Roman"/>
          <w:sz w:val="28"/>
          <w:szCs w:val="28"/>
          <w:lang w:val="uk-UA"/>
        </w:rPr>
        <w:t xml:space="preserve"> – 1</w:t>
      </w:r>
      <w:r>
        <w:rPr>
          <w:rFonts w:ascii="Times New Roman" w:hAnsi="Times New Roman" w:cs="Times New Roman"/>
          <w:sz w:val="28"/>
          <w:szCs w:val="28"/>
          <w:lang w:val="uk-UA"/>
        </w:rPr>
        <w:t>85</w:t>
      </w:r>
      <w:r w:rsidRPr="005E7FB1">
        <w:rPr>
          <w:rFonts w:ascii="Times New Roman" w:hAnsi="Times New Roman" w:cs="Times New Roman"/>
          <w:sz w:val="28"/>
          <w:szCs w:val="28"/>
          <w:lang w:val="uk-UA"/>
        </w:rPr>
        <w:t xml:space="preserve"> зазначається кількість укладених гарантованим покупцем </w:t>
      </w:r>
      <w:r w:rsidRPr="004B0D5D">
        <w:rPr>
          <w:rFonts w:ascii="Times New Roman" w:hAnsi="Times New Roman" w:cs="Times New Roman"/>
          <w:sz w:val="28"/>
          <w:szCs w:val="28"/>
          <w:lang w:val="uk-UA"/>
        </w:rPr>
        <w:t xml:space="preserve">договорів про надання послуги із забезпечення підтримки виробництва електричної енергії з альтернативних джерел за механізмом ринкової премії із </w:t>
      </w:r>
      <w:r>
        <w:rPr>
          <w:rFonts w:ascii="Times New Roman" w:hAnsi="Times New Roman" w:cs="Times New Roman"/>
          <w:sz w:val="28"/>
          <w:szCs w:val="28"/>
          <w:lang w:val="uk-UA"/>
        </w:rPr>
        <w:t>переможцями аукціонів</w:t>
      </w:r>
      <w:r w:rsidRPr="005E7FB1">
        <w:rPr>
          <w:rFonts w:ascii="Times New Roman" w:hAnsi="Times New Roman" w:cs="Times New Roman"/>
          <w:sz w:val="28"/>
          <w:szCs w:val="28"/>
          <w:lang w:val="uk-UA"/>
        </w:rPr>
        <w:t xml:space="preserve"> усього та за видами генерації. Значення рядка 1</w:t>
      </w:r>
      <w:r>
        <w:rPr>
          <w:rFonts w:ascii="Times New Roman" w:hAnsi="Times New Roman" w:cs="Times New Roman"/>
          <w:sz w:val="28"/>
          <w:szCs w:val="28"/>
          <w:lang w:val="uk-UA"/>
        </w:rPr>
        <w:t>45</w:t>
      </w:r>
      <w:r w:rsidRPr="005E7FB1">
        <w:rPr>
          <w:rFonts w:ascii="Times New Roman" w:hAnsi="Times New Roman" w:cs="Times New Roman"/>
          <w:sz w:val="28"/>
          <w:szCs w:val="28"/>
          <w:lang w:val="uk-UA"/>
        </w:rPr>
        <w:t xml:space="preserve"> дорівнює сумі рядків 15</w:t>
      </w:r>
      <w:r>
        <w:rPr>
          <w:rFonts w:ascii="Times New Roman" w:hAnsi="Times New Roman" w:cs="Times New Roman"/>
          <w:sz w:val="28"/>
          <w:szCs w:val="28"/>
          <w:lang w:val="uk-UA"/>
        </w:rPr>
        <w:t>0</w:t>
      </w:r>
      <w:r w:rsidRPr="005E7FB1">
        <w:rPr>
          <w:rFonts w:ascii="Times New Roman" w:hAnsi="Times New Roman" w:cs="Times New Roman"/>
          <w:sz w:val="28"/>
          <w:szCs w:val="28"/>
          <w:lang w:val="uk-UA"/>
        </w:rPr>
        <w:t xml:space="preserve"> – 1</w:t>
      </w:r>
      <w:r>
        <w:rPr>
          <w:rFonts w:ascii="Times New Roman" w:hAnsi="Times New Roman" w:cs="Times New Roman"/>
          <w:sz w:val="28"/>
          <w:szCs w:val="28"/>
          <w:lang w:val="uk-UA"/>
        </w:rPr>
        <w:t>85.</w:t>
      </w:r>
    </w:p>
    <w:p w14:paraId="7E22934B" w14:textId="77777777" w:rsidR="0059159A" w:rsidRPr="00236DB2" w:rsidRDefault="0059159A" w:rsidP="006C6C5A">
      <w:pPr>
        <w:tabs>
          <w:tab w:val="left" w:pos="851"/>
        </w:tabs>
        <w:spacing w:after="0" w:line="240" w:lineRule="auto"/>
        <w:jc w:val="both"/>
        <w:rPr>
          <w:rFonts w:ascii="Times New Roman" w:hAnsi="Times New Roman" w:cs="Times New Roman"/>
          <w:sz w:val="20"/>
          <w:szCs w:val="20"/>
          <w:lang w:val="uk-UA"/>
        </w:rPr>
      </w:pPr>
    </w:p>
    <w:p w14:paraId="33E122CF" w14:textId="77777777" w:rsidR="00FD08EE" w:rsidRDefault="00FD08EE" w:rsidP="009274AC">
      <w:pPr>
        <w:spacing w:after="0" w:line="240" w:lineRule="auto"/>
        <w:ind w:firstLine="709"/>
        <w:jc w:val="center"/>
        <w:rPr>
          <w:rFonts w:ascii="Times New Roman" w:hAnsi="Times New Roman" w:cs="Times New Roman"/>
          <w:b/>
          <w:sz w:val="28"/>
          <w:szCs w:val="28"/>
          <w:lang w:val="uk-UA"/>
        </w:rPr>
      </w:pPr>
      <w:bookmarkStart w:id="1"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F012063" w14:textId="77777777" w:rsidR="00FD08EE" w:rsidRPr="00236DB2" w:rsidRDefault="00FD08EE" w:rsidP="009274AC">
      <w:pPr>
        <w:spacing w:after="0" w:line="240" w:lineRule="auto"/>
        <w:ind w:firstLine="709"/>
        <w:jc w:val="center"/>
        <w:rPr>
          <w:rFonts w:ascii="Times New Roman" w:hAnsi="Times New Roman" w:cs="Times New Roman"/>
          <w:sz w:val="20"/>
          <w:szCs w:val="20"/>
          <w:lang w:val="uk-UA"/>
        </w:rPr>
      </w:pPr>
    </w:p>
    <w:p w14:paraId="494450DA" w14:textId="21526D7B" w:rsidR="00FD08EE" w:rsidRDefault="00FD08EE" w:rsidP="009274AC">
      <w:pPr>
        <w:pStyle w:val="af1"/>
        <w:ind w:firstLine="709"/>
        <w:rPr>
          <w:szCs w:val="28"/>
        </w:rPr>
      </w:pPr>
      <w:r w:rsidRPr="00897858">
        <w:rPr>
          <w:szCs w:val="28"/>
        </w:rPr>
        <w:t xml:space="preserve">4.1. </w:t>
      </w:r>
      <w:r>
        <w:rPr>
          <w:szCs w:val="28"/>
        </w:rPr>
        <w:t>Електронний бланк форми звітності № 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2"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3" w:name="_Hlk150504958"/>
      <w:bookmarkEnd w:id="2"/>
      <w:r>
        <w:rPr>
          <w:szCs w:val="28"/>
        </w:rPr>
        <w:t>, який розміщено на офіційному вебсайті НКРЕКП</w:t>
      </w:r>
      <w:bookmarkEnd w:id="3"/>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CDEA1B2" w14:textId="77777777" w:rsidR="00FD08EE" w:rsidRPr="00236DB2" w:rsidRDefault="00FD08EE" w:rsidP="009274AC">
      <w:pPr>
        <w:pStyle w:val="af1"/>
        <w:ind w:firstLine="709"/>
        <w:rPr>
          <w:sz w:val="20"/>
        </w:rPr>
      </w:pPr>
    </w:p>
    <w:p w14:paraId="63EE1615" w14:textId="6CEF366F" w:rsidR="00FD08EE" w:rsidRPr="00CB35BE" w:rsidRDefault="00FD08EE" w:rsidP="009274AC">
      <w:pPr>
        <w:pStyle w:val="af1"/>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3 </w:t>
      </w:r>
      <w:r w:rsidRPr="00CB35BE">
        <w:rPr>
          <w:szCs w:val="28"/>
        </w:rPr>
        <w:t xml:space="preserve">здійснюється </w:t>
      </w:r>
      <w:r>
        <w:rPr>
          <w:szCs w:val="28"/>
        </w:rPr>
        <w:t>таким чином:</w:t>
      </w:r>
    </w:p>
    <w:p w14:paraId="3FD21D76" w14:textId="1503A36D" w:rsidR="00FD08EE" w:rsidRPr="00422C0D" w:rsidRDefault="00FD08EE" w:rsidP="009274AC">
      <w:pPr>
        <w:pStyle w:val="af1"/>
        <w:ind w:firstLine="709"/>
        <w:rPr>
          <w:szCs w:val="28"/>
        </w:rPr>
      </w:pPr>
      <w:r w:rsidRPr="00422C0D">
        <w:rPr>
          <w:szCs w:val="28"/>
        </w:rPr>
        <w:t>ХХХХХХХХ_</w:t>
      </w:r>
      <w:r>
        <w:rPr>
          <w:szCs w:val="28"/>
        </w:rPr>
        <w:t>3В_К</w:t>
      </w:r>
      <w:r>
        <w:rPr>
          <w:szCs w:val="28"/>
          <w:lang w:val="en-US"/>
        </w:rPr>
        <w:t>_</w:t>
      </w:r>
      <w:r w:rsidRPr="00422C0D">
        <w:rPr>
          <w:szCs w:val="28"/>
          <w:lang w:val="en-US"/>
        </w:rPr>
        <w:t>YY</w:t>
      </w:r>
      <w:r w:rsidRPr="00422C0D">
        <w:rPr>
          <w:szCs w:val="28"/>
        </w:rPr>
        <w:t xml:space="preserve">, </w:t>
      </w:r>
    </w:p>
    <w:p w14:paraId="7AC11F0A" w14:textId="77777777" w:rsidR="00FD08EE" w:rsidRDefault="00FD08EE" w:rsidP="009274AC">
      <w:pPr>
        <w:pStyle w:val="af1"/>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5DD0C767" w14:textId="74FAEE1C" w:rsidR="00FD08EE" w:rsidRPr="00CB59B1" w:rsidRDefault="00FD08EE" w:rsidP="009274AC">
      <w:pPr>
        <w:pStyle w:val="af1"/>
        <w:ind w:firstLine="709"/>
        <w:rPr>
          <w:szCs w:val="28"/>
        </w:rPr>
      </w:pPr>
      <w:r>
        <w:rPr>
          <w:szCs w:val="28"/>
        </w:rPr>
        <w:t xml:space="preserve">«К» </w:t>
      </w:r>
      <w:r w:rsidRPr="00CB59B1">
        <w:rPr>
          <w:szCs w:val="28"/>
        </w:rPr>
        <w:t>–</w:t>
      </w:r>
      <w:r>
        <w:rPr>
          <w:szCs w:val="28"/>
        </w:rPr>
        <w:t xml:space="preserve"> номер звітного кварталу; </w:t>
      </w:r>
    </w:p>
    <w:p w14:paraId="2D7EB587" w14:textId="77777777" w:rsidR="00FD08EE" w:rsidRDefault="00FD08EE" w:rsidP="009274AC">
      <w:pPr>
        <w:pStyle w:val="af1"/>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7106C03A" w14:textId="77777777" w:rsidR="00FD08EE" w:rsidRPr="00236DB2" w:rsidRDefault="00FD08EE" w:rsidP="009274AC">
      <w:pPr>
        <w:pStyle w:val="af1"/>
        <w:ind w:firstLine="709"/>
        <w:rPr>
          <w:sz w:val="20"/>
          <w:lang w:val="en-US"/>
        </w:rPr>
      </w:pPr>
    </w:p>
    <w:p w14:paraId="2B095626" w14:textId="039D4B9C" w:rsidR="00FD08EE" w:rsidRPr="00581FDF" w:rsidRDefault="00FD08EE" w:rsidP="009274AC">
      <w:pPr>
        <w:pStyle w:val="af1"/>
        <w:ind w:firstLine="709"/>
        <w:rPr>
          <w:szCs w:val="28"/>
        </w:rPr>
      </w:pPr>
      <w:r w:rsidRPr="00FA6029">
        <w:rPr>
          <w:szCs w:val="28"/>
        </w:rPr>
        <w:t xml:space="preserve">4.3. </w:t>
      </w:r>
      <w:bookmarkStart w:id="4" w:name="_Hlk150505380"/>
      <w:r w:rsidRPr="00581FDF">
        <w:rPr>
          <w:szCs w:val="28"/>
        </w:rPr>
        <w:t>У разі надсилання скоригованої форми звітності</w:t>
      </w:r>
      <w:r>
        <w:rPr>
          <w:szCs w:val="28"/>
          <w:lang w:val="en-US"/>
        </w:rPr>
        <w:t xml:space="preserve"> </w:t>
      </w:r>
      <w:r>
        <w:rPr>
          <w:szCs w:val="28"/>
        </w:rPr>
        <w:t>№ 3</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4"/>
    </w:p>
    <w:bookmarkEnd w:id="1"/>
    <w:p w14:paraId="0257E2A5" w14:textId="77777777" w:rsidR="008E1351" w:rsidRPr="006B3D6A" w:rsidRDefault="008E1351" w:rsidP="00EC1121">
      <w:pPr>
        <w:tabs>
          <w:tab w:val="left" w:pos="851"/>
        </w:tabs>
        <w:spacing w:after="0" w:line="240" w:lineRule="auto"/>
        <w:jc w:val="both"/>
        <w:rPr>
          <w:rFonts w:ascii="Times New Roman" w:hAnsi="Times New Roman" w:cs="Times New Roman"/>
          <w:sz w:val="28"/>
          <w:szCs w:val="28"/>
          <w:lang w:val="uk-UA"/>
        </w:rPr>
      </w:pPr>
    </w:p>
    <w:p w14:paraId="22CE0E4D" w14:textId="7F8D8575" w:rsidR="003D60CD" w:rsidRPr="008E1351" w:rsidRDefault="003D60CD" w:rsidP="00EC1121">
      <w:pPr>
        <w:spacing w:after="0" w:line="240" w:lineRule="auto"/>
        <w:jc w:val="both"/>
      </w:pPr>
    </w:p>
    <w:tbl>
      <w:tblPr>
        <w:tblW w:w="9356" w:type="dxa"/>
        <w:tblLook w:val="04A0" w:firstRow="1" w:lastRow="0" w:firstColumn="1" w:lastColumn="0" w:noHBand="0" w:noVBand="1"/>
      </w:tblPr>
      <w:tblGrid>
        <w:gridCol w:w="4820"/>
        <w:gridCol w:w="4536"/>
      </w:tblGrid>
      <w:tr w:rsidR="003D60CD" w14:paraId="5C5E81BE" w14:textId="77777777" w:rsidTr="00236DB2">
        <w:tc>
          <w:tcPr>
            <w:tcW w:w="4820" w:type="dxa"/>
            <w:hideMark/>
          </w:tcPr>
          <w:p w14:paraId="5607722B" w14:textId="77777777" w:rsidR="003D60CD" w:rsidRDefault="003D60CD" w:rsidP="00703D97">
            <w:pPr>
              <w:pStyle w:val="af1"/>
              <w:ind w:firstLine="0"/>
              <w:rPr>
                <w:szCs w:val="28"/>
                <w:lang w:val="ru-RU"/>
              </w:rPr>
            </w:pPr>
            <w:r>
              <w:rPr>
                <w:szCs w:val="28"/>
                <w:lang w:val="ru-RU"/>
              </w:rPr>
              <w:t xml:space="preserve">Директор Департаменту </w:t>
            </w:r>
            <w:proofErr w:type="spellStart"/>
            <w:r>
              <w:rPr>
                <w:szCs w:val="28"/>
                <w:lang w:val="ru-RU"/>
              </w:rPr>
              <w:t>розслідувань</w:t>
            </w:r>
            <w:proofErr w:type="spellEnd"/>
            <w:r>
              <w:rPr>
                <w:szCs w:val="28"/>
                <w:lang w:val="ru-RU"/>
              </w:rPr>
              <w:t xml:space="preserve"> </w:t>
            </w:r>
            <w:proofErr w:type="spellStart"/>
            <w:r>
              <w:rPr>
                <w:szCs w:val="28"/>
                <w:lang w:val="ru-RU"/>
              </w:rPr>
              <w:t>зловживань</w:t>
            </w:r>
            <w:proofErr w:type="spellEnd"/>
            <w:r>
              <w:rPr>
                <w:szCs w:val="28"/>
                <w:lang w:val="ru-RU"/>
              </w:rPr>
              <w:t xml:space="preserve"> на </w:t>
            </w:r>
            <w:proofErr w:type="spellStart"/>
            <w:r>
              <w:rPr>
                <w:szCs w:val="28"/>
                <w:lang w:val="ru-RU"/>
              </w:rPr>
              <w:t>оптових</w:t>
            </w:r>
            <w:proofErr w:type="spellEnd"/>
            <w:r>
              <w:rPr>
                <w:szCs w:val="28"/>
                <w:lang w:val="ru-RU"/>
              </w:rPr>
              <w:t xml:space="preserve"> </w:t>
            </w:r>
            <w:proofErr w:type="spellStart"/>
            <w:r>
              <w:rPr>
                <w:szCs w:val="28"/>
                <w:lang w:val="ru-RU"/>
              </w:rPr>
              <w:t>енергетичних</w:t>
            </w:r>
            <w:proofErr w:type="spellEnd"/>
            <w:r>
              <w:rPr>
                <w:szCs w:val="28"/>
                <w:lang w:val="ru-RU"/>
              </w:rPr>
              <w:t xml:space="preserve"> ринках та </w:t>
            </w:r>
            <w:proofErr w:type="spellStart"/>
            <w:r>
              <w:rPr>
                <w:szCs w:val="28"/>
                <w:lang w:val="ru-RU"/>
              </w:rPr>
              <w:t>моніторингу</w:t>
            </w:r>
            <w:proofErr w:type="spellEnd"/>
            <w:r>
              <w:rPr>
                <w:szCs w:val="28"/>
                <w:lang w:val="ru-RU"/>
              </w:rPr>
              <w:t xml:space="preserve"> </w:t>
            </w:r>
            <w:proofErr w:type="spellStart"/>
            <w:r>
              <w:rPr>
                <w:szCs w:val="28"/>
                <w:lang w:val="ru-RU"/>
              </w:rPr>
              <w:t>зві</w:t>
            </w:r>
            <w:bookmarkStart w:id="5" w:name="_GoBack"/>
            <w:bookmarkEnd w:id="5"/>
            <w:r>
              <w:rPr>
                <w:szCs w:val="28"/>
                <w:lang w:val="ru-RU"/>
              </w:rPr>
              <w:t>тності</w:t>
            </w:r>
            <w:proofErr w:type="spellEnd"/>
          </w:p>
        </w:tc>
        <w:tc>
          <w:tcPr>
            <w:tcW w:w="4536" w:type="dxa"/>
          </w:tcPr>
          <w:p w14:paraId="76B3BF6C" w14:textId="77777777" w:rsidR="003D60CD" w:rsidRDefault="003D60CD" w:rsidP="00703D97">
            <w:pPr>
              <w:pStyle w:val="af1"/>
              <w:ind w:firstLine="0"/>
              <w:jc w:val="right"/>
              <w:rPr>
                <w:szCs w:val="28"/>
                <w:lang w:val="ru-RU"/>
              </w:rPr>
            </w:pPr>
          </w:p>
          <w:p w14:paraId="68C39056" w14:textId="77777777" w:rsidR="003D60CD" w:rsidRDefault="003D60CD" w:rsidP="00703D97">
            <w:pPr>
              <w:pStyle w:val="af1"/>
              <w:ind w:firstLine="0"/>
              <w:jc w:val="right"/>
              <w:rPr>
                <w:szCs w:val="28"/>
                <w:lang w:val="ru-RU"/>
              </w:rPr>
            </w:pPr>
          </w:p>
          <w:p w14:paraId="3185280E" w14:textId="77777777" w:rsidR="003D60CD" w:rsidRDefault="003D60CD" w:rsidP="00703D97">
            <w:pPr>
              <w:pStyle w:val="af1"/>
              <w:ind w:firstLine="0"/>
              <w:jc w:val="right"/>
              <w:rPr>
                <w:szCs w:val="28"/>
                <w:lang w:val="ru-RU"/>
              </w:rPr>
            </w:pPr>
            <w:r>
              <w:rPr>
                <w:szCs w:val="28"/>
                <w:lang w:val="ru-RU"/>
              </w:rPr>
              <w:t>Тетяна МІЩЕНЕНКО</w:t>
            </w:r>
          </w:p>
        </w:tc>
      </w:tr>
    </w:tbl>
    <w:p w14:paraId="08EFE99C" w14:textId="0A0CA978" w:rsidR="007D2152" w:rsidRPr="008E1351" w:rsidRDefault="007D2152" w:rsidP="00236DB2">
      <w:pPr>
        <w:spacing w:after="0" w:line="240" w:lineRule="auto"/>
        <w:jc w:val="both"/>
      </w:pPr>
    </w:p>
    <w:sectPr w:rsidR="007D2152" w:rsidRPr="008E1351" w:rsidSect="008E1351">
      <w:headerReference w:type="default" r:id="rId11"/>
      <w:pgSz w:w="11906" w:h="16838"/>
      <w:pgMar w:top="1276"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0E4EB" w14:textId="77777777" w:rsidR="0048049E" w:rsidRDefault="0048049E" w:rsidP="008E6524">
      <w:pPr>
        <w:spacing w:after="0" w:line="240" w:lineRule="auto"/>
      </w:pPr>
      <w:r>
        <w:separator/>
      </w:r>
    </w:p>
  </w:endnote>
  <w:endnote w:type="continuationSeparator" w:id="0">
    <w:p w14:paraId="0294DF27" w14:textId="77777777" w:rsidR="0048049E" w:rsidRDefault="0048049E" w:rsidP="008E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99117" w14:textId="77777777" w:rsidR="0048049E" w:rsidRDefault="0048049E" w:rsidP="008E6524">
      <w:pPr>
        <w:spacing w:after="0" w:line="240" w:lineRule="auto"/>
      </w:pPr>
      <w:r>
        <w:separator/>
      </w:r>
    </w:p>
  </w:footnote>
  <w:footnote w:type="continuationSeparator" w:id="0">
    <w:p w14:paraId="790C0949" w14:textId="77777777" w:rsidR="0048049E" w:rsidRDefault="0048049E" w:rsidP="008E6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6218973"/>
      <w:docPartObj>
        <w:docPartGallery w:val="Page Numbers (Top of Page)"/>
        <w:docPartUnique/>
      </w:docPartObj>
    </w:sdtPr>
    <w:sdtEndPr>
      <w:rPr>
        <w:rFonts w:ascii="Times New Roman" w:hAnsi="Times New Roman" w:cs="Times New Roman"/>
        <w:sz w:val="28"/>
        <w:szCs w:val="28"/>
      </w:rPr>
    </w:sdtEndPr>
    <w:sdtContent>
      <w:p w14:paraId="6FF638B9" w14:textId="4A234492" w:rsidR="003258A0" w:rsidRPr="006B3D6A" w:rsidRDefault="003258A0">
        <w:pPr>
          <w:pStyle w:val="a6"/>
          <w:jc w:val="center"/>
          <w:rPr>
            <w:rFonts w:ascii="Times New Roman" w:hAnsi="Times New Roman" w:cs="Times New Roman"/>
            <w:sz w:val="28"/>
            <w:szCs w:val="28"/>
          </w:rPr>
        </w:pPr>
        <w:r w:rsidRPr="006B3D6A">
          <w:rPr>
            <w:rFonts w:ascii="Times New Roman" w:hAnsi="Times New Roman" w:cs="Times New Roman"/>
            <w:sz w:val="28"/>
            <w:szCs w:val="28"/>
          </w:rPr>
          <w:fldChar w:fldCharType="begin"/>
        </w:r>
        <w:r w:rsidRPr="006B3D6A">
          <w:rPr>
            <w:rFonts w:ascii="Times New Roman" w:hAnsi="Times New Roman" w:cs="Times New Roman"/>
            <w:sz w:val="28"/>
            <w:szCs w:val="28"/>
          </w:rPr>
          <w:instrText>PAGE   \* MERGEFORMAT</w:instrText>
        </w:r>
        <w:r w:rsidRPr="006B3D6A">
          <w:rPr>
            <w:rFonts w:ascii="Times New Roman" w:hAnsi="Times New Roman" w:cs="Times New Roman"/>
            <w:sz w:val="28"/>
            <w:szCs w:val="28"/>
          </w:rPr>
          <w:fldChar w:fldCharType="separate"/>
        </w:r>
        <w:r w:rsidR="003D60CD">
          <w:rPr>
            <w:rFonts w:ascii="Times New Roman" w:hAnsi="Times New Roman" w:cs="Times New Roman"/>
            <w:noProof/>
            <w:sz w:val="28"/>
            <w:szCs w:val="28"/>
          </w:rPr>
          <w:t>5</w:t>
        </w:r>
        <w:r w:rsidRPr="006B3D6A">
          <w:rPr>
            <w:rFonts w:ascii="Times New Roman" w:hAnsi="Times New Roman" w:cs="Times New Roman"/>
            <w:sz w:val="28"/>
            <w:szCs w:val="28"/>
          </w:rPr>
          <w:fldChar w:fldCharType="end"/>
        </w:r>
      </w:p>
    </w:sdtContent>
  </w:sdt>
  <w:p w14:paraId="53EB0E69" w14:textId="77777777" w:rsidR="003258A0" w:rsidRDefault="003258A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079D2"/>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2" w15:restartNumberingAfterBreak="0">
    <w:nsid w:val="0A4E163E"/>
    <w:multiLevelType w:val="hybridMultilevel"/>
    <w:tmpl w:val="3D6A7D5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E819A0"/>
    <w:multiLevelType w:val="hybridMultilevel"/>
    <w:tmpl w:val="5F305162"/>
    <w:lvl w:ilvl="0" w:tplc="B538A15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612A4"/>
    <w:multiLevelType w:val="hybridMultilevel"/>
    <w:tmpl w:val="ADB22556"/>
    <w:lvl w:ilvl="0" w:tplc="9B8CDB6C">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7C021B6"/>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E755660"/>
    <w:multiLevelType w:val="hybridMultilevel"/>
    <w:tmpl w:val="80B4FA0E"/>
    <w:lvl w:ilvl="0" w:tplc="B6A671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C732274"/>
    <w:multiLevelType w:val="hybridMultilevel"/>
    <w:tmpl w:val="D6668DE0"/>
    <w:lvl w:ilvl="0" w:tplc="B492B1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4DD2265F"/>
    <w:multiLevelType w:val="hybridMultilevel"/>
    <w:tmpl w:val="8C3E9EFE"/>
    <w:lvl w:ilvl="0" w:tplc="2A9CF2DC">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51382945"/>
    <w:multiLevelType w:val="multilevel"/>
    <w:tmpl w:val="E9A4E102"/>
    <w:lvl w:ilvl="0">
      <w:start w:val="3"/>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533E28F3"/>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97D6A3B"/>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C820985"/>
    <w:multiLevelType w:val="hybridMultilevel"/>
    <w:tmpl w:val="A45A96AC"/>
    <w:lvl w:ilvl="0" w:tplc="5068120C">
      <w:start w:val="1"/>
      <w:numFmt w:val="decimal"/>
      <w:lvlText w:val="%1)"/>
      <w:lvlJc w:val="left"/>
      <w:pPr>
        <w:ind w:left="9575" w:hanging="360"/>
      </w:pPr>
      <w:rPr>
        <w:rFonts w:hint="default"/>
      </w:rPr>
    </w:lvl>
    <w:lvl w:ilvl="1" w:tplc="04220019" w:tentative="1">
      <w:start w:val="1"/>
      <w:numFmt w:val="lowerLetter"/>
      <w:lvlText w:val="%2."/>
      <w:lvlJc w:val="left"/>
      <w:pPr>
        <w:ind w:left="10295" w:hanging="360"/>
      </w:pPr>
    </w:lvl>
    <w:lvl w:ilvl="2" w:tplc="0422001B" w:tentative="1">
      <w:start w:val="1"/>
      <w:numFmt w:val="lowerRoman"/>
      <w:lvlText w:val="%3."/>
      <w:lvlJc w:val="right"/>
      <w:pPr>
        <w:ind w:left="11015" w:hanging="180"/>
      </w:pPr>
    </w:lvl>
    <w:lvl w:ilvl="3" w:tplc="0422000F" w:tentative="1">
      <w:start w:val="1"/>
      <w:numFmt w:val="decimal"/>
      <w:lvlText w:val="%4."/>
      <w:lvlJc w:val="left"/>
      <w:pPr>
        <w:ind w:left="11735" w:hanging="360"/>
      </w:pPr>
    </w:lvl>
    <w:lvl w:ilvl="4" w:tplc="04220019" w:tentative="1">
      <w:start w:val="1"/>
      <w:numFmt w:val="lowerLetter"/>
      <w:lvlText w:val="%5."/>
      <w:lvlJc w:val="left"/>
      <w:pPr>
        <w:ind w:left="12455" w:hanging="360"/>
      </w:pPr>
    </w:lvl>
    <w:lvl w:ilvl="5" w:tplc="0422001B" w:tentative="1">
      <w:start w:val="1"/>
      <w:numFmt w:val="lowerRoman"/>
      <w:lvlText w:val="%6."/>
      <w:lvlJc w:val="right"/>
      <w:pPr>
        <w:ind w:left="13175" w:hanging="180"/>
      </w:pPr>
    </w:lvl>
    <w:lvl w:ilvl="6" w:tplc="0422000F" w:tentative="1">
      <w:start w:val="1"/>
      <w:numFmt w:val="decimal"/>
      <w:lvlText w:val="%7."/>
      <w:lvlJc w:val="left"/>
      <w:pPr>
        <w:ind w:left="13895" w:hanging="360"/>
      </w:pPr>
    </w:lvl>
    <w:lvl w:ilvl="7" w:tplc="04220019" w:tentative="1">
      <w:start w:val="1"/>
      <w:numFmt w:val="lowerLetter"/>
      <w:lvlText w:val="%8."/>
      <w:lvlJc w:val="left"/>
      <w:pPr>
        <w:ind w:left="14615" w:hanging="360"/>
      </w:pPr>
    </w:lvl>
    <w:lvl w:ilvl="8" w:tplc="0422001B" w:tentative="1">
      <w:start w:val="1"/>
      <w:numFmt w:val="lowerRoman"/>
      <w:lvlText w:val="%9."/>
      <w:lvlJc w:val="right"/>
      <w:pPr>
        <w:ind w:left="15335" w:hanging="180"/>
      </w:pPr>
    </w:lvl>
  </w:abstractNum>
  <w:abstractNum w:abstractNumId="22" w15:restartNumberingAfterBreak="0">
    <w:nsid w:val="75800ABF"/>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79DB0D13"/>
    <w:multiLevelType w:val="hybridMultilevel"/>
    <w:tmpl w:val="8F2605D8"/>
    <w:lvl w:ilvl="0" w:tplc="B3CC0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20"/>
  </w:num>
  <w:num w:numId="3">
    <w:abstractNumId w:val="7"/>
  </w:num>
  <w:num w:numId="4">
    <w:abstractNumId w:val="3"/>
  </w:num>
  <w:num w:numId="5">
    <w:abstractNumId w:val="15"/>
  </w:num>
  <w:num w:numId="6">
    <w:abstractNumId w:val="12"/>
  </w:num>
  <w:num w:numId="7">
    <w:abstractNumId w:val="19"/>
  </w:num>
  <w:num w:numId="8">
    <w:abstractNumId w:val="5"/>
  </w:num>
  <w:num w:numId="9">
    <w:abstractNumId w:val="10"/>
  </w:num>
  <w:num w:numId="10">
    <w:abstractNumId w:val="1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
  </w:num>
  <w:num w:numId="16">
    <w:abstractNumId w:val="14"/>
  </w:num>
  <w:num w:numId="17">
    <w:abstractNumId w:val="13"/>
  </w:num>
  <w:num w:numId="18">
    <w:abstractNumId w:val="4"/>
  </w:num>
  <w:num w:numId="19">
    <w:abstractNumId w:val="18"/>
  </w:num>
  <w:num w:numId="20">
    <w:abstractNumId w:val="8"/>
  </w:num>
  <w:num w:numId="21">
    <w:abstractNumId w:val="0"/>
  </w:num>
  <w:num w:numId="22">
    <w:abstractNumId w:val="6"/>
  </w:num>
  <w:num w:numId="23">
    <w:abstractNumId w:val="22"/>
  </w:num>
  <w:num w:numId="24">
    <w:abstractNumId w:val="21"/>
  </w:num>
  <w:num w:numId="25">
    <w:abstractNumId w:val="17"/>
  </w:num>
  <w:num w:numId="26">
    <w:abstractNumId w:val="1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4EF"/>
    <w:rsid w:val="000070F1"/>
    <w:rsid w:val="00023437"/>
    <w:rsid w:val="000275EC"/>
    <w:rsid w:val="00041201"/>
    <w:rsid w:val="00045C49"/>
    <w:rsid w:val="000537FF"/>
    <w:rsid w:val="0009640E"/>
    <w:rsid w:val="000A2A7E"/>
    <w:rsid w:val="000C0EEA"/>
    <w:rsid w:val="000E4191"/>
    <w:rsid w:val="00117455"/>
    <w:rsid w:val="0012070B"/>
    <w:rsid w:val="00133FC7"/>
    <w:rsid w:val="001405AD"/>
    <w:rsid w:val="0016139E"/>
    <w:rsid w:val="0016478F"/>
    <w:rsid w:val="00165F3E"/>
    <w:rsid w:val="0016781A"/>
    <w:rsid w:val="00173C83"/>
    <w:rsid w:val="0019319C"/>
    <w:rsid w:val="00197812"/>
    <w:rsid w:val="001D25B3"/>
    <w:rsid w:val="00201836"/>
    <w:rsid w:val="0020380B"/>
    <w:rsid w:val="002175CD"/>
    <w:rsid w:val="00223668"/>
    <w:rsid w:val="002265F3"/>
    <w:rsid w:val="002314EF"/>
    <w:rsid w:val="0023297C"/>
    <w:rsid w:val="00236DB2"/>
    <w:rsid w:val="002420A9"/>
    <w:rsid w:val="0024507F"/>
    <w:rsid w:val="002539B5"/>
    <w:rsid w:val="0026233B"/>
    <w:rsid w:val="0028220C"/>
    <w:rsid w:val="002B4753"/>
    <w:rsid w:val="002C3AC8"/>
    <w:rsid w:val="002C491D"/>
    <w:rsid w:val="002C7946"/>
    <w:rsid w:val="00306E6B"/>
    <w:rsid w:val="003120FC"/>
    <w:rsid w:val="003258A0"/>
    <w:rsid w:val="0033409C"/>
    <w:rsid w:val="00356873"/>
    <w:rsid w:val="00366D67"/>
    <w:rsid w:val="0037056C"/>
    <w:rsid w:val="003717FB"/>
    <w:rsid w:val="00377E79"/>
    <w:rsid w:val="00381EBB"/>
    <w:rsid w:val="0039327C"/>
    <w:rsid w:val="003968C2"/>
    <w:rsid w:val="003A007D"/>
    <w:rsid w:val="003A7322"/>
    <w:rsid w:val="003B773C"/>
    <w:rsid w:val="003D60CD"/>
    <w:rsid w:val="003D6843"/>
    <w:rsid w:val="003E5366"/>
    <w:rsid w:val="00403B9B"/>
    <w:rsid w:val="00411478"/>
    <w:rsid w:val="004215CA"/>
    <w:rsid w:val="004358E4"/>
    <w:rsid w:val="00446132"/>
    <w:rsid w:val="00463C1D"/>
    <w:rsid w:val="00475A35"/>
    <w:rsid w:val="0048049E"/>
    <w:rsid w:val="004A7688"/>
    <w:rsid w:val="004B0D5D"/>
    <w:rsid w:val="004E4097"/>
    <w:rsid w:val="004E6C64"/>
    <w:rsid w:val="004F75DB"/>
    <w:rsid w:val="00502ECA"/>
    <w:rsid w:val="005068AB"/>
    <w:rsid w:val="00542EA3"/>
    <w:rsid w:val="0056647B"/>
    <w:rsid w:val="0059159A"/>
    <w:rsid w:val="005A1FC4"/>
    <w:rsid w:val="005B4518"/>
    <w:rsid w:val="005B519F"/>
    <w:rsid w:val="005E7FB1"/>
    <w:rsid w:val="005F15AA"/>
    <w:rsid w:val="005F2668"/>
    <w:rsid w:val="00634558"/>
    <w:rsid w:val="00643F96"/>
    <w:rsid w:val="00644E18"/>
    <w:rsid w:val="0066231A"/>
    <w:rsid w:val="006770D2"/>
    <w:rsid w:val="0068389F"/>
    <w:rsid w:val="006A758F"/>
    <w:rsid w:val="006B1E91"/>
    <w:rsid w:val="006B3D6A"/>
    <w:rsid w:val="006C1593"/>
    <w:rsid w:val="006C6C5A"/>
    <w:rsid w:val="006E7EB8"/>
    <w:rsid w:val="006F2908"/>
    <w:rsid w:val="006F2BE0"/>
    <w:rsid w:val="006F4A1F"/>
    <w:rsid w:val="00703D97"/>
    <w:rsid w:val="007273F0"/>
    <w:rsid w:val="00743DA8"/>
    <w:rsid w:val="007452B2"/>
    <w:rsid w:val="00750C8B"/>
    <w:rsid w:val="00770AC9"/>
    <w:rsid w:val="0077137C"/>
    <w:rsid w:val="0079524F"/>
    <w:rsid w:val="007B4D6A"/>
    <w:rsid w:val="007D2152"/>
    <w:rsid w:val="007D7692"/>
    <w:rsid w:val="007E4369"/>
    <w:rsid w:val="007E76E4"/>
    <w:rsid w:val="007F3F5A"/>
    <w:rsid w:val="007F694D"/>
    <w:rsid w:val="00802079"/>
    <w:rsid w:val="00806F25"/>
    <w:rsid w:val="00811739"/>
    <w:rsid w:val="00824EC1"/>
    <w:rsid w:val="008356BC"/>
    <w:rsid w:val="0084651E"/>
    <w:rsid w:val="00870763"/>
    <w:rsid w:val="008735F5"/>
    <w:rsid w:val="00883E15"/>
    <w:rsid w:val="008846E2"/>
    <w:rsid w:val="008A65C1"/>
    <w:rsid w:val="008E1351"/>
    <w:rsid w:val="008E1730"/>
    <w:rsid w:val="008E6524"/>
    <w:rsid w:val="008E6FF9"/>
    <w:rsid w:val="00903950"/>
    <w:rsid w:val="009051DD"/>
    <w:rsid w:val="009274AC"/>
    <w:rsid w:val="0093080D"/>
    <w:rsid w:val="0093393A"/>
    <w:rsid w:val="00963F29"/>
    <w:rsid w:val="0098159E"/>
    <w:rsid w:val="00983284"/>
    <w:rsid w:val="009864E2"/>
    <w:rsid w:val="00986869"/>
    <w:rsid w:val="00997A81"/>
    <w:rsid w:val="009D3B83"/>
    <w:rsid w:val="009E0948"/>
    <w:rsid w:val="009F7174"/>
    <w:rsid w:val="00A04F16"/>
    <w:rsid w:val="00A10942"/>
    <w:rsid w:val="00A25502"/>
    <w:rsid w:val="00A26D4C"/>
    <w:rsid w:val="00A54510"/>
    <w:rsid w:val="00A67848"/>
    <w:rsid w:val="00A76B01"/>
    <w:rsid w:val="00A87ACB"/>
    <w:rsid w:val="00A95B42"/>
    <w:rsid w:val="00AA4879"/>
    <w:rsid w:val="00AB2313"/>
    <w:rsid w:val="00AC06C8"/>
    <w:rsid w:val="00AD596E"/>
    <w:rsid w:val="00B00B9A"/>
    <w:rsid w:val="00B14031"/>
    <w:rsid w:val="00B32F56"/>
    <w:rsid w:val="00B37980"/>
    <w:rsid w:val="00BB24F2"/>
    <w:rsid w:val="00BB3308"/>
    <w:rsid w:val="00BE2A00"/>
    <w:rsid w:val="00BE578F"/>
    <w:rsid w:val="00BE6EC9"/>
    <w:rsid w:val="00BF4954"/>
    <w:rsid w:val="00C212D5"/>
    <w:rsid w:val="00C225B4"/>
    <w:rsid w:val="00C26993"/>
    <w:rsid w:val="00C3360A"/>
    <w:rsid w:val="00C44974"/>
    <w:rsid w:val="00C506CB"/>
    <w:rsid w:val="00C661D1"/>
    <w:rsid w:val="00C71F28"/>
    <w:rsid w:val="00C728DF"/>
    <w:rsid w:val="00CC71C6"/>
    <w:rsid w:val="00CC7C55"/>
    <w:rsid w:val="00CD51A6"/>
    <w:rsid w:val="00CE296F"/>
    <w:rsid w:val="00CF6385"/>
    <w:rsid w:val="00D03BA6"/>
    <w:rsid w:val="00D2211F"/>
    <w:rsid w:val="00D24F0F"/>
    <w:rsid w:val="00D35912"/>
    <w:rsid w:val="00D37294"/>
    <w:rsid w:val="00D55333"/>
    <w:rsid w:val="00D73DA9"/>
    <w:rsid w:val="00D810A1"/>
    <w:rsid w:val="00D85CD7"/>
    <w:rsid w:val="00D95DB9"/>
    <w:rsid w:val="00DC61B9"/>
    <w:rsid w:val="00DE53A5"/>
    <w:rsid w:val="00E00A67"/>
    <w:rsid w:val="00E06D56"/>
    <w:rsid w:val="00E10856"/>
    <w:rsid w:val="00E250D1"/>
    <w:rsid w:val="00E34723"/>
    <w:rsid w:val="00E47F1C"/>
    <w:rsid w:val="00E655B6"/>
    <w:rsid w:val="00E71684"/>
    <w:rsid w:val="00E748AF"/>
    <w:rsid w:val="00E83C61"/>
    <w:rsid w:val="00EA5AB1"/>
    <w:rsid w:val="00EC1121"/>
    <w:rsid w:val="00ED3C14"/>
    <w:rsid w:val="00ED7121"/>
    <w:rsid w:val="00EE6AD9"/>
    <w:rsid w:val="00EE6B66"/>
    <w:rsid w:val="00F112FB"/>
    <w:rsid w:val="00F15D77"/>
    <w:rsid w:val="00F345B9"/>
    <w:rsid w:val="00F63205"/>
    <w:rsid w:val="00F700DE"/>
    <w:rsid w:val="00F7455C"/>
    <w:rsid w:val="00F9793E"/>
    <w:rsid w:val="00FA31DD"/>
    <w:rsid w:val="00FB3A97"/>
    <w:rsid w:val="00FB6C89"/>
    <w:rsid w:val="00FC4A09"/>
    <w:rsid w:val="00FD032E"/>
    <w:rsid w:val="00FD08EE"/>
    <w:rsid w:val="00FE0D6A"/>
    <w:rsid w:val="00FE5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F2D9A"/>
  <w15:docId w15:val="{288AD821-C9A8-4ED8-97C4-826B1AA5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8E6524"/>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E6524"/>
  </w:style>
  <w:style w:type="paragraph" w:styleId="a8">
    <w:name w:val="footer"/>
    <w:basedOn w:val="a"/>
    <w:link w:val="a9"/>
    <w:uiPriority w:val="99"/>
    <w:unhideWhenUsed/>
    <w:rsid w:val="008E6524"/>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E6524"/>
  </w:style>
  <w:style w:type="character" w:styleId="aa">
    <w:name w:val="annotation reference"/>
    <w:basedOn w:val="a0"/>
    <w:uiPriority w:val="99"/>
    <w:semiHidden/>
    <w:unhideWhenUsed/>
    <w:rsid w:val="00824EC1"/>
    <w:rPr>
      <w:sz w:val="16"/>
      <w:szCs w:val="16"/>
    </w:rPr>
  </w:style>
  <w:style w:type="paragraph" w:styleId="ab">
    <w:name w:val="annotation text"/>
    <w:basedOn w:val="a"/>
    <w:link w:val="ac"/>
    <w:uiPriority w:val="99"/>
    <w:semiHidden/>
    <w:unhideWhenUsed/>
    <w:rsid w:val="00824EC1"/>
    <w:pPr>
      <w:spacing w:line="240" w:lineRule="auto"/>
    </w:pPr>
    <w:rPr>
      <w:sz w:val="20"/>
      <w:szCs w:val="20"/>
    </w:rPr>
  </w:style>
  <w:style w:type="character" w:customStyle="1" w:styleId="ac">
    <w:name w:val="Текст примітки Знак"/>
    <w:basedOn w:val="a0"/>
    <w:link w:val="ab"/>
    <w:uiPriority w:val="99"/>
    <w:semiHidden/>
    <w:rsid w:val="00824EC1"/>
    <w:rPr>
      <w:sz w:val="20"/>
      <w:szCs w:val="20"/>
    </w:rPr>
  </w:style>
  <w:style w:type="paragraph" w:styleId="ad">
    <w:name w:val="annotation subject"/>
    <w:basedOn w:val="ab"/>
    <w:next w:val="ab"/>
    <w:link w:val="ae"/>
    <w:uiPriority w:val="99"/>
    <w:semiHidden/>
    <w:unhideWhenUsed/>
    <w:rsid w:val="00824EC1"/>
    <w:rPr>
      <w:b/>
      <w:bCs/>
    </w:rPr>
  </w:style>
  <w:style w:type="character" w:customStyle="1" w:styleId="ae">
    <w:name w:val="Тема примітки Знак"/>
    <w:basedOn w:val="ac"/>
    <w:link w:val="ad"/>
    <w:uiPriority w:val="99"/>
    <w:semiHidden/>
    <w:rsid w:val="00824EC1"/>
    <w:rPr>
      <w:b/>
      <w:bCs/>
      <w:sz w:val="20"/>
      <w:szCs w:val="20"/>
    </w:rPr>
  </w:style>
  <w:style w:type="paragraph" w:styleId="af">
    <w:name w:val="Balloon Text"/>
    <w:basedOn w:val="a"/>
    <w:link w:val="af0"/>
    <w:uiPriority w:val="99"/>
    <w:semiHidden/>
    <w:unhideWhenUsed/>
    <w:rsid w:val="00824EC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824EC1"/>
    <w:rPr>
      <w:rFonts w:ascii="Segoe UI" w:hAnsi="Segoe UI" w:cs="Segoe UI"/>
      <w:sz w:val="18"/>
      <w:szCs w:val="18"/>
    </w:rPr>
  </w:style>
  <w:style w:type="paragraph" w:customStyle="1" w:styleId="rvps2">
    <w:name w:val="rvps2"/>
    <w:basedOn w:val="a"/>
    <w:rsid w:val="00FD08E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FD08EE"/>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FD08EE"/>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AAE2A-CBCA-4C59-B8C3-8A3D2B4E2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1304</Words>
  <Characters>7435</Characters>
  <Application>Microsoft Office Word</Application>
  <DocSecurity>0</DocSecurity>
  <Lines>61</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Недзвецький</dc:creator>
  <cp:keywords/>
  <dc:description/>
  <cp:lastModifiedBy>Ганна Гавриш</cp:lastModifiedBy>
  <cp:revision>12</cp:revision>
  <cp:lastPrinted>2019-10-01T08:47:00Z</cp:lastPrinted>
  <dcterms:created xsi:type="dcterms:W3CDTF">2023-12-04T13:06:00Z</dcterms:created>
  <dcterms:modified xsi:type="dcterms:W3CDTF">2024-11-01T13:21:00Z</dcterms:modified>
</cp:coreProperties>
</file>