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9B" w:rsidRPr="00A166DD" w:rsidRDefault="00E3359B" w:rsidP="00E3359B">
      <w:pPr>
        <w:tabs>
          <w:tab w:val="left" w:pos="7693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7</w:t>
      </w:r>
      <w:r w:rsidRPr="00A166DD">
        <w:rPr>
          <w:szCs w:val="22"/>
        </w:rPr>
        <w:t xml:space="preserve"> </w:t>
      </w:r>
    </w:p>
    <w:p w:rsidR="00E3359B" w:rsidRPr="00A166DD" w:rsidRDefault="00E3359B" w:rsidP="00E3359B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2B6A01" w:rsidRPr="00895D7D" w:rsidRDefault="002B6A01" w:rsidP="00E3359B">
      <w:pPr>
        <w:suppressAutoHyphens/>
        <w:ind w:left="9072"/>
        <w:rPr>
          <w:sz w:val="22"/>
          <w:szCs w:val="22"/>
          <w:lang w:val="ru-RU" w:eastAsia="en-US"/>
        </w:rPr>
      </w:pPr>
    </w:p>
    <w:p w:rsidR="00EF2AEF" w:rsidRPr="00895D7D" w:rsidRDefault="00EF2AEF" w:rsidP="00EF2AEF">
      <w:pPr>
        <w:suppressAutoHyphens/>
        <w:spacing w:before="120" w:after="120"/>
        <w:jc w:val="center"/>
        <w:rPr>
          <w:b/>
          <w:bCs/>
          <w:sz w:val="22"/>
          <w:szCs w:val="22"/>
        </w:rPr>
      </w:pPr>
      <w:r w:rsidRPr="00895D7D">
        <w:rPr>
          <w:b/>
          <w:bCs/>
          <w:sz w:val="22"/>
          <w:szCs w:val="22"/>
        </w:rPr>
        <w:t xml:space="preserve">Перелік задіяних необоротних активів </w:t>
      </w:r>
    </w:p>
    <w:p w:rsidR="00EF2AEF" w:rsidRPr="00895D7D" w:rsidRDefault="00EF2AEF" w:rsidP="00EF2AEF">
      <w:pPr>
        <w:suppressAutoHyphens/>
        <w:spacing w:before="120"/>
        <w:jc w:val="center"/>
        <w:rPr>
          <w:b/>
          <w:bCs/>
        </w:rPr>
      </w:pPr>
      <w:r w:rsidRPr="00895D7D">
        <w:rPr>
          <w:b/>
          <w:bCs/>
        </w:rPr>
        <w:t xml:space="preserve">__________________________________________ </w:t>
      </w:r>
      <w:r w:rsidRPr="00895D7D">
        <w:rPr>
          <w:b/>
          <w:bCs/>
          <w:sz w:val="22"/>
          <w:szCs w:val="22"/>
        </w:rPr>
        <w:t>призначення ліцензіата за 20_____ рік</w:t>
      </w:r>
    </w:p>
    <w:p w:rsidR="00EF2AEF" w:rsidRPr="00895D7D" w:rsidRDefault="00EF2AEF" w:rsidP="00EF2AEF">
      <w:pPr>
        <w:suppressAutoHyphens/>
        <w:spacing w:after="120"/>
        <w:ind w:right="-28" w:firstLine="3827"/>
        <w:rPr>
          <w:vertAlign w:val="superscript"/>
          <w:lang w:eastAsia="ar-SA"/>
        </w:rPr>
      </w:pPr>
      <w:r w:rsidRPr="00895D7D">
        <w:rPr>
          <w:vertAlign w:val="superscript"/>
          <w:lang w:eastAsia="ar-SA"/>
        </w:rPr>
        <w:t xml:space="preserve">(зазначити загальновиробничого, загальногосподарського)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7"/>
        <w:gridCol w:w="1635"/>
        <w:gridCol w:w="1762"/>
        <w:gridCol w:w="680"/>
        <w:gridCol w:w="781"/>
        <w:gridCol w:w="846"/>
        <w:gridCol w:w="849"/>
        <w:gridCol w:w="772"/>
        <w:gridCol w:w="946"/>
        <w:gridCol w:w="834"/>
        <w:gridCol w:w="849"/>
        <w:gridCol w:w="846"/>
        <w:gridCol w:w="846"/>
        <w:gridCol w:w="846"/>
        <w:gridCol w:w="807"/>
      </w:tblGrid>
      <w:tr w:rsidR="00EF2AEF" w:rsidRPr="00895D7D" w:rsidTr="00A318F1">
        <w:trPr>
          <w:cantSplit/>
          <w:trHeight w:val="451"/>
        </w:trPr>
        <w:tc>
          <w:tcPr>
            <w:tcW w:w="503" w:type="pct"/>
            <w:vMerge w:val="restar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Інвентарний номер</w:t>
            </w:r>
          </w:p>
        </w:tc>
        <w:tc>
          <w:tcPr>
            <w:tcW w:w="553" w:type="pct"/>
            <w:vMerge w:val="restar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Найменування об’єкта</w:t>
            </w:r>
          </w:p>
        </w:tc>
        <w:tc>
          <w:tcPr>
            <w:tcW w:w="596" w:type="pct"/>
            <w:vMerge w:val="restart"/>
            <w:shd w:val="clear" w:color="auto" w:fill="FFFFFF"/>
          </w:tcPr>
          <w:p w:rsidR="00EF2AEF" w:rsidRPr="00895D7D" w:rsidRDefault="002B6A0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Дата введення в експлуа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тацію</w:t>
            </w:r>
          </w:p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(мм.рррр)</w:t>
            </w:r>
          </w:p>
        </w:tc>
        <w:tc>
          <w:tcPr>
            <w:tcW w:w="1648" w:type="pct"/>
            <w:gridSpan w:val="6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За даними бухгалтерського обліку</w:t>
            </w:r>
          </w:p>
        </w:tc>
        <w:tc>
          <w:tcPr>
            <w:tcW w:w="1700" w:type="pct"/>
            <w:gridSpan w:val="6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Відповідно до вимог ПКУ</w:t>
            </w:r>
          </w:p>
        </w:tc>
      </w:tr>
      <w:tr w:rsidR="00EF2AEF" w:rsidRPr="00895D7D" w:rsidTr="00A318F1">
        <w:trPr>
          <w:cantSplit/>
          <w:trHeight w:val="2074"/>
        </w:trPr>
        <w:tc>
          <w:tcPr>
            <w:tcW w:w="503" w:type="pct"/>
            <w:vMerge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vMerge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96" w:type="pct"/>
            <w:vMerge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т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ермін корисного використання (місяців)</w:t>
            </w: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м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ісячна сума амортизації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п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ервісна (переоцінена) вартість</w:t>
            </w: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с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ума накопиченої амортизації (зносу)</w:t>
            </w: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з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алишкова вартість</w:t>
            </w: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л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іквідаційна вартість</w:t>
            </w: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т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ермін корисного використання (місяців)</w:t>
            </w: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м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ісячна сума амортизації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п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ервісна (переоцінена) вартість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с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ума накопиченої амортизації (зносу)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з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алишкова вартість</w:t>
            </w: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л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іквідаційна вартість</w:t>
            </w:r>
          </w:p>
        </w:tc>
      </w:tr>
      <w:tr w:rsidR="00EF2AEF" w:rsidRPr="00895D7D" w:rsidTr="007607DA">
        <w:trPr>
          <w:cantSplit/>
          <w:trHeight w:val="460"/>
        </w:trPr>
        <w:tc>
          <w:tcPr>
            <w:tcW w:w="5000" w:type="pct"/>
            <w:gridSpan w:val="15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І. Необоротні матеріальні активи</w:t>
            </w:r>
          </w:p>
        </w:tc>
      </w:tr>
      <w:tr w:rsidR="00EF2AEF" w:rsidRPr="00895D7D" w:rsidTr="002B6A01">
        <w:trPr>
          <w:cantSplit/>
          <w:trHeight w:val="410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2B6A01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1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земельні ділянки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82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об’єкт № 1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58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об’єкт № 2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76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0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1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679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3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будівлі, споруди, передавальні пристрої 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будівлі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споруди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F779F2" w:rsidRDefault="00F779F2" w:rsidP="00A318F1">
      <w:pPr>
        <w:ind w:left="12036"/>
        <w:rPr>
          <w:lang w:val="ru-RU"/>
        </w:rPr>
      </w:pPr>
    </w:p>
    <w:p w:rsidR="00A318F1" w:rsidRPr="00895D7D" w:rsidRDefault="00EA30DC" w:rsidP="00A318F1">
      <w:pPr>
        <w:ind w:left="12036"/>
        <w:rPr>
          <w:lang w:val="ru-RU"/>
        </w:rPr>
      </w:pPr>
      <w:bookmarkStart w:id="0" w:name="_GoBack"/>
      <w:bookmarkEnd w:id="0"/>
      <w:r w:rsidRPr="00895D7D">
        <w:rPr>
          <w:lang w:val="ru-RU"/>
        </w:rPr>
        <w:t xml:space="preserve">Продовження додатка </w:t>
      </w:r>
      <w:r w:rsidR="007569A8">
        <w:rPr>
          <w:lang w:val="ru-RU"/>
        </w:rPr>
        <w:t>7</w:t>
      </w:r>
    </w:p>
    <w:p w:rsidR="00A318F1" w:rsidRPr="00895D7D" w:rsidRDefault="00A318F1" w:rsidP="00A318F1">
      <w:pPr>
        <w:ind w:left="12036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7"/>
        <w:gridCol w:w="1635"/>
        <w:gridCol w:w="1762"/>
        <w:gridCol w:w="680"/>
        <w:gridCol w:w="781"/>
        <w:gridCol w:w="846"/>
        <w:gridCol w:w="849"/>
        <w:gridCol w:w="772"/>
        <w:gridCol w:w="946"/>
        <w:gridCol w:w="834"/>
        <w:gridCol w:w="849"/>
        <w:gridCol w:w="846"/>
        <w:gridCol w:w="846"/>
        <w:gridCol w:w="846"/>
        <w:gridCol w:w="807"/>
      </w:tblGrid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передавальні пристрої 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3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A81A4D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4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машини та обладнання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машини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обладнання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4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5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транспортні засоби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28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20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5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A81A4D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6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="00A81A4D" w:rsidRPr="00895D7D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895D7D">
              <w:rPr>
                <w:b/>
                <w:sz w:val="20"/>
                <w:szCs w:val="20"/>
                <w:lang w:eastAsia="ar-SA"/>
              </w:rPr>
              <w:t>інструменти, прилади, інвентар (меблі)</w:t>
            </w:r>
            <w:r w:rsidRPr="00895D7D">
              <w:rPr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08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00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6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2B6A01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Група 9 −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інші основні засоби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76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68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9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1D4D4A" w:rsidRDefault="001D4D4A" w:rsidP="00A318F1">
      <w:pPr>
        <w:ind w:left="12036"/>
        <w:rPr>
          <w:lang w:val="ru-RU"/>
        </w:rPr>
      </w:pPr>
      <w:r>
        <w:rPr>
          <w:lang w:val="ru-RU"/>
        </w:rPr>
        <w:t xml:space="preserve"> </w:t>
      </w:r>
    </w:p>
    <w:p w:rsidR="005F2139" w:rsidRDefault="005F2139" w:rsidP="00A318F1">
      <w:pPr>
        <w:ind w:left="12036"/>
        <w:rPr>
          <w:lang w:val="ru-RU"/>
        </w:rPr>
      </w:pPr>
    </w:p>
    <w:p w:rsidR="00A318F1" w:rsidRPr="00895D7D" w:rsidRDefault="00EA30DC" w:rsidP="00A318F1">
      <w:pPr>
        <w:ind w:left="12036"/>
        <w:rPr>
          <w:lang w:val="ru-RU"/>
        </w:rPr>
      </w:pPr>
      <w:r w:rsidRPr="00895D7D">
        <w:rPr>
          <w:lang w:val="ru-RU"/>
        </w:rPr>
        <w:lastRenderedPageBreak/>
        <w:t xml:space="preserve">Продовження додатка </w:t>
      </w:r>
      <w:r w:rsidR="007569A8">
        <w:rPr>
          <w:lang w:val="ru-RU"/>
        </w:rPr>
        <w:t>7</w:t>
      </w:r>
    </w:p>
    <w:p w:rsidR="00A318F1" w:rsidRPr="00895D7D" w:rsidRDefault="00A318F1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7"/>
        <w:gridCol w:w="1635"/>
        <w:gridCol w:w="1762"/>
        <w:gridCol w:w="615"/>
        <w:gridCol w:w="65"/>
        <w:gridCol w:w="781"/>
        <w:gridCol w:w="846"/>
        <w:gridCol w:w="849"/>
        <w:gridCol w:w="772"/>
        <w:gridCol w:w="946"/>
        <w:gridCol w:w="834"/>
        <w:gridCol w:w="849"/>
        <w:gridCol w:w="846"/>
        <w:gridCol w:w="846"/>
        <w:gridCol w:w="846"/>
        <w:gridCol w:w="807"/>
      </w:tblGrid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</w:tcPr>
          <w:p w:rsidR="00EF2AEF" w:rsidRPr="00895D7D" w:rsidRDefault="002B6A01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Група 11 −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малоцінні необоротні матеріальні активи </w:t>
            </w:r>
          </w:p>
        </w:tc>
        <w:tc>
          <w:tcPr>
            <w:tcW w:w="230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79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8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11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7607DA">
        <w:trPr>
          <w:cantSplit/>
          <w:trHeight w:val="424"/>
        </w:trPr>
        <w:tc>
          <w:tcPr>
            <w:tcW w:w="5000" w:type="pct"/>
            <w:gridSpan w:val="16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ІІ. Нематеріальні активи</w:t>
            </w: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Група №___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08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18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УСЬОГО: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08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F17BAD" w:rsidRPr="006561EC" w:rsidRDefault="00F17BAD" w:rsidP="006561EC">
      <w:pPr>
        <w:tabs>
          <w:tab w:val="left" w:pos="1139"/>
        </w:tabs>
        <w:rPr>
          <w:lang w:val="ru-RU"/>
        </w:rPr>
      </w:pPr>
    </w:p>
    <w:sectPr w:rsidR="00F17BAD" w:rsidRPr="006561EC" w:rsidSect="00882AE6">
      <w:headerReference w:type="default" r:id="rId6"/>
      <w:pgSz w:w="16838" w:h="11906" w:orient="landscape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58" w:rsidRDefault="00757058" w:rsidP="00A318F1">
      <w:r>
        <w:separator/>
      </w:r>
    </w:p>
  </w:endnote>
  <w:endnote w:type="continuationSeparator" w:id="0">
    <w:p w:rsidR="00757058" w:rsidRDefault="00757058" w:rsidP="00A3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58" w:rsidRDefault="00757058" w:rsidP="00A318F1">
      <w:r>
        <w:separator/>
      </w:r>
    </w:p>
  </w:footnote>
  <w:footnote w:type="continuationSeparator" w:id="0">
    <w:p w:rsidR="00757058" w:rsidRDefault="00757058" w:rsidP="00A31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7218791"/>
      <w:docPartObj>
        <w:docPartGallery w:val="Page Numbers (Top of Page)"/>
        <w:docPartUnique/>
      </w:docPartObj>
    </w:sdtPr>
    <w:sdtEndPr/>
    <w:sdtContent>
      <w:p w:rsidR="00882AE6" w:rsidRDefault="00882A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9F2">
          <w:rPr>
            <w:noProof/>
          </w:rPr>
          <w:t>2</w:t>
        </w:r>
        <w:r>
          <w:fldChar w:fldCharType="end"/>
        </w:r>
      </w:p>
    </w:sdtContent>
  </w:sdt>
  <w:p w:rsidR="00882AE6" w:rsidRDefault="00882A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AF"/>
    <w:rsid w:val="001D4D4A"/>
    <w:rsid w:val="001E2584"/>
    <w:rsid w:val="002B6A01"/>
    <w:rsid w:val="002E04CB"/>
    <w:rsid w:val="00542816"/>
    <w:rsid w:val="005F2139"/>
    <w:rsid w:val="006561EC"/>
    <w:rsid w:val="007569A8"/>
    <w:rsid w:val="00757058"/>
    <w:rsid w:val="007B0A4B"/>
    <w:rsid w:val="00882AE6"/>
    <w:rsid w:val="00895D7D"/>
    <w:rsid w:val="008D6F07"/>
    <w:rsid w:val="00993877"/>
    <w:rsid w:val="009B05E7"/>
    <w:rsid w:val="009E21CD"/>
    <w:rsid w:val="00A318F1"/>
    <w:rsid w:val="00A81A4D"/>
    <w:rsid w:val="00A9105E"/>
    <w:rsid w:val="00B930E1"/>
    <w:rsid w:val="00E3359B"/>
    <w:rsid w:val="00EA30DC"/>
    <w:rsid w:val="00EF2AEF"/>
    <w:rsid w:val="00F17BAD"/>
    <w:rsid w:val="00F70AAF"/>
    <w:rsid w:val="00F7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00A4"/>
  <w15:docId w15:val="{8BEDF446-9FA1-4B9A-9BDC-5B909520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F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318F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318F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318F1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Олександра Герасимчук</cp:lastModifiedBy>
  <cp:revision>18</cp:revision>
  <cp:lastPrinted>2023-04-13T10:58:00Z</cp:lastPrinted>
  <dcterms:created xsi:type="dcterms:W3CDTF">2017-08-01T07:31:00Z</dcterms:created>
  <dcterms:modified xsi:type="dcterms:W3CDTF">2024-10-30T15:56:00Z</dcterms:modified>
</cp:coreProperties>
</file>