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D4549" w14:textId="77777777" w:rsidR="00D84844" w:rsidRPr="00D84844" w:rsidRDefault="00D84844" w:rsidP="00D84844">
      <w:pPr>
        <w:ind w:left="5670"/>
        <w:jc w:val="both"/>
        <w:rPr>
          <w:szCs w:val="28"/>
          <w:lang w:val="uk-UA"/>
        </w:rPr>
      </w:pPr>
      <w:r w:rsidRPr="00D84844">
        <w:rPr>
          <w:szCs w:val="28"/>
          <w:lang w:val="uk-UA"/>
        </w:rPr>
        <w:t xml:space="preserve">ЗАТВЕРДЖЕНО </w:t>
      </w:r>
    </w:p>
    <w:p w14:paraId="4527C1F5" w14:textId="77777777" w:rsidR="00D84844" w:rsidRPr="00D84844" w:rsidRDefault="00D84844" w:rsidP="00D84844">
      <w:pPr>
        <w:ind w:left="5670"/>
        <w:jc w:val="both"/>
        <w:rPr>
          <w:szCs w:val="28"/>
          <w:lang w:val="uk-UA"/>
        </w:rPr>
      </w:pPr>
      <w:r w:rsidRPr="00D84844">
        <w:rPr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3D79DFC4" w14:textId="77777777" w:rsidR="00D84844" w:rsidRDefault="00D84844" w:rsidP="00D84844">
      <w:pPr>
        <w:ind w:left="5670"/>
        <w:rPr>
          <w:szCs w:val="28"/>
          <w:lang w:val="uk-UA"/>
        </w:rPr>
      </w:pPr>
      <w:r w:rsidRPr="00C8519E">
        <w:rPr>
          <w:szCs w:val="28"/>
          <w:lang w:val="uk-UA"/>
        </w:rPr>
        <w:t>05</w:t>
      </w:r>
      <w:r>
        <w:rPr>
          <w:szCs w:val="28"/>
          <w:lang w:val="uk-UA"/>
        </w:rPr>
        <w:t>.10.</w:t>
      </w:r>
      <w:r w:rsidRPr="00C8519E">
        <w:rPr>
          <w:szCs w:val="28"/>
          <w:lang w:val="uk-UA"/>
        </w:rPr>
        <w:t>2018</w:t>
      </w:r>
      <w:r>
        <w:rPr>
          <w:szCs w:val="28"/>
          <w:lang w:val="uk-UA"/>
        </w:rPr>
        <w:t> </w:t>
      </w:r>
      <w:r w:rsidRPr="00C8519E">
        <w:rPr>
          <w:szCs w:val="28"/>
          <w:lang w:val="uk-UA"/>
        </w:rPr>
        <w:t>№ 1177</w:t>
      </w:r>
      <w:r>
        <w:rPr>
          <w:szCs w:val="28"/>
          <w:lang w:val="uk-UA"/>
        </w:rPr>
        <w:t xml:space="preserve"> </w:t>
      </w:r>
    </w:p>
    <w:p w14:paraId="078A29C3" w14:textId="77777777" w:rsidR="00D84844" w:rsidRDefault="00D84844" w:rsidP="00D84844">
      <w:pPr>
        <w:ind w:left="5670"/>
        <w:rPr>
          <w:szCs w:val="28"/>
          <w:lang w:val="uk-UA"/>
        </w:rPr>
      </w:pPr>
      <w:r w:rsidRPr="00A04DA7">
        <w:rPr>
          <w:lang w:val="uk-UA"/>
        </w:rPr>
        <w:t>(у редакції постанови Національної комісії, що здійснює державне регулювання у сферах енергетики та комунальних послуг, від</w:t>
      </w:r>
      <w:r>
        <w:rPr>
          <w:lang w:val="uk-UA"/>
        </w:rPr>
        <w:t> </w:t>
      </w:r>
      <w:r>
        <w:rPr>
          <w:szCs w:val="28"/>
          <w:lang w:val="uk-UA"/>
        </w:rPr>
        <w:t>_</w:t>
      </w:r>
      <w:r w:rsidRPr="00983BB1">
        <w:rPr>
          <w:szCs w:val="28"/>
          <w:lang w:val="uk-UA"/>
        </w:rPr>
        <w:t>_____</w:t>
      </w:r>
      <w:r>
        <w:rPr>
          <w:szCs w:val="28"/>
          <w:lang w:val="uk-UA"/>
        </w:rPr>
        <w:t>___</w:t>
      </w:r>
      <w:r w:rsidRPr="00983BB1">
        <w:rPr>
          <w:szCs w:val="28"/>
          <w:lang w:val="uk-UA"/>
        </w:rPr>
        <w:t>_</w:t>
      </w:r>
      <w:r>
        <w:rPr>
          <w:szCs w:val="28"/>
          <w:lang w:val="uk-UA"/>
        </w:rPr>
        <w:t>_</w:t>
      </w:r>
      <w:r w:rsidRPr="00983BB1">
        <w:rPr>
          <w:szCs w:val="28"/>
          <w:lang w:val="uk-UA"/>
        </w:rPr>
        <w:t>_ № _</w:t>
      </w:r>
      <w:r>
        <w:rPr>
          <w:szCs w:val="28"/>
          <w:lang w:val="uk-UA"/>
        </w:rPr>
        <w:t>____</w:t>
      </w:r>
      <w:r w:rsidRPr="00983BB1">
        <w:rPr>
          <w:szCs w:val="28"/>
          <w:lang w:val="uk-UA"/>
        </w:rPr>
        <w:t>____</w:t>
      </w:r>
      <w:r>
        <w:rPr>
          <w:szCs w:val="28"/>
          <w:lang w:val="uk-UA"/>
        </w:rPr>
        <w:t>)</w:t>
      </w:r>
    </w:p>
    <w:p w14:paraId="7D787B2C" w14:textId="77777777" w:rsidR="00D84844" w:rsidRPr="00D84844" w:rsidRDefault="00D84844" w:rsidP="00D84844">
      <w:pPr>
        <w:rPr>
          <w:szCs w:val="28"/>
          <w:lang w:val="uk-UA"/>
        </w:rPr>
      </w:pPr>
    </w:p>
    <w:p w14:paraId="00A8FBCC" w14:textId="5A41F7E5" w:rsidR="007B466C" w:rsidRDefault="007B466C" w:rsidP="0083234E">
      <w:pPr>
        <w:rPr>
          <w:szCs w:val="28"/>
        </w:rPr>
      </w:pPr>
    </w:p>
    <w:p w14:paraId="2FCFF4CB" w14:textId="57EED91A" w:rsidR="00D84844" w:rsidRDefault="00D84844" w:rsidP="0083234E">
      <w:pPr>
        <w:rPr>
          <w:szCs w:val="28"/>
        </w:rPr>
      </w:pPr>
    </w:p>
    <w:p w14:paraId="010B8D9F" w14:textId="3344B1B4" w:rsidR="00D84844" w:rsidRPr="00004502" w:rsidRDefault="00D84844" w:rsidP="0083234E">
      <w:pPr>
        <w:rPr>
          <w:szCs w:val="28"/>
        </w:rPr>
      </w:pPr>
    </w:p>
    <w:p w14:paraId="5CE019B7" w14:textId="77777777" w:rsidR="00D84844" w:rsidRPr="00004502" w:rsidRDefault="00D84844" w:rsidP="0083234E">
      <w:pPr>
        <w:rPr>
          <w:szCs w:val="28"/>
        </w:rPr>
      </w:pPr>
    </w:p>
    <w:p w14:paraId="4AEEA88B" w14:textId="77777777" w:rsidR="00D84844" w:rsidRPr="00004502" w:rsidRDefault="00D84844" w:rsidP="00D84844">
      <w:pPr>
        <w:ind w:right="-82"/>
        <w:jc w:val="center"/>
        <w:rPr>
          <w:b/>
          <w:szCs w:val="28"/>
          <w:lang w:val="uk-UA"/>
        </w:rPr>
      </w:pPr>
      <w:r w:rsidRPr="00004502">
        <w:rPr>
          <w:b/>
          <w:szCs w:val="28"/>
          <w:lang w:val="uk-UA"/>
        </w:rPr>
        <w:t>Порядок формування цін на універсальні послуги</w:t>
      </w:r>
    </w:p>
    <w:p w14:paraId="40C4B3F0" w14:textId="77777777" w:rsidR="00D84844" w:rsidRPr="00004502" w:rsidRDefault="00D84844" w:rsidP="00D84844">
      <w:pPr>
        <w:jc w:val="center"/>
        <w:rPr>
          <w:b/>
          <w:szCs w:val="28"/>
          <w:lang w:val="uk-UA"/>
        </w:rPr>
      </w:pPr>
    </w:p>
    <w:p w14:paraId="5537D70D" w14:textId="77777777" w:rsidR="00D84844" w:rsidRPr="00004502" w:rsidRDefault="00D84844" w:rsidP="00D84844">
      <w:pPr>
        <w:spacing w:before="100" w:beforeAutospacing="1" w:after="100" w:afterAutospacing="1"/>
        <w:jc w:val="center"/>
        <w:outlineLvl w:val="2"/>
        <w:rPr>
          <w:b/>
          <w:bCs/>
          <w:szCs w:val="28"/>
          <w:lang w:val="uk-UA" w:eastAsia="uk-UA"/>
        </w:rPr>
      </w:pPr>
      <w:r w:rsidRPr="00004502">
        <w:rPr>
          <w:b/>
          <w:bCs/>
          <w:szCs w:val="28"/>
          <w:lang w:val="uk-UA" w:eastAsia="uk-UA"/>
        </w:rPr>
        <w:t>1. Загальні положення</w:t>
      </w:r>
    </w:p>
    <w:p w14:paraId="11D6751E" w14:textId="77777777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004502">
        <w:rPr>
          <w:szCs w:val="28"/>
          <w:lang w:val="uk-UA" w:eastAsia="uk-UA"/>
        </w:rPr>
        <w:t>1.1. Цей Порядок поширюється на постачальників універсальних послуг та визначає механізм формування цін на електричну енергію для побутових та малих непобутових споживачів під час надання універсальних послуг.</w:t>
      </w:r>
    </w:p>
    <w:p w14:paraId="6B57B94B" w14:textId="77777777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</w:p>
    <w:p w14:paraId="1F6C5155" w14:textId="77777777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004502">
        <w:rPr>
          <w:szCs w:val="28"/>
          <w:lang w:val="uk-UA" w:eastAsia="uk-UA"/>
        </w:rPr>
        <w:t>1.2. Універсальні послуги надаються постачальником універсальних послуг виключно побутовим та малим непобутовим споживачам.</w:t>
      </w:r>
    </w:p>
    <w:p w14:paraId="1978F0B0" w14:textId="77777777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</w:p>
    <w:p w14:paraId="4FB65C5D" w14:textId="77777777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004502">
        <w:rPr>
          <w:szCs w:val="28"/>
          <w:lang w:val="uk-UA" w:eastAsia="uk-UA"/>
        </w:rPr>
        <w:t>1.3. У цьому Порядку терміни вживаються в таких значеннях:</w:t>
      </w:r>
    </w:p>
    <w:p w14:paraId="0D4B314C" w14:textId="11C0EAD8" w:rsidR="00D84844" w:rsidRPr="00004502" w:rsidRDefault="00CE4E0E" w:rsidP="00D84844">
      <w:pPr>
        <w:ind w:firstLine="709"/>
        <w:jc w:val="both"/>
        <w:rPr>
          <w:szCs w:val="28"/>
          <w:lang w:val="uk-UA" w:eastAsia="uk-UA"/>
        </w:rPr>
      </w:pPr>
      <w:hyperlink r:id="rId8" w:tgtFrame="_blank" w:history="1">
        <w:r w:rsidR="00D84844" w:rsidRPr="00004502">
          <w:rPr>
            <w:szCs w:val="28"/>
            <w:lang w:val="uk-UA" w:eastAsia="uk-UA"/>
          </w:rPr>
          <w:t xml:space="preserve">розрахунковий місяць </w:t>
        </w:r>
        <w:r w:rsidR="00241C50" w:rsidRPr="00004502">
          <w:rPr>
            <w:szCs w:val="28"/>
            <w:lang w:val="uk-UA"/>
          </w:rPr>
          <w:t>–</w:t>
        </w:r>
        <w:r w:rsidR="00D84844" w:rsidRPr="00004502">
          <w:rPr>
            <w:szCs w:val="28"/>
            <w:lang w:val="uk-UA" w:eastAsia="uk-UA"/>
          </w:rPr>
          <w:t xml:space="preserve"> календарний місяць, у якому визначається ціна на універсальні послуги.</w:t>
        </w:r>
      </w:hyperlink>
    </w:p>
    <w:p w14:paraId="097965C5" w14:textId="5BBC8009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004502">
        <w:rPr>
          <w:szCs w:val="28"/>
          <w:lang w:val="uk-UA" w:eastAsia="uk-UA"/>
        </w:rPr>
        <w:t xml:space="preserve">Інші терміни в цьому Порядку вживаються у значеннях, наведених у </w:t>
      </w:r>
      <w:hyperlink r:id="rId9" w:tgtFrame="_blank" w:history="1">
        <w:r w:rsidRPr="00004502">
          <w:rPr>
            <w:szCs w:val="28"/>
            <w:lang w:val="uk-UA" w:eastAsia="uk-UA"/>
          </w:rPr>
          <w:t>Законі України «Про ринок електричної енергії</w:t>
        </w:r>
      </w:hyperlink>
      <w:r w:rsidRPr="00004502">
        <w:rPr>
          <w:szCs w:val="28"/>
          <w:lang w:val="uk-UA" w:eastAsia="uk-UA"/>
        </w:rPr>
        <w:t>»</w:t>
      </w:r>
      <w:hyperlink r:id="rId10" w:tgtFrame="_blank" w:history="1">
        <w:r w:rsidRPr="00004502">
          <w:rPr>
            <w:szCs w:val="28"/>
            <w:lang w:val="uk-UA" w:eastAsia="uk-UA"/>
          </w:rPr>
          <w:t>, Правилах ринку «на добу наперед» та внутрішньодобового ринку, затверджених</w:t>
        </w:r>
      </w:hyperlink>
      <w:r w:rsidRPr="00004502">
        <w:rPr>
          <w:szCs w:val="28"/>
          <w:lang w:val="uk-UA" w:eastAsia="uk-UA"/>
        </w:rPr>
        <w:t xml:space="preserve"> </w:t>
      </w:r>
      <w:hyperlink r:id="rId11" w:tgtFrame="_blank" w:history="1">
        <w:r w:rsidRPr="00004502">
          <w:rPr>
            <w:szCs w:val="28"/>
            <w:lang w:val="uk-UA" w:eastAsia="uk-UA"/>
          </w:rPr>
          <w:t>постановою НКРЕКП від 14 березня 2018 року № 308</w:t>
        </w:r>
      </w:hyperlink>
      <w:r w:rsidRPr="00004502">
        <w:rPr>
          <w:szCs w:val="28"/>
          <w:lang w:val="uk-UA" w:eastAsia="uk-UA"/>
        </w:rPr>
        <w:t xml:space="preserve">, Кодексі систем розподілу, затвердженому постановою НКРЕКП від 14 березня 2018 року № 310, і Правилах роздрібного ринку електричної енергії, затверджених постановою НКРЕКП від 14 березня </w:t>
      </w:r>
      <w:r w:rsidR="00482C8C">
        <w:rPr>
          <w:szCs w:val="28"/>
          <w:lang w:val="uk-UA" w:eastAsia="uk-UA"/>
        </w:rPr>
        <w:br/>
      </w:r>
      <w:r w:rsidRPr="00004502">
        <w:rPr>
          <w:szCs w:val="28"/>
          <w:lang w:val="uk-UA" w:eastAsia="uk-UA"/>
        </w:rPr>
        <w:t>2018 року № 312</w:t>
      </w:r>
      <w:hyperlink r:id="rId12" w:tgtFrame="_blank" w:history="1">
        <w:r w:rsidRPr="00004502">
          <w:rPr>
            <w:szCs w:val="28"/>
            <w:lang w:val="uk-UA" w:eastAsia="uk-UA"/>
          </w:rPr>
          <w:t>.</w:t>
        </w:r>
      </w:hyperlink>
    </w:p>
    <w:p w14:paraId="78226F12" w14:textId="77777777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</w:p>
    <w:p w14:paraId="1141EE17" w14:textId="3DFB3772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004502">
        <w:rPr>
          <w:szCs w:val="28"/>
          <w:lang w:val="uk-UA" w:eastAsia="uk-UA"/>
        </w:rPr>
        <w:t xml:space="preserve">1.4. Ціна на універсальні послуги включає ціну купівлі електричної енергії на ринку електричної енергії, ціну (тариф) на послуги постачальника універсальних послуг, ціни (тарифи) на послуги оператора системи передачі та </w:t>
      </w:r>
      <w:r w:rsidRPr="00004502">
        <w:rPr>
          <w:szCs w:val="28"/>
          <w:lang w:val="uk-UA" w:eastAsia="uk-UA"/>
        </w:rPr>
        <w:lastRenderedPageBreak/>
        <w:t>оператора системи розподілу на відповідному класі напруги згідно з укладеними договорами про надання послуг.</w:t>
      </w:r>
    </w:p>
    <w:p w14:paraId="386ED8FC" w14:textId="77777777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</w:p>
    <w:p w14:paraId="2957B2B0" w14:textId="6F037AC1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004502">
        <w:rPr>
          <w:szCs w:val="28"/>
          <w:lang w:val="uk-UA" w:eastAsia="uk-UA"/>
        </w:rPr>
        <w:t>1.5. Розрахунок ціни на універсальні послуги та всіх її складових здійснюється без урахування податку на додану вартість.</w:t>
      </w:r>
    </w:p>
    <w:p w14:paraId="4A01E305" w14:textId="77777777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</w:p>
    <w:p w14:paraId="246EC49C" w14:textId="71AD0C3E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004502">
        <w:rPr>
          <w:szCs w:val="28"/>
          <w:lang w:val="uk-UA" w:eastAsia="uk-UA"/>
        </w:rPr>
        <w:t xml:space="preserve">1.6. Постачальник універсальних послуг формує ціни на універсальні послуги на розрахунковий </w:t>
      </w:r>
      <w:hyperlink r:id="rId13" w:tgtFrame="_blank" w:history="1">
        <w:r w:rsidRPr="00004502">
          <w:rPr>
            <w:szCs w:val="28"/>
            <w:lang w:val="uk-UA" w:eastAsia="uk-UA"/>
          </w:rPr>
          <w:t>місяць</w:t>
        </w:r>
      </w:hyperlink>
      <w:r w:rsidRPr="00004502">
        <w:rPr>
          <w:szCs w:val="28"/>
          <w:lang w:val="uk-UA" w:eastAsia="uk-UA"/>
        </w:rPr>
        <w:t xml:space="preserve"> і оприлюднює їх та їх складові на своєму офіційному </w:t>
      </w:r>
      <w:proofErr w:type="spellStart"/>
      <w:r w:rsidRPr="00004502">
        <w:rPr>
          <w:szCs w:val="28"/>
          <w:lang w:val="uk-UA" w:eastAsia="uk-UA"/>
        </w:rPr>
        <w:t>вебсайті</w:t>
      </w:r>
      <w:proofErr w:type="spellEnd"/>
      <w:r w:rsidRPr="00004502">
        <w:rPr>
          <w:szCs w:val="28"/>
          <w:lang w:val="uk-UA" w:eastAsia="uk-UA"/>
        </w:rPr>
        <w:t xml:space="preserve"> в мережі Інтернет та на своїх інформаційних стендах у центрах обслуговування споживачів не пізніше ніж за 20 днів до їх застосування.</w:t>
      </w:r>
    </w:p>
    <w:p w14:paraId="504F152B" w14:textId="77777777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</w:p>
    <w:p w14:paraId="711C3C9A" w14:textId="343DAA41" w:rsidR="00D84844" w:rsidRPr="00AF796C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004502">
        <w:rPr>
          <w:szCs w:val="28"/>
          <w:lang w:val="uk-UA" w:eastAsia="uk-UA"/>
        </w:rPr>
        <w:t>1.7. Споживачі електричної енергії розподіляються за двома класами відповідно до встановленого чинним законодавством поря</w:t>
      </w:r>
      <w:r w:rsidRPr="00AF796C">
        <w:rPr>
          <w:szCs w:val="28"/>
          <w:lang w:val="uk-UA" w:eastAsia="uk-UA"/>
        </w:rPr>
        <w:t>дку визначення класів споживачів електричної енергії, диференційованих за ступенями напруги, та поділяються на дві групи:</w:t>
      </w:r>
    </w:p>
    <w:p w14:paraId="634DD222" w14:textId="0767DD27" w:rsidR="00D84844" w:rsidRPr="00AF796C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AF796C">
        <w:rPr>
          <w:szCs w:val="28"/>
          <w:lang w:val="uk-UA" w:eastAsia="uk-UA"/>
        </w:rPr>
        <w:t xml:space="preserve">1-а група </w:t>
      </w:r>
      <w:r w:rsidR="00241C50" w:rsidRPr="00AF796C">
        <w:rPr>
          <w:szCs w:val="28"/>
          <w:lang w:val="uk-UA"/>
        </w:rPr>
        <w:t>–</w:t>
      </w:r>
      <w:r w:rsidRPr="00AF796C">
        <w:rPr>
          <w:szCs w:val="28"/>
          <w:lang w:val="uk-UA" w:eastAsia="uk-UA"/>
        </w:rPr>
        <w:t xml:space="preserve"> непобутові споживачі (для цього Порядку </w:t>
      </w:r>
      <w:r w:rsidR="00482C8C" w:rsidRPr="00AF796C">
        <w:rPr>
          <w:szCs w:val="28"/>
          <w:lang w:val="uk-UA"/>
        </w:rPr>
        <w:t>–</w:t>
      </w:r>
      <w:r w:rsidRPr="00AF796C">
        <w:rPr>
          <w:szCs w:val="28"/>
          <w:lang w:val="uk-UA" w:eastAsia="uk-UA"/>
        </w:rPr>
        <w:t xml:space="preserve"> малі непобутові споживачі),</w:t>
      </w:r>
    </w:p>
    <w:p w14:paraId="3B835BA9" w14:textId="65F3F9A1" w:rsidR="00D84844" w:rsidRPr="00AF796C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AF796C">
        <w:rPr>
          <w:szCs w:val="28"/>
          <w:lang w:val="uk-UA" w:eastAsia="uk-UA"/>
        </w:rPr>
        <w:t xml:space="preserve">2-а група </w:t>
      </w:r>
      <w:r w:rsidR="00241C50" w:rsidRPr="00AF796C">
        <w:rPr>
          <w:szCs w:val="28"/>
          <w:lang w:val="uk-UA"/>
        </w:rPr>
        <w:t>–</w:t>
      </w:r>
      <w:r w:rsidRPr="00AF796C">
        <w:rPr>
          <w:szCs w:val="28"/>
          <w:lang w:val="uk-UA" w:eastAsia="uk-UA"/>
        </w:rPr>
        <w:t xml:space="preserve"> побутові споживачі.</w:t>
      </w:r>
    </w:p>
    <w:p w14:paraId="6BEC24BE" w14:textId="77777777" w:rsidR="00D84844" w:rsidRPr="00AF796C" w:rsidRDefault="00D84844" w:rsidP="00D84844">
      <w:pPr>
        <w:ind w:firstLine="709"/>
        <w:jc w:val="both"/>
        <w:rPr>
          <w:szCs w:val="28"/>
          <w:lang w:val="uk-UA" w:eastAsia="uk-UA"/>
        </w:rPr>
      </w:pPr>
    </w:p>
    <w:p w14:paraId="39603F28" w14:textId="389D08C6" w:rsidR="00D84844" w:rsidRPr="00AF796C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AF796C">
        <w:rPr>
          <w:szCs w:val="28"/>
          <w:lang w:val="uk-UA" w:eastAsia="uk-UA"/>
        </w:rPr>
        <w:t xml:space="preserve">1.8. Постачальник універсальних послуг надає НКРЕКП електронною поштою розрахунок ціни на універсальні послуги, розрахунок прогнозованої ціни закупівлі електричної енергії на </w:t>
      </w:r>
      <w:hyperlink r:id="rId14" w:tgtFrame="_blank" w:history="1">
        <w:r w:rsidRPr="00AF796C">
          <w:rPr>
            <w:szCs w:val="28"/>
            <w:lang w:val="uk-UA" w:eastAsia="uk-UA"/>
          </w:rPr>
          <w:t>ринку</w:t>
        </w:r>
      </w:hyperlink>
      <w:r w:rsidRPr="00AF796C">
        <w:rPr>
          <w:szCs w:val="28"/>
          <w:lang w:val="uk-UA" w:eastAsia="uk-UA"/>
        </w:rPr>
        <w:t xml:space="preserve"> електричної енергії або прогнозованої середньої закупівельної ціни на електричну енергію до дати початку дії нового ринку електричної енергії на розрахунковий місяць не пізніше 10 числа попереднього розрахункового місяця</w:t>
      </w:r>
      <w:hyperlink r:id="rId15" w:tgtFrame="_blank" w:history="1">
        <w:r w:rsidRPr="00AF796C">
          <w:rPr>
            <w:szCs w:val="28"/>
            <w:lang w:val="uk-UA" w:eastAsia="uk-UA"/>
          </w:rPr>
          <w:t>.</w:t>
        </w:r>
      </w:hyperlink>
    </w:p>
    <w:p w14:paraId="127AA90A" w14:textId="77777777" w:rsidR="00D84844" w:rsidRPr="00AF796C" w:rsidRDefault="00D84844" w:rsidP="00D84844">
      <w:pPr>
        <w:spacing w:before="100" w:beforeAutospacing="1" w:after="100" w:afterAutospacing="1"/>
        <w:jc w:val="center"/>
        <w:outlineLvl w:val="2"/>
        <w:rPr>
          <w:b/>
          <w:bCs/>
          <w:szCs w:val="28"/>
          <w:lang w:val="uk-UA" w:eastAsia="uk-UA"/>
        </w:rPr>
      </w:pPr>
      <w:r w:rsidRPr="00AF796C">
        <w:rPr>
          <w:b/>
          <w:bCs/>
          <w:szCs w:val="28"/>
          <w:lang w:val="uk-UA" w:eastAsia="uk-UA"/>
        </w:rPr>
        <w:t>2. Розрахунок ціни на універсальні послуги</w:t>
      </w:r>
    </w:p>
    <w:p w14:paraId="756DD1D1" w14:textId="658F9D7F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AF796C">
        <w:rPr>
          <w:szCs w:val="28"/>
          <w:lang w:val="uk-UA" w:eastAsia="uk-UA"/>
        </w:rPr>
        <w:t>2.1. У рамках покладення спеціальних обов</w:t>
      </w:r>
      <w:r w:rsidR="00482C8C" w:rsidRPr="00AF796C">
        <w:rPr>
          <w:szCs w:val="28"/>
          <w:lang w:val="uk-UA" w:eastAsia="uk-UA"/>
        </w:rPr>
        <w:t>’</w:t>
      </w:r>
      <w:r w:rsidRPr="00AF796C">
        <w:rPr>
          <w:szCs w:val="28"/>
          <w:lang w:val="uk-UA" w:eastAsia="uk-UA"/>
        </w:rPr>
        <w:t>язків із забезпечення доступності електричної енергії для побутових споживачів відпу</w:t>
      </w:r>
      <w:r w:rsidRPr="00004502">
        <w:rPr>
          <w:szCs w:val="28"/>
          <w:lang w:val="uk-UA" w:eastAsia="uk-UA"/>
        </w:rPr>
        <w:t>ск електричної енергії побутовим споживачам здійснюється постачальником універсальних послуг за фіксованими цінами.</w:t>
      </w:r>
    </w:p>
    <w:p w14:paraId="2C138674" w14:textId="77777777" w:rsidR="00D84844" w:rsidRPr="00004502" w:rsidRDefault="00D84844" w:rsidP="00D84844">
      <w:pPr>
        <w:ind w:firstLine="709"/>
        <w:jc w:val="both"/>
        <w:rPr>
          <w:szCs w:val="28"/>
          <w:lang w:val="uk-UA" w:eastAsia="uk-UA"/>
        </w:rPr>
      </w:pPr>
    </w:p>
    <w:p w14:paraId="11174247" w14:textId="3D042CA8" w:rsidR="00D84844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004502">
        <w:rPr>
          <w:szCs w:val="28"/>
          <w:lang w:val="uk-UA" w:eastAsia="uk-UA"/>
        </w:rPr>
        <w:t>2.2. Ціна на універсальні послуги для малих непобутових споживачів (споживачів 1-ї групи), приєднаних до електричних мереж на території ліцензованої діяльності оператора системи розподілу,</w:t>
      </w:r>
      <w:r w:rsidR="00482C8C">
        <w:rPr>
          <w:szCs w:val="28"/>
          <w:lang w:val="uk-UA" w:eastAsia="uk-UA"/>
        </w:rPr>
        <w:t xml:space="preserve"> </w:t>
      </w: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j1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bSup>
      </m:oMath>
      <w:r w:rsidRPr="00004502">
        <w:rPr>
          <w:szCs w:val="28"/>
          <w:lang w:val="uk-UA" w:eastAsia="uk-UA"/>
        </w:rPr>
        <w:t>, розраховується за формулою</w:t>
      </w:r>
    </w:p>
    <w:p w14:paraId="7CE5F353" w14:textId="5977F48E" w:rsidR="00D84844" w:rsidRPr="00FD6177" w:rsidRDefault="00CE4E0E" w:rsidP="00FD6177">
      <w:pPr>
        <w:ind w:firstLine="709"/>
        <w:jc w:val="center"/>
        <w:rPr>
          <w:szCs w:val="28"/>
          <w:lang w:val="uk-UA" w:eastAsia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j1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bSup>
        <m:r>
          <m:rPr>
            <m:sty m:val="p"/>
          </m:rPr>
          <w:rPr>
            <w:rFonts w:ascii="Cambria Math" w:hAnsi="Cambria Math"/>
            <w:szCs w:val="28"/>
            <w:lang w:val="uk-UA"/>
          </w:rPr>
          <m:t>=</m:t>
        </m:r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пр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Закуп</m:t>
            </m:r>
          </m:sup>
        </m:sSubSup>
        <m:r>
          <w:rPr>
            <w:rFonts w:ascii="Cambria Math" w:hAnsi="Cambria Math"/>
            <w:szCs w:val="28"/>
            <w:lang w:val="uk-UA"/>
          </w:rPr>
          <m:t>+</m:t>
        </m:r>
        <m:sSup>
          <m:s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Cs w:val="28"/>
                <w:lang w:val="uk-UA"/>
              </w:rPr>
              <m:t>Т</m:t>
            </m:r>
          </m:e>
          <m:sup>
            <m:r>
              <w:rPr>
                <w:rFonts w:ascii="Cambria Math" w:hAnsi="Cambria Math"/>
                <w:szCs w:val="28"/>
                <w:lang w:val="uk-UA"/>
              </w:rPr>
              <m:t>Пер</m:t>
            </m:r>
          </m:sup>
        </m:sSup>
        <m:r>
          <w:rPr>
            <w:rFonts w:ascii="Cambria Math" w:hAnsi="Cambria Math"/>
            <w:szCs w:val="28"/>
            <w:lang w:val="uk-UA"/>
          </w:rPr>
          <m:t>+</m:t>
        </m:r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Т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j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Р</m:t>
            </m:r>
          </m:sup>
        </m:sSubSup>
        <m:r>
          <w:rPr>
            <w:rFonts w:ascii="Cambria Math" w:hAnsi="Cambria Math"/>
            <w:szCs w:val="28"/>
            <w:lang w:val="uk-UA"/>
          </w:rPr>
          <m:t>+</m:t>
        </m:r>
        <m:sSup>
          <m:s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Cs w:val="28"/>
                <w:lang w:val="uk-UA"/>
              </w:rPr>
              <m:t>Т</m:t>
            </m:r>
          </m:e>
          <m:sup>
            <m: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p>
      </m:oMath>
      <w:r w:rsidR="00D84844" w:rsidRPr="00004502">
        <w:rPr>
          <w:bCs/>
          <w:szCs w:val="28"/>
          <w:lang w:val="uk-UA"/>
        </w:rPr>
        <w:t>, грн/МВт∙год,</w:t>
      </w:r>
      <w:r w:rsidR="00D84844" w:rsidRPr="00004502">
        <w:rPr>
          <w:bCs/>
          <w:color w:val="000000"/>
          <w:szCs w:val="28"/>
          <w:lang w:val="uk-UA"/>
        </w:rPr>
        <w:t xml:space="preserve">                           </w:t>
      </w:r>
      <w:r w:rsidR="00FD6177">
        <w:rPr>
          <w:bCs/>
          <w:color w:val="000000"/>
          <w:szCs w:val="28"/>
          <w:lang w:val="uk-UA"/>
        </w:rPr>
        <w:t xml:space="preserve">     </w:t>
      </w:r>
      <w:r w:rsidR="00D84844" w:rsidRPr="00004502">
        <w:rPr>
          <w:bCs/>
          <w:color w:val="000000"/>
          <w:szCs w:val="28"/>
          <w:lang w:val="uk-UA"/>
        </w:rPr>
        <w:t xml:space="preserve">           </w:t>
      </w:r>
      <w:r w:rsidR="00D84844" w:rsidRPr="00004502">
        <w:rPr>
          <w:bCs/>
          <w:szCs w:val="28"/>
          <w:lang w:val="uk-UA"/>
        </w:rPr>
        <w:t>(1)</w:t>
      </w:r>
    </w:p>
    <w:p w14:paraId="1CB4C226" w14:textId="4629BDF8" w:rsidR="00D84844" w:rsidRPr="00004502" w:rsidRDefault="00D84844" w:rsidP="00D84844">
      <w:pPr>
        <w:ind w:firstLine="709"/>
        <w:jc w:val="both"/>
        <w:rPr>
          <w:bCs/>
          <w:szCs w:val="28"/>
          <w:lang w:val="uk-UA"/>
        </w:rPr>
      </w:pPr>
      <w:r w:rsidRPr="00004502">
        <w:rPr>
          <w:bCs/>
          <w:szCs w:val="28"/>
          <w:lang w:val="uk-UA"/>
        </w:rPr>
        <w:t xml:space="preserve">де  </w:t>
      </w:r>
      <w:r w:rsidR="00907BDE" w:rsidRPr="00907BDE">
        <w:rPr>
          <w:i/>
          <w:szCs w:val="28"/>
          <w:lang w:val="uk-UA"/>
        </w:rPr>
        <w:t>j</w:t>
      </w:r>
      <w:r w:rsidR="00907BDE" w:rsidRPr="00004502">
        <w:rPr>
          <w:bCs/>
          <w:szCs w:val="28"/>
          <w:lang w:val="uk-UA"/>
        </w:rPr>
        <w:t xml:space="preserve"> </w:t>
      </w:r>
      <w:r w:rsidRPr="00004502">
        <w:rPr>
          <w:bCs/>
          <w:szCs w:val="28"/>
          <w:lang w:val="uk-UA"/>
        </w:rPr>
        <w:t>– клас напруги споживача;</w:t>
      </w:r>
    </w:p>
    <w:p w14:paraId="57DBDA36" w14:textId="65E45D37" w:rsidR="00D84844" w:rsidRPr="00004502" w:rsidRDefault="00CE4E0E" w:rsidP="00D84844">
      <w:pPr>
        <w:ind w:firstLine="709"/>
        <w:jc w:val="both"/>
        <w:rPr>
          <w:szCs w:val="28"/>
          <w:lang w:val="uk-UA" w:eastAsia="uk-UA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пр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Закуп</m:t>
            </m:r>
          </m:sup>
        </m:sSubSup>
      </m:oMath>
      <w:r w:rsidR="00D84844" w:rsidRPr="00004502">
        <w:rPr>
          <w:bCs/>
          <w:szCs w:val="28"/>
          <w:lang w:val="uk-UA"/>
        </w:rPr>
        <w:t xml:space="preserve">– </w:t>
      </w:r>
      <w:r w:rsidR="00D84844" w:rsidRPr="00004502">
        <w:rPr>
          <w:szCs w:val="28"/>
          <w:lang w:val="uk-UA" w:eastAsia="uk-UA"/>
        </w:rPr>
        <w:t>прогнозована ціна закупівлі електричної енергії на ринку електричної енергії постачальником універсальних послуг для постачання малим непобутовим споживачам, грн/</w:t>
      </w:r>
      <w:proofErr w:type="spellStart"/>
      <w:r w:rsidR="00D84844" w:rsidRPr="00004502">
        <w:rPr>
          <w:szCs w:val="28"/>
          <w:lang w:val="uk-UA" w:eastAsia="uk-UA"/>
        </w:rPr>
        <w:t>МВт·год</w:t>
      </w:r>
      <w:proofErr w:type="spellEnd"/>
      <w:r w:rsidR="00D84844" w:rsidRPr="00004502">
        <w:rPr>
          <w:szCs w:val="28"/>
          <w:lang w:val="uk-UA" w:eastAsia="uk-UA"/>
        </w:rPr>
        <w:t>, що визначається за формулою</w:t>
      </w:r>
    </w:p>
    <w:p w14:paraId="3AFBA791" w14:textId="65F03415" w:rsidR="0040772D" w:rsidRPr="00004502" w:rsidRDefault="00CE4E0E" w:rsidP="0040772D">
      <w:pPr>
        <w:ind w:firstLine="709"/>
        <w:jc w:val="both"/>
        <w:rPr>
          <w:bCs/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пр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Закуп</m:t>
            </m:r>
          </m:sup>
        </m:sSubSup>
        <m:r>
          <w:rPr>
            <w:rFonts w:ascii="Cambria Math" w:hAnsi="Cambria Math"/>
            <w:szCs w:val="28"/>
            <w:lang w:val="uk-UA"/>
          </w:rPr>
          <m:t>=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Sup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8"/>
                            <w:lang w:val="uk-UA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  <w:lang w:val="uk-UA"/>
                          </w:rPr>
                          <m:t>р-3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8"/>
                            <w:lang w:val="uk-UA"/>
                          </w:rPr>
                          <m:t>РДН_</m:t>
                        </m:r>
                        <m:r>
                          <w:rPr>
                            <w:rFonts w:ascii="Cambria Math" w:hAnsi="Cambria Math"/>
                            <w:szCs w:val="28"/>
                          </w:rPr>
                          <m:t>base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∙</m:t>
                    </m:r>
                    <m:r>
                      <w:rPr>
                        <w:rFonts w:ascii="Cambria Math" w:hAnsi="Cambria Math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пр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ЕА</m:t>
                    </m:r>
                  </m:sup>
                </m:sSubSup>
                <m:r>
                  <w:rPr>
                    <w:rFonts w:ascii="Cambria Math" w:hAnsi="Cambria Math"/>
                    <w:szCs w:val="28"/>
                    <w:lang w:val="uk-UA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р-1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РДД_</m:t>
                    </m:r>
                    <m:r>
                      <w:rPr>
                        <w:rFonts w:ascii="Cambria Math" w:hAnsi="Cambria Math"/>
                        <w:szCs w:val="28"/>
                      </w:rPr>
                      <m:t>base</m:t>
                    </m:r>
                  </m:sup>
                </m:sSubSup>
                <m:r>
                  <w:rPr>
                    <w:rFonts w:ascii="Cambria Math" w:hAnsi="Cambria Math"/>
                    <w:szCs w:val="28"/>
                    <w:lang w:val="uk-UA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р-3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МНС_</m:t>
                    </m:r>
                    <m:r>
                      <w:rPr>
                        <w:rFonts w:ascii="Cambria Math" w:hAnsi="Cambria Math"/>
                        <w:szCs w:val="28"/>
                      </w:rPr>
                      <m:t>base</m:t>
                    </m:r>
                  </m:sup>
                </m:sSubSup>
                <m:r>
                  <w:rPr>
                    <w:rFonts w:ascii="Cambria Math" w:hAnsi="Cambria Math"/>
                    <w:szCs w:val="28"/>
                    <w:lang w:val="uk-UA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р-1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РДН</m:t>
                    </m:r>
                  </m:sup>
                </m:sSubSup>
                <m:r>
                  <w:rPr>
                    <w:rFonts w:ascii="Cambria Math" w:hAnsi="Cambria Math"/>
                    <w:szCs w:val="28"/>
                    <w:lang w:val="uk-UA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гр</m:t>
                    </m:r>
                  </m:sub>
                </m:sSub>
                <m:r>
                  <w:rPr>
                    <w:rFonts w:ascii="Cambria Math" w:hAnsi="Cambria Math"/>
                    <w:szCs w:val="28"/>
                    <w:lang w:val="uk-UA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  <w:lang w:val="uk-UA"/>
                          </w:rPr>
                          <m:t>пр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8"/>
                            <w:lang w:val="uk-UA"/>
                          </w:rPr>
                          <m:t>У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  <w:lang w:val="uk-UA"/>
                              </w:rPr>
                              <m:t>П</m:t>
                            </m:r>
                          </m:e>
                          <m:sub/>
                        </m:sSub>
                      </m:sup>
                    </m:sSubSup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  <w:lang w:val="uk-UA"/>
                          </w:rPr>
                          <m:t>пр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8"/>
                            <w:lang w:val="uk-UA"/>
                          </w:rPr>
                          <m:t>ЕА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  <w:lang w:val="uk-UA"/>
                          </w:rPr>
                          <m:t>р-3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8"/>
                            <w:lang w:val="uk-UA"/>
                          </w:rPr>
                          <m:t>МНС_</m:t>
                        </m:r>
                        <m:r>
                          <w:rPr>
                            <w:rFonts w:ascii="Cambria Math" w:hAnsi="Cambria Math"/>
                            <w:szCs w:val="28"/>
                          </w:rPr>
                          <m:t>base</m:t>
                        </m:r>
                      </m:sup>
                    </m:sSubSup>
                  </m:e>
                </m:d>
              </m:e>
            </m:d>
            <m:r>
              <w:rPr>
                <w:rFonts w:ascii="Cambria Math" w:hAnsi="Cambria Math"/>
                <w:szCs w:val="28"/>
                <w:lang w:val="uk-UA"/>
              </w:rPr>
              <m:t>∙(1+</m:t>
            </m:r>
            <m:sSubSup>
              <m:sSub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</w:rPr>
                  <m:t>k</m:t>
                </m:r>
              </m:e>
              <m:sub/>
              <m:sup>
                <m:r>
                  <w:rPr>
                    <w:rFonts w:ascii="Cambria Math" w:hAnsi="Cambria Math"/>
                    <w:szCs w:val="28"/>
                    <w:lang w:val="uk-UA"/>
                  </w:rPr>
                  <m:t>БР</m:t>
                </m:r>
              </m:sup>
            </m:sSubSup>
            <m:r>
              <w:rPr>
                <w:rFonts w:ascii="Cambria Math" w:hAnsi="Cambria Math"/>
                <w:szCs w:val="28"/>
                <w:lang w:val="uk-UA"/>
              </w:rPr>
              <m:t>)+ ∆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uk-UA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р-3</m:t>
                </m:r>
              </m:sub>
            </m:sSub>
          </m:e>
        </m:d>
        <m:r>
          <w:rPr>
            <w:rFonts w:ascii="Cambria Math" w:hAnsi="Cambria Math"/>
            <w:szCs w:val="28"/>
            <w:lang w:val="uk-UA"/>
          </w:rPr>
          <m:t>/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пр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bSup>
      </m:oMath>
      <w:r w:rsidR="00D84844" w:rsidRPr="00004502">
        <w:rPr>
          <w:szCs w:val="28"/>
          <w:lang w:val="uk-UA"/>
        </w:rPr>
        <w:t>,</w:t>
      </w:r>
      <w:r w:rsidR="0040772D" w:rsidRPr="00004502">
        <w:rPr>
          <w:szCs w:val="28"/>
          <w:lang w:val="uk-UA"/>
        </w:rPr>
        <w:t xml:space="preserve"> </w:t>
      </w:r>
      <w:r w:rsidR="0040772D" w:rsidRPr="00004502">
        <w:rPr>
          <w:bCs/>
          <w:szCs w:val="28"/>
          <w:lang w:val="uk-UA"/>
        </w:rPr>
        <w:t>грн/</w:t>
      </w:r>
      <w:proofErr w:type="spellStart"/>
      <w:r w:rsidR="0040772D" w:rsidRPr="00004502">
        <w:rPr>
          <w:bCs/>
          <w:szCs w:val="28"/>
          <w:lang w:val="uk-UA"/>
        </w:rPr>
        <w:t>МВт∙год</w:t>
      </w:r>
      <w:proofErr w:type="spellEnd"/>
      <w:r w:rsidR="0040772D" w:rsidRPr="00004502">
        <w:rPr>
          <w:bCs/>
          <w:szCs w:val="28"/>
          <w:lang w:val="uk-UA"/>
        </w:rPr>
        <w:t>,</w:t>
      </w:r>
      <w:r w:rsidR="0040772D" w:rsidRPr="00004502">
        <w:rPr>
          <w:bCs/>
          <w:color w:val="000000"/>
          <w:szCs w:val="28"/>
          <w:lang w:val="uk-UA"/>
        </w:rPr>
        <w:t xml:space="preserve">                                 </w:t>
      </w:r>
      <w:r w:rsidR="0040772D" w:rsidRPr="00004502">
        <w:rPr>
          <w:bCs/>
          <w:szCs w:val="28"/>
          <w:lang w:val="uk-UA"/>
        </w:rPr>
        <w:t>(2)</w:t>
      </w:r>
    </w:p>
    <w:p w14:paraId="2F42547E" w14:textId="4AD67AA4" w:rsidR="00D84844" w:rsidRPr="00AF796C" w:rsidRDefault="00D84844" w:rsidP="00D84844">
      <w:pPr>
        <w:ind w:firstLine="709"/>
        <w:jc w:val="both"/>
        <w:rPr>
          <w:szCs w:val="28"/>
          <w:lang w:val="uk-UA" w:eastAsia="uk-UA"/>
        </w:rPr>
      </w:pPr>
      <w:r w:rsidRPr="00004502">
        <w:rPr>
          <w:szCs w:val="28"/>
          <w:lang w:val="uk-UA" w:eastAsia="uk-UA"/>
        </w:rPr>
        <w:t>де</w:t>
      </w:r>
      <w:r w:rsidR="00CA3E3E">
        <w:rPr>
          <w:szCs w:val="28"/>
          <w:lang w:val="uk-UA" w:eastAsia="uk-UA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 xml:space="preserve"> 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р-3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РДН_</m:t>
            </m:r>
            <m:r>
              <w:rPr>
                <w:rFonts w:ascii="Cambria Math" w:hAnsi="Cambria Math"/>
                <w:szCs w:val="28"/>
              </w:rPr>
              <m:t>base</m:t>
            </m:r>
          </m:sup>
        </m:sSubSup>
      </m:oMath>
      <w:r w:rsidRPr="00004502">
        <w:rPr>
          <w:szCs w:val="28"/>
          <w:lang w:val="uk-UA" w:eastAsia="uk-UA"/>
        </w:rPr>
        <w:t xml:space="preserve"> </w:t>
      </w:r>
      <w:r w:rsidR="00241C50" w:rsidRPr="00004502">
        <w:rPr>
          <w:szCs w:val="28"/>
          <w:lang w:val="uk-UA"/>
        </w:rPr>
        <w:t>–</w:t>
      </w:r>
      <w:r w:rsidRPr="00004502">
        <w:rPr>
          <w:szCs w:val="28"/>
          <w:lang w:val="uk-UA" w:eastAsia="uk-UA"/>
        </w:rPr>
        <w:t xml:space="preserve"> ціна </w:t>
      </w:r>
      <w:r w:rsidR="00B65F5B" w:rsidRPr="00004502">
        <w:rPr>
          <w:szCs w:val="28"/>
          <w:lang w:val="uk-UA" w:eastAsia="uk-UA"/>
        </w:rPr>
        <w:t>«</w:t>
      </w:r>
      <w:r w:rsidRPr="00004502">
        <w:rPr>
          <w:szCs w:val="28"/>
          <w:lang w:val="uk-UA" w:eastAsia="uk-UA"/>
        </w:rPr>
        <w:t>індекс РДН BASE</w:t>
      </w:r>
      <w:r w:rsidR="00B65F5B" w:rsidRPr="00004502">
        <w:rPr>
          <w:szCs w:val="28"/>
          <w:lang w:val="uk-UA" w:eastAsia="uk-UA"/>
        </w:rPr>
        <w:t>»</w:t>
      </w:r>
      <w:r w:rsidRPr="00004502">
        <w:rPr>
          <w:szCs w:val="28"/>
          <w:lang w:val="uk-UA" w:eastAsia="uk-UA"/>
        </w:rPr>
        <w:t xml:space="preserve"> на ринку </w:t>
      </w:r>
      <w:r w:rsidR="00B65F5B" w:rsidRPr="00004502">
        <w:rPr>
          <w:szCs w:val="28"/>
          <w:lang w:val="uk-UA" w:eastAsia="uk-UA"/>
        </w:rPr>
        <w:t>«</w:t>
      </w:r>
      <w:r w:rsidRPr="00004502">
        <w:rPr>
          <w:szCs w:val="28"/>
          <w:lang w:val="uk-UA" w:eastAsia="uk-UA"/>
        </w:rPr>
        <w:t>на добу наперед</w:t>
      </w:r>
      <w:r w:rsidR="00B65F5B" w:rsidRPr="00004502">
        <w:rPr>
          <w:szCs w:val="28"/>
          <w:lang w:val="uk-UA" w:eastAsia="uk-UA"/>
        </w:rPr>
        <w:t>»</w:t>
      </w:r>
      <w:r w:rsidRPr="00004502">
        <w:rPr>
          <w:szCs w:val="28"/>
          <w:lang w:val="uk-UA" w:eastAsia="uk-UA"/>
        </w:rPr>
        <w:t xml:space="preserve"> місяця, що передував двом місяцям перед розрахунковим, яка визначається та оприлюднюється оператором ринку на його офіційному </w:t>
      </w:r>
      <w:proofErr w:type="spellStart"/>
      <w:r w:rsidRPr="00004502">
        <w:rPr>
          <w:szCs w:val="28"/>
          <w:lang w:val="uk-UA" w:eastAsia="uk-UA"/>
        </w:rPr>
        <w:t>вебсайті</w:t>
      </w:r>
      <w:proofErr w:type="spellEnd"/>
      <w:r w:rsidRPr="00004502">
        <w:rPr>
          <w:szCs w:val="28"/>
          <w:lang w:val="uk-UA" w:eastAsia="uk-UA"/>
        </w:rPr>
        <w:t xml:space="preserve"> в мережі Інтернет, </w:t>
      </w:r>
      <w:r w:rsidRPr="00AF796C">
        <w:rPr>
          <w:szCs w:val="28"/>
          <w:lang w:val="uk-UA" w:eastAsia="uk-UA"/>
        </w:rPr>
        <w:t>грн/</w:t>
      </w:r>
      <w:proofErr w:type="spellStart"/>
      <w:r w:rsidRPr="00AF796C">
        <w:rPr>
          <w:szCs w:val="28"/>
          <w:lang w:val="uk-UA" w:eastAsia="uk-UA"/>
        </w:rPr>
        <w:t>МВт·год</w:t>
      </w:r>
      <w:proofErr w:type="spellEnd"/>
      <w:r w:rsidRPr="00AF796C">
        <w:rPr>
          <w:szCs w:val="28"/>
          <w:lang w:val="uk-UA" w:eastAsia="uk-UA"/>
        </w:rPr>
        <w:t>;</w:t>
      </w:r>
    </w:p>
    <w:p w14:paraId="1EB03CD8" w14:textId="6368EE16" w:rsidR="00D84844" w:rsidRPr="00AF796C" w:rsidRDefault="00CE4E0E" w:rsidP="00D84844">
      <w:pPr>
        <w:ind w:firstLine="709"/>
        <w:jc w:val="both"/>
        <w:rPr>
          <w:szCs w:val="28"/>
          <w:lang w:val="uk-UA" w:eastAsia="uk-UA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пр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ЕА</m:t>
            </m:r>
          </m:sup>
        </m:sSubSup>
      </m:oMath>
      <w:r w:rsidR="00241C50" w:rsidRPr="00AF796C">
        <w:rPr>
          <w:szCs w:val="28"/>
          <w:lang w:val="uk-UA"/>
        </w:rPr>
        <w:t>–</w:t>
      </w:r>
      <w:r w:rsidR="00D84844" w:rsidRPr="00AF796C">
        <w:rPr>
          <w:szCs w:val="28"/>
          <w:lang w:val="uk-UA" w:eastAsia="uk-UA"/>
        </w:rPr>
        <w:t xml:space="preserve"> прогнозний обсяг купівлі електричної енергії постачальником універсальних послуг за результатами проведення електронних аукціонів у </w:t>
      </w:r>
      <w:r w:rsidR="00CA3E3E" w:rsidRPr="00AF796C">
        <w:rPr>
          <w:szCs w:val="28"/>
          <w:lang w:val="uk-UA" w:eastAsia="uk-UA"/>
        </w:rPr>
        <w:t>АТ</w:t>
      </w:r>
      <w:r w:rsidR="00241C50" w:rsidRPr="00AF796C">
        <w:rPr>
          <w:szCs w:val="28"/>
          <w:lang w:val="uk-UA" w:eastAsia="uk-UA"/>
        </w:rPr>
        <w:t> «</w:t>
      </w:r>
      <w:r w:rsidR="00D84844" w:rsidRPr="00AF796C">
        <w:rPr>
          <w:szCs w:val="28"/>
          <w:lang w:val="uk-UA" w:eastAsia="uk-UA"/>
        </w:rPr>
        <w:t xml:space="preserve">НАЕК </w:t>
      </w:r>
      <w:r w:rsidR="00241C50" w:rsidRPr="00AF796C">
        <w:rPr>
          <w:szCs w:val="28"/>
          <w:lang w:val="uk-UA" w:eastAsia="uk-UA"/>
        </w:rPr>
        <w:t>«</w:t>
      </w:r>
      <w:r w:rsidR="00CA3E3E" w:rsidRPr="00AF796C">
        <w:rPr>
          <w:szCs w:val="28"/>
          <w:lang w:val="uk-UA" w:eastAsia="uk-UA"/>
        </w:rPr>
        <w:t>ЕНЕРГОАТОМ</w:t>
      </w:r>
      <w:r w:rsidR="00241C50" w:rsidRPr="00AF796C">
        <w:rPr>
          <w:szCs w:val="28"/>
          <w:lang w:val="uk-UA" w:eastAsia="uk-UA"/>
        </w:rPr>
        <w:t>»</w:t>
      </w:r>
      <w:r w:rsidR="00D84844" w:rsidRPr="00AF796C">
        <w:rPr>
          <w:szCs w:val="28"/>
          <w:lang w:val="uk-UA" w:eastAsia="uk-UA"/>
        </w:rPr>
        <w:t xml:space="preserve"> у рамках виконання спеціальних обов</w:t>
      </w:r>
      <w:r w:rsidR="00836131" w:rsidRPr="00AF796C">
        <w:rPr>
          <w:szCs w:val="28"/>
          <w:lang w:val="uk-UA" w:eastAsia="uk-UA"/>
        </w:rPr>
        <w:t>’</w:t>
      </w:r>
      <w:r w:rsidR="00D84844" w:rsidRPr="00AF796C">
        <w:rPr>
          <w:szCs w:val="28"/>
          <w:lang w:val="uk-UA" w:eastAsia="uk-UA"/>
        </w:rPr>
        <w:t xml:space="preserve">язків на розрахунковий місяць, </w:t>
      </w:r>
      <w:proofErr w:type="spellStart"/>
      <w:r w:rsidR="00D84844" w:rsidRPr="00AF796C">
        <w:rPr>
          <w:szCs w:val="28"/>
          <w:lang w:val="uk-UA" w:eastAsia="uk-UA"/>
        </w:rPr>
        <w:t>МВт·год</w:t>
      </w:r>
      <w:proofErr w:type="spellEnd"/>
      <w:r w:rsidR="00D84844" w:rsidRPr="00AF796C">
        <w:rPr>
          <w:szCs w:val="28"/>
          <w:lang w:val="uk-UA" w:eastAsia="uk-UA"/>
        </w:rPr>
        <w:t>;</w:t>
      </w:r>
    </w:p>
    <w:p w14:paraId="6A1AE07D" w14:textId="4C5B10E7" w:rsidR="00D84844" w:rsidRPr="00004502" w:rsidRDefault="00CE4E0E" w:rsidP="00D84844">
      <w:pPr>
        <w:ind w:firstLine="709"/>
        <w:jc w:val="both"/>
        <w:rPr>
          <w:szCs w:val="28"/>
          <w:lang w:val="uk-UA" w:eastAsia="uk-UA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 xml:space="preserve"> 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р-1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РДД_</m:t>
            </m:r>
            <m:r>
              <w:rPr>
                <w:rFonts w:ascii="Cambria Math" w:hAnsi="Cambria Math"/>
                <w:szCs w:val="28"/>
              </w:rPr>
              <m:t>base</m:t>
            </m:r>
          </m:sup>
        </m:sSubSup>
      </m:oMath>
      <w:r w:rsidR="00D84844" w:rsidRPr="00AF796C">
        <w:rPr>
          <w:szCs w:val="28"/>
          <w:lang w:val="uk-UA" w:eastAsia="uk-UA"/>
        </w:rPr>
        <w:t> </w:t>
      </w:r>
      <w:r w:rsidR="00241C50" w:rsidRPr="00AF796C">
        <w:rPr>
          <w:szCs w:val="28"/>
          <w:lang w:val="uk-UA"/>
        </w:rPr>
        <w:t>–</w:t>
      </w:r>
      <w:r w:rsidR="00D84844" w:rsidRPr="00AF796C">
        <w:rPr>
          <w:szCs w:val="28"/>
          <w:lang w:val="uk-UA" w:eastAsia="uk-UA"/>
        </w:rPr>
        <w:t xml:space="preserve"> місячний індекс</w:t>
      </w:r>
      <w:r w:rsidR="00D84844" w:rsidRPr="00004502">
        <w:rPr>
          <w:szCs w:val="28"/>
          <w:lang w:val="uk-UA" w:eastAsia="uk-UA"/>
        </w:rPr>
        <w:t xml:space="preserve"> базового навантаження на ринку двосторонніх договорів на місяць, що передував розрахунковому місяцю, який оприлюднюється ТОВ </w:t>
      </w:r>
      <w:r w:rsidR="00B65F5B" w:rsidRPr="00004502">
        <w:rPr>
          <w:szCs w:val="28"/>
          <w:lang w:val="uk-UA" w:eastAsia="uk-UA"/>
        </w:rPr>
        <w:t>«</w:t>
      </w:r>
      <w:r w:rsidR="00D84844" w:rsidRPr="00004502">
        <w:rPr>
          <w:szCs w:val="28"/>
          <w:lang w:val="uk-UA" w:eastAsia="uk-UA"/>
        </w:rPr>
        <w:t>Українська енергетична біржа</w:t>
      </w:r>
      <w:r w:rsidR="00B65F5B" w:rsidRPr="00004502">
        <w:rPr>
          <w:szCs w:val="28"/>
          <w:lang w:val="uk-UA" w:eastAsia="uk-UA"/>
        </w:rPr>
        <w:t>»</w:t>
      </w:r>
      <w:r w:rsidR="00D84844" w:rsidRPr="00004502">
        <w:rPr>
          <w:szCs w:val="28"/>
          <w:lang w:val="uk-UA" w:eastAsia="uk-UA"/>
        </w:rPr>
        <w:t xml:space="preserve"> на його офіційному </w:t>
      </w:r>
      <w:proofErr w:type="spellStart"/>
      <w:r w:rsidR="00D84844" w:rsidRPr="00004502">
        <w:rPr>
          <w:szCs w:val="28"/>
          <w:lang w:val="uk-UA" w:eastAsia="uk-UA"/>
        </w:rPr>
        <w:t>вебсайті</w:t>
      </w:r>
      <w:proofErr w:type="spellEnd"/>
      <w:r w:rsidR="00D84844" w:rsidRPr="00004502">
        <w:rPr>
          <w:szCs w:val="28"/>
          <w:lang w:val="uk-UA" w:eastAsia="uk-UA"/>
        </w:rPr>
        <w:t xml:space="preserve"> в мережі Інтернет, грн/</w:t>
      </w:r>
      <w:proofErr w:type="spellStart"/>
      <w:r w:rsidR="00D84844" w:rsidRPr="00004502">
        <w:rPr>
          <w:szCs w:val="28"/>
          <w:lang w:val="uk-UA" w:eastAsia="uk-UA"/>
        </w:rPr>
        <w:t>МВт·год</w:t>
      </w:r>
      <w:proofErr w:type="spellEnd"/>
      <w:r w:rsidR="00D84844" w:rsidRPr="00004502">
        <w:rPr>
          <w:szCs w:val="28"/>
          <w:lang w:val="uk-UA" w:eastAsia="uk-UA"/>
        </w:rPr>
        <w:t>;</w:t>
      </w:r>
    </w:p>
    <w:p w14:paraId="0FE114F5" w14:textId="21A264B8" w:rsidR="00DA6A31" w:rsidRPr="00BB2730" w:rsidRDefault="00CE4E0E" w:rsidP="0050592E">
      <w:pPr>
        <w:ind w:firstLine="709"/>
        <w:jc w:val="both"/>
        <w:rPr>
          <w:szCs w:val="28"/>
          <w:lang w:val="uk-UA" w:eastAsia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 w:eastAsia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 w:eastAsia="uk-UA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 w:eastAsia="uk-UA"/>
              </w:rPr>
              <m:t>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 w:eastAsia="uk-UA"/>
              </w:rPr>
              <m:t>МНС_</m:t>
            </m:r>
            <m:r>
              <w:rPr>
                <w:rFonts w:ascii="Cambria Math" w:hAnsi="Cambria Math"/>
                <w:szCs w:val="28"/>
                <w:lang w:val="uk-UA" w:eastAsia="uk-UA"/>
              </w:rPr>
              <m:t>base</m:t>
            </m:r>
          </m:sup>
        </m:sSubSup>
      </m:oMath>
      <w:r w:rsidR="00DA6A31" w:rsidRPr="00BB2730">
        <w:rPr>
          <w:szCs w:val="28"/>
          <w:lang w:val="uk-UA" w:eastAsia="uk-UA"/>
        </w:rPr>
        <w:t xml:space="preserve"> </w:t>
      </w:r>
      <w:r w:rsidR="00CA3E3E" w:rsidRPr="00BB2730">
        <w:rPr>
          <w:szCs w:val="28"/>
          <w:lang w:val="uk-UA"/>
        </w:rPr>
        <w:t xml:space="preserve">– </w:t>
      </w:r>
      <w:r w:rsidR="0050592E" w:rsidRPr="00BB2730">
        <w:rPr>
          <w:szCs w:val="28"/>
          <w:lang w:val="uk-UA"/>
        </w:rPr>
        <w:t>обсяг електричної енергії, що відповідає базовому графіку навантаження малих непобутових споживачів та визначається на рівні 50 % обсягів фактичного споживання малих непобутових споживачів, місяц</w:t>
      </w:r>
      <w:r w:rsidR="00410D8E" w:rsidRPr="00BB2730">
        <w:rPr>
          <w:szCs w:val="28"/>
          <w:lang w:val="uk-UA"/>
        </w:rPr>
        <w:t>я</w:t>
      </w:r>
      <w:r w:rsidR="0050592E" w:rsidRPr="00BB2730">
        <w:rPr>
          <w:szCs w:val="28"/>
          <w:lang w:val="uk-UA"/>
        </w:rPr>
        <w:t xml:space="preserve">, що передував </w:t>
      </w:r>
      <w:r w:rsidR="00BB2730" w:rsidRPr="00BB2730">
        <w:rPr>
          <w:szCs w:val="28"/>
          <w:lang w:val="uk-UA"/>
        </w:rPr>
        <w:t>дв</w:t>
      </w:r>
      <w:r w:rsidR="0050592E" w:rsidRPr="00BB2730">
        <w:rPr>
          <w:szCs w:val="28"/>
          <w:lang w:val="uk-UA"/>
        </w:rPr>
        <w:t xml:space="preserve">ом місяцям перед розрахунковим, </w:t>
      </w:r>
      <w:proofErr w:type="spellStart"/>
      <w:r w:rsidR="0050592E" w:rsidRPr="00BB2730">
        <w:rPr>
          <w:szCs w:val="28"/>
          <w:lang w:val="uk-UA"/>
        </w:rPr>
        <w:t>МВт·год</w:t>
      </w:r>
      <w:proofErr w:type="spellEnd"/>
      <w:r w:rsidR="0050592E" w:rsidRPr="00BB2730">
        <w:rPr>
          <w:szCs w:val="28"/>
          <w:lang w:val="uk-UA"/>
        </w:rPr>
        <w:t>;</w:t>
      </w:r>
    </w:p>
    <w:p w14:paraId="3BA87A93" w14:textId="1C37A41F" w:rsidR="00772E19" w:rsidRPr="00AF796C" w:rsidRDefault="00CE4E0E" w:rsidP="00772E19">
      <w:pPr>
        <w:ind w:firstLine="709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 xml:space="preserve"> Ц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р-1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РДН</m:t>
            </m:r>
          </m:sup>
        </m:sSubSup>
      </m:oMath>
      <w:r w:rsidR="0050592E" w:rsidRPr="00BB2730">
        <w:rPr>
          <w:szCs w:val="28"/>
          <w:lang w:val="uk-UA"/>
        </w:rPr>
        <w:t xml:space="preserve"> –</w:t>
      </w:r>
      <w:r w:rsidR="00772E19" w:rsidRPr="00BB2730">
        <w:rPr>
          <w:szCs w:val="28"/>
          <w:lang w:val="uk-UA"/>
        </w:rPr>
        <w:t xml:space="preserve"> середньозважена</w:t>
      </w:r>
      <w:r w:rsidR="00772E19" w:rsidRPr="00AF796C">
        <w:rPr>
          <w:szCs w:val="28"/>
          <w:lang w:val="uk-UA"/>
        </w:rPr>
        <w:t xml:space="preserve"> ціна електричної енергії на ринку </w:t>
      </w:r>
      <w:r w:rsidR="00241C50" w:rsidRPr="00AF796C">
        <w:rPr>
          <w:szCs w:val="28"/>
          <w:lang w:val="uk-UA"/>
        </w:rPr>
        <w:t>«</w:t>
      </w:r>
      <w:r w:rsidR="00772E19" w:rsidRPr="00AF796C">
        <w:rPr>
          <w:szCs w:val="28"/>
          <w:lang w:val="uk-UA"/>
        </w:rPr>
        <w:t>на добу наперед</w:t>
      </w:r>
      <w:r w:rsidR="00241C50" w:rsidRPr="00AF796C">
        <w:rPr>
          <w:szCs w:val="28"/>
          <w:lang w:val="uk-UA"/>
        </w:rPr>
        <w:t>»</w:t>
      </w:r>
      <w:r w:rsidR="00772E19" w:rsidRPr="00AF796C">
        <w:rPr>
          <w:szCs w:val="28"/>
          <w:lang w:val="uk-UA"/>
        </w:rPr>
        <w:t xml:space="preserve"> за період з дев</w:t>
      </w:r>
      <w:r w:rsidR="00CA3E3E" w:rsidRPr="00AF796C">
        <w:rPr>
          <w:szCs w:val="28"/>
          <w:lang w:val="uk-UA"/>
        </w:rPr>
        <w:t>’</w:t>
      </w:r>
      <w:r w:rsidR="00772E19" w:rsidRPr="00AF796C">
        <w:rPr>
          <w:szCs w:val="28"/>
          <w:lang w:val="uk-UA"/>
        </w:rPr>
        <w:t xml:space="preserve">ятого числа місяця, що передував місяцю перед розрахунковим, до восьмого числа (включно) попереднього розрахункового місяця, що визначається та оприлюднюється оператором ринку на його офіційному </w:t>
      </w:r>
      <w:proofErr w:type="spellStart"/>
      <w:r w:rsidR="00772E19" w:rsidRPr="00AF796C">
        <w:rPr>
          <w:szCs w:val="28"/>
          <w:lang w:val="uk-UA"/>
        </w:rPr>
        <w:t>вебсайті</w:t>
      </w:r>
      <w:proofErr w:type="spellEnd"/>
      <w:r w:rsidR="00772E19" w:rsidRPr="00AF796C">
        <w:rPr>
          <w:szCs w:val="28"/>
          <w:lang w:val="uk-UA"/>
        </w:rPr>
        <w:t xml:space="preserve"> в мережі Інтернет, грн/</w:t>
      </w:r>
      <w:proofErr w:type="spellStart"/>
      <w:r w:rsidR="00772E19" w:rsidRPr="00AF796C">
        <w:rPr>
          <w:szCs w:val="28"/>
          <w:lang w:val="uk-UA"/>
        </w:rPr>
        <w:t>МВт·год</w:t>
      </w:r>
      <w:proofErr w:type="spellEnd"/>
      <w:r w:rsidR="00772E19" w:rsidRPr="00AF796C">
        <w:rPr>
          <w:szCs w:val="28"/>
          <w:lang w:val="uk-UA"/>
        </w:rPr>
        <w:t>:</w:t>
      </w:r>
    </w:p>
    <w:p w14:paraId="1B7464BC" w14:textId="36324B2A" w:rsidR="00772E19" w:rsidRPr="00AF796C" w:rsidRDefault="00CE4E0E" w:rsidP="00772E19">
      <w:pPr>
        <w:ind w:firstLine="709"/>
        <w:jc w:val="both"/>
        <w:rPr>
          <w:szCs w:val="28"/>
          <w:lang w:val="uk-U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Pr>
          <m:e>
            <m:r>
              <w:rPr>
                <w:rFonts w:ascii="Cambria Math" w:hAnsi="Cambria Math"/>
                <w:szCs w:val="28"/>
                <w:lang w:val="uk-UA"/>
              </w:rPr>
              <m:t>k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гр</m:t>
            </m:r>
          </m:sub>
        </m:sSub>
      </m:oMath>
      <w:r w:rsidR="00772E19" w:rsidRPr="00AF796C">
        <w:rPr>
          <w:szCs w:val="28"/>
          <w:lang w:val="uk-UA"/>
        </w:rPr>
        <w:t xml:space="preserve"> </w:t>
      </w:r>
      <w:r w:rsidR="00241C50" w:rsidRPr="00AF796C">
        <w:rPr>
          <w:szCs w:val="28"/>
          <w:lang w:val="uk-UA"/>
        </w:rPr>
        <w:t>–</w:t>
      </w:r>
      <w:r w:rsidR="00772E19" w:rsidRPr="00AF796C">
        <w:rPr>
          <w:szCs w:val="28"/>
          <w:lang w:val="uk-UA"/>
        </w:rPr>
        <w:t xml:space="preserve"> коефіцієнт, що враховує графік купівлі електричної енергії на ринку </w:t>
      </w:r>
      <w:r w:rsidR="00241C50" w:rsidRPr="00AF796C">
        <w:rPr>
          <w:szCs w:val="28"/>
          <w:lang w:val="uk-UA"/>
        </w:rPr>
        <w:t>«</w:t>
      </w:r>
      <w:r w:rsidR="00772E19" w:rsidRPr="00AF796C">
        <w:rPr>
          <w:szCs w:val="28"/>
          <w:lang w:val="uk-UA"/>
        </w:rPr>
        <w:t>на добу наперед</w:t>
      </w:r>
      <w:r w:rsidR="00241C50" w:rsidRPr="00AF796C">
        <w:rPr>
          <w:szCs w:val="28"/>
          <w:lang w:val="uk-UA"/>
        </w:rPr>
        <w:t>»</w:t>
      </w:r>
      <w:r w:rsidR="00772E19" w:rsidRPr="00AF796C">
        <w:rPr>
          <w:szCs w:val="28"/>
          <w:lang w:val="uk-UA"/>
        </w:rPr>
        <w:t xml:space="preserve"> постачальника універсальних послуг та становить </w:t>
      </w:r>
      <w:r w:rsidR="00CA3E3E" w:rsidRPr="00AF796C">
        <w:rPr>
          <w:szCs w:val="28"/>
          <w:lang w:val="uk-UA"/>
        </w:rPr>
        <w:t>–</w:t>
      </w:r>
      <w:r w:rsidR="00772E19" w:rsidRPr="00AF796C">
        <w:rPr>
          <w:szCs w:val="28"/>
          <w:lang w:val="uk-UA"/>
        </w:rPr>
        <w:t xml:space="preserve"> </w:t>
      </w:r>
      <w:r w:rsidR="00CA3E3E" w:rsidRPr="00AF796C">
        <w:rPr>
          <w:szCs w:val="28"/>
          <w:lang w:val="uk-UA"/>
        </w:rPr>
        <w:br/>
      </w:r>
      <w:r w:rsidR="00772E19" w:rsidRPr="00AF796C">
        <w:rPr>
          <w:szCs w:val="28"/>
          <w:lang w:val="uk-UA"/>
        </w:rPr>
        <w:t>1,1 відносних одиниць;</w:t>
      </w:r>
    </w:p>
    <w:p w14:paraId="6D591BF2" w14:textId="6C228778" w:rsidR="0050592E" w:rsidRPr="00004502" w:rsidRDefault="00CE4E0E" w:rsidP="0050592E">
      <w:pPr>
        <w:ind w:firstLine="709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пр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bSup>
      </m:oMath>
      <w:r w:rsidR="00772E19" w:rsidRPr="00AF796C">
        <w:rPr>
          <w:szCs w:val="28"/>
          <w:lang w:val="uk-UA"/>
        </w:rPr>
        <w:t xml:space="preserve"> </w:t>
      </w:r>
      <w:r w:rsidR="00241C50" w:rsidRPr="00AF796C">
        <w:rPr>
          <w:szCs w:val="28"/>
          <w:lang w:val="uk-UA"/>
        </w:rPr>
        <w:t>–</w:t>
      </w:r>
      <w:r w:rsidR="00772E19" w:rsidRPr="00AF796C">
        <w:rPr>
          <w:szCs w:val="28"/>
          <w:lang w:val="uk-UA"/>
        </w:rPr>
        <w:t xml:space="preserve"> прогнозний обсяг корисного відпуску малим непобутовим та</w:t>
      </w:r>
      <w:r w:rsidR="00772E19" w:rsidRPr="00004502">
        <w:rPr>
          <w:szCs w:val="28"/>
          <w:lang w:val="uk-UA"/>
        </w:rPr>
        <w:t xml:space="preserve"> побутовим споживачам постачальника універсальних послуг у розрахунковому місяці, </w:t>
      </w:r>
      <w:proofErr w:type="spellStart"/>
      <w:r w:rsidR="00772E19" w:rsidRPr="00004502">
        <w:rPr>
          <w:szCs w:val="28"/>
          <w:lang w:val="uk-UA"/>
        </w:rPr>
        <w:t>МВт·год</w:t>
      </w:r>
      <w:proofErr w:type="spellEnd"/>
      <w:r w:rsidR="00772E19" w:rsidRPr="00004502">
        <w:rPr>
          <w:szCs w:val="28"/>
          <w:lang w:val="uk-UA"/>
        </w:rPr>
        <w:t>;</w:t>
      </w:r>
    </w:p>
    <w:p w14:paraId="02978528" w14:textId="403C39AE" w:rsidR="00772E19" w:rsidRPr="00004502" w:rsidRDefault="00CE4E0E" w:rsidP="00772E19">
      <w:pPr>
        <w:ind w:firstLine="709"/>
        <w:jc w:val="both"/>
        <w:rPr>
          <w:szCs w:val="28"/>
          <w:lang w:val="uk-UA"/>
        </w:rPr>
      </w:pPr>
      <m:oMath>
        <m:sSup>
          <m:s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k</m:t>
            </m:r>
          </m:e>
          <m:sup>
            <m:r>
              <w:rPr>
                <w:rFonts w:ascii="Cambria Math" w:hAnsi="Cambria Math"/>
                <w:szCs w:val="28"/>
                <w:lang w:val="uk-UA"/>
              </w:rPr>
              <m:t>БР</m:t>
            </m:r>
          </m:sup>
        </m:sSup>
      </m:oMath>
      <w:r w:rsidR="00241C50" w:rsidRPr="00004502">
        <w:rPr>
          <w:szCs w:val="28"/>
          <w:lang w:val="uk-UA"/>
        </w:rPr>
        <w:t>–</w:t>
      </w:r>
      <w:r w:rsidR="00772E19" w:rsidRPr="00004502">
        <w:rPr>
          <w:szCs w:val="28"/>
          <w:lang w:val="uk-UA"/>
        </w:rPr>
        <w:t xml:space="preserve"> коефіцієнт, що враховує обсяг та вартість небалансів електричної енергії, визначається у відносних одиницях (з округленням до чотирьох знаків після коми) за формулою</w:t>
      </w:r>
    </w:p>
    <w:p w14:paraId="6BAB3DFB" w14:textId="459880DF" w:rsidR="00D84844" w:rsidRPr="00004502" w:rsidRDefault="00CE4E0E" w:rsidP="00772E19">
      <w:pPr>
        <w:ind w:firstLine="709"/>
        <w:jc w:val="both"/>
        <w:rPr>
          <w:szCs w:val="28"/>
          <w:lang w:val="uk-UA"/>
        </w:rPr>
      </w:pPr>
      <m:oMath>
        <m:sSup>
          <m:s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k</m:t>
            </m:r>
          </m:e>
          <m:sup>
            <m:r>
              <w:rPr>
                <w:rFonts w:ascii="Cambria Math" w:hAnsi="Cambria Math"/>
                <w:szCs w:val="28"/>
                <w:lang w:val="uk-UA"/>
              </w:rPr>
              <m:t>БР</m:t>
            </m:r>
          </m:sup>
        </m:sSup>
        <m:r>
          <w:rPr>
            <w:rFonts w:ascii="Cambria Math" w:hAnsi="Cambria Math"/>
            <w:szCs w:val="28"/>
            <w:lang w:val="uk-UA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uk-UA"/>
                  </w:rPr>
                  <m:t>W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ф_р-3</m:t>
                </m:r>
              </m:sub>
              <m:sup>
                <m:r>
                  <w:rPr>
                    <w:rFonts w:ascii="Cambria Math" w:hAnsi="Cambria Math"/>
                    <w:szCs w:val="28"/>
                    <w:lang w:val="uk-UA"/>
                  </w:rPr>
                  <m:t>УП</m:t>
                </m:r>
              </m:sup>
            </m:sSubSup>
            <m:r>
              <w:rPr>
                <w:rFonts w:ascii="Cambria Math" w:hAnsi="Cambria Math"/>
                <w:szCs w:val="28"/>
                <w:lang w:val="uk-UA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uk-UA"/>
                  </w:rPr>
                  <m:t>W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ф_р-3</m:t>
                </m:r>
              </m:sub>
              <m:sup>
                <m:r>
                  <w:rPr>
                    <w:rFonts w:ascii="Cambria Math" w:hAnsi="Cambria Math"/>
                    <w:szCs w:val="28"/>
                    <w:lang w:val="uk-UA"/>
                  </w:rPr>
                  <m:t>С</m:t>
                </m:r>
              </m:sup>
            </m:sSubSup>
            <m:r>
              <w:rPr>
                <w:rFonts w:ascii="Cambria Math" w:hAnsi="Cambria Math"/>
                <w:szCs w:val="28"/>
                <w:lang w:val="uk-UA"/>
              </w:rPr>
              <m:t xml:space="preserve"> 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uk-UA"/>
                  </w:rPr>
                  <m:t>W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ф_р-3</m:t>
                </m:r>
              </m:sub>
              <m:sup>
                <m:r>
                  <w:rPr>
                    <w:rFonts w:ascii="Cambria Math" w:hAnsi="Cambria Math"/>
                    <w:szCs w:val="28"/>
                    <w:lang w:val="uk-UA"/>
                  </w:rPr>
                  <m:t>УП</m:t>
                </m:r>
              </m:sup>
            </m:sSubSup>
          </m:den>
        </m:f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∙k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W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БР</m:t>
            </m:r>
          </m:sup>
        </m:sSubSup>
        <m:r>
          <w:rPr>
            <w:rFonts w:ascii="Cambria Math" w:hAnsi="Cambria Math"/>
            <w:szCs w:val="28"/>
            <w:lang w:val="uk-UA"/>
          </w:rPr>
          <m:t>∙</m:t>
        </m:r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k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Ц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БР</m:t>
            </m:r>
          </m:sup>
        </m:sSubSup>
        <m:r>
          <w:rPr>
            <w:rFonts w:ascii="Cambria Math" w:hAnsi="Cambria Math"/>
            <w:szCs w:val="28"/>
            <w:lang w:val="uk-UA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uk-UA"/>
                  </w:rPr>
                  <m:t>W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ф_р-3</m:t>
                </m:r>
              </m:sub>
              <m:sup>
                <m:r>
                  <w:rPr>
                    <w:rFonts w:ascii="Cambria Math" w:hAnsi="Cambria Math"/>
                    <w:szCs w:val="28"/>
                    <w:lang w:val="uk-UA"/>
                  </w:rPr>
                  <m:t>С</m:t>
                </m:r>
              </m:sup>
            </m:sSubSup>
            <m:r>
              <w:rPr>
                <w:rFonts w:ascii="Cambria Math" w:hAnsi="Cambria Math"/>
                <w:szCs w:val="28"/>
                <w:lang w:val="uk-UA"/>
              </w:rPr>
              <m:t xml:space="preserve"> 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uk-UA"/>
                  </w:rPr>
                  <m:t>W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ф_р-3</m:t>
                </m:r>
              </m:sub>
              <m:sup>
                <m:r>
                  <w:rPr>
                    <w:rFonts w:ascii="Cambria Math" w:hAnsi="Cambria Math"/>
                    <w:szCs w:val="28"/>
                    <w:lang w:val="uk-UA"/>
                  </w:rPr>
                  <m:t>УП</m:t>
                </m:r>
              </m:sup>
            </m:sSubSup>
          </m:den>
        </m:f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∙k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W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зел</m:t>
            </m:r>
          </m:sup>
        </m:sSubSup>
        <m:r>
          <w:rPr>
            <w:rFonts w:ascii="Cambria Math" w:hAnsi="Cambria Math"/>
            <w:szCs w:val="28"/>
            <w:lang w:val="uk-UA"/>
          </w:rPr>
          <m:t>∙</m:t>
        </m:r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k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Ц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БР</m:t>
            </m:r>
          </m:sup>
        </m:sSubSup>
      </m:oMath>
      <w:r w:rsidR="00772E19" w:rsidRPr="00004502">
        <w:rPr>
          <w:szCs w:val="28"/>
          <w:lang w:val="uk-UA"/>
        </w:rPr>
        <w:t>,                                          (3)</w:t>
      </w:r>
    </w:p>
    <w:p w14:paraId="3D1F0BBC" w14:textId="4CE9C672" w:rsidR="00772E19" w:rsidRPr="00AF796C" w:rsidRDefault="00772E19" w:rsidP="00772E19">
      <w:pPr>
        <w:ind w:firstLine="709"/>
        <w:jc w:val="both"/>
        <w:rPr>
          <w:szCs w:val="28"/>
          <w:lang w:val="uk-UA"/>
        </w:rPr>
      </w:pPr>
      <w:r w:rsidRPr="00004502">
        <w:rPr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ф_р-3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bSup>
      </m:oMath>
      <w:r w:rsidR="00241C50">
        <w:rPr>
          <w:szCs w:val="28"/>
          <w:lang w:val="uk-UA"/>
        </w:rPr>
        <w:t xml:space="preserve"> </w:t>
      </w:r>
      <w:r w:rsidR="00241C50" w:rsidRPr="00004502">
        <w:rPr>
          <w:szCs w:val="28"/>
          <w:lang w:val="uk-UA"/>
        </w:rPr>
        <w:t>–</w:t>
      </w:r>
      <w:r w:rsidRPr="00004502">
        <w:rPr>
          <w:szCs w:val="28"/>
          <w:lang w:val="uk-UA"/>
        </w:rPr>
        <w:t xml:space="preserve"> обсяг </w:t>
      </w:r>
      <w:r w:rsidRPr="00AF796C">
        <w:rPr>
          <w:szCs w:val="28"/>
          <w:lang w:val="uk-UA"/>
        </w:rPr>
        <w:t xml:space="preserve">електричної енергії, спожитої малими непобутовими та побутовими споживачами постачальника універсальних послуг у місяці, що передував двом місяцям перед розрахунковим, </w:t>
      </w:r>
      <w:proofErr w:type="spellStart"/>
      <w:r w:rsidRPr="00AF796C">
        <w:rPr>
          <w:szCs w:val="28"/>
          <w:lang w:val="uk-UA"/>
        </w:rPr>
        <w:t>МВт·год</w:t>
      </w:r>
      <w:proofErr w:type="spellEnd"/>
      <w:r w:rsidRPr="00AF796C">
        <w:rPr>
          <w:szCs w:val="28"/>
          <w:lang w:val="uk-UA"/>
        </w:rPr>
        <w:t>;</w:t>
      </w:r>
    </w:p>
    <w:p w14:paraId="784ECD70" w14:textId="2F182FB4" w:rsidR="00BD0715" w:rsidRPr="00AF796C" w:rsidRDefault="00CE4E0E" w:rsidP="00BD0715">
      <w:pPr>
        <w:ind w:firstLine="709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 xml:space="preserve">ф_р-3 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С</m:t>
            </m:r>
          </m:sup>
        </m:sSubSup>
        <m:r>
          <w:rPr>
            <w:rFonts w:ascii="Cambria Math" w:hAnsi="Cambria Math"/>
            <w:szCs w:val="28"/>
            <w:lang w:val="uk-UA"/>
          </w:rPr>
          <m:t xml:space="preserve"> </m:t>
        </m:r>
      </m:oMath>
      <w:r w:rsidR="00241C50" w:rsidRPr="00AF796C">
        <w:rPr>
          <w:szCs w:val="28"/>
          <w:lang w:val="uk-UA"/>
        </w:rPr>
        <w:t>–</w:t>
      </w:r>
      <w:r w:rsidR="00772E19" w:rsidRPr="00AF796C">
        <w:rPr>
          <w:szCs w:val="28"/>
          <w:lang w:val="uk-UA"/>
        </w:rPr>
        <w:t xml:space="preserve"> </w:t>
      </w:r>
      <w:r w:rsidR="00BD0715" w:rsidRPr="00AF796C">
        <w:rPr>
          <w:szCs w:val="28"/>
          <w:lang w:val="uk-UA"/>
        </w:rPr>
        <w:t xml:space="preserve">фактичний обсяг купівлі електричної енергії за договорами про купівлю-продаж електричної енергії за «зеленим» тарифом у приватних домогосподарств та договорами за механізмом </w:t>
      </w:r>
      <w:proofErr w:type="spellStart"/>
      <w:r w:rsidR="00BD0715" w:rsidRPr="00AF796C">
        <w:rPr>
          <w:szCs w:val="28"/>
          <w:lang w:val="uk-UA"/>
        </w:rPr>
        <w:t>самовиробництва</w:t>
      </w:r>
      <w:proofErr w:type="spellEnd"/>
      <w:r w:rsidR="00BD0715" w:rsidRPr="00AF796C">
        <w:rPr>
          <w:szCs w:val="28"/>
          <w:lang w:val="uk-UA"/>
        </w:rPr>
        <w:t xml:space="preserve">, укладеними активними споживачами з постачальником універсальних послуг, у місяці, що передував двом місяцям перед розрахунковим, </w:t>
      </w:r>
      <w:proofErr w:type="spellStart"/>
      <w:r w:rsidR="00BD0715" w:rsidRPr="00AF796C">
        <w:rPr>
          <w:szCs w:val="28"/>
          <w:lang w:val="uk-UA"/>
        </w:rPr>
        <w:t>МВт·год</w:t>
      </w:r>
      <w:proofErr w:type="spellEnd"/>
      <w:r w:rsidR="00BD0715" w:rsidRPr="00AF796C">
        <w:rPr>
          <w:szCs w:val="28"/>
          <w:lang w:val="uk-UA"/>
        </w:rPr>
        <w:t xml:space="preserve">; </w:t>
      </w:r>
    </w:p>
    <w:p w14:paraId="249751E5" w14:textId="43EE8993" w:rsidR="00772E19" w:rsidRPr="00AF796C" w:rsidRDefault="00CE4E0E" w:rsidP="00BD0715">
      <w:pPr>
        <w:ind w:firstLine="709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k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W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БР</m:t>
            </m:r>
          </m:sup>
        </m:sSubSup>
      </m:oMath>
      <w:r w:rsidR="00241C50" w:rsidRPr="00AF796C">
        <w:rPr>
          <w:szCs w:val="28"/>
          <w:lang w:val="uk-UA"/>
        </w:rPr>
        <w:t xml:space="preserve">– </w:t>
      </w:r>
      <w:hyperlink r:id="rId16" w:tgtFrame="_blank" w:history="1">
        <w:r w:rsidR="00772E19" w:rsidRPr="00AF796C">
          <w:rPr>
            <w:szCs w:val="28"/>
            <w:lang w:val="uk-UA"/>
          </w:rPr>
          <w:t xml:space="preserve">коефіцієнт, що враховує граничний відносний обсяг небалансів електричної енергії та становить </w:t>
        </w:r>
        <w:r w:rsidR="00836131" w:rsidRPr="00AF796C">
          <w:rPr>
            <w:szCs w:val="28"/>
            <w:lang w:val="uk-UA"/>
          </w:rPr>
          <w:t>–</w:t>
        </w:r>
        <w:r w:rsidR="00772E19" w:rsidRPr="00AF796C">
          <w:rPr>
            <w:szCs w:val="28"/>
            <w:lang w:val="uk-UA"/>
          </w:rPr>
          <w:t xml:space="preserve"> 0,03 відносних одиниці;</w:t>
        </w:r>
      </w:hyperlink>
    </w:p>
    <w:p w14:paraId="587C92A0" w14:textId="1E3A9328" w:rsidR="00772E19" w:rsidRPr="00AF796C" w:rsidRDefault="00CE4E0E" w:rsidP="00BD0715">
      <w:pPr>
        <w:ind w:firstLine="709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k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W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зел</m:t>
            </m:r>
          </m:sup>
        </m:sSubSup>
      </m:oMath>
      <w:r w:rsidR="00241C50" w:rsidRPr="00AF796C">
        <w:rPr>
          <w:szCs w:val="28"/>
          <w:lang w:val="uk-UA"/>
        </w:rPr>
        <w:t>–</w:t>
      </w:r>
      <w:r w:rsidR="00772E19" w:rsidRPr="00AF796C">
        <w:rPr>
          <w:szCs w:val="28"/>
          <w:lang w:val="uk-UA"/>
        </w:rPr>
        <w:t xml:space="preserve"> </w:t>
      </w:r>
      <w:r w:rsidR="00BD0715" w:rsidRPr="00AF796C">
        <w:rPr>
          <w:szCs w:val="28"/>
          <w:lang w:val="uk-UA"/>
        </w:rPr>
        <w:t xml:space="preserve">коефіцієнт, що враховує обсяг похибки прогнозування виробітку електричної енергії приватних домогосподарств та активних споживачів за механізмом </w:t>
      </w:r>
      <w:proofErr w:type="spellStart"/>
      <w:r w:rsidR="00BD0715" w:rsidRPr="00AF796C">
        <w:rPr>
          <w:szCs w:val="28"/>
          <w:lang w:val="uk-UA"/>
        </w:rPr>
        <w:t>самовиробництва</w:t>
      </w:r>
      <w:proofErr w:type="spellEnd"/>
      <w:r w:rsidR="00BD0715" w:rsidRPr="00AF796C">
        <w:rPr>
          <w:szCs w:val="28"/>
          <w:lang w:val="uk-UA"/>
        </w:rPr>
        <w:t xml:space="preserve"> та становить </w:t>
      </w:r>
      <w:r w:rsidR="00836131" w:rsidRPr="00AF796C">
        <w:rPr>
          <w:szCs w:val="28"/>
          <w:lang w:val="uk-UA"/>
        </w:rPr>
        <w:t>–</w:t>
      </w:r>
      <w:r w:rsidR="00BD0715" w:rsidRPr="00AF796C">
        <w:rPr>
          <w:szCs w:val="28"/>
          <w:lang w:val="uk-UA"/>
        </w:rPr>
        <w:t xml:space="preserve"> 0,1 відносних одиниці</w:t>
      </w:r>
      <w:r w:rsidR="00772E19" w:rsidRPr="00AF796C">
        <w:rPr>
          <w:szCs w:val="28"/>
          <w:lang w:val="uk-UA"/>
        </w:rPr>
        <w:t>;</w:t>
      </w:r>
    </w:p>
    <w:p w14:paraId="26093075" w14:textId="7814F688" w:rsidR="00772E19" w:rsidRPr="00AF796C" w:rsidRDefault="00CE4E0E" w:rsidP="00772E19">
      <w:pPr>
        <w:ind w:firstLine="709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Ц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БР</m:t>
            </m:r>
          </m:sup>
        </m:sSubSup>
      </m:oMath>
      <w:r w:rsidR="00241C50" w:rsidRPr="00AF796C">
        <w:rPr>
          <w:szCs w:val="28"/>
          <w:lang w:val="uk-UA"/>
        </w:rPr>
        <w:t xml:space="preserve">– </w:t>
      </w:r>
      <w:r w:rsidR="00772E19" w:rsidRPr="00AF796C">
        <w:rPr>
          <w:szCs w:val="28"/>
          <w:lang w:val="uk-UA"/>
        </w:rPr>
        <w:t xml:space="preserve">коефіцієнт, що враховує граничне відносне відхилення цін небалансів електричної енергії від цін електричної енергії на ринку </w:t>
      </w:r>
      <w:r w:rsidR="00EA7C86" w:rsidRPr="00AF796C">
        <w:rPr>
          <w:szCs w:val="28"/>
          <w:lang w:val="uk-UA"/>
        </w:rPr>
        <w:t>«</w:t>
      </w:r>
      <w:r w:rsidR="00772E19" w:rsidRPr="00AF796C">
        <w:rPr>
          <w:szCs w:val="28"/>
          <w:lang w:val="uk-UA"/>
        </w:rPr>
        <w:t>на добу наперед</w:t>
      </w:r>
      <w:r w:rsidR="00EA7C86" w:rsidRPr="00AF796C">
        <w:rPr>
          <w:szCs w:val="28"/>
          <w:lang w:val="uk-UA"/>
        </w:rPr>
        <w:t>»</w:t>
      </w:r>
      <w:r w:rsidR="00772E19" w:rsidRPr="00AF796C">
        <w:rPr>
          <w:szCs w:val="28"/>
          <w:lang w:val="uk-UA"/>
        </w:rPr>
        <w:t xml:space="preserve"> та становить </w:t>
      </w:r>
      <w:r w:rsidR="00CA3E3E" w:rsidRPr="00AF796C">
        <w:rPr>
          <w:szCs w:val="28"/>
          <w:lang w:val="uk-UA"/>
        </w:rPr>
        <w:t>–</w:t>
      </w:r>
      <w:r w:rsidR="00772E19" w:rsidRPr="00AF796C">
        <w:rPr>
          <w:szCs w:val="28"/>
          <w:lang w:val="uk-UA"/>
        </w:rPr>
        <w:t xml:space="preserve"> 0,3 відносних одиниці;</w:t>
      </w:r>
    </w:p>
    <w:p w14:paraId="14722876" w14:textId="77777777" w:rsidR="00BD0715" w:rsidRPr="00004502" w:rsidRDefault="00BD0715" w:rsidP="00BD0715">
      <w:pPr>
        <w:ind w:firstLine="567"/>
        <w:jc w:val="both"/>
        <w:rPr>
          <w:szCs w:val="28"/>
          <w:lang w:val="uk-UA"/>
        </w:rPr>
      </w:pPr>
      <m:oMath>
        <m:r>
          <w:rPr>
            <w:rFonts w:ascii="Cambria Math" w:hAnsi="Cambria Math"/>
            <w:szCs w:val="28"/>
            <w:lang w:val="uk-UA"/>
          </w:rPr>
          <m:t>∆</m:t>
        </m:r>
        <m:sSub>
          <m:sSub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Pr>
          <m:e>
            <m:r>
              <w:rPr>
                <w:rFonts w:ascii="Cambria Math" w:hAnsi="Cambria Math"/>
                <w:szCs w:val="28"/>
                <w:lang w:val="uk-UA"/>
              </w:rPr>
              <m:t>С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р-3</m:t>
            </m:r>
          </m:sub>
        </m:sSub>
        <m:r>
          <w:rPr>
            <w:rFonts w:ascii="Cambria Math" w:hAnsi="Cambria Math"/>
            <w:szCs w:val="28"/>
            <w:lang w:val="uk-UA"/>
          </w:rPr>
          <m:t xml:space="preserve"> </m:t>
        </m:r>
      </m:oMath>
      <w:r w:rsidRPr="00AF796C">
        <w:rPr>
          <w:szCs w:val="28"/>
          <w:lang w:val="uk-UA"/>
        </w:rPr>
        <w:t>– відхилення величини сплати за куповану електричну енергію, що визначається за формулою, наведеною у пункті 2.3 цієї глави,</w:t>
      </w:r>
      <w:r w:rsidRPr="00004502">
        <w:rPr>
          <w:szCs w:val="28"/>
          <w:lang w:val="uk-UA"/>
        </w:rPr>
        <w:t xml:space="preserve"> грн;</w:t>
      </w:r>
    </w:p>
    <w:p w14:paraId="140A987B" w14:textId="5981340D" w:rsidR="00BD0715" w:rsidRPr="00004502" w:rsidRDefault="00CE4E0E" w:rsidP="00BD0715">
      <w:pPr>
        <w:ind w:firstLine="567"/>
        <w:jc w:val="both"/>
        <w:rPr>
          <w:szCs w:val="28"/>
          <w:lang w:val="uk-UA"/>
        </w:rPr>
      </w:pPr>
      <m:oMath>
        <m:sSup>
          <m:s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Cs w:val="28"/>
                <w:lang w:val="uk-UA"/>
              </w:rPr>
              <m:t>Т</m:t>
            </m:r>
          </m:e>
          <m:sup>
            <m:r>
              <w:rPr>
                <w:rFonts w:ascii="Cambria Math" w:hAnsi="Cambria Math"/>
                <w:szCs w:val="28"/>
                <w:lang w:val="uk-UA"/>
              </w:rPr>
              <m:t>Пер</m:t>
            </m:r>
          </m:sup>
        </m:sSup>
      </m:oMath>
      <w:r w:rsidR="00CD71DC">
        <w:rPr>
          <w:lang w:val="uk-UA"/>
        </w:rPr>
        <w:t xml:space="preserve"> </w:t>
      </w:r>
      <w:r w:rsidR="00CD71DC" w:rsidRPr="00004502">
        <w:rPr>
          <w:szCs w:val="28"/>
          <w:lang w:val="uk-UA"/>
        </w:rPr>
        <w:t>–</w:t>
      </w:r>
      <w:r w:rsidR="00BD0715" w:rsidRPr="00004502">
        <w:rPr>
          <w:szCs w:val="28"/>
          <w:lang w:val="uk-UA"/>
        </w:rPr>
        <w:t xml:space="preserve"> тариф на послуги з передачі електричної енергії, встановлений НКРЕКП, грн/</w:t>
      </w:r>
      <w:proofErr w:type="spellStart"/>
      <w:r w:rsidR="00BD0715" w:rsidRPr="00004502">
        <w:rPr>
          <w:szCs w:val="28"/>
          <w:lang w:val="uk-UA"/>
        </w:rPr>
        <w:t>МВт·год</w:t>
      </w:r>
      <w:proofErr w:type="spellEnd"/>
      <w:r w:rsidR="00BD0715" w:rsidRPr="00004502">
        <w:rPr>
          <w:szCs w:val="28"/>
          <w:lang w:val="uk-UA"/>
        </w:rPr>
        <w:t>;</w:t>
      </w:r>
    </w:p>
    <w:p w14:paraId="7588756E" w14:textId="5FF3CBA6" w:rsidR="00BD0715" w:rsidRPr="00004502" w:rsidRDefault="00CE4E0E" w:rsidP="00BD0715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Т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j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Р</m:t>
            </m:r>
          </m:sup>
        </m:sSubSup>
      </m:oMath>
      <w:r w:rsidR="00BD0715" w:rsidRPr="00004502">
        <w:rPr>
          <w:szCs w:val="28"/>
          <w:lang w:val="uk-UA"/>
        </w:rPr>
        <w:t> </w:t>
      </w:r>
      <w:r w:rsidR="00241C50" w:rsidRPr="00004502">
        <w:rPr>
          <w:szCs w:val="28"/>
          <w:lang w:val="uk-UA"/>
        </w:rPr>
        <w:t>–</w:t>
      </w:r>
      <w:r w:rsidR="00BD0715" w:rsidRPr="00004502">
        <w:rPr>
          <w:szCs w:val="28"/>
          <w:lang w:val="uk-UA"/>
        </w:rPr>
        <w:t xml:space="preserve"> тариф на послуги з розподілу електричної енергії на </w:t>
      </w:r>
      <w:r w:rsidR="00BD0715" w:rsidRPr="00907BDE">
        <w:rPr>
          <w:i/>
          <w:szCs w:val="28"/>
          <w:lang w:val="uk-UA"/>
        </w:rPr>
        <w:t>j</w:t>
      </w:r>
      <w:r w:rsidR="00BD0715" w:rsidRPr="00004502">
        <w:rPr>
          <w:szCs w:val="28"/>
          <w:lang w:val="uk-UA"/>
        </w:rPr>
        <w:t>-тому класі напруги, встановлений НКРЕКП, грн/</w:t>
      </w:r>
      <w:proofErr w:type="spellStart"/>
      <w:r w:rsidR="00BD0715" w:rsidRPr="00004502">
        <w:rPr>
          <w:szCs w:val="28"/>
          <w:lang w:val="uk-UA"/>
        </w:rPr>
        <w:t>МВт·год</w:t>
      </w:r>
      <w:proofErr w:type="spellEnd"/>
      <w:r w:rsidR="00BD0715" w:rsidRPr="00004502">
        <w:rPr>
          <w:szCs w:val="28"/>
          <w:lang w:val="uk-UA"/>
        </w:rPr>
        <w:t>;</w:t>
      </w:r>
    </w:p>
    <w:p w14:paraId="0F0DF97F" w14:textId="3730903F" w:rsidR="00BD0715" w:rsidRPr="00004502" w:rsidRDefault="00CE4E0E" w:rsidP="00BD0715">
      <w:pPr>
        <w:ind w:firstLine="567"/>
        <w:jc w:val="both"/>
        <w:rPr>
          <w:szCs w:val="28"/>
          <w:lang w:val="uk-UA"/>
        </w:rPr>
      </w:pPr>
      <m:oMath>
        <m:sSup>
          <m:s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Cs w:val="28"/>
                <w:lang w:val="uk-UA"/>
              </w:rPr>
              <m:t>Т</m:t>
            </m:r>
          </m:e>
          <m:sup>
            <m: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p>
      </m:oMath>
      <w:r w:rsidR="007973F5">
        <w:rPr>
          <w:lang w:val="uk-UA"/>
        </w:rPr>
        <w:t xml:space="preserve"> </w:t>
      </w:r>
      <w:r w:rsidR="00241C50" w:rsidRPr="00004502">
        <w:rPr>
          <w:szCs w:val="28"/>
          <w:lang w:val="uk-UA"/>
        </w:rPr>
        <w:t>–</w:t>
      </w:r>
      <w:r w:rsidR="00BD0715" w:rsidRPr="00004502">
        <w:rPr>
          <w:szCs w:val="28"/>
          <w:lang w:val="uk-UA"/>
        </w:rPr>
        <w:t xml:space="preserve"> тариф на послуги постачальника універсальних послуг, визначений за результатами проведення конкурсу з визначення постачальника універсальних послуг або встановлений НКРЕКП, якщо конкурс з визначення постачальника універсальних послуг не відбувся, грн/</w:t>
      </w:r>
      <w:proofErr w:type="spellStart"/>
      <w:r w:rsidR="00BD0715" w:rsidRPr="00004502">
        <w:rPr>
          <w:szCs w:val="28"/>
          <w:lang w:val="uk-UA"/>
        </w:rPr>
        <w:t>МВт·год</w:t>
      </w:r>
      <w:proofErr w:type="spellEnd"/>
      <w:r w:rsidR="00BD0715" w:rsidRPr="00004502">
        <w:rPr>
          <w:szCs w:val="28"/>
          <w:lang w:val="uk-UA"/>
        </w:rPr>
        <w:t>.</w:t>
      </w:r>
    </w:p>
    <w:p w14:paraId="204BE461" w14:textId="1A851703" w:rsidR="00772E19" w:rsidRPr="00004502" w:rsidRDefault="00772E19" w:rsidP="00772E19">
      <w:pPr>
        <w:ind w:firstLine="709"/>
        <w:jc w:val="both"/>
        <w:rPr>
          <w:szCs w:val="28"/>
          <w:lang w:val="uk-UA"/>
        </w:rPr>
      </w:pPr>
    </w:p>
    <w:p w14:paraId="7C025A5F" w14:textId="7A7FBEBF" w:rsidR="00BD0715" w:rsidRPr="00004502" w:rsidRDefault="00BD0715" w:rsidP="00BD0715">
      <w:pPr>
        <w:ind w:firstLine="567"/>
        <w:jc w:val="both"/>
        <w:rPr>
          <w:szCs w:val="28"/>
          <w:lang w:val="uk-UA"/>
        </w:rPr>
      </w:pPr>
      <w:r w:rsidRPr="00004502">
        <w:rPr>
          <w:szCs w:val="28"/>
          <w:lang w:val="uk-UA"/>
        </w:rPr>
        <w:t>2.3. Відхилення величини сплати за куповану електричну енергію розраховується за формулою</w:t>
      </w:r>
    </w:p>
    <w:p w14:paraId="70E92589" w14:textId="18D9969A" w:rsidR="00BD0715" w:rsidRPr="00004502" w:rsidRDefault="00BD0715" w:rsidP="00BD0715">
      <w:pPr>
        <w:ind w:firstLine="567"/>
        <w:jc w:val="both"/>
        <w:rPr>
          <w:szCs w:val="28"/>
          <w:lang w:val="uk-UA"/>
        </w:rPr>
      </w:pPr>
      <w:r w:rsidRPr="00004502">
        <w:rPr>
          <w:szCs w:val="28"/>
          <w:lang w:val="uk-UA"/>
        </w:rPr>
        <w:t xml:space="preserve">            </w:t>
      </w:r>
      <m:oMath>
        <m:r>
          <m:rPr>
            <m:sty m:val="p"/>
          </m:rPr>
          <w:rPr>
            <w:rFonts w:ascii="Cambria Math" w:hAnsi="Cambria Math"/>
            <w:szCs w:val="28"/>
            <w:lang w:val="uk-UA"/>
          </w:rPr>
          <m:t>∆</m:t>
        </m:r>
        <m:sSub>
          <m:sSubPr>
            <m:ctrlPr>
              <w:rPr>
                <w:rFonts w:ascii="Cambria Math" w:hAnsi="Cambria Math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р-3</m:t>
            </m:r>
          </m:sub>
        </m:sSub>
        <m:r>
          <m:rPr>
            <m:sty m:val="p"/>
          </m:rPr>
          <w:rPr>
            <w:rFonts w:ascii="Cambria Math" w:hAnsi="Cambria Math"/>
            <w:szCs w:val="28"/>
            <w:lang w:val="uk-UA"/>
          </w:rPr>
          <m:t>=</m:t>
        </m:r>
        <m:d>
          <m:dPr>
            <m:ctrlPr>
              <w:rPr>
                <w:rFonts w:ascii="Cambria Math" w:hAnsi="Cambria Math"/>
                <w:szCs w:val="28"/>
                <w:lang w:val="uk-UA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uk-UA"/>
                  </w:rPr>
                  <m:t>Ц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uk-UA"/>
                  </w:rPr>
                  <m:t>ф_р-3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uk-UA"/>
                  </w:rPr>
                  <m:t>Закуп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-</m:t>
            </m:r>
            <m:sSubSup>
              <m:sSubSupPr>
                <m:ctrlPr>
                  <w:rPr>
                    <w:rFonts w:ascii="Cambria Math" w:hAnsi="Cambria Math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uk-UA"/>
                  </w:rPr>
                  <m:t>Ц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uk-UA"/>
                  </w:rPr>
                  <m:t>пр_р-3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uk-UA"/>
                  </w:rPr>
                  <m:t>Закуп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szCs w:val="28"/>
            <w:lang w:val="uk-UA"/>
          </w:rPr>
          <m:t>∙</m:t>
        </m:r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bSup>
      </m:oMath>
      <w:r w:rsidRPr="00004502">
        <w:rPr>
          <w:szCs w:val="28"/>
          <w:lang w:val="uk-UA"/>
        </w:rPr>
        <w:t>, грн,                                                        (</w:t>
      </w:r>
      <w:r w:rsidR="004461CC">
        <w:rPr>
          <w:szCs w:val="28"/>
          <w:lang w:val="uk-UA"/>
        </w:rPr>
        <w:t>4</w:t>
      </w:r>
      <w:r w:rsidRPr="00004502">
        <w:rPr>
          <w:szCs w:val="28"/>
          <w:lang w:val="uk-UA"/>
        </w:rPr>
        <w:t>)</w:t>
      </w:r>
    </w:p>
    <w:p w14:paraId="052CA018" w14:textId="642C9DAB" w:rsidR="00BD0715" w:rsidRPr="00004502" w:rsidRDefault="00BD0715" w:rsidP="00BD0715">
      <w:pPr>
        <w:ind w:firstLine="567"/>
        <w:jc w:val="both"/>
        <w:rPr>
          <w:szCs w:val="28"/>
          <w:lang w:val="uk-UA"/>
        </w:rPr>
      </w:pPr>
      <w:r w:rsidRPr="00004502">
        <w:rPr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Закуп</m:t>
            </m:r>
          </m:sup>
        </m:sSubSup>
      </m:oMath>
      <w:r w:rsidRPr="00004502">
        <w:rPr>
          <w:szCs w:val="28"/>
          <w:lang w:val="uk-UA"/>
        </w:rPr>
        <w:t xml:space="preserve"> – фактична ціна купівлі електричної енергії у місяці, що передував двом місяцям перед розрахунковим, з урахуванням фактичного графіка споживання електричної енергії малими непобутовими та побутовими споживачами постачальника універсальних послуг, грн/</w:t>
      </w:r>
      <w:proofErr w:type="spellStart"/>
      <w:r w:rsidRPr="00004502">
        <w:rPr>
          <w:szCs w:val="28"/>
          <w:lang w:val="uk-UA"/>
        </w:rPr>
        <w:t>МВт·год</w:t>
      </w:r>
      <w:proofErr w:type="spellEnd"/>
      <w:r w:rsidRPr="00004502">
        <w:rPr>
          <w:szCs w:val="28"/>
          <w:lang w:val="uk-UA"/>
        </w:rPr>
        <w:t>, що визначається за формулою, наведеною у пункті 2.4 цієї глави;</w:t>
      </w:r>
    </w:p>
    <w:p w14:paraId="02B8FAAB" w14:textId="6D7E4A92" w:rsidR="00BD0715" w:rsidRPr="00004502" w:rsidRDefault="00CE4E0E" w:rsidP="00BD0715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пр_р-3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Закуп</m:t>
            </m:r>
          </m:sup>
        </m:sSubSup>
      </m:oMath>
      <w:r w:rsidR="00BD0715" w:rsidRPr="00004502">
        <w:rPr>
          <w:szCs w:val="28"/>
          <w:lang w:val="uk-UA"/>
        </w:rPr>
        <w:t xml:space="preserve"> – прогнозована ціна закупівлі електричної енергії на ринку електричної енергії для малих непобутових та побутових споживачів у місяці, що передував двом місяцям перед розрахунковим, не скоригована на відхилення величини сплати за куповану електричну енергію, грн/</w:t>
      </w:r>
      <w:proofErr w:type="spellStart"/>
      <w:r w:rsidR="00BD0715" w:rsidRPr="00004502">
        <w:rPr>
          <w:szCs w:val="28"/>
          <w:lang w:val="uk-UA"/>
        </w:rPr>
        <w:t>МВт·год</w:t>
      </w:r>
      <w:proofErr w:type="spellEnd"/>
      <w:r w:rsidR="00BD0715" w:rsidRPr="00004502">
        <w:rPr>
          <w:szCs w:val="28"/>
          <w:lang w:val="uk-UA"/>
        </w:rPr>
        <w:t>, що визначається за формулою, наведеною у пункті 2.5 цієї глави;</w:t>
      </w:r>
    </w:p>
    <w:p w14:paraId="1164FBD4" w14:textId="2ABCA907" w:rsidR="00772E19" w:rsidRDefault="00CE4E0E" w:rsidP="00BD0715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bSup>
      </m:oMath>
      <w:r w:rsidR="00BD0715" w:rsidRPr="00004502">
        <w:rPr>
          <w:szCs w:val="28"/>
          <w:lang w:val="uk-UA"/>
        </w:rPr>
        <w:t xml:space="preserve"> – фактичний корисний відпуск електричної енергії малим непобутовим та побутовим споживачам постачальника універсальних послуг у місяці, що передував двом місяцям перед розрахунковим, </w:t>
      </w:r>
      <w:proofErr w:type="spellStart"/>
      <w:r w:rsidR="00BD0715" w:rsidRPr="00004502">
        <w:rPr>
          <w:szCs w:val="28"/>
          <w:lang w:val="uk-UA"/>
        </w:rPr>
        <w:t>МВт·год</w:t>
      </w:r>
      <w:proofErr w:type="spellEnd"/>
      <w:r w:rsidR="00BD0715" w:rsidRPr="00004502">
        <w:rPr>
          <w:szCs w:val="28"/>
          <w:lang w:val="uk-UA"/>
        </w:rPr>
        <w:t>.</w:t>
      </w:r>
    </w:p>
    <w:p w14:paraId="22AD4431" w14:textId="77777777" w:rsidR="00966D05" w:rsidRPr="00004502" w:rsidRDefault="00966D05" w:rsidP="00BD0715">
      <w:pPr>
        <w:ind w:firstLine="567"/>
        <w:jc w:val="both"/>
        <w:rPr>
          <w:szCs w:val="28"/>
          <w:lang w:val="uk-UA"/>
        </w:rPr>
      </w:pPr>
    </w:p>
    <w:p w14:paraId="10C8E644" w14:textId="0F8A4C58" w:rsidR="00772E19" w:rsidRPr="00004502" w:rsidRDefault="00BD0715" w:rsidP="00BD0715">
      <w:pPr>
        <w:ind w:firstLine="567"/>
        <w:jc w:val="both"/>
        <w:rPr>
          <w:szCs w:val="28"/>
          <w:lang w:val="uk-UA"/>
        </w:rPr>
      </w:pPr>
      <w:r w:rsidRPr="00004502">
        <w:rPr>
          <w:szCs w:val="28"/>
          <w:lang w:val="uk-UA"/>
        </w:rPr>
        <w:t>2.4. Фактична ціна купівлі електричної енергії у місяці, що передував двом місяцям перед розрахунковим, з урахуванням фактичного графіка споживання електричної енергії малими непобутовими та побутовими споживачами постачальника універсальних послуг визначається за формулою</w:t>
      </w:r>
    </w:p>
    <w:bookmarkStart w:id="0" w:name="_Hlk92287472"/>
    <w:p w14:paraId="1EBCC334" w14:textId="59F5927B" w:rsidR="00B857E4" w:rsidRPr="00004502" w:rsidRDefault="00CE4E0E" w:rsidP="00EA7C86">
      <w:pPr>
        <w:ind w:left="559" w:right="-140" w:hanging="283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Закуп</m:t>
            </m:r>
          </m:sup>
        </m:sSubSup>
        <m:r>
          <w:rPr>
            <w:rFonts w:ascii="Cambria Math" w:hAnsi="Cambria Math"/>
            <w:szCs w:val="28"/>
            <w:lang w:val="uk-UA"/>
          </w:rPr>
          <m:t>=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uk-UA"/>
                  </w:rPr>
                  <m:t>Ц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uk-UA"/>
                  </w:rPr>
                  <m:t>р-6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uk-UA"/>
                  </w:rPr>
                  <m:t>РДН_</m:t>
                </m:r>
                <m:r>
                  <w:rPr>
                    <w:rFonts w:ascii="Cambria Math" w:hAnsi="Cambria Math"/>
                    <w:szCs w:val="28"/>
                  </w:rPr>
                  <m:t>base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uk-UA"/>
                  </w:rPr>
                  <m:t>ф_р-3</m:t>
                </m:r>
              </m:sub>
              <m:sup>
                <m:r>
                  <w:rPr>
                    <w:rFonts w:ascii="Cambria Math" w:hAnsi="Cambria Math"/>
                    <w:szCs w:val="28"/>
                  </w:rPr>
                  <m:t>EA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uk-UA"/>
                  </w:rPr>
                  <m:t>Ц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ф_р-3</m:t>
                </m:r>
              </m:sub>
              <m:sup>
                <m:r>
                  <w:rPr>
                    <w:rFonts w:ascii="Cambria Math" w:hAnsi="Cambria Math"/>
                    <w:szCs w:val="28"/>
                    <w:lang w:val="uk-UA"/>
                  </w:rPr>
                  <m:t>РДД_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base</m:t>
                </m:r>
              </m:sup>
            </m:sSubSup>
            <m:r>
              <w:rPr>
                <w:rFonts w:ascii="Cambria Math" w:hAnsi="Cambria Math"/>
                <w:szCs w:val="28"/>
                <w:lang w:val="uk-UA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р-6</m:t>
                </m:r>
              </m:sub>
              <m:sup>
                <m:r>
                  <w:rPr>
                    <w:rFonts w:ascii="Cambria Math" w:hAnsi="Cambria Math"/>
                    <w:szCs w:val="28"/>
                    <w:lang w:val="uk-UA"/>
                  </w:rPr>
                  <m:t>МНС_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base</m:t>
                </m:r>
              </m:sup>
            </m:sSubSup>
            <m:r>
              <w:rPr>
                <w:rFonts w:ascii="Cambria Math" w:hAnsi="Cambria Math"/>
                <w:szCs w:val="28"/>
                <w:lang w:val="uk-UA"/>
              </w:rPr>
              <m:t xml:space="preserve">+ </m:t>
            </m:r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Cs w:val="28"/>
                  </w:rPr>
                  <m:t>l</m:t>
                </m:r>
              </m:sub>
              <m:sup/>
              <m:e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Cs w:val="28"/>
                      </w:rPr>
                      <m:t>i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  <w:lang w:val="uk-UA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li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  <w:lang w:val="uk-UA"/>
                              </w:rPr>
                              <m:t>_ф_р-3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  <w:lang w:val="uk-UA"/>
                              </w:rPr>
                              <m:t>РДН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  <w:lang w:val="uk-UA"/>
                          </w:rPr>
                          <m:t>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li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  <w:lang w:val="uk-UA"/>
                              </w:rPr>
                              <m:t>_ф_р-3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  <w:lang w:val="uk-UA"/>
                              </w:rPr>
                              <m:t>УП_залиш</m:t>
                            </m:r>
                          </m:sup>
                        </m:sSubSup>
                      </m:e>
                    </m:d>
                  </m:e>
                </m:nary>
              </m:e>
            </m:nary>
          </m:e>
        </m:d>
        <m:r>
          <w:rPr>
            <w:rFonts w:ascii="Cambria Math" w:hAnsi="Cambria Math"/>
            <w:szCs w:val="28"/>
            <w:lang w:val="uk-UA"/>
          </w:rPr>
          <m:t>/</m:t>
        </m:r>
        <m:sSubSup>
          <m:sSubSupPr>
            <m:ctrlPr>
              <w:rPr>
                <w:rFonts w:ascii="Cambria Math" w:hAnsi="Cambria Math"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bSup>
      </m:oMath>
      <w:r w:rsidR="00CA42C5" w:rsidRPr="00004502">
        <w:rPr>
          <w:szCs w:val="28"/>
          <w:lang w:val="uk-UA"/>
        </w:rPr>
        <w:t>,</w:t>
      </w:r>
      <w:bookmarkEnd w:id="0"/>
      <w:r w:rsidR="00B857E4" w:rsidRPr="00004502">
        <w:rPr>
          <w:szCs w:val="28"/>
          <w:lang w:val="uk-UA"/>
        </w:rPr>
        <w:t xml:space="preserve">  грн/</w:t>
      </w:r>
      <w:proofErr w:type="spellStart"/>
      <w:r w:rsidR="00B857E4" w:rsidRPr="00004502">
        <w:rPr>
          <w:szCs w:val="28"/>
          <w:lang w:val="uk-UA"/>
        </w:rPr>
        <w:t>МВт∙год</w:t>
      </w:r>
      <w:proofErr w:type="spellEnd"/>
      <w:r w:rsidR="00B857E4" w:rsidRPr="00004502">
        <w:rPr>
          <w:szCs w:val="28"/>
          <w:lang w:val="uk-UA"/>
        </w:rPr>
        <w:t xml:space="preserve">,                                           </w:t>
      </w:r>
      <w:r w:rsidR="00EA7C86">
        <w:rPr>
          <w:szCs w:val="28"/>
          <w:lang w:val="uk-UA"/>
        </w:rPr>
        <w:t xml:space="preserve">      </w:t>
      </w:r>
      <w:r w:rsidR="00AF796C">
        <w:rPr>
          <w:szCs w:val="28"/>
          <w:lang w:val="uk-UA"/>
        </w:rPr>
        <w:t xml:space="preserve"> </w:t>
      </w:r>
      <w:r w:rsidR="00EA7C86">
        <w:rPr>
          <w:szCs w:val="28"/>
          <w:lang w:val="uk-UA"/>
        </w:rPr>
        <w:t xml:space="preserve"> </w:t>
      </w:r>
      <w:r w:rsidR="00B857E4" w:rsidRPr="00004502">
        <w:rPr>
          <w:szCs w:val="28"/>
          <w:lang w:val="uk-UA"/>
        </w:rPr>
        <w:t xml:space="preserve">            (</w:t>
      </w:r>
      <w:r w:rsidR="004461CC">
        <w:rPr>
          <w:szCs w:val="28"/>
          <w:lang w:val="uk-UA"/>
        </w:rPr>
        <w:t>5</w:t>
      </w:r>
      <w:r w:rsidR="00B857E4" w:rsidRPr="00004502">
        <w:rPr>
          <w:szCs w:val="28"/>
          <w:lang w:val="uk-UA"/>
        </w:rPr>
        <w:t>)</w:t>
      </w:r>
    </w:p>
    <w:p w14:paraId="3E0D22EC" w14:textId="0087C59E" w:rsidR="00B857E4" w:rsidRPr="00AF796C" w:rsidRDefault="00B857E4" w:rsidP="00B857E4">
      <w:pPr>
        <w:ind w:firstLine="567"/>
        <w:jc w:val="both"/>
        <w:rPr>
          <w:szCs w:val="28"/>
          <w:lang w:val="uk-UA"/>
        </w:rPr>
      </w:pPr>
      <w:r w:rsidRPr="00004502">
        <w:rPr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р-6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РДН_</m:t>
            </m:r>
            <m:r>
              <w:rPr>
                <w:rFonts w:ascii="Cambria Math" w:hAnsi="Cambria Math"/>
                <w:szCs w:val="28"/>
                <w:lang w:val="uk-UA"/>
              </w:rPr>
              <m:t>base</m:t>
            </m:r>
          </m:sup>
        </m:sSubSup>
      </m:oMath>
      <w:r w:rsidRPr="00004502">
        <w:rPr>
          <w:szCs w:val="28"/>
          <w:lang w:val="uk-UA"/>
        </w:rPr>
        <w:t xml:space="preserve"> – </w:t>
      </w:r>
      <w:r w:rsidR="00CA42C5" w:rsidRPr="00004502">
        <w:rPr>
          <w:szCs w:val="28"/>
          <w:lang w:val="uk-UA"/>
        </w:rPr>
        <w:t xml:space="preserve">ціна </w:t>
      </w:r>
      <w:r w:rsidR="00241C50">
        <w:rPr>
          <w:szCs w:val="28"/>
          <w:lang w:val="uk-UA"/>
        </w:rPr>
        <w:t>«</w:t>
      </w:r>
      <w:r w:rsidR="00CA42C5" w:rsidRPr="00004502">
        <w:rPr>
          <w:szCs w:val="28"/>
          <w:lang w:val="uk-UA"/>
        </w:rPr>
        <w:t>індекс РДН BASE</w:t>
      </w:r>
      <w:r w:rsidR="00241C50">
        <w:rPr>
          <w:szCs w:val="28"/>
          <w:lang w:val="uk-UA"/>
        </w:rPr>
        <w:t>»</w:t>
      </w:r>
      <w:r w:rsidR="00CA42C5" w:rsidRPr="00004502">
        <w:rPr>
          <w:szCs w:val="28"/>
          <w:lang w:val="uk-UA"/>
        </w:rPr>
        <w:t xml:space="preserve"> на ринку </w:t>
      </w:r>
      <w:r w:rsidR="00241C50">
        <w:rPr>
          <w:szCs w:val="28"/>
          <w:lang w:val="uk-UA"/>
        </w:rPr>
        <w:t>«</w:t>
      </w:r>
      <w:r w:rsidR="00CA42C5" w:rsidRPr="00004502">
        <w:rPr>
          <w:szCs w:val="28"/>
          <w:lang w:val="uk-UA"/>
        </w:rPr>
        <w:t>на добу наперед</w:t>
      </w:r>
      <w:r w:rsidR="00241C50">
        <w:rPr>
          <w:szCs w:val="28"/>
          <w:lang w:val="uk-UA"/>
        </w:rPr>
        <w:t>»</w:t>
      </w:r>
      <w:r w:rsidR="00CA42C5" w:rsidRPr="00004502">
        <w:rPr>
          <w:szCs w:val="28"/>
          <w:lang w:val="uk-UA"/>
        </w:rPr>
        <w:t xml:space="preserve"> у місяці, що передував </w:t>
      </w:r>
      <w:r w:rsidR="00CA42C5" w:rsidRPr="00AF796C">
        <w:rPr>
          <w:szCs w:val="28"/>
          <w:lang w:val="uk-UA"/>
        </w:rPr>
        <w:t>п</w:t>
      </w:r>
      <w:r w:rsidR="004B6AE0" w:rsidRPr="00AF796C">
        <w:rPr>
          <w:szCs w:val="28"/>
          <w:lang w:val="uk-UA"/>
        </w:rPr>
        <w:t>’</w:t>
      </w:r>
      <w:r w:rsidR="00CA42C5" w:rsidRPr="00AF796C">
        <w:rPr>
          <w:szCs w:val="28"/>
          <w:lang w:val="uk-UA"/>
        </w:rPr>
        <w:t xml:space="preserve">ятьом місяцям перед розрахунковим, що визначається та оприлюднюється оператором ринку на його офіційному </w:t>
      </w:r>
      <w:proofErr w:type="spellStart"/>
      <w:r w:rsidR="00CA42C5" w:rsidRPr="00AF796C">
        <w:rPr>
          <w:szCs w:val="28"/>
          <w:lang w:val="uk-UA"/>
        </w:rPr>
        <w:t>вебсайті</w:t>
      </w:r>
      <w:proofErr w:type="spellEnd"/>
      <w:r w:rsidR="00CA42C5" w:rsidRPr="00AF796C">
        <w:rPr>
          <w:szCs w:val="28"/>
          <w:lang w:val="uk-UA"/>
        </w:rPr>
        <w:t xml:space="preserve"> в мережі Інтернет, грн/</w:t>
      </w:r>
      <w:proofErr w:type="spellStart"/>
      <w:r w:rsidR="00CA42C5" w:rsidRPr="00AF796C">
        <w:rPr>
          <w:szCs w:val="28"/>
          <w:lang w:val="uk-UA"/>
        </w:rPr>
        <w:t>МВт·год</w:t>
      </w:r>
      <w:proofErr w:type="spellEnd"/>
      <w:r w:rsidR="00CA42C5" w:rsidRPr="00AF796C">
        <w:rPr>
          <w:szCs w:val="28"/>
          <w:lang w:val="uk-UA"/>
        </w:rPr>
        <w:t>;</w:t>
      </w:r>
    </w:p>
    <w:p w14:paraId="19019C71" w14:textId="38C204D4" w:rsidR="00B857E4" w:rsidRPr="00AF796C" w:rsidRDefault="00CE4E0E" w:rsidP="00B857E4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ЕА</m:t>
            </m:r>
          </m:sup>
        </m:sSubSup>
      </m:oMath>
      <w:r w:rsidR="00B857E4" w:rsidRPr="00AF796C">
        <w:rPr>
          <w:szCs w:val="28"/>
          <w:lang w:val="uk-UA"/>
        </w:rPr>
        <w:t xml:space="preserve"> – </w:t>
      </w:r>
      <w:r w:rsidR="00CA42C5" w:rsidRPr="00AF796C">
        <w:rPr>
          <w:szCs w:val="28"/>
          <w:lang w:val="uk-UA"/>
        </w:rPr>
        <w:t xml:space="preserve">фактичний обсяг купівлі електричної енергії постачальником універсальних послуг за результатами проведення електронних аукціонів у </w:t>
      </w:r>
      <w:r w:rsidR="004B6AE0" w:rsidRPr="00AF796C">
        <w:rPr>
          <w:szCs w:val="28"/>
          <w:lang w:val="uk-UA"/>
        </w:rPr>
        <w:t>АТ</w:t>
      </w:r>
      <w:r w:rsidR="00241C50" w:rsidRPr="00AF796C">
        <w:rPr>
          <w:szCs w:val="28"/>
          <w:lang w:val="uk-UA"/>
        </w:rPr>
        <w:t> «</w:t>
      </w:r>
      <w:r w:rsidR="00CA42C5" w:rsidRPr="00AF796C">
        <w:rPr>
          <w:szCs w:val="28"/>
          <w:lang w:val="uk-UA"/>
        </w:rPr>
        <w:t xml:space="preserve">НАЕК </w:t>
      </w:r>
      <w:r w:rsidR="00241C50" w:rsidRPr="00AF796C">
        <w:rPr>
          <w:szCs w:val="28"/>
          <w:lang w:val="uk-UA"/>
        </w:rPr>
        <w:t>«</w:t>
      </w:r>
      <w:r w:rsidR="004B6AE0" w:rsidRPr="00AF796C">
        <w:rPr>
          <w:szCs w:val="28"/>
          <w:lang w:val="uk-UA"/>
        </w:rPr>
        <w:t>ЕНЕРГОАТОМ»</w:t>
      </w:r>
      <w:r w:rsidR="00CA42C5" w:rsidRPr="00AF796C">
        <w:rPr>
          <w:szCs w:val="28"/>
          <w:lang w:val="uk-UA"/>
        </w:rPr>
        <w:t xml:space="preserve"> у рамках виконання спеціальних обов</w:t>
      </w:r>
      <w:r w:rsidR="004B6AE0" w:rsidRPr="00AF796C">
        <w:rPr>
          <w:szCs w:val="28"/>
          <w:lang w:val="uk-UA"/>
        </w:rPr>
        <w:t>’</w:t>
      </w:r>
      <w:r w:rsidR="00CA42C5" w:rsidRPr="00AF796C">
        <w:rPr>
          <w:szCs w:val="28"/>
          <w:lang w:val="uk-UA"/>
        </w:rPr>
        <w:t xml:space="preserve">язків у місяці, що передував двом місяцям перед розрахунковим, </w:t>
      </w:r>
      <w:proofErr w:type="spellStart"/>
      <w:r w:rsidR="00CA42C5" w:rsidRPr="00AF796C">
        <w:rPr>
          <w:szCs w:val="28"/>
          <w:lang w:val="uk-UA"/>
        </w:rPr>
        <w:t>МВт·год</w:t>
      </w:r>
      <w:proofErr w:type="spellEnd"/>
      <w:r w:rsidR="00CA42C5" w:rsidRPr="00AF796C">
        <w:rPr>
          <w:szCs w:val="28"/>
          <w:lang w:val="uk-UA"/>
        </w:rPr>
        <w:t>;</w:t>
      </w:r>
    </w:p>
    <w:p w14:paraId="243D3FE1" w14:textId="5FBC1449" w:rsidR="00CA42C5" w:rsidRPr="00004502" w:rsidRDefault="00CE4E0E" w:rsidP="000A67C9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РДД_</m:t>
            </m:r>
            <m:r>
              <w:rPr>
                <w:rFonts w:ascii="Cambria Math" w:hAnsi="Cambria Math"/>
                <w:szCs w:val="28"/>
                <w:lang w:val="uk-UA"/>
              </w:rPr>
              <m:t>_</m:t>
            </m:r>
            <m:r>
              <w:rPr>
                <w:rFonts w:ascii="Cambria Math" w:hAnsi="Cambria Math"/>
                <w:szCs w:val="28"/>
                <w:lang w:val="en-US"/>
              </w:rPr>
              <m:t>base</m:t>
            </m:r>
          </m:sup>
        </m:sSubSup>
      </m:oMath>
      <w:r w:rsidR="00B857E4" w:rsidRPr="00AF796C">
        <w:rPr>
          <w:szCs w:val="28"/>
          <w:lang w:val="uk-UA"/>
        </w:rPr>
        <w:t xml:space="preserve"> – </w:t>
      </w:r>
      <w:r w:rsidR="00CA42C5" w:rsidRPr="00AF796C">
        <w:rPr>
          <w:szCs w:val="28"/>
          <w:lang w:val="uk-UA"/>
        </w:rPr>
        <w:t xml:space="preserve">місячний індекс базового навантаження на ринку двосторонніх договорів, який оприлюднюється ТОВ </w:t>
      </w:r>
      <w:r w:rsidR="00241C50" w:rsidRPr="00AF796C">
        <w:rPr>
          <w:szCs w:val="28"/>
          <w:lang w:val="uk-UA"/>
        </w:rPr>
        <w:t>«</w:t>
      </w:r>
      <w:r w:rsidR="00CA42C5" w:rsidRPr="00AF796C">
        <w:rPr>
          <w:szCs w:val="28"/>
          <w:lang w:val="uk-UA"/>
        </w:rPr>
        <w:t>Українська енергетична біржа</w:t>
      </w:r>
      <w:r w:rsidR="00241C50" w:rsidRPr="00AF796C">
        <w:rPr>
          <w:szCs w:val="28"/>
          <w:lang w:val="uk-UA"/>
        </w:rPr>
        <w:t>»</w:t>
      </w:r>
      <w:r w:rsidR="00CA42C5" w:rsidRPr="00AF796C">
        <w:rPr>
          <w:szCs w:val="28"/>
          <w:lang w:val="uk-UA"/>
        </w:rPr>
        <w:t xml:space="preserve"> на його офіційному </w:t>
      </w:r>
      <w:proofErr w:type="spellStart"/>
      <w:r w:rsidR="00CA42C5" w:rsidRPr="00AF796C">
        <w:rPr>
          <w:szCs w:val="28"/>
          <w:lang w:val="uk-UA"/>
        </w:rPr>
        <w:t>вебсайті</w:t>
      </w:r>
      <w:proofErr w:type="spellEnd"/>
      <w:r w:rsidR="00CA42C5" w:rsidRPr="00AF796C">
        <w:rPr>
          <w:szCs w:val="28"/>
          <w:lang w:val="uk-UA"/>
        </w:rPr>
        <w:t xml:space="preserve"> в мережі Інтернет, у місяці</w:t>
      </w:r>
      <w:r w:rsidR="00CA42C5" w:rsidRPr="00004502">
        <w:rPr>
          <w:szCs w:val="28"/>
          <w:lang w:val="uk-UA"/>
        </w:rPr>
        <w:t>, що передував двом місяцям перед розрахунковим, грн/</w:t>
      </w:r>
      <w:proofErr w:type="spellStart"/>
      <w:r w:rsidR="00CA42C5" w:rsidRPr="00004502">
        <w:rPr>
          <w:szCs w:val="28"/>
          <w:lang w:val="uk-UA"/>
        </w:rPr>
        <w:t>МВт·год</w:t>
      </w:r>
      <w:proofErr w:type="spellEnd"/>
      <w:r w:rsidR="00CA42C5" w:rsidRPr="00004502">
        <w:rPr>
          <w:szCs w:val="28"/>
          <w:lang w:val="uk-UA"/>
        </w:rPr>
        <w:t>;</w:t>
      </w:r>
    </w:p>
    <w:p w14:paraId="7C70FE2B" w14:textId="1EAD7AAE" w:rsidR="000A67C9" w:rsidRPr="00AF796C" w:rsidRDefault="00CE4E0E" w:rsidP="000A67C9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р-6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МНС_</m:t>
            </m:r>
            <m:r>
              <w:rPr>
                <w:rFonts w:ascii="Cambria Math" w:hAnsi="Cambria Math"/>
                <w:szCs w:val="28"/>
                <w:lang w:val="en-US"/>
              </w:rPr>
              <m:t>base</m:t>
            </m:r>
          </m:sup>
        </m:sSubSup>
      </m:oMath>
      <w:r w:rsidR="00241C50" w:rsidRPr="00004502">
        <w:rPr>
          <w:szCs w:val="28"/>
          <w:lang w:val="uk-UA"/>
        </w:rPr>
        <w:t>–</w:t>
      </w:r>
      <w:r w:rsidR="000A67C9" w:rsidRPr="00004502">
        <w:rPr>
          <w:szCs w:val="28"/>
          <w:lang w:val="uk-UA"/>
        </w:rPr>
        <w:t xml:space="preserve"> обсяг електричної енергії, що відповідає базовому графіку навантаження малих непобутових споживачів та визначається на рівні 50 % обсягів фактичного споживання малих непобутових споживачів, у місяці, що передував </w:t>
      </w:r>
      <w:r w:rsidR="000A67C9" w:rsidRPr="00AF796C">
        <w:rPr>
          <w:szCs w:val="28"/>
          <w:lang w:val="uk-UA"/>
        </w:rPr>
        <w:t>п</w:t>
      </w:r>
      <w:r w:rsidR="004B6AE0" w:rsidRPr="00AF796C">
        <w:rPr>
          <w:szCs w:val="28"/>
          <w:lang w:val="uk-UA"/>
        </w:rPr>
        <w:t>’</w:t>
      </w:r>
      <w:r w:rsidR="000A67C9" w:rsidRPr="00AF796C">
        <w:rPr>
          <w:szCs w:val="28"/>
          <w:lang w:val="uk-UA"/>
        </w:rPr>
        <w:t xml:space="preserve">ятьом місяцям перед розрахунковим, </w:t>
      </w:r>
      <w:proofErr w:type="spellStart"/>
      <w:r w:rsidR="000A67C9" w:rsidRPr="00AF796C">
        <w:rPr>
          <w:szCs w:val="28"/>
          <w:lang w:val="uk-UA"/>
        </w:rPr>
        <w:t>МВт·год</w:t>
      </w:r>
      <w:proofErr w:type="spellEnd"/>
      <w:r w:rsidR="000A67C9" w:rsidRPr="00AF796C">
        <w:rPr>
          <w:szCs w:val="28"/>
          <w:lang w:val="uk-UA"/>
        </w:rPr>
        <w:t>;</w:t>
      </w:r>
    </w:p>
    <w:p w14:paraId="73320E93" w14:textId="37BD5015" w:rsidR="000A67C9" w:rsidRPr="00004502" w:rsidRDefault="00CE4E0E" w:rsidP="000A67C9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</w:rPr>
              <m:t>li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_ф_р-3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РДН</m:t>
            </m:r>
          </m:sup>
        </m:sSubSup>
        <m:r>
          <w:rPr>
            <w:rFonts w:ascii="Cambria Math" w:hAnsi="Cambria Math"/>
            <w:szCs w:val="28"/>
            <w:lang w:val="uk-UA"/>
          </w:rPr>
          <m:t xml:space="preserve"> </m:t>
        </m:r>
      </m:oMath>
      <w:r w:rsidR="00241C50" w:rsidRPr="00AF796C">
        <w:rPr>
          <w:szCs w:val="28"/>
          <w:lang w:val="uk-UA"/>
        </w:rPr>
        <w:t>–</w:t>
      </w:r>
      <w:r w:rsidR="000A67C9" w:rsidRPr="00AF796C">
        <w:rPr>
          <w:szCs w:val="28"/>
          <w:lang w:val="uk-UA"/>
        </w:rPr>
        <w:t xml:space="preserve"> ціна електричної енергії на ринку </w:t>
      </w:r>
      <w:r w:rsidR="00241C50" w:rsidRPr="00AF796C">
        <w:rPr>
          <w:szCs w:val="28"/>
          <w:lang w:val="uk-UA"/>
        </w:rPr>
        <w:t>«</w:t>
      </w:r>
      <w:r w:rsidR="000A67C9" w:rsidRPr="00AF796C">
        <w:rPr>
          <w:szCs w:val="28"/>
          <w:lang w:val="uk-UA"/>
        </w:rPr>
        <w:t>на добу наперед</w:t>
      </w:r>
      <w:r w:rsidR="00241C50" w:rsidRPr="00AF796C">
        <w:rPr>
          <w:szCs w:val="28"/>
          <w:lang w:val="uk-UA"/>
        </w:rPr>
        <w:t>»</w:t>
      </w:r>
      <w:r w:rsidR="000A67C9" w:rsidRPr="00AF796C">
        <w:rPr>
          <w:szCs w:val="28"/>
          <w:lang w:val="uk-UA"/>
        </w:rPr>
        <w:t xml:space="preserve"> в i-ту годину l-тої доби місяця, що передував двом місяцям перед розрахунковим, що визначається та оприлюднюється</w:t>
      </w:r>
      <w:r w:rsidR="000A67C9" w:rsidRPr="00004502">
        <w:rPr>
          <w:szCs w:val="28"/>
          <w:lang w:val="uk-UA"/>
        </w:rPr>
        <w:t xml:space="preserve"> оператором ринку на його офіційному </w:t>
      </w:r>
      <w:proofErr w:type="spellStart"/>
      <w:r w:rsidR="000A67C9" w:rsidRPr="00004502">
        <w:rPr>
          <w:szCs w:val="28"/>
          <w:lang w:val="uk-UA"/>
        </w:rPr>
        <w:t>вебсайті</w:t>
      </w:r>
      <w:proofErr w:type="spellEnd"/>
      <w:r w:rsidR="000A67C9" w:rsidRPr="00004502">
        <w:rPr>
          <w:szCs w:val="28"/>
          <w:lang w:val="uk-UA"/>
        </w:rPr>
        <w:t xml:space="preserve"> в мережі Інтернет, грн/</w:t>
      </w:r>
      <w:proofErr w:type="spellStart"/>
      <w:r w:rsidR="000A67C9" w:rsidRPr="00004502">
        <w:rPr>
          <w:szCs w:val="28"/>
          <w:lang w:val="uk-UA"/>
        </w:rPr>
        <w:t>МВт·год</w:t>
      </w:r>
      <w:proofErr w:type="spellEnd"/>
      <w:r w:rsidR="000A67C9" w:rsidRPr="00004502">
        <w:rPr>
          <w:szCs w:val="28"/>
          <w:lang w:val="uk-UA"/>
        </w:rPr>
        <w:t>;</w:t>
      </w:r>
    </w:p>
    <w:p w14:paraId="6360A3A1" w14:textId="691027CC" w:rsidR="000A67C9" w:rsidRPr="00004502" w:rsidRDefault="00CE4E0E" w:rsidP="000A67C9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li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_ф_р-3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УП_залиш</m:t>
            </m:r>
          </m:sup>
        </m:sSubSup>
        <m:r>
          <w:rPr>
            <w:rFonts w:ascii="Cambria Math" w:hAnsi="Cambria Math"/>
            <w:szCs w:val="28"/>
            <w:lang w:val="uk-UA"/>
          </w:rPr>
          <m:t xml:space="preserve"> </m:t>
        </m:r>
      </m:oMath>
      <w:r w:rsidR="00241C50" w:rsidRPr="00004502">
        <w:rPr>
          <w:szCs w:val="28"/>
          <w:lang w:val="uk-UA"/>
        </w:rPr>
        <w:t>–</w:t>
      </w:r>
      <w:r w:rsidR="000A67C9" w:rsidRPr="00004502">
        <w:rPr>
          <w:szCs w:val="28"/>
          <w:lang w:val="uk-UA"/>
        </w:rPr>
        <w:t xml:space="preserve"> залишковий обсяг електричної енергії в i-ту годину l-тої доби місяця, що передував двом місяцям перед розрахунковим, </w:t>
      </w:r>
      <w:proofErr w:type="spellStart"/>
      <w:r w:rsidR="000A67C9" w:rsidRPr="00004502">
        <w:rPr>
          <w:szCs w:val="28"/>
          <w:lang w:val="uk-UA"/>
        </w:rPr>
        <w:t>МВт·год</w:t>
      </w:r>
      <w:proofErr w:type="spellEnd"/>
      <w:r w:rsidR="000A67C9" w:rsidRPr="00004502">
        <w:rPr>
          <w:szCs w:val="28"/>
          <w:lang w:val="uk-UA"/>
        </w:rPr>
        <w:t>, що розраховується за формулою</w:t>
      </w:r>
    </w:p>
    <w:p w14:paraId="053898D1" w14:textId="7620F7D9" w:rsidR="00B15961" w:rsidRPr="00004502" w:rsidRDefault="00CE4E0E" w:rsidP="00B15961">
      <w:pPr>
        <w:pStyle w:val="a6"/>
        <w:spacing w:before="0"/>
        <w:rPr>
          <w:rFonts w:ascii="Times New Roman" w:hAnsi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li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_ф_р-3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УП_залиш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li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_ф_р-3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УП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li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_ф_р-3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ЕА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li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_р-6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МНС_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>base</m:t>
            </m:r>
          </m:sup>
        </m:sSubSup>
      </m:oMath>
      <w:r w:rsidR="00B15961" w:rsidRPr="00004502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B15961" w:rsidRPr="00004502">
        <w:rPr>
          <w:rFonts w:ascii="Times New Roman" w:hAnsi="Times New Roman"/>
          <w:color w:val="000000"/>
          <w:sz w:val="28"/>
          <w:szCs w:val="28"/>
        </w:rPr>
        <w:t>МВт∙год</w:t>
      </w:r>
      <w:proofErr w:type="spellEnd"/>
      <w:r w:rsidR="00B15961" w:rsidRPr="00004502">
        <w:rPr>
          <w:rFonts w:ascii="Times New Roman" w:hAnsi="Times New Roman"/>
          <w:color w:val="000000"/>
          <w:sz w:val="28"/>
          <w:szCs w:val="28"/>
        </w:rPr>
        <w:t xml:space="preserve">,             </w:t>
      </w:r>
      <w:r w:rsidR="00EA7C86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B15961" w:rsidRPr="00004502">
        <w:rPr>
          <w:rFonts w:ascii="Times New Roman" w:hAnsi="Times New Roman"/>
          <w:color w:val="000000"/>
          <w:sz w:val="28"/>
          <w:szCs w:val="28"/>
        </w:rPr>
        <w:t xml:space="preserve">   (</w:t>
      </w:r>
      <w:r w:rsidR="004461CC">
        <w:rPr>
          <w:rFonts w:ascii="Times New Roman" w:hAnsi="Times New Roman"/>
          <w:color w:val="000000"/>
          <w:sz w:val="28"/>
          <w:szCs w:val="28"/>
        </w:rPr>
        <w:t>6</w:t>
      </w:r>
      <w:r w:rsidR="00B15961" w:rsidRPr="00004502">
        <w:rPr>
          <w:rFonts w:ascii="Times New Roman" w:hAnsi="Times New Roman"/>
          <w:color w:val="000000"/>
          <w:sz w:val="28"/>
          <w:szCs w:val="28"/>
        </w:rPr>
        <w:t xml:space="preserve">)                                                                                </w:t>
      </w:r>
    </w:p>
    <w:p w14:paraId="0C4D490A" w14:textId="721BA843" w:rsidR="009B7710" w:rsidRPr="00004502" w:rsidRDefault="00B15961" w:rsidP="009B7710">
      <w:pPr>
        <w:ind w:firstLine="567"/>
        <w:jc w:val="both"/>
        <w:rPr>
          <w:szCs w:val="28"/>
          <w:lang w:val="uk-UA"/>
        </w:rPr>
      </w:pPr>
      <w:r w:rsidRPr="00004502">
        <w:rPr>
          <w:color w:val="000000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li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_ф_р-3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bSup>
        <m:r>
          <m:rPr>
            <m:sty m:val="p"/>
          </m:rPr>
          <w:rPr>
            <w:rFonts w:ascii="Cambria Math" w:hAnsi="Cambria Math"/>
            <w:szCs w:val="28"/>
            <w:lang w:val="uk-UA"/>
          </w:rPr>
          <m:t xml:space="preserve"> </m:t>
        </m:r>
      </m:oMath>
      <w:r w:rsidRPr="00004502">
        <w:rPr>
          <w:szCs w:val="28"/>
          <w:lang w:val="uk-UA"/>
        </w:rPr>
        <w:t xml:space="preserve">– </w:t>
      </w:r>
      <w:r w:rsidR="009B7710" w:rsidRPr="00004502">
        <w:rPr>
          <w:szCs w:val="28"/>
          <w:lang w:val="uk-UA"/>
        </w:rPr>
        <w:t xml:space="preserve">фактичний обсяг споживання електричної енергії малими непобутовими та побутовими споживачами постачальника універсальних послуг в i-ту годину l-тої доби місяця, що передував двом місяцям перед розрахунковим,  </w:t>
      </w:r>
      <w:proofErr w:type="spellStart"/>
      <w:r w:rsidR="009B7710" w:rsidRPr="00004502">
        <w:rPr>
          <w:szCs w:val="28"/>
          <w:lang w:val="uk-UA"/>
        </w:rPr>
        <w:t>МВт·год</w:t>
      </w:r>
      <w:proofErr w:type="spellEnd"/>
      <w:r w:rsidR="009B7710" w:rsidRPr="00004502">
        <w:rPr>
          <w:szCs w:val="28"/>
          <w:lang w:val="uk-UA"/>
        </w:rPr>
        <w:t>;</w:t>
      </w:r>
    </w:p>
    <w:p w14:paraId="22D3A171" w14:textId="5CA0C1E0" w:rsidR="009B7710" w:rsidRPr="00AF796C" w:rsidRDefault="00CE4E0E" w:rsidP="009B7710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li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_ф_р-3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ЕА</m:t>
            </m:r>
          </m:sup>
        </m:sSubSup>
        <m:r>
          <m:rPr>
            <m:sty m:val="p"/>
          </m:rPr>
          <w:rPr>
            <w:rFonts w:ascii="Cambria Math" w:hAnsi="Cambria Math"/>
            <w:szCs w:val="28"/>
            <w:lang w:val="uk-UA"/>
          </w:rPr>
          <m:t xml:space="preserve">  </m:t>
        </m:r>
      </m:oMath>
      <w:r w:rsidR="00B15961" w:rsidRPr="00004502">
        <w:rPr>
          <w:szCs w:val="28"/>
          <w:lang w:val="uk-UA"/>
        </w:rPr>
        <w:t xml:space="preserve">– </w:t>
      </w:r>
      <w:r w:rsidR="009B7710" w:rsidRPr="00004502">
        <w:rPr>
          <w:szCs w:val="28"/>
          <w:lang w:val="uk-UA"/>
        </w:rPr>
        <w:t xml:space="preserve">фактичний обсяг </w:t>
      </w:r>
      <w:r w:rsidR="009B7710" w:rsidRPr="00AF796C">
        <w:rPr>
          <w:szCs w:val="28"/>
          <w:lang w:val="uk-UA"/>
        </w:rPr>
        <w:t xml:space="preserve">купівлі електричної енергії постачальником універсальних послуг за результатами проведення електронних аукціонів у </w:t>
      </w:r>
      <w:r w:rsidR="00836131" w:rsidRPr="00AF796C">
        <w:rPr>
          <w:szCs w:val="28"/>
          <w:lang w:val="uk-UA"/>
        </w:rPr>
        <w:t xml:space="preserve">АТ «НАЕК «ЕНЕРГОАТОМ» </w:t>
      </w:r>
      <w:r w:rsidR="009B7710" w:rsidRPr="00AF796C">
        <w:rPr>
          <w:szCs w:val="28"/>
          <w:lang w:val="uk-UA"/>
        </w:rPr>
        <w:t>у рамках виконання спеціальних обов</w:t>
      </w:r>
      <w:r w:rsidR="00836131" w:rsidRPr="00AF796C">
        <w:rPr>
          <w:szCs w:val="28"/>
          <w:lang w:val="uk-UA"/>
        </w:rPr>
        <w:t>’</w:t>
      </w:r>
      <w:r w:rsidR="009B7710" w:rsidRPr="00AF796C">
        <w:rPr>
          <w:szCs w:val="28"/>
          <w:lang w:val="uk-UA"/>
        </w:rPr>
        <w:t xml:space="preserve">язків в i-ту годину l-тої доби місяця, що передував двом місяцям перед розрахунковим, </w:t>
      </w:r>
      <w:proofErr w:type="spellStart"/>
      <w:r w:rsidR="009B7710" w:rsidRPr="00AF796C">
        <w:rPr>
          <w:szCs w:val="28"/>
          <w:lang w:val="uk-UA"/>
        </w:rPr>
        <w:t>МВт·год</w:t>
      </w:r>
      <w:proofErr w:type="spellEnd"/>
      <w:r w:rsidR="009B7710" w:rsidRPr="00AF796C">
        <w:rPr>
          <w:szCs w:val="28"/>
          <w:lang w:val="uk-UA"/>
        </w:rPr>
        <w:t>;</w:t>
      </w:r>
    </w:p>
    <w:p w14:paraId="530EF125" w14:textId="6790DCAE" w:rsidR="00772E19" w:rsidRDefault="00CE4E0E" w:rsidP="009B7710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li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_р-6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МНС_</m:t>
            </m:r>
            <m:r>
              <w:rPr>
                <w:rFonts w:ascii="Cambria Math" w:hAnsi="Cambria Math"/>
                <w:szCs w:val="28"/>
                <w:lang w:val="uk-UA"/>
              </w:rPr>
              <m:t>base</m:t>
            </m:r>
          </m:sup>
        </m:sSubSup>
      </m:oMath>
      <w:r w:rsidR="00B15961" w:rsidRPr="00AF796C">
        <w:rPr>
          <w:szCs w:val="28"/>
          <w:lang w:val="uk-UA"/>
        </w:rPr>
        <w:t xml:space="preserve">– </w:t>
      </w:r>
      <w:r w:rsidR="009B7710" w:rsidRPr="00AF796C">
        <w:rPr>
          <w:szCs w:val="28"/>
          <w:lang w:val="uk-UA"/>
        </w:rPr>
        <w:t>обсяг електричної енергії, що</w:t>
      </w:r>
      <w:r w:rsidR="009B7710" w:rsidRPr="00004502">
        <w:rPr>
          <w:szCs w:val="28"/>
          <w:lang w:val="uk-UA"/>
        </w:rPr>
        <w:t xml:space="preserve"> відповідає базовому навантаженню малих непобутових споживачів в i-ту годину l-тої доби місяця, що передував двом місяцям перед розрахунковим, який визначається шляхом ділення 50 % обсягів фактичного споживання малих непобутових споживачів у місяці, що </w:t>
      </w:r>
      <w:r w:rsidR="009B7710" w:rsidRPr="00AF796C">
        <w:rPr>
          <w:szCs w:val="28"/>
          <w:lang w:val="uk-UA"/>
        </w:rPr>
        <w:t>передував п</w:t>
      </w:r>
      <w:r w:rsidR="00382B62" w:rsidRPr="00AF796C">
        <w:rPr>
          <w:szCs w:val="28"/>
          <w:lang w:val="uk-UA"/>
        </w:rPr>
        <w:t>’</w:t>
      </w:r>
      <w:r w:rsidR="009B7710" w:rsidRPr="00AF796C">
        <w:rPr>
          <w:szCs w:val="28"/>
          <w:lang w:val="uk-UA"/>
        </w:rPr>
        <w:t xml:space="preserve">ятьом місяцям перед розрахунковим, на кількість годин місяця, що передував двом місяцям перед розрахунковим, </w:t>
      </w:r>
      <w:proofErr w:type="spellStart"/>
      <w:r w:rsidR="009B7710" w:rsidRPr="00AF796C">
        <w:rPr>
          <w:szCs w:val="28"/>
          <w:lang w:val="uk-UA"/>
        </w:rPr>
        <w:t>МВт·год</w:t>
      </w:r>
      <w:proofErr w:type="spellEnd"/>
      <w:r w:rsidR="00141E73" w:rsidRPr="00AF796C">
        <w:rPr>
          <w:szCs w:val="28"/>
          <w:lang w:val="uk-UA"/>
        </w:rPr>
        <w:t>.</w:t>
      </w:r>
      <w:r w:rsidR="00141E73" w:rsidRPr="00004502">
        <w:rPr>
          <w:szCs w:val="28"/>
          <w:lang w:val="uk-UA"/>
        </w:rPr>
        <w:t xml:space="preserve"> </w:t>
      </w:r>
    </w:p>
    <w:p w14:paraId="3B6EF513" w14:textId="77777777" w:rsidR="00966D05" w:rsidRPr="00004502" w:rsidRDefault="00966D05" w:rsidP="009B7710">
      <w:pPr>
        <w:ind w:firstLine="567"/>
        <w:jc w:val="both"/>
        <w:rPr>
          <w:szCs w:val="28"/>
          <w:lang w:val="uk-UA"/>
        </w:rPr>
      </w:pPr>
    </w:p>
    <w:p w14:paraId="09E9B47C" w14:textId="04DC7F62" w:rsidR="009B7710" w:rsidRPr="00EA7C86" w:rsidRDefault="00141E73" w:rsidP="00141E73">
      <w:pPr>
        <w:ind w:firstLine="567"/>
        <w:jc w:val="both"/>
        <w:rPr>
          <w:szCs w:val="28"/>
          <w:lang w:val="uk-UA"/>
        </w:rPr>
      </w:pPr>
      <w:r w:rsidRPr="00EA7C86">
        <w:rPr>
          <w:szCs w:val="28"/>
          <w:lang w:val="uk-UA"/>
        </w:rPr>
        <w:t>2.5. Прогнозована ціна закупівлі електричної енергії на ринку електричної енергії для малих непобутових та побутових споживачів у місяці, що передував двом місяцям перед розрахунковим, не скоригована на відхилення величини сплати за куповану електричну енергію, визначається за формулою</w:t>
      </w:r>
    </w:p>
    <w:p w14:paraId="21291C88" w14:textId="1CD45C89" w:rsidR="00141E73" w:rsidRPr="00EA7C86" w:rsidRDefault="00CE4E0E" w:rsidP="00141E73">
      <w:pPr>
        <w:jc w:val="both"/>
        <w:rPr>
          <w:color w:val="000000"/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пр_р-3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Закуп</m:t>
            </m:r>
          </m:sup>
        </m:sSubSup>
        <m:r>
          <w:rPr>
            <w:rFonts w:ascii="Cambria Math" w:hAnsi="Cambria Math"/>
            <w:szCs w:val="28"/>
            <w:lang w:val="uk-UA"/>
          </w:rPr>
          <m:t>=</m:t>
        </m:r>
        <m:d>
          <m:d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Cs w:val="28"/>
                    <w:lang w:val="uk-UA"/>
                  </w:rPr>
                </m:ctrlPr>
              </m:sSubSup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р-6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8"/>
                        <w:lang w:val="uk-UA"/>
                      </w:rPr>
                      <m:t>РДН_</m:t>
                    </m:r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base</m:t>
                    </m:r>
                  </m:sup>
                </m:sSubSup>
                <m:r>
                  <w:rPr>
                    <w:rFonts w:ascii="Cambria Math" w:hAnsi="Cambria Math"/>
                    <w:szCs w:val="28"/>
                    <w:lang w:val="uk-UA"/>
                  </w:rPr>
                  <m:t>∙W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пр_р-3</m:t>
                </m:r>
              </m:sub>
              <m:sup>
                <m:r>
                  <w:rPr>
                    <w:rFonts w:ascii="Cambria Math" w:hAnsi="Cambria Math"/>
                    <w:szCs w:val="28"/>
                    <w:lang w:val="uk-UA"/>
                  </w:rPr>
                  <m:t>ЕА</m:t>
                </m:r>
              </m:sup>
            </m:sSubSup>
            <m:r>
              <w:rPr>
                <w:rFonts w:ascii="Cambria Math" w:hAnsi="Cambria Math"/>
                <w:szCs w:val="28"/>
                <w:lang w:val="uk-UA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uk-UA"/>
                  </w:rPr>
                  <m:t>Ц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р-4</m:t>
                </m:r>
              </m:sub>
              <m:sup>
                <m:r>
                  <w:rPr>
                    <w:rFonts w:ascii="Cambria Math" w:hAnsi="Cambria Math"/>
                    <w:szCs w:val="28"/>
                    <w:lang w:val="uk-UA"/>
                  </w:rPr>
                  <m:t>РДД_base</m:t>
                </m:r>
              </m:sup>
            </m:sSubSup>
            <m:r>
              <w:rPr>
                <w:rFonts w:ascii="Cambria Math" w:hAnsi="Cambria Math"/>
                <w:szCs w:val="28"/>
                <w:lang w:val="uk-UA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uk-UA"/>
                  </w:rPr>
                  <m:t>W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р-6</m:t>
                </m:r>
              </m:sub>
              <m:sup>
                <m:r>
                  <w:rPr>
                    <w:rFonts w:ascii="Cambria Math" w:hAnsi="Cambria Math"/>
                    <w:szCs w:val="28"/>
                    <w:lang w:val="uk-UA"/>
                  </w:rPr>
                  <m:t>МНС_base</m:t>
                </m:r>
              </m:sup>
            </m:sSubSup>
            <m:r>
              <w:rPr>
                <w:rFonts w:ascii="Cambria Math" w:hAnsi="Cambria Math"/>
                <w:szCs w:val="28"/>
                <w:lang w:val="uk-UA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uk-UA"/>
                  </w:rPr>
                  <m:t>Ц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р-4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uk-UA"/>
                  </w:rPr>
                  <m:t>РДН</m:t>
                </m:r>
              </m:sup>
            </m:sSubSup>
            <m:r>
              <w:rPr>
                <w:rFonts w:ascii="Cambria Math" w:hAnsi="Cambria Math"/>
                <w:szCs w:val="28"/>
                <w:lang w:val="uk-UA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uk-UA"/>
                  </w:rPr>
                  <m:t>k</m:t>
                </m:r>
              </m:e>
              <m:sub>
                <m:r>
                  <w:rPr>
                    <w:rFonts w:ascii="Cambria Math" w:hAnsi="Cambria Math"/>
                    <w:szCs w:val="28"/>
                    <w:lang w:val="uk-UA"/>
                  </w:rPr>
                  <m:t>гр</m:t>
                </m:r>
              </m:sub>
            </m:sSub>
            <m:r>
              <w:rPr>
                <w:rFonts w:ascii="Cambria Math" w:hAnsi="Cambria Math"/>
                <w:szCs w:val="28"/>
                <w:lang w:val="uk-UA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uk-UA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пр_р-3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УП</m:t>
                    </m:r>
                  </m:sup>
                </m:sSubSup>
                <m:r>
                  <w:rPr>
                    <w:rFonts w:ascii="Cambria Math" w:hAnsi="Cambria Math"/>
                    <w:szCs w:val="28"/>
                    <w:lang w:val="uk-UA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пр_р-3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ЕА</m:t>
                    </m:r>
                  </m:sup>
                </m:sSubSup>
                <m:r>
                  <w:rPr>
                    <w:rFonts w:ascii="Cambria Math" w:hAnsi="Cambria Math"/>
                    <w:szCs w:val="28"/>
                    <w:lang w:val="uk-UA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р-6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МНС_base</m:t>
                    </m:r>
                  </m:sup>
                </m:sSubSup>
              </m:e>
            </m:d>
          </m:e>
        </m:d>
        <m:r>
          <w:rPr>
            <w:rFonts w:ascii="Cambria Math" w:hAnsi="Cambria Math"/>
            <w:szCs w:val="28"/>
            <w:lang w:val="uk-UA"/>
          </w:rPr>
          <m:t>/</m:t>
        </m:r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пр_р-3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bSup>
      </m:oMath>
      <w:r w:rsidR="00141E73" w:rsidRPr="00EA7C86">
        <w:rPr>
          <w:szCs w:val="28"/>
          <w:lang w:val="uk-UA"/>
        </w:rPr>
        <w:t>,</w:t>
      </w:r>
      <w:r w:rsidR="00EA7C86" w:rsidRPr="00EA7C86">
        <w:rPr>
          <w:szCs w:val="28"/>
          <w:lang w:val="uk-UA"/>
        </w:rPr>
        <w:t xml:space="preserve"> </w:t>
      </w:r>
      <w:r w:rsidR="00141E73" w:rsidRPr="00EA7C86">
        <w:rPr>
          <w:szCs w:val="28"/>
          <w:lang w:val="uk-UA"/>
        </w:rPr>
        <w:t>грн/</w:t>
      </w:r>
      <w:proofErr w:type="spellStart"/>
      <w:r w:rsidR="00141E73" w:rsidRPr="00EA7C86">
        <w:rPr>
          <w:szCs w:val="28"/>
          <w:lang w:val="uk-UA"/>
        </w:rPr>
        <w:t>МВт∙год</w:t>
      </w:r>
      <w:proofErr w:type="spellEnd"/>
      <w:r w:rsidR="00141E73" w:rsidRPr="00EA7C86">
        <w:rPr>
          <w:szCs w:val="28"/>
          <w:lang w:val="uk-UA"/>
        </w:rPr>
        <w:t>,                                                                       (</w:t>
      </w:r>
      <w:r w:rsidR="004461CC">
        <w:rPr>
          <w:szCs w:val="28"/>
          <w:lang w:val="uk-UA"/>
        </w:rPr>
        <w:t>7</w:t>
      </w:r>
      <w:r w:rsidR="00141E73" w:rsidRPr="00EA7C86">
        <w:rPr>
          <w:szCs w:val="28"/>
          <w:lang w:val="uk-UA"/>
        </w:rPr>
        <w:t>)</w:t>
      </w:r>
    </w:p>
    <w:p w14:paraId="29E49453" w14:textId="1600F39F" w:rsidR="007F44AA" w:rsidRPr="00AF796C" w:rsidRDefault="007F44AA" w:rsidP="007F44AA">
      <w:pPr>
        <w:ind w:firstLine="567"/>
        <w:jc w:val="both"/>
        <w:rPr>
          <w:szCs w:val="28"/>
          <w:lang w:val="uk-UA"/>
        </w:rPr>
      </w:pPr>
      <w:r w:rsidRPr="00EA7C86">
        <w:rPr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пр_р-3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ЕА</m:t>
            </m:r>
          </m:sup>
        </m:sSubSup>
      </m:oMath>
      <w:r w:rsidR="00241C50" w:rsidRPr="00004502">
        <w:rPr>
          <w:szCs w:val="28"/>
          <w:lang w:val="uk-UA"/>
        </w:rPr>
        <w:t>–</w:t>
      </w:r>
      <w:r w:rsidRPr="00EA7C86">
        <w:rPr>
          <w:szCs w:val="28"/>
          <w:lang w:val="uk-UA"/>
        </w:rPr>
        <w:t xml:space="preserve"> прогнозний обсяг купівлі електричної енергії постачальником універсальних послуг за результатами проведення </w:t>
      </w:r>
      <w:r w:rsidRPr="00AF796C">
        <w:rPr>
          <w:szCs w:val="28"/>
          <w:lang w:val="uk-UA"/>
        </w:rPr>
        <w:t xml:space="preserve">електронних аукціонів у </w:t>
      </w:r>
      <w:r w:rsidR="00382B62" w:rsidRPr="00AF796C">
        <w:rPr>
          <w:szCs w:val="28"/>
          <w:lang w:val="uk-UA"/>
        </w:rPr>
        <w:t>АТ «НАЕК «ЕНЕРГОАТОМ»</w:t>
      </w:r>
      <w:r w:rsidRPr="00AF796C">
        <w:rPr>
          <w:szCs w:val="28"/>
          <w:lang w:val="uk-UA"/>
        </w:rPr>
        <w:t xml:space="preserve"> у рамках виконання спеціальних обов</w:t>
      </w:r>
      <w:r w:rsidR="00382B62" w:rsidRPr="00AF796C">
        <w:rPr>
          <w:szCs w:val="28"/>
          <w:lang w:val="uk-UA"/>
        </w:rPr>
        <w:t>’</w:t>
      </w:r>
      <w:r w:rsidRPr="00AF796C">
        <w:rPr>
          <w:szCs w:val="28"/>
          <w:lang w:val="uk-UA"/>
        </w:rPr>
        <w:t xml:space="preserve">язків на місяць, що передував двом місяцям перед розрахунковим, </w:t>
      </w:r>
      <w:proofErr w:type="spellStart"/>
      <w:r w:rsidRPr="00AF796C">
        <w:rPr>
          <w:szCs w:val="28"/>
          <w:lang w:val="uk-UA"/>
        </w:rPr>
        <w:t>МВт·год</w:t>
      </w:r>
      <w:proofErr w:type="spellEnd"/>
      <w:r w:rsidRPr="00AF796C">
        <w:rPr>
          <w:szCs w:val="28"/>
          <w:lang w:val="uk-UA"/>
        </w:rPr>
        <w:t>;</w:t>
      </w:r>
    </w:p>
    <w:p w14:paraId="411B0B98" w14:textId="2A376F96" w:rsidR="007F44AA" w:rsidRPr="00EA7C86" w:rsidRDefault="00CE4E0E" w:rsidP="007F44AA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р-4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РДД_base</m:t>
            </m:r>
          </m:sup>
        </m:sSubSup>
        <m:r>
          <w:rPr>
            <w:rFonts w:ascii="Cambria Math" w:hAnsi="Cambria Math"/>
            <w:szCs w:val="28"/>
            <w:lang w:val="uk-UA"/>
          </w:rPr>
          <m:t xml:space="preserve"> </m:t>
        </m:r>
      </m:oMath>
      <w:r w:rsidR="00241C50" w:rsidRPr="00AF796C">
        <w:rPr>
          <w:szCs w:val="28"/>
          <w:lang w:val="uk-UA"/>
        </w:rPr>
        <w:t>–</w:t>
      </w:r>
      <w:r w:rsidR="007F44AA" w:rsidRPr="00AF796C">
        <w:rPr>
          <w:szCs w:val="28"/>
          <w:lang w:val="uk-UA"/>
        </w:rPr>
        <w:t xml:space="preserve"> місячний індекс базового навантаження на ринку</w:t>
      </w:r>
      <w:r w:rsidR="007F44AA" w:rsidRPr="00EA7C86">
        <w:rPr>
          <w:szCs w:val="28"/>
          <w:lang w:val="uk-UA"/>
        </w:rPr>
        <w:t xml:space="preserve"> двосторонніх договорів, який оприлюднюється ТОВ </w:t>
      </w:r>
      <w:r w:rsidR="00241C50">
        <w:rPr>
          <w:szCs w:val="28"/>
          <w:lang w:val="uk-UA"/>
        </w:rPr>
        <w:t>«</w:t>
      </w:r>
      <w:r w:rsidR="007F44AA" w:rsidRPr="00EA7C86">
        <w:rPr>
          <w:szCs w:val="28"/>
          <w:lang w:val="uk-UA"/>
        </w:rPr>
        <w:t>Українська енергетична біржа</w:t>
      </w:r>
      <w:r w:rsidR="00241C50">
        <w:rPr>
          <w:szCs w:val="28"/>
          <w:lang w:val="uk-UA"/>
        </w:rPr>
        <w:t>»</w:t>
      </w:r>
      <w:r w:rsidR="007F44AA" w:rsidRPr="00EA7C86">
        <w:rPr>
          <w:szCs w:val="28"/>
          <w:lang w:val="uk-UA"/>
        </w:rPr>
        <w:t xml:space="preserve"> на його офіційному </w:t>
      </w:r>
      <w:proofErr w:type="spellStart"/>
      <w:r w:rsidR="007F44AA" w:rsidRPr="00EA7C86">
        <w:rPr>
          <w:szCs w:val="28"/>
          <w:lang w:val="uk-UA"/>
        </w:rPr>
        <w:t>вебсайті</w:t>
      </w:r>
      <w:proofErr w:type="spellEnd"/>
      <w:r w:rsidR="007F44AA" w:rsidRPr="00EA7C86">
        <w:rPr>
          <w:szCs w:val="28"/>
          <w:lang w:val="uk-UA"/>
        </w:rPr>
        <w:t xml:space="preserve"> в мережі Інтернет, у місяці, що передував трьом місяцям перед розрахунковим, грн/</w:t>
      </w:r>
      <w:proofErr w:type="spellStart"/>
      <w:r w:rsidR="007F44AA" w:rsidRPr="00EA7C86">
        <w:rPr>
          <w:szCs w:val="28"/>
          <w:lang w:val="uk-UA"/>
        </w:rPr>
        <w:t>МВт·год</w:t>
      </w:r>
      <w:proofErr w:type="spellEnd"/>
      <w:r w:rsidR="007F44AA" w:rsidRPr="00EA7C86">
        <w:rPr>
          <w:szCs w:val="28"/>
          <w:lang w:val="uk-UA"/>
        </w:rPr>
        <w:t>;</w:t>
      </w:r>
    </w:p>
    <w:p w14:paraId="0B1BD2CE" w14:textId="5B0554A3" w:rsidR="007F44AA" w:rsidRPr="00AF796C" w:rsidRDefault="00CE4E0E" w:rsidP="007F44AA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р-6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МНС_</m:t>
            </m:r>
            <m:r>
              <w:rPr>
                <w:rFonts w:ascii="Cambria Math" w:hAnsi="Cambria Math"/>
                <w:szCs w:val="28"/>
                <w:lang w:val="uk-UA"/>
              </w:rPr>
              <m:t>base</m:t>
            </m:r>
          </m:sup>
        </m:sSubSup>
        <m:r>
          <w:rPr>
            <w:rFonts w:ascii="Cambria Math" w:hAnsi="Cambria Math"/>
            <w:szCs w:val="28"/>
            <w:lang w:val="uk-UA"/>
          </w:rPr>
          <m:t xml:space="preserve"> </m:t>
        </m:r>
      </m:oMath>
      <w:r w:rsidR="00241C50" w:rsidRPr="00004502">
        <w:rPr>
          <w:szCs w:val="28"/>
          <w:lang w:val="uk-UA"/>
        </w:rPr>
        <w:t>–</w:t>
      </w:r>
      <w:r w:rsidR="007F44AA" w:rsidRPr="00EA7C86">
        <w:rPr>
          <w:szCs w:val="28"/>
          <w:lang w:val="uk-UA"/>
        </w:rPr>
        <w:t xml:space="preserve"> обсяг електричної енергії, що відповідає базовому графіку навантаження малих непобутових споживачів та визначається на рівні 50 % обсягів фактичного споживання малих непобутових споживачів, на місяць, що </w:t>
      </w:r>
      <w:r w:rsidR="007F44AA" w:rsidRPr="00AF796C">
        <w:rPr>
          <w:szCs w:val="28"/>
          <w:lang w:val="uk-UA"/>
        </w:rPr>
        <w:t>передував п</w:t>
      </w:r>
      <w:r w:rsidR="00382B62" w:rsidRPr="00AF796C">
        <w:rPr>
          <w:szCs w:val="28"/>
          <w:lang w:val="uk-UA"/>
        </w:rPr>
        <w:t>’</w:t>
      </w:r>
      <w:r w:rsidR="007F44AA" w:rsidRPr="00AF796C">
        <w:rPr>
          <w:szCs w:val="28"/>
          <w:lang w:val="uk-UA"/>
        </w:rPr>
        <w:t xml:space="preserve">яти місяцям перед розрахунковим, </w:t>
      </w:r>
      <w:proofErr w:type="spellStart"/>
      <w:r w:rsidR="007F44AA" w:rsidRPr="00AF796C">
        <w:rPr>
          <w:szCs w:val="28"/>
          <w:lang w:val="uk-UA"/>
        </w:rPr>
        <w:t>МВт·год</w:t>
      </w:r>
      <w:proofErr w:type="spellEnd"/>
      <w:r w:rsidR="007F44AA" w:rsidRPr="00AF796C">
        <w:rPr>
          <w:szCs w:val="28"/>
          <w:lang w:val="uk-UA"/>
        </w:rPr>
        <w:t>;</w:t>
      </w:r>
    </w:p>
    <w:p w14:paraId="64B10141" w14:textId="4D6BC536" w:rsidR="007F44AA" w:rsidRPr="00004502" w:rsidRDefault="00CE4E0E" w:rsidP="007F44AA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р-4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lang w:val="uk-UA"/>
              </w:rPr>
              <m:t>РДН</m:t>
            </m:r>
          </m:sup>
        </m:sSubSup>
        <m:r>
          <w:rPr>
            <w:rFonts w:ascii="Cambria Math" w:hAnsi="Cambria Math"/>
            <w:szCs w:val="28"/>
            <w:lang w:val="uk-UA"/>
          </w:rPr>
          <m:t xml:space="preserve"> </m:t>
        </m:r>
      </m:oMath>
      <w:r w:rsidR="00241C50" w:rsidRPr="00AF796C">
        <w:rPr>
          <w:szCs w:val="28"/>
          <w:lang w:val="uk-UA"/>
        </w:rPr>
        <w:t xml:space="preserve">– </w:t>
      </w:r>
      <w:r w:rsidR="007F44AA" w:rsidRPr="00AF796C">
        <w:rPr>
          <w:szCs w:val="28"/>
          <w:lang w:val="uk-UA"/>
        </w:rPr>
        <w:t xml:space="preserve">середньозважена ціна електричної енергії на ринку </w:t>
      </w:r>
      <w:r w:rsidR="00241C50" w:rsidRPr="00AF796C">
        <w:rPr>
          <w:szCs w:val="28"/>
          <w:lang w:val="uk-UA"/>
        </w:rPr>
        <w:t>«</w:t>
      </w:r>
      <w:r w:rsidR="007F44AA" w:rsidRPr="00AF796C">
        <w:rPr>
          <w:szCs w:val="28"/>
          <w:lang w:val="uk-UA"/>
        </w:rPr>
        <w:t>на добу наперед</w:t>
      </w:r>
      <w:r w:rsidR="00241C50" w:rsidRPr="00AF796C">
        <w:rPr>
          <w:szCs w:val="28"/>
          <w:lang w:val="uk-UA"/>
        </w:rPr>
        <w:t>»</w:t>
      </w:r>
      <w:r w:rsidR="007F44AA" w:rsidRPr="00AF796C">
        <w:rPr>
          <w:szCs w:val="28"/>
          <w:lang w:val="uk-UA"/>
        </w:rPr>
        <w:t xml:space="preserve"> за період з дев</w:t>
      </w:r>
      <w:r w:rsidR="00382B62" w:rsidRPr="00AF796C">
        <w:rPr>
          <w:szCs w:val="28"/>
          <w:lang w:val="uk-UA"/>
        </w:rPr>
        <w:t>’</w:t>
      </w:r>
      <w:r w:rsidR="007F44AA" w:rsidRPr="00AF796C">
        <w:rPr>
          <w:szCs w:val="28"/>
          <w:lang w:val="uk-UA"/>
        </w:rPr>
        <w:t>ятого числа місяця, що передував чотирьом місяцям перед розрахунковим, до восьмого</w:t>
      </w:r>
      <w:r w:rsidR="007F44AA" w:rsidRPr="00004502">
        <w:rPr>
          <w:szCs w:val="28"/>
          <w:lang w:val="uk-UA"/>
        </w:rPr>
        <w:t xml:space="preserve"> числа (включно) місяця, що передував трьом місяцям перед розрахунковим, що визначається та оприлюднюється оператором ринку на його офіційному </w:t>
      </w:r>
      <w:proofErr w:type="spellStart"/>
      <w:r w:rsidR="007F44AA" w:rsidRPr="00004502">
        <w:rPr>
          <w:szCs w:val="28"/>
          <w:lang w:val="uk-UA"/>
        </w:rPr>
        <w:t>вебсайті</w:t>
      </w:r>
      <w:proofErr w:type="spellEnd"/>
      <w:r w:rsidR="007F44AA" w:rsidRPr="00004502">
        <w:rPr>
          <w:szCs w:val="28"/>
          <w:lang w:val="uk-UA"/>
        </w:rPr>
        <w:t xml:space="preserve"> в мережі Інтернет, грн/</w:t>
      </w:r>
      <w:proofErr w:type="spellStart"/>
      <w:r w:rsidR="007F44AA" w:rsidRPr="00004502">
        <w:rPr>
          <w:szCs w:val="28"/>
          <w:lang w:val="uk-UA"/>
        </w:rPr>
        <w:t>МВт·год</w:t>
      </w:r>
      <w:proofErr w:type="spellEnd"/>
      <w:r w:rsidR="007F44AA" w:rsidRPr="00004502">
        <w:rPr>
          <w:szCs w:val="28"/>
          <w:lang w:val="uk-UA"/>
        </w:rPr>
        <w:t>;</w:t>
      </w:r>
    </w:p>
    <w:p w14:paraId="4D33C11B" w14:textId="6C1DCCB0" w:rsidR="007F44AA" w:rsidRDefault="00CE4E0E" w:rsidP="007F44AA">
      <w:pPr>
        <w:ind w:firstLine="567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пр_р-3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bSup>
        <m:r>
          <w:rPr>
            <w:rFonts w:ascii="Cambria Math" w:hAnsi="Cambria Math"/>
            <w:szCs w:val="28"/>
          </w:rPr>
          <m:t xml:space="preserve"> </m:t>
        </m:r>
      </m:oMath>
      <w:r w:rsidR="00241C50" w:rsidRPr="00004502">
        <w:rPr>
          <w:szCs w:val="28"/>
          <w:lang w:val="uk-UA"/>
        </w:rPr>
        <w:t>–</w:t>
      </w:r>
      <w:r w:rsidR="007F44AA" w:rsidRPr="00004502">
        <w:rPr>
          <w:szCs w:val="28"/>
          <w:lang w:val="uk-UA"/>
        </w:rPr>
        <w:t xml:space="preserve"> прогнозний обсяг споживання електричної енергії малими непобутовими та побутовими споживачами постачальника універсальних послуг на місяць, що передував двом місяцям перед розрахунковим, </w:t>
      </w:r>
      <w:proofErr w:type="spellStart"/>
      <w:r w:rsidR="007F44AA" w:rsidRPr="00004502">
        <w:rPr>
          <w:szCs w:val="28"/>
          <w:lang w:val="uk-UA"/>
        </w:rPr>
        <w:t>МВт·год</w:t>
      </w:r>
      <w:proofErr w:type="spellEnd"/>
      <w:r w:rsidR="007F44AA" w:rsidRPr="00004502">
        <w:rPr>
          <w:szCs w:val="28"/>
          <w:lang w:val="uk-UA"/>
        </w:rPr>
        <w:t xml:space="preserve">. </w:t>
      </w:r>
    </w:p>
    <w:p w14:paraId="4E426151" w14:textId="77777777" w:rsidR="00966D05" w:rsidRPr="00004502" w:rsidRDefault="00966D05" w:rsidP="007F44AA">
      <w:pPr>
        <w:ind w:firstLine="567"/>
        <w:jc w:val="both"/>
        <w:rPr>
          <w:szCs w:val="28"/>
          <w:lang w:val="uk-UA"/>
        </w:rPr>
      </w:pPr>
    </w:p>
    <w:p w14:paraId="2939CDFB" w14:textId="68D1CB9C" w:rsidR="007F44AA" w:rsidRPr="00BB2730" w:rsidRDefault="007F44AA" w:rsidP="007F44AA">
      <w:pPr>
        <w:ind w:firstLine="567"/>
        <w:jc w:val="both"/>
        <w:rPr>
          <w:szCs w:val="28"/>
          <w:lang w:val="uk-UA"/>
        </w:rPr>
      </w:pPr>
      <w:r w:rsidRPr="00004502">
        <w:rPr>
          <w:color w:val="000000"/>
          <w:szCs w:val="28"/>
        </w:rPr>
        <w:t>2.</w:t>
      </w:r>
      <w:r w:rsidRPr="00004502">
        <w:rPr>
          <w:szCs w:val="28"/>
          <w:lang w:val="uk-UA"/>
        </w:rPr>
        <w:t xml:space="preserve">6 Ціна на універсальні </w:t>
      </w:r>
      <w:bookmarkStart w:id="1" w:name="_GoBack"/>
      <w:r w:rsidRPr="00004502">
        <w:rPr>
          <w:szCs w:val="28"/>
          <w:lang w:val="uk-UA"/>
        </w:rPr>
        <w:t>послуги для малих непобутових споживачів (споживачів 1-ї групи), приєднаних до с</w:t>
      </w:r>
      <w:bookmarkEnd w:id="1"/>
      <w:r w:rsidRPr="00004502">
        <w:rPr>
          <w:szCs w:val="28"/>
          <w:lang w:val="uk-UA"/>
        </w:rPr>
        <w:t xml:space="preserve">истеми </w:t>
      </w:r>
      <w:r w:rsidRPr="00BB2730">
        <w:rPr>
          <w:szCs w:val="28"/>
          <w:lang w:val="uk-UA"/>
        </w:rPr>
        <w:t>передачі,</w:t>
      </w:r>
      <w:r w:rsidR="00BB2730" w:rsidRPr="00BB2730">
        <w:rPr>
          <w:szCs w:val="28"/>
          <w:lang w:val="uk-UA"/>
        </w:rPr>
        <w:t xml:space="preserve"> </w:t>
      </w:r>
      <m:oMath>
        <m:sSubSup>
          <m:sSubSupPr>
            <m:ctrlPr>
              <w:rPr>
                <w:rFonts w:ascii="Cambria Math" w:hAnsi="Cambria Math"/>
                <w:bCs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1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УП_Пер</m:t>
            </m:r>
          </m:sup>
        </m:sSubSup>
      </m:oMath>
      <w:r w:rsidRPr="00BB2730">
        <w:rPr>
          <w:szCs w:val="28"/>
          <w:lang w:val="uk-UA"/>
        </w:rPr>
        <w:t>, розраховується за формулою</w:t>
      </w:r>
    </w:p>
    <w:p w14:paraId="1E17206C" w14:textId="745F0460" w:rsidR="007F44AA" w:rsidRPr="00004502" w:rsidRDefault="00CE4E0E" w:rsidP="007F44AA">
      <w:pPr>
        <w:ind w:firstLine="709"/>
        <w:jc w:val="right"/>
        <w:rPr>
          <w:bCs/>
          <w:i/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bCs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1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УП_Пер</m:t>
            </m:r>
          </m:sup>
        </m:sSubSup>
        <m:r>
          <w:rPr>
            <w:rFonts w:ascii="Cambria Math" w:hAnsi="Cambria Math"/>
            <w:szCs w:val="28"/>
            <w:lang w:val="uk-UA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szCs w:val="28"/>
                <w:lang w:val="uk-UA"/>
              </w:rPr>
            </m:ctrlPr>
          </m:sSubSupPr>
          <m:e>
            <m:r>
              <w:rPr>
                <w:rFonts w:ascii="Cambria Math" w:hAnsi="Cambria Math"/>
                <w:szCs w:val="28"/>
                <w:lang w:val="uk-UA"/>
              </w:rPr>
              <m:t>Ц</m:t>
            </m:r>
          </m:e>
          <m:sub>
            <m:r>
              <w:rPr>
                <w:rFonts w:ascii="Cambria Math" w:hAnsi="Cambria Math"/>
                <w:szCs w:val="28"/>
                <w:lang w:val="uk-UA"/>
              </w:rPr>
              <m:t>пр</m:t>
            </m:r>
          </m:sub>
          <m:sup>
            <m:r>
              <w:rPr>
                <w:rFonts w:ascii="Cambria Math" w:hAnsi="Cambria Math"/>
                <w:szCs w:val="28"/>
                <w:lang w:val="uk-UA"/>
              </w:rPr>
              <m:t>Закуп</m:t>
            </m:r>
          </m:sup>
        </m:sSubSup>
        <m:r>
          <w:rPr>
            <w:rFonts w:ascii="Cambria Math" w:hAnsi="Cambria Math"/>
            <w:szCs w:val="28"/>
            <w:lang w:val="uk-UA"/>
          </w:rPr>
          <m:t>+</m:t>
        </m:r>
        <m:sSup>
          <m:sSupPr>
            <m:ctrlPr>
              <w:rPr>
                <w:rFonts w:ascii="Cambria Math" w:hAnsi="Cambria Math"/>
                <w:bCs/>
                <w:i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Cs w:val="28"/>
                <w:lang w:val="uk-UA"/>
              </w:rPr>
              <m:t>Т</m:t>
            </m:r>
          </m:e>
          <m:sup>
            <m:r>
              <w:rPr>
                <w:rFonts w:ascii="Cambria Math" w:hAnsi="Cambria Math"/>
                <w:szCs w:val="28"/>
                <w:lang w:val="uk-UA"/>
              </w:rPr>
              <m:t>Пер</m:t>
            </m:r>
          </m:sup>
        </m:sSup>
        <m:r>
          <w:rPr>
            <w:rFonts w:ascii="Cambria Math" w:hAnsi="Cambria Math"/>
            <w:szCs w:val="28"/>
            <w:lang w:val="uk-UA"/>
          </w:rPr>
          <m:t>+</m:t>
        </m:r>
        <m:sSup>
          <m:sSupPr>
            <m:ctrlPr>
              <w:rPr>
                <w:rFonts w:ascii="Cambria Math" w:hAnsi="Cambria Math"/>
                <w:bCs/>
                <w:i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Cs w:val="28"/>
                <w:lang w:val="uk-UA"/>
              </w:rPr>
              <m:t>Т</m:t>
            </m:r>
          </m:e>
          <m:sup>
            <m:r>
              <w:rPr>
                <w:rFonts w:ascii="Cambria Math" w:hAnsi="Cambria Math"/>
                <w:szCs w:val="28"/>
                <w:lang w:val="uk-UA"/>
              </w:rPr>
              <m:t>УП</m:t>
            </m:r>
          </m:sup>
        </m:sSup>
      </m:oMath>
      <w:r w:rsidR="007F44AA" w:rsidRPr="00BB2730">
        <w:rPr>
          <w:bCs/>
          <w:szCs w:val="28"/>
          <w:lang w:val="uk-UA"/>
        </w:rPr>
        <w:t>, грн/МВт∙год.                       (</w:t>
      </w:r>
      <w:r w:rsidR="004461CC">
        <w:rPr>
          <w:bCs/>
          <w:szCs w:val="28"/>
          <w:lang w:val="uk-UA"/>
        </w:rPr>
        <w:t>8</w:t>
      </w:r>
      <w:r w:rsidR="007F44AA" w:rsidRPr="00BB2730">
        <w:rPr>
          <w:bCs/>
          <w:szCs w:val="28"/>
          <w:lang w:val="uk-UA"/>
        </w:rPr>
        <w:t>).</w:t>
      </w:r>
    </w:p>
    <w:p w14:paraId="7F861FBE" w14:textId="77777777" w:rsidR="007F44AA" w:rsidRPr="007F44AA" w:rsidRDefault="007F44AA" w:rsidP="007F44AA">
      <w:pPr>
        <w:ind w:firstLine="567"/>
        <w:jc w:val="both"/>
        <w:rPr>
          <w:szCs w:val="28"/>
          <w:lang w:val="uk-UA"/>
        </w:rPr>
      </w:pPr>
    </w:p>
    <w:p w14:paraId="34CDD593" w14:textId="77777777" w:rsidR="009B7710" w:rsidRPr="00004502" w:rsidRDefault="009B7710" w:rsidP="007F44AA">
      <w:pPr>
        <w:ind w:firstLine="567"/>
        <w:jc w:val="both"/>
        <w:rPr>
          <w:szCs w:val="28"/>
          <w:lang w:val="uk-UA"/>
        </w:rPr>
      </w:pPr>
    </w:p>
    <w:p w14:paraId="0F3CEBFF" w14:textId="30F35F27" w:rsidR="00004502" w:rsidRPr="00EA7C86" w:rsidRDefault="00004502" w:rsidP="00004502">
      <w:pPr>
        <w:rPr>
          <w:szCs w:val="28"/>
          <w:lang w:val="uk-UA"/>
        </w:rPr>
      </w:pPr>
      <w:r w:rsidRPr="00EA7C86">
        <w:rPr>
          <w:szCs w:val="28"/>
          <w:lang w:val="uk-UA"/>
        </w:rPr>
        <w:t xml:space="preserve">Директор Департаменту </w:t>
      </w:r>
      <w:r w:rsidR="00EA7C86" w:rsidRPr="00EA7C86">
        <w:rPr>
          <w:szCs w:val="28"/>
          <w:lang w:val="uk-UA"/>
        </w:rPr>
        <w:t>із регулювання</w:t>
      </w:r>
    </w:p>
    <w:p w14:paraId="2843C465" w14:textId="7E4D2CA3" w:rsidR="007B466C" w:rsidRPr="00004502" w:rsidRDefault="00004502" w:rsidP="00004502">
      <w:pPr>
        <w:jc w:val="both"/>
        <w:rPr>
          <w:bCs/>
          <w:iCs/>
          <w:szCs w:val="28"/>
        </w:rPr>
      </w:pPr>
      <w:r w:rsidRPr="00EA7C86">
        <w:rPr>
          <w:szCs w:val="28"/>
          <w:lang w:val="uk-UA"/>
        </w:rPr>
        <w:t xml:space="preserve">відносин у сфері енергетики  </w:t>
      </w:r>
      <w:r w:rsidRPr="00EA7C86">
        <w:rPr>
          <w:szCs w:val="28"/>
          <w:lang w:val="uk-UA"/>
        </w:rPr>
        <w:tab/>
      </w:r>
      <w:r w:rsidRPr="00EA7C86">
        <w:rPr>
          <w:szCs w:val="28"/>
          <w:lang w:val="uk-UA"/>
        </w:rPr>
        <w:tab/>
      </w:r>
      <w:r w:rsidR="00EA7C86">
        <w:rPr>
          <w:szCs w:val="28"/>
          <w:lang w:val="uk-UA"/>
        </w:rPr>
        <w:t xml:space="preserve">                                          </w:t>
      </w:r>
      <w:r w:rsidRPr="00BA1812">
        <w:rPr>
          <w:szCs w:val="28"/>
        </w:rPr>
        <w:t>Андрій ОГНЬОВ</w:t>
      </w:r>
    </w:p>
    <w:sectPr w:rsidR="007B466C" w:rsidRPr="00004502" w:rsidSect="00C053C5">
      <w:headerReference w:type="default" r:id="rId17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A93A0" w14:textId="77777777" w:rsidR="00CE4E0E" w:rsidRDefault="00CE4E0E" w:rsidP="007B466C">
      <w:r>
        <w:separator/>
      </w:r>
    </w:p>
  </w:endnote>
  <w:endnote w:type="continuationSeparator" w:id="0">
    <w:p w14:paraId="2ABB2589" w14:textId="77777777" w:rsidR="00CE4E0E" w:rsidRDefault="00CE4E0E" w:rsidP="007B4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0DEC0" w14:textId="77777777" w:rsidR="00CE4E0E" w:rsidRDefault="00CE4E0E" w:rsidP="007B466C">
      <w:r>
        <w:separator/>
      </w:r>
    </w:p>
  </w:footnote>
  <w:footnote w:type="continuationSeparator" w:id="0">
    <w:p w14:paraId="1B8D16BA" w14:textId="77777777" w:rsidR="00CE4E0E" w:rsidRDefault="00CE4E0E" w:rsidP="007B4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9873011"/>
      <w:docPartObj>
        <w:docPartGallery w:val="Page Numbers (Top of Page)"/>
        <w:docPartUnique/>
      </w:docPartObj>
    </w:sdtPr>
    <w:sdtContent>
      <w:p w14:paraId="6D125C97" w14:textId="71BE4FE9" w:rsidR="00CE4E0E" w:rsidRDefault="00CE4E0E" w:rsidP="007B466C">
        <w:pPr>
          <w:pStyle w:val="a8"/>
          <w:jc w:val="center"/>
        </w:pPr>
        <w:r w:rsidRPr="007B466C">
          <w:fldChar w:fldCharType="begin"/>
        </w:r>
        <w:r w:rsidRPr="007B466C">
          <w:instrText>PAGE   \* MERGEFORMAT</w:instrText>
        </w:r>
        <w:r w:rsidRPr="007B466C">
          <w:fldChar w:fldCharType="separate"/>
        </w:r>
        <w:r w:rsidRPr="005C056C">
          <w:rPr>
            <w:noProof/>
            <w:lang w:val="uk-UA"/>
          </w:rPr>
          <w:t>3</w:t>
        </w:r>
        <w:r w:rsidRPr="007B466C">
          <w:fldChar w:fldCharType="end"/>
        </w:r>
      </w:p>
    </w:sdtContent>
  </w:sdt>
  <w:p w14:paraId="2D0CA1F8" w14:textId="77777777" w:rsidR="00CE4E0E" w:rsidRPr="007B466C" w:rsidRDefault="00CE4E0E" w:rsidP="007B466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97693"/>
    <w:multiLevelType w:val="hybridMultilevel"/>
    <w:tmpl w:val="7406A536"/>
    <w:lvl w:ilvl="0" w:tplc="F1282D26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E0710"/>
    <w:multiLevelType w:val="hybridMultilevel"/>
    <w:tmpl w:val="4424A9B2"/>
    <w:lvl w:ilvl="0" w:tplc="6382E38E">
      <w:start w:val="1"/>
      <w:numFmt w:val="decimal"/>
      <w:lvlText w:val="%1)"/>
      <w:lvlJc w:val="left"/>
      <w:pPr>
        <w:ind w:left="94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B1E"/>
    <w:rsid w:val="00004502"/>
    <w:rsid w:val="000166A1"/>
    <w:rsid w:val="00025B75"/>
    <w:rsid w:val="00030E19"/>
    <w:rsid w:val="000326FC"/>
    <w:rsid w:val="00033A93"/>
    <w:rsid w:val="00041100"/>
    <w:rsid w:val="0004722E"/>
    <w:rsid w:val="000536A1"/>
    <w:rsid w:val="00054B57"/>
    <w:rsid w:val="00056D68"/>
    <w:rsid w:val="00062E82"/>
    <w:rsid w:val="00063F78"/>
    <w:rsid w:val="00071B2C"/>
    <w:rsid w:val="00077A64"/>
    <w:rsid w:val="00081F28"/>
    <w:rsid w:val="000821AA"/>
    <w:rsid w:val="0008244A"/>
    <w:rsid w:val="000841E6"/>
    <w:rsid w:val="00086552"/>
    <w:rsid w:val="000A67C9"/>
    <w:rsid w:val="000A7608"/>
    <w:rsid w:val="000B0D76"/>
    <w:rsid w:val="000B1A35"/>
    <w:rsid w:val="000B1E62"/>
    <w:rsid w:val="000B33C5"/>
    <w:rsid w:val="000B7AB6"/>
    <w:rsid w:val="000C0E73"/>
    <w:rsid w:val="000C329F"/>
    <w:rsid w:val="000C6B72"/>
    <w:rsid w:val="000D36E7"/>
    <w:rsid w:val="000D4973"/>
    <w:rsid w:val="000E0949"/>
    <w:rsid w:val="000E39AA"/>
    <w:rsid w:val="000E460C"/>
    <w:rsid w:val="000F2832"/>
    <w:rsid w:val="001071A6"/>
    <w:rsid w:val="00113471"/>
    <w:rsid w:val="00117A6E"/>
    <w:rsid w:val="00117B1E"/>
    <w:rsid w:val="00120B1C"/>
    <w:rsid w:val="001335C4"/>
    <w:rsid w:val="00134845"/>
    <w:rsid w:val="00141E73"/>
    <w:rsid w:val="00146E8C"/>
    <w:rsid w:val="00150DB0"/>
    <w:rsid w:val="00155EE1"/>
    <w:rsid w:val="00160257"/>
    <w:rsid w:val="00160B28"/>
    <w:rsid w:val="00166062"/>
    <w:rsid w:val="001729B2"/>
    <w:rsid w:val="0018594F"/>
    <w:rsid w:val="00190E5B"/>
    <w:rsid w:val="001959C3"/>
    <w:rsid w:val="001A40B7"/>
    <w:rsid w:val="001A568F"/>
    <w:rsid w:val="001A6479"/>
    <w:rsid w:val="001C12E6"/>
    <w:rsid w:val="001C6F6C"/>
    <w:rsid w:val="001D3869"/>
    <w:rsid w:val="001D4798"/>
    <w:rsid w:val="001E20CA"/>
    <w:rsid w:val="001E6762"/>
    <w:rsid w:val="001F3619"/>
    <w:rsid w:val="001F3BD4"/>
    <w:rsid w:val="001F50BB"/>
    <w:rsid w:val="001F5F8C"/>
    <w:rsid w:val="00200279"/>
    <w:rsid w:val="00201376"/>
    <w:rsid w:val="00202A53"/>
    <w:rsid w:val="00203DEE"/>
    <w:rsid w:val="0020736D"/>
    <w:rsid w:val="00207E15"/>
    <w:rsid w:val="00215E00"/>
    <w:rsid w:val="002169DF"/>
    <w:rsid w:val="002217CF"/>
    <w:rsid w:val="00221888"/>
    <w:rsid w:val="00226DE5"/>
    <w:rsid w:val="00241C50"/>
    <w:rsid w:val="0024706C"/>
    <w:rsid w:val="00255444"/>
    <w:rsid w:val="0026032D"/>
    <w:rsid w:val="00263006"/>
    <w:rsid w:val="00283A7D"/>
    <w:rsid w:val="00286C1A"/>
    <w:rsid w:val="002A400C"/>
    <w:rsid w:val="002A5B19"/>
    <w:rsid w:val="002B1CB2"/>
    <w:rsid w:val="002B5772"/>
    <w:rsid w:val="002C1926"/>
    <w:rsid w:val="002D5F47"/>
    <w:rsid w:val="002D7293"/>
    <w:rsid w:val="002E799C"/>
    <w:rsid w:val="002F3AA5"/>
    <w:rsid w:val="00300690"/>
    <w:rsid w:val="0031294A"/>
    <w:rsid w:val="00317169"/>
    <w:rsid w:val="003204E5"/>
    <w:rsid w:val="00324899"/>
    <w:rsid w:val="00334E12"/>
    <w:rsid w:val="00335D20"/>
    <w:rsid w:val="00337008"/>
    <w:rsid w:val="00341BB9"/>
    <w:rsid w:val="00353794"/>
    <w:rsid w:val="00356693"/>
    <w:rsid w:val="00357F8C"/>
    <w:rsid w:val="00360B6A"/>
    <w:rsid w:val="00362923"/>
    <w:rsid w:val="00374164"/>
    <w:rsid w:val="00382A0A"/>
    <w:rsid w:val="00382B62"/>
    <w:rsid w:val="0038478F"/>
    <w:rsid w:val="00385678"/>
    <w:rsid w:val="003A19DC"/>
    <w:rsid w:val="003B1AB2"/>
    <w:rsid w:val="003B1C21"/>
    <w:rsid w:val="003B5F65"/>
    <w:rsid w:val="003B71A4"/>
    <w:rsid w:val="003B7460"/>
    <w:rsid w:val="003C3A5B"/>
    <w:rsid w:val="003E18BF"/>
    <w:rsid w:val="003F1CF5"/>
    <w:rsid w:val="003F3E79"/>
    <w:rsid w:val="003F6267"/>
    <w:rsid w:val="004007D2"/>
    <w:rsid w:val="004023FA"/>
    <w:rsid w:val="0040772D"/>
    <w:rsid w:val="00407C47"/>
    <w:rsid w:val="00410D8E"/>
    <w:rsid w:val="00421ABC"/>
    <w:rsid w:val="0043101B"/>
    <w:rsid w:val="00435A9A"/>
    <w:rsid w:val="0043655F"/>
    <w:rsid w:val="00436F02"/>
    <w:rsid w:val="0043752E"/>
    <w:rsid w:val="00437A24"/>
    <w:rsid w:val="00440F08"/>
    <w:rsid w:val="00441274"/>
    <w:rsid w:val="004461CC"/>
    <w:rsid w:val="004526FE"/>
    <w:rsid w:val="0045752A"/>
    <w:rsid w:val="0046293E"/>
    <w:rsid w:val="004704CC"/>
    <w:rsid w:val="004759FE"/>
    <w:rsid w:val="00475F16"/>
    <w:rsid w:val="00482C8C"/>
    <w:rsid w:val="00485467"/>
    <w:rsid w:val="00494D01"/>
    <w:rsid w:val="0049647C"/>
    <w:rsid w:val="004A04A6"/>
    <w:rsid w:val="004A36D7"/>
    <w:rsid w:val="004B2506"/>
    <w:rsid w:val="004B2D60"/>
    <w:rsid w:val="004B53C2"/>
    <w:rsid w:val="004B66CE"/>
    <w:rsid w:val="004B6AE0"/>
    <w:rsid w:val="004C150D"/>
    <w:rsid w:val="004C1FA8"/>
    <w:rsid w:val="004C200F"/>
    <w:rsid w:val="004D4D17"/>
    <w:rsid w:val="004D58D1"/>
    <w:rsid w:val="004D5F66"/>
    <w:rsid w:val="004E1E5F"/>
    <w:rsid w:val="004E696E"/>
    <w:rsid w:val="004E69A5"/>
    <w:rsid w:val="004F3750"/>
    <w:rsid w:val="004F7B0E"/>
    <w:rsid w:val="00502A53"/>
    <w:rsid w:val="00503F12"/>
    <w:rsid w:val="0050592E"/>
    <w:rsid w:val="005229F3"/>
    <w:rsid w:val="005315E8"/>
    <w:rsid w:val="005322D6"/>
    <w:rsid w:val="00542814"/>
    <w:rsid w:val="00545C81"/>
    <w:rsid w:val="00545F56"/>
    <w:rsid w:val="0054781F"/>
    <w:rsid w:val="00553C99"/>
    <w:rsid w:val="00572A0A"/>
    <w:rsid w:val="0057469A"/>
    <w:rsid w:val="00591343"/>
    <w:rsid w:val="005A585E"/>
    <w:rsid w:val="005B14A4"/>
    <w:rsid w:val="005C056C"/>
    <w:rsid w:val="005D2B7D"/>
    <w:rsid w:val="005F06A1"/>
    <w:rsid w:val="005F18CB"/>
    <w:rsid w:val="00606782"/>
    <w:rsid w:val="00631369"/>
    <w:rsid w:val="00650253"/>
    <w:rsid w:val="006574FA"/>
    <w:rsid w:val="00661966"/>
    <w:rsid w:val="00666E49"/>
    <w:rsid w:val="0067030F"/>
    <w:rsid w:val="00672EDB"/>
    <w:rsid w:val="0068693C"/>
    <w:rsid w:val="00687000"/>
    <w:rsid w:val="00690875"/>
    <w:rsid w:val="0069327B"/>
    <w:rsid w:val="006A4F43"/>
    <w:rsid w:val="006B0062"/>
    <w:rsid w:val="006B194B"/>
    <w:rsid w:val="006B2B7B"/>
    <w:rsid w:val="006B5075"/>
    <w:rsid w:val="006C06BD"/>
    <w:rsid w:val="006C7115"/>
    <w:rsid w:val="006E43A1"/>
    <w:rsid w:val="006E51CA"/>
    <w:rsid w:val="006F7302"/>
    <w:rsid w:val="0070457E"/>
    <w:rsid w:val="00706466"/>
    <w:rsid w:val="007118DD"/>
    <w:rsid w:val="0073054C"/>
    <w:rsid w:val="00736ED6"/>
    <w:rsid w:val="007418C3"/>
    <w:rsid w:val="0074281A"/>
    <w:rsid w:val="00745B89"/>
    <w:rsid w:val="0075150A"/>
    <w:rsid w:val="007534FC"/>
    <w:rsid w:val="00772E19"/>
    <w:rsid w:val="007851B3"/>
    <w:rsid w:val="007867F2"/>
    <w:rsid w:val="007877ED"/>
    <w:rsid w:val="007973F5"/>
    <w:rsid w:val="007A2EB9"/>
    <w:rsid w:val="007A3565"/>
    <w:rsid w:val="007A5A04"/>
    <w:rsid w:val="007B466C"/>
    <w:rsid w:val="007D4CD0"/>
    <w:rsid w:val="007D5815"/>
    <w:rsid w:val="007D6CF3"/>
    <w:rsid w:val="007E4561"/>
    <w:rsid w:val="007F2A66"/>
    <w:rsid w:val="007F44AA"/>
    <w:rsid w:val="00807084"/>
    <w:rsid w:val="00810053"/>
    <w:rsid w:val="00812236"/>
    <w:rsid w:val="008205D5"/>
    <w:rsid w:val="00824293"/>
    <w:rsid w:val="00824615"/>
    <w:rsid w:val="00825728"/>
    <w:rsid w:val="00831570"/>
    <w:rsid w:val="0083234E"/>
    <w:rsid w:val="008327EF"/>
    <w:rsid w:val="00836131"/>
    <w:rsid w:val="00844707"/>
    <w:rsid w:val="00847293"/>
    <w:rsid w:val="00855FC0"/>
    <w:rsid w:val="008578DD"/>
    <w:rsid w:val="008620B5"/>
    <w:rsid w:val="0086215D"/>
    <w:rsid w:val="00875A32"/>
    <w:rsid w:val="008808F7"/>
    <w:rsid w:val="00880A3B"/>
    <w:rsid w:val="008915E0"/>
    <w:rsid w:val="00892019"/>
    <w:rsid w:val="008B24AE"/>
    <w:rsid w:val="008B55A3"/>
    <w:rsid w:val="008B61CE"/>
    <w:rsid w:val="008B649C"/>
    <w:rsid w:val="008D7804"/>
    <w:rsid w:val="008E34A7"/>
    <w:rsid w:val="008F25A3"/>
    <w:rsid w:val="0090146C"/>
    <w:rsid w:val="00904F3A"/>
    <w:rsid w:val="00907BDE"/>
    <w:rsid w:val="00917D4B"/>
    <w:rsid w:val="009364FC"/>
    <w:rsid w:val="00953919"/>
    <w:rsid w:val="00966D05"/>
    <w:rsid w:val="00973D74"/>
    <w:rsid w:val="00987F98"/>
    <w:rsid w:val="00991098"/>
    <w:rsid w:val="00991DE6"/>
    <w:rsid w:val="00993F11"/>
    <w:rsid w:val="009974DF"/>
    <w:rsid w:val="009B44D3"/>
    <w:rsid w:val="009B7710"/>
    <w:rsid w:val="009C335E"/>
    <w:rsid w:val="009C3ECC"/>
    <w:rsid w:val="009E29EE"/>
    <w:rsid w:val="009E398E"/>
    <w:rsid w:val="009E58BF"/>
    <w:rsid w:val="009F52C8"/>
    <w:rsid w:val="00A016A7"/>
    <w:rsid w:val="00A02B3B"/>
    <w:rsid w:val="00A07BCE"/>
    <w:rsid w:val="00A41AB5"/>
    <w:rsid w:val="00A60BC1"/>
    <w:rsid w:val="00A72C2E"/>
    <w:rsid w:val="00A73FC9"/>
    <w:rsid w:val="00A9518D"/>
    <w:rsid w:val="00AB22FE"/>
    <w:rsid w:val="00AB403E"/>
    <w:rsid w:val="00AB6DBF"/>
    <w:rsid w:val="00AC49BB"/>
    <w:rsid w:val="00AC7592"/>
    <w:rsid w:val="00AE7B45"/>
    <w:rsid w:val="00AF0158"/>
    <w:rsid w:val="00AF796C"/>
    <w:rsid w:val="00B055D0"/>
    <w:rsid w:val="00B15961"/>
    <w:rsid w:val="00B338B6"/>
    <w:rsid w:val="00B4024E"/>
    <w:rsid w:val="00B46B9A"/>
    <w:rsid w:val="00B51A3C"/>
    <w:rsid w:val="00B55109"/>
    <w:rsid w:val="00B55BDD"/>
    <w:rsid w:val="00B617CF"/>
    <w:rsid w:val="00B62B1F"/>
    <w:rsid w:val="00B65F5B"/>
    <w:rsid w:val="00B74911"/>
    <w:rsid w:val="00B857E4"/>
    <w:rsid w:val="00B85FE2"/>
    <w:rsid w:val="00B862D5"/>
    <w:rsid w:val="00B87F63"/>
    <w:rsid w:val="00B9292B"/>
    <w:rsid w:val="00B949F3"/>
    <w:rsid w:val="00B957B3"/>
    <w:rsid w:val="00BA595B"/>
    <w:rsid w:val="00BA6C2C"/>
    <w:rsid w:val="00BB2730"/>
    <w:rsid w:val="00BC1085"/>
    <w:rsid w:val="00BC6F1C"/>
    <w:rsid w:val="00BD0715"/>
    <w:rsid w:val="00BE3C80"/>
    <w:rsid w:val="00BE4867"/>
    <w:rsid w:val="00C0235C"/>
    <w:rsid w:val="00C053C5"/>
    <w:rsid w:val="00C141BA"/>
    <w:rsid w:val="00C166FC"/>
    <w:rsid w:val="00C208DD"/>
    <w:rsid w:val="00C51516"/>
    <w:rsid w:val="00C544BA"/>
    <w:rsid w:val="00C7062C"/>
    <w:rsid w:val="00C707B0"/>
    <w:rsid w:val="00C70902"/>
    <w:rsid w:val="00C72A15"/>
    <w:rsid w:val="00C75554"/>
    <w:rsid w:val="00C82B9D"/>
    <w:rsid w:val="00C87668"/>
    <w:rsid w:val="00C87B45"/>
    <w:rsid w:val="00CA3E3E"/>
    <w:rsid w:val="00CA42C5"/>
    <w:rsid w:val="00CB0707"/>
    <w:rsid w:val="00CB39A5"/>
    <w:rsid w:val="00CB52CF"/>
    <w:rsid w:val="00CC49E0"/>
    <w:rsid w:val="00CD2898"/>
    <w:rsid w:val="00CD45BE"/>
    <w:rsid w:val="00CD71DC"/>
    <w:rsid w:val="00CE0714"/>
    <w:rsid w:val="00CE2C04"/>
    <w:rsid w:val="00CE3047"/>
    <w:rsid w:val="00CE4E0E"/>
    <w:rsid w:val="00CE7E44"/>
    <w:rsid w:val="00CF1E47"/>
    <w:rsid w:val="00D07FE2"/>
    <w:rsid w:val="00D11D37"/>
    <w:rsid w:val="00D16EB2"/>
    <w:rsid w:val="00D2079F"/>
    <w:rsid w:val="00D334B2"/>
    <w:rsid w:val="00D41642"/>
    <w:rsid w:val="00D42216"/>
    <w:rsid w:val="00D47C8D"/>
    <w:rsid w:val="00D625AB"/>
    <w:rsid w:val="00D65BAF"/>
    <w:rsid w:val="00D679E0"/>
    <w:rsid w:val="00D77FA0"/>
    <w:rsid w:val="00D81D77"/>
    <w:rsid w:val="00D84050"/>
    <w:rsid w:val="00D84844"/>
    <w:rsid w:val="00DA3323"/>
    <w:rsid w:val="00DA6A31"/>
    <w:rsid w:val="00DB0F86"/>
    <w:rsid w:val="00DB25A4"/>
    <w:rsid w:val="00DB50D6"/>
    <w:rsid w:val="00DB67BD"/>
    <w:rsid w:val="00DB6FCA"/>
    <w:rsid w:val="00DC1080"/>
    <w:rsid w:val="00DC6BC5"/>
    <w:rsid w:val="00DD42C0"/>
    <w:rsid w:val="00DE6498"/>
    <w:rsid w:val="00DF2116"/>
    <w:rsid w:val="00DF2C9A"/>
    <w:rsid w:val="00DF64C0"/>
    <w:rsid w:val="00DF6627"/>
    <w:rsid w:val="00E07963"/>
    <w:rsid w:val="00E24458"/>
    <w:rsid w:val="00E25D04"/>
    <w:rsid w:val="00E30928"/>
    <w:rsid w:val="00E31E7D"/>
    <w:rsid w:val="00E3759C"/>
    <w:rsid w:val="00E42572"/>
    <w:rsid w:val="00E82A59"/>
    <w:rsid w:val="00E83705"/>
    <w:rsid w:val="00EA7C86"/>
    <w:rsid w:val="00EB16AB"/>
    <w:rsid w:val="00EC4EB8"/>
    <w:rsid w:val="00EC655F"/>
    <w:rsid w:val="00ED0D7B"/>
    <w:rsid w:val="00ED1837"/>
    <w:rsid w:val="00ED255F"/>
    <w:rsid w:val="00ED56A8"/>
    <w:rsid w:val="00EE01AA"/>
    <w:rsid w:val="00EE377C"/>
    <w:rsid w:val="00EE3D9B"/>
    <w:rsid w:val="00EE58FD"/>
    <w:rsid w:val="00EF2DCC"/>
    <w:rsid w:val="00F33CA2"/>
    <w:rsid w:val="00F40300"/>
    <w:rsid w:val="00F417A0"/>
    <w:rsid w:val="00F55ABA"/>
    <w:rsid w:val="00F6049A"/>
    <w:rsid w:val="00F64D87"/>
    <w:rsid w:val="00F679DF"/>
    <w:rsid w:val="00F70D0A"/>
    <w:rsid w:val="00F7155D"/>
    <w:rsid w:val="00F808B3"/>
    <w:rsid w:val="00FA46E4"/>
    <w:rsid w:val="00FA4E8F"/>
    <w:rsid w:val="00FB6A0F"/>
    <w:rsid w:val="00FC0B73"/>
    <w:rsid w:val="00FC13A2"/>
    <w:rsid w:val="00FC5414"/>
    <w:rsid w:val="00FD3822"/>
    <w:rsid w:val="00FD6177"/>
    <w:rsid w:val="00FD6383"/>
    <w:rsid w:val="00FE1C74"/>
    <w:rsid w:val="00FE40CE"/>
    <w:rsid w:val="00FE524D"/>
    <w:rsid w:val="00FF1492"/>
    <w:rsid w:val="00FF42C5"/>
    <w:rsid w:val="00FF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43AD783"/>
  <w15:chartTrackingRefBased/>
  <w15:docId w15:val="{3D286500-BDCC-4FC0-98A7-9559E2895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46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">
    <w:name w:val="heading 3"/>
    <w:basedOn w:val="a"/>
    <w:link w:val="30"/>
    <w:uiPriority w:val="9"/>
    <w:qFormat/>
    <w:rsid w:val="00D84844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B466C"/>
    <w:pPr>
      <w:jc w:val="center"/>
    </w:pPr>
    <w:rPr>
      <w:lang w:val="uk-UA"/>
    </w:rPr>
  </w:style>
  <w:style w:type="character" w:customStyle="1" w:styleId="a4">
    <w:name w:val="Назва Знак"/>
    <w:basedOn w:val="a0"/>
    <w:link w:val="a3"/>
    <w:rsid w:val="007B46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7B46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6">
    <w:name w:val="Нормальний текст"/>
    <w:basedOn w:val="a"/>
    <w:rsid w:val="007B466C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paragraph" w:styleId="a7">
    <w:name w:val="List Paragraph"/>
    <w:basedOn w:val="a"/>
    <w:uiPriority w:val="34"/>
    <w:qFormat/>
    <w:rsid w:val="007B466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B466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B466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7B466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B466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DC6BC5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DC6BC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2">
    <w:name w:val="Body Text 2"/>
    <w:basedOn w:val="a"/>
    <w:link w:val="20"/>
    <w:rsid w:val="00EE3D9B"/>
    <w:pPr>
      <w:jc w:val="both"/>
    </w:pPr>
    <w:rPr>
      <w:lang w:val="uk-UA"/>
    </w:rPr>
  </w:style>
  <w:style w:type="character" w:customStyle="1" w:styleId="20">
    <w:name w:val="Основний текст 2 Знак"/>
    <w:basedOn w:val="a0"/>
    <w:link w:val="2"/>
    <w:rsid w:val="00EE3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j">
    <w:name w:val="tj"/>
    <w:basedOn w:val="a"/>
    <w:rsid w:val="00D8484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Hyperlink"/>
    <w:basedOn w:val="a0"/>
    <w:uiPriority w:val="99"/>
    <w:semiHidden/>
    <w:unhideWhenUsed/>
    <w:rsid w:val="00D84844"/>
    <w:rPr>
      <w:color w:val="0000FF"/>
      <w:u w:val="single"/>
    </w:rPr>
  </w:style>
  <w:style w:type="paragraph" w:customStyle="1" w:styleId="tr">
    <w:name w:val="tr"/>
    <w:basedOn w:val="a"/>
    <w:rsid w:val="00D8484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D84844"/>
  </w:style>
  <w:style w:type="character" w:customStyle="1" w:styleId="30">
    <w:name w:val="Заголовок 3 Знак"/>
    <w:basedOn w:val="a0"/>
    <w:link w:val="3"/>
    <w:uiPriority w:val="9"/>
    <w:rsid w:val="00D8484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D8484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tc">
    <w:name w:val="tc"/>
    <w:basedOn w:val="a"/>
    <w:rsid w:val="00D8484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f">
    <w:name w:val="Placeholder Text"/>
    <w:basedOn w:val="a0"/>
    <w:uiPriority w:val="99"/>
    <w:semiHidden/>
    <w:rsid w:val="00FD6177"/>
    <w:rPr>
      <w:color w:val="808080"/>
    </w:rPr>
  </w:style>
  <w:style w:type="paragraph" w:styleId="af0">
    <w:name w:val="Revision"/>
    <w:hidden/>
    <w:uiPriority w:val="99"/>
    <w:semiHidden/>
    <w:rsid w:val="00BC6F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6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5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-pro.ligazakon.net/document/GK47012?ed=2020_10_30&amp;an=19" TargetMode="External"/><Relationship Id="rId13" Type="http://schemas.openxmlformats.org/officeDocument/2006/relationships/hyperlink" Target="https://zakon-pro.ligazakon.net/document/GK47012?ed=2020_10_30&amp;an=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-pro.ligazakon.net/document/GK45572?ed=2020_03_03&amp;an=2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-pro.ligazakon.net/document/GK49466?ed=2021_09_09&amp;an=3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-pro.ligazakon.net/document/GK39823?ed=2020_02_28&amp;an=27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-pro.ligazakon.net/document/GK45572?ed=2020_03_03&amp;an=30" TargetMode="External"/><Relationship Id="rId10" Type="http://schemas.openxmlformats.org/officeDocument/2006/relationships/hyperlink" Target="https://zakon-pro.ligazakon.net/document/GK45572?ed=2020_03_03&amp;an=2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-pro.ligazakon.net/document/T172019?ed=2019_12_29" TargetMode="External"/><Relationship Id="rId14" Type="http://schemas.openxmlformats.org/officeDocument/2006/relationships/hyperlink" Target="https://zakon-pro.ligazakon.net/document/GK49466?ed=2021_09_09&amp;an=16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FE1D9-50C7-493A-B08E-981AA50C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6</Pages>
  <Words>9708</Words>
  <Characters>5535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Анна Біленко</cp:lastModifiedBy>
  <cp:revision>215</cp:revision>
  <cp:lastPrinted>2022-01-12T14:22:00Z</cp:lastPrinted>
  <dcterms:created xsi:type="dcterms:W3CDTF">2021-08-05T08:37:00Z</dcterms:created>
  <dcterms:modified xsi:type="dcterms:W3CDTF">2024-09-16T07:29:00Z</dcterms:modified>
</cp:coreProperties>
</file>