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65AE3B" w14:textId="77777777" w:rsidR="00114016" w:rsidRPr="00114016" w:rsidRDefault="00114016" w:rsidP="00114016">
      <w:pPr>
        <w:jc w:val="center"/>
        <w:rPr>
          <w:rFonts w:ascii="Times New Roman" w:hAnsi="Times New Roman"/>
          <w:b/>
          <w:sz w:val="28"/>
        </w:rPr>
      </w:pPr>
      <w:r w:rsidRPr="00114016">
        <w:rPr>
          <w:rFonts w:ascii="Times New Roman" w:hAnsi="Times New Roman"/>
          <w:b/>
          <w:sz w:val="28"/>
        </w:rPr>
        <w:t xml:space="preserve">Порівняльна таблиця до </w:t>
      </w:r>
      <w:proofErr w:type="spellStart"/>
      <w:r w:rsidRPr="00114016">
        <w:rPr>
          <w:rFonts w:ascii="Times New Roman" w:hAnsi="Times New Roman"/>
          <w:b/>
          <w:sz w:val="28"/>
        </w:rPr>
        <w:t>проєкту</w:t>
      </w:r>
      <w:proofErr w:type="spellEnd"/>
      <w:r w:rsidRPr="00114016">
        <w:rPr>
          <w:rFonts w:ascii="Times New Roman" w:hAnsi="Times New Roman"/>
          <w:b/>
          <w:sz w:val="28"/>
        </w:rPr>
        <w:t xml:space="preserve"> постанови НКРЕКП</w:t>
      </w:r>
    </w:p>
    <w:p w14:paraId="0CAFF6BC" w14:textId="383074BD" w:rsidR="00490A9F" w:rsidRPr="00033FF8" w:rsidRDefault="00114016" w:rsidP="00114016">
      <w:pPr>
        <w:jc w:val="center"/>
      </w:pPr>
      <w:r w:rsidRPr="00114016">
        <w:rPr>
          <w:rFonts w:ascii="Times New Roman" w:hAnsi="Times New Roman"/>
          <w:b/>
          <w:sz w:val="28"/>
        </w:rPr>
        <w:t xml:space="preserve">«Про затвердження Змін до 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що має ознаки регуляторного </w:t>
      </w:r>
      <w:proofErr w:type="spellStart"/>
      <w:r w:rsidRPr="00114016">
        <w:rPr>
          <w:rFonts w:ascii="Times New Roman" w:hAnsi="Times New Roman"/>
          <w:b/>
          <w:sz w:val="28"/>
        </w:rPr>
        <w:t>акта</w:t>
      </w:r>
      <w:proofErr w:type="spellEnd"/>
    </w:p>
    <w:tbl>
      <w:tblPr>
        <w:tblW w:w="15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7798"/>
      </w:tblGrid>
      <w:tr w:rsidR="005B1A99" w:rsidRPr="00033FF8" w14:paraId="5563C247" w14:textId="77777777" w:rsidTr="00A7122B">
        <w:trPr>
          <w:trHeight w:val="240"/>
        </w:trPr>
        <w:tc>
          <w:tcPr>
            <w:tcW w:w="7650" w:type="dxa"/>
            <w:shd w:val="clear" w:color="auto" w:fill="auto"/>
          </w:tcPr>
          <w:p w14:paraId="55994976" w14:textId="77777777" w:rsidR="005B1A99" w:rsidRPr="008819F3" w:rsidRDefault="005B1A99" w:rsidP="00A7122B">
            <w:pPr>
              <w:pStyle w:val="rvps7"/>
              <w:shd w:val="clear" w:color="auto" w:fill="FFFFFF"/>
              <w:spacing w:before="0" w:beforeAutospacing="0" w:after="0" w:afterAutospacing="0"/>
              <w:ind w:left="450" w:right="450"/>
              <w:jc w:val="center"/>
              <w:rPr>
                <w:rStyle w:val="rvts15"/>
                <w:b/>
                <w:sz w:val="28"/>
              </w:rPr>
            </w:pPr>
            <w:r>
              <w:rPr>
                <w:b/>
                <w:i/>
              </w:rPr>
              <w:t>ЗМІСТ ДІЮЧОЇ РЕДАКЦІЇ НОРМАТИВНО-ПРАВОВОГО АКТУ</w:t>
            </w:r>
          </w:p>
        </w:tc>
        <w:tc>
          <w:tcPr>
            <w:tcW w:w="7796" w:type="dxa"/>
            <w:shd w:val="clear" w:color="auto" w:fill="auto"/>
          </w:tcPr>
          <w:p w14:paraId="74A4126C" w14:textId="77777777" w:rsidR="005B1A99" w:rsidRPr="008819F3" w:rsidRDefault="005B1A99" w:rsidP="00A7122B">
            <w:pPr>
              <w:pStyle w:val="rvps7"/>
              <w:shd w:val="clear" w:color="auto" w:fill="FFFFFF"/>
              <w:spacing w:before="0" w:beforeAutospacing="0" w:after="0" w:afterAutospacing="0"/>
              <w:ind w:left="450" w:right="450"/>
              <w:jc w:val="center"/>
              <w:rPr>
                <w:rStyle w:val="rvts15"/>
                <w:b/>
                <w:sz w:val="28"/>
              </w:rPr>
            </w:pPr>
            <w:r>
              <w:rPr>
                <w:b/>
                <w:i/>
              </w:rPr>
              <w:t>ЗМІСТ ПОЛОЖЕНЬ ПРОЄКТУ ПОСТАНОВИ</w:t>
            </w:r>
          </w:p>
        </w:tc>
      </w:tr>
      <w:tr w:rsidR="005B1A99" w:rsidRPr="00033FF8" w14:paraId="601084C7" w14:textId="77777777" w:rsidTr="00A7122B">
        <w:trPr>
          <w:trHeight w:val="247"/>
        </w:trPr>
        <w:tc>
          <w:tcPr>
            <w:tcW w:w="15448" w:type="dxa"/>
            <w:gridSpan w:val="2"/>
            <w:shd w:val="clear" w:color="auto" w:fill="auto"/>
            <w:vAlign w:val="center"/>
          </w:tcPr>
          <w:p w14:paraId="6F21002C" w14:textId="77777777" w:rsidR="005B1A99" w:rsidRPr="00033FF8" w:rsidRDefault="005B1A99" w:rsidP="00A7122B">
            <w:pPr>
              <w:jc w:val="center"/>
              <w:rPr>
                <w:rFonts w:ascii="Times New Roman" w:hAnsi="Times New Roman"/>
                <w:b/>
                <w:sz w:val="22"/>
                <w:szCs w:val="22"/>
              </w:rPr>
            </w:pPr>
            <w:r w:rsidRPr="00033FF8">
              <w:rPr>
                <w:rFonts w:ascii="Times New Roman" w:hAnsi="Times New Roman"/>
                <w:b/>
                <w:sz w:val="22"/>
                <w:szCs w:val="22"/>
              </w:rPr>
              <w:t>І. Загальні положення</w:t>
            </w:r>
          </w:p>
        </w:tc>
      </w:tr>
      <w:tr w:rsidR="005B1A99" w:rsidRPr="00033FF8" w14:paraId="11DB378F" w14:textId="77777777" w:rsidTr="00A7122B">
        <w:trPr>
          <w:trHeight w:val="247"/>
        </w:trPr>
        <w:tc>
          <w:tcPr>
            <w:tcW w:w="7650" w:type="dxa"/>
            <w:shd w:val="clear" w:color="auto" w:fill="auto"/>
          </w:tcPr>
          <w:p w14:paraId="74C2BC9A" w14:textId="77777777" w:rsidR="005B1A99" w:rsidRPr="00033FF8" w:rsidRDefault="005B1A99" w:rsidP="00A7122B">
            <w:pPr>
              <w:ind w:firstLine="447"/>
              <w:jc w:val="both"/>
              <w:rPr>
                <w:rFonts w:ascii="Times New Roman" w:hAnsi="Times New Roman"/>
                <w:sz w:val="22"/>
                <w:szCs w:val="22"/>
              </w:rPr>
            </w:pPr>
            <w:r w:rsidRPr="00033FF8">
              <w:rPr>
                <w:rFonts w:ascii="Times New Roman" w:hAnsi="Times New Roman"/>
                <w:sz w:val="22"/>
                <w:szCs w:val="22"/>
              </w:rPr>
              <w:t>…</w:t>
            </w:r>
          </w:p>
          <w:p w14:paraId="6DCA58E1" w14:textId="77777777" w:rsidR="00A7122B" w:rsidRDefault="00A7122B" w:rsidP="00A7122B">
            <w:pPr>
              <w:ind w:firstLine="447"/>
              <w:jc w:val="both"/>
              <w:rPr>
                <w:rFonts w:ascii="Times New Roman" w:hAnsi="Times New Roman"/>
                <w:sz w:val="22"/>
                <w:szCs w:val="22"/>
              </w:rPr>
            </w:pPr>
            <w:r w:rsidRPr="00A7122B">
              <w:rPr>
                <w:rFonts w:ascii="Times New Roman" w:hAnsi="Times New Roman"/>
                <w:sz w:val="22"/>
                <w:szCs w:val="22"/>
              </w:rPr>
              <w:t>4. У цій Методиці терміни вживаються в таких значеннях:</w:t>
            </w:r>
          </w:p>
          <w:p w14:paraId="06C0902D" w14:textId="77777777" w:rsidR="00A7122B" w:rsidRDefault="00A7122B" w:rsidP="00A7122B">
            <w:pPr>
              <w:ind w:firstLine="447"/>
              <w:jc w:val="both"/>
              <w:rPr>
                <w:rFonts w:ascii="Times New Roman" w:hAnsi="Times New Roman"/>
                <w:sz w:val="22"/>
                <w:szCs w:val="22"/>
              </w:rPr>
            </w:pPr>
            <w:r>
              <w:rPr>
                <w:rFonts w:ascii="Times New Roman" w:hAnsi="Times New Roman"/>
                <w:sz w:val="22"/>
                <w:szCs w:val="22"/>
              </w:rPr>
              <w:t>…</w:t>
            </w:r>
          </w:p>
          <w:p w14:paraId="2467B922" w14:textId="77777777" w:rsidR="005B1A99" w:rsidRPr="005B1A99" w:rsidRDefault="005B1A99" w:rsidP="00A7122B">
            <w:pPr>
              <w:ind w:firstLine="447"/>
              <w:jc w:val="both"/>
              <w:rPr>
                <w:rFonts w:ascii="Times New Roman" w:hAnsi="Times New Roman"/>
                <w:sz w:val="22"/>
                <w:szCs w:val="22"/>
              </w:rPr>
            </w:pPr>
            <w:r w:rsidRPr="005B1A99">
              <w:rPr>
                <w:rFonts w:ascii="Times New Roman" w:hAnsi="Times New Roman"/>
                <w:sz w:val="22"/>
                <w:szCs w:val="22"/>
              </w:rPr>
              <w:t xml:space="preserve">однорідна група точок </w:t>
            </w:r>
            <w:r w:rsidR="00065165">
              <w:rPr>
                <w:rFonts w:ascii="Times New Roman" w:hAnsi="Times New Roman"/>
                <w:sz w:val="22"/>
                <w:szCs w:val="22"/>
              </w:rPr>
              <w:t>–</w:t>
            </w:r>
            <w:r w:rsidRPr="005B1A99">
              <w:rPr>
                <w:rFonts w:ascii="Times New Roman" w:hAnsi="Times New Roman"/>
                <w:sz w:val="22"/>
                <w:szCs w:val="22"/>
              </w:rPr>
              <w:t xml:space="preserve"> група точок у газотранспортній системі: </w:t>
            </w:r>
            <w:bookmarkStart w:id="0" w:name="_Hlk175137078"/>
            <w:r w:rsidRPr="005B1A99">
              <w:rPr>
                <w:rFonts w:ascii="Times New Roman" w:hAnsi="Times New Roman"/>
                <w:sz w:val="22"/>
                <w:szCs w:val="22"/>
              </w:rPr>
              <w:t xml:space="preserve">віртуальні та/або фізичні точки </w:t>
            </w:r>
            <w:bookmarkStart w:id="1" w:name="_Hlk175140067"/>
            <w:r w:rsidRPr="005B1A99">
              <w:rPr>
                <w:rFonts w:ascii="Times New Roman" w:hAnsi="Times New Roman"/>
                <w:sz w:val="22"/>
                <w:szCs w:val="22"/>
              </w:rPr>
              <w:t>входу</w:t>
            </w:r>
            <w:bookmarkEnd w:id="0"/>
            <w:r w:rsidRPr="005B1A99">
              <w:rPr>
                <w:rFonts w:ascii="Times New Roman" w:hAnsi="Times New Roman"/>
                <w:sz w:val="22"/>
                <w:szCs w:val="22"/>
              </w:rPr>
              <w:t xml:space="preserve"> </w:t>
            </w:r>
            <w:bookmarkStart w:id="2" w:name="_Hlk175137061"/>
            <w:r w:rsidRPr="002F5624">
              <w:rPr>
                <w:rFonts w:ascii="Times New Roman" w:hAnsi="Times New Roman"/>
                <w:sz w:val="22"/>
                <w:szCs w:val="22"/>
              </w:rPr>
              <w:t>на міждержавних з’єднаннях</w:t>
            </w:r>
            <w:bookmarkEnd w:id="2"/>
            <w:r w:rsidRPr="002F5624">
              <w:rPr>
                <w:rFonts w:ascii="Times New Roman" w:hAnsi="Times New Roman"/>
                <w:sz w:val="22"/>
                <w:szCs w:val="22"/>
              </w:rPr>
              <w:t>; віртуальні та/або фізичні точки виходу</w:t>
            </w:r>
            <w:bookmarkEnd w:id="1"/>
            <w:r w:rsidRPr="002F5624">
              <w:rPr>
                <w:rFonts w:ascii="Times New Roman" w:hAnsi="Times New Roman"/>
                <w:sz w:val="22"/>
                <w:szCs w:val="22"/>
              </w:rPr>
              <w:t xml:space="preserve"> на міждержавних з’єднаннях;</w:t>
            </w:r>
            <w:r w:rsidRPr="005B1A99">
              <w:rPr>
                <w:rFonts w:ascii="Times New Roman" w:hAnsi="Times New Roman"/>
                <w:sz w:val="22"/>
                <w:szCs w:val="22"/>
              </w:rPr>
              <w:t xml:space="preserve"> внутрішні точки входу (віртуальні та/або фізичні точки входу від суміжних газовидобувних підприємств, віртуальні точки входу з газорозподільних систем); фізичні точки входу з установки LNG; віртуальні та/або фізичні точки входу з газосховищ; віртуальні точки входу з митного складу газосховища чи групи газосховищ; внутрішні точки виходу (віртуальні та/або фізичні точки виходу до газорозподільних систем, віртуальні та/або фізичні точки виходу до суміжного газовидобувного підприємства, фізичні точки виходу до прямих споживачів); віртуальні та/або фізичні точки виходу до газосховища чи групи газосховищ; віртуальні точки виходу до митного складу газосховища чи групи газосховищ; віртуальна точка виходу для операцій оператора газотранспортної системи, пов'язаних із закупівлею оператором газотранспортної системи природного газу для власних потреб та виробничо-технологічних витрат;</w:t>
            </w:r>
          </w:p>
          <w:p w14:paraId="3A361C54" w14:textId="77777777" w:rsidR="005B1A99" w:rsidRPr="005B1A99" w:rsidRDefault="005B1A99" w:rsidP="00A7122B">
            <w:pPr>
              <w:ind w:firstLine="447"/>
              <w:jc w:val="both"/>
              <w:rPr>
                <w:rFonts w:ascii="Times New Roman" w:hAnsi="Times New Roman"/>
                <w:sz w:val="22"/>
                <w:szCs w:val="22"/>
              </w:rPr>
            </w:pPr>
            <w:r w:rsidRPr="005B1A99">
              <w:rPr>
                <w:rFonts w:ascii="Times New Roman" w:hAnsi="Times New Roman"/>
                <w:sz w:val="22"/>
                <w:szCs w:val="22"/>
              </w:rPr>
              <w:t>…</w:t>
            </w:r>
          </w:p>
          <w:p w14:paraId="48E9873A" w14:textId="77777777" w:rsidR="005B1A99" w:rsidRDefault="005B1A99" w:rsidP="00A7122B">
            <w:pPr>
              <w:ind w:firstLine="447"/>
              <w:jc w:val="both"/>
              <w:rPr>
                <w:rFonts w:ascii="Times New Roman" w:hAnsi="Times New Roman"/>
                <w:sz w:val="22"/>
                <w:szCs w:val="22"/>
              </w:rPr>
            </w:pPr>
          </w:p>
          <w:p w14:paraId="41F58533" w14:textId="77777777" w:rsidR="00A7122B" w:rsidRPr="00800C0B" w:rsidRDefault="00A7122B" w:rsidP="00A7122B">
            <w:pPr>
              <w:ind w:firstLine="447"/>
              <w:jc w:val="both"/>
              <w:rPr>
                <w:rFonts w:ascii="Times New Roman" w:hAnsi="Times New Roman"/>
                <w:sz w:val="22"/>
                <w:szCs w:val="22"/>
              </w:rPr>
            </w:pPr>
          </w:p>
          <w:p w14:paraId="0303DA29" w14:textId="77777777" w:rsidR="005B1A99" w:rsidRPr="00033FF8" w:rsidRDefault="005B1A99" w:rsidP="00A7122B">
            <w:pPr>
              <w:ind w:firstLine="447"/>
              <w:jc w:val="both"/>
              <w:rPr>
                <w:rFonts w:ascii="Times New Roman" w:hAnsi="Times New Roman"/>
                <w:sz w:val="22"/>
                <w:szCs w:val="22"/>
              </w:rPr>
            </w:pPr>
            <w:r w:rsidRPr="00033FF8">
              <w:rPr>
                <w:rFonts w:ascii="Times New Roman" w:hAnsi="Times New Roman"/>
                <w:sz w:val="22"/>
                <w:szCs w:val="22"/>
              </w:rPr>
              <w:t xml:space="preserve">уточнення тарифів </w:t>
            </w:r>
            <w:r w:rsidR="00065165">
              <w:rPr>
                <w:rFonts w:ascii="Times New Roman" w:hAnsi="Times New Roman"/>
                <w:sz w:val="22"/>
                <w:szCs w:val="22"/>
              </w:rPr>
              <w:t>–</w:t>
            </w:r>
            <w:r w:rsidRPr="00033FF8">
              <w:rPr>
                <w:rFonts w:ascii="Times New Roman" w:hAnsi="Times New Roman"/>
                <w:sz w:val="22"/>
                <w:szCs w:val="22"/>
              </w:rPr>
              <w:t xml:space="preserve"> встановлення тарифів на кожен рік регуляторного періоду на підставі розрахованого необхідного доходу з урахуванням уточнених прогнозованих значень індексу споживчих цін, індексу цін виробників промислової продукції, індексу зростання номінальної середньомісячної заробітної плати, прогнозованих обсягів потужності, інвестиційної програми на цей рік тощо;</w:t>
            </w:r>
          </w:p>
          <w:p w14:paraId="45D50833" w14:textId="77777777" w:rsidR="005B1A99" w:rsidRPr="00033FF8" w:rsidRDefault="005B1A99" w:rsidP="00A7122B">
            <w:pPr>
              <w:ind w:firstLine="447"/>
              <w:jc w:val="both"/>
              <w:rPr>
                <w:rFonts w:ascii="Times New Roman" w:hAnsi="Times New Roman"/>
                <w:sz w:val="22"/>
                <w:szCs w:val="22"/>
              </w:rPr>
            </w:pPr>
          </w:p>
          <w:p w14:paraId="18A853F0" w14:textId="77777777" w:rsidR="005B1A99" w:rsidRPr="00033FF8" w:rsidRDefault="005B1A99" w:rsidP="00A7122B">
            <w:pPr>
              <w:ind w:firstLine="447"/>
              <w:jc w:val="both"/>
              <w:rPr>
                <w:rFonts w:ascii="Times New Roman" w:hAnsi="Times New Roman"/>
                <w:sz w:val="22"/>
                <w:szCs w:val="22"/>
              </w:rPr>
            </w:pPr>
            <w:r w:rsidRPr="00033FF8">
              <w:rPr>
                <w:rFonts w:ascii="Times New Roman" w:hAnsi="Times New Roman"/>
                <w:sz w:val="22"/>
                <w:szCs w:val="22"/>
              </w:rPr>
              <w:t>…</w:t>
            </w:r>
          </w:p>
        </w:tc>
        <w:tc>
          <w:tcPr>
            <w:tcW w:w="7796" w:type="dxa"/>
            <w:shd w:val="clear" w:color="auto" w:fill="auto"/>
          </w:tcPr>
          <w:p w14:paraId="0CA8ECA4" w14:textId="77777777" w:rsidR="005B1A99" w:rsidRPr="00033FF8" w:rsidRDefault="005B1A99" w:rsidP="00A7122B">
            <w:pPr>
              <w:ind w:firstLine="447"/>
              <w:jc w:val="both"/>
              <w:rPr>
                <w:rFonts w:ascii="Times New Roman" w:hAnsi="Times New Roman"/>
                <w:sz w:val="22"/>
                <w:szCs w:val="22"/>
              </w:rPr>
            </w:pPr>
            <w:r w:rsidRPr="00033FF8">
              <w:rPr>
                <w:rFonts w:ascii="Times New Roman" w:hAnsi="Times New Roman"/>
                <w:sz w:val="22"/>
                <w:szCs w:val="22"/>
              </w:rPr>
              <w:t>…</w:t>
            </w:r>
          </w:p>
          <w:p w14:paraId="478B09DF" w14:textId="77777777" w:rsidR="00A7122B" w:rsidRDefault="00A7122B" w:rsidP="00A7122B">
            <w:pPr>
              <w:ind w:firstLine="447"/>
              <w:jc w:val="both"/>
              <w:rPr>
                <w:rFonts w:ascii="Times New Roman" w:hAnsi="Times New Roman"/>
                <w:sz w:val="22"/>
                <w:szCs w:val="22"/>
              </w:rPr>
            </w:pPr>
            <w:r w:rsidRPr="00A7122B">
              <w:rPr>
                <w:rFonts w:ascii="Times New Roman" w:hAnsi="Times New Roman"/>
                <w:sz w:val="22"/>
                <w:szCs w:val="22"/>
              </w:rPr>
              <w:t>4. У цій Методиці терміни вживаються в таких значеннях:</w:t>
            </w:r>
          </w:p>
          <w:p w14:paraId="3C0695FD" w14:textId="77777777" w:rsidR="00A7122B" w:rsidRDefault="00A7122B" w:rsidP="00A7122B">
            <w:pPr>
              <w:ind w:firstLine="447"/>
              <w:jc w:val="both"/>
              <w:rPr>
                <w:rFonts w:ascii="Times New Roman" w:hAnsi="Times New Roman"/>
                <w:sz w:val="22"/>
                <w:szCs w:val="22"/>
              </w:rPr>
            </w:pPr>
            <w:r>
              <w:rPr>
                <w:rFonts w:ascii="Times New Roman" w:hAnsi="Times New Roman"/>
                <w:sz w:val="22"/>
                <w:szCs w:val="22"/>
              </w:rPr>
              <w:t>…</w:t>
            </w:r>
          </w:p>
          <w:p w14:paraId="63B4ECEA" w14:textId="77777777" w:rsidR="005B1A99" w:rsidRDefault="005B1A99" w:rsidP="00A7122B">
            <w:pPr>
              <w:ind w:firstLine="447"/>
              <w:jc w:val="both"/>
              <w:rPr>
                <w:rFonts w:ascii="Times New Roman" w:hAnsi="Times New Roman"/>
                <w:sz w:val="22"/>
                <w:szCs w:val="22"/>
              </w:rPr>
            </w:pPr>
            <w:bookmarkStart w:id="3" w:name="_Hlk175140216"/>
            <w:r w:rsidRPr="005B1A99">
              <w:rPr>
                <w:rFonts w:ascii="Times New Roman" w:hAnsi="Times New Roman"/>
                <w:sz w:val="22"/>
                <w:szCs w:val="22"/>
              </w:rPr>
              <w:t xml:space="preserve">однорідна група точок </w:t>
            </w:r>
            <w:r w:rsidR="00065165">
              <w:rPr>
                <w:rFonts w:ascii="Times New Roman" w:hAnsi="Times New Roman"/>
                <w:sz w:val="22"/>
                <w:szCs w:val="22"/>
              </w:rPr>
              <w:t xml:space="preserve">– </w:t>
            </w:r>
            <w:r w:rsidRPr="005B1A99">
              <w:rPr>
                <w:rFonts w:ascii="Times New Roman" w:hAnsi="Times New Roman"/>
                <w:sz w:val="22"/>
                <w:szCs w:val="22"/>
              </w:rPr>
              <w:t xml:space="preserve"> група точок у газотранспортній систе</w:t>
            </w:r>
            <w:r w:rsidRPr="00065165">
              <w:rPr>
                <w:rFonts w:ascii="Times New Roman" w:hAnsi="Times New Roman"/>
                <w:sz w:val="22"/>
                <w:szCs w:val="22"/>
              </w:rPr>
              <w:t xml:space="preserve">мі: віртуальні та/або фізичні точки </w:t>
            </w:r>
            <w:bookmarkStart w:id="4" w:name="_Hlk175140120"/>
            <w:r w:rsidRPr="00065165">
              <w:rPr>
                <w:rFonts w:ascii="Times New Roman" w:hAnsi="Times New Roman"/>
                <w:sz w:val="22"/>
                <w:szCs w:val="22"/>
              </w:rPr>
              <w:t>входу</w:t>
            </w:r>
            <w:bookmarkStart w:id="5" w:name="_Hlk175137222"/>
            <w:r w:rsidRPr="002F5624">
              <w:rPr>
                <w:rFonts w:ascii="Times New Roman" w:hAnsi="Times New Roman"/>
                <w:b/>
                <w:sz w:val="22"/>
                <w:szCs w:val="22"/>
              </w:rPr>
              <w:t>; точки входу</w:t>
            </w:r>
            <w:r w:rsidRPr="002F5624">
              <w:rPr>
                <w:rFonts w:ascii="Times New Roman" w:hAnsi="Times New Roman"/>
                <w:sz w:val="22"/>
                <w:szCs w:val="22"/>
              </w:rPr>
              <w:t xml:space="preserve"> на міждержавних з’єднаннях; </w:t>
            </w:r>
            <w:bookmarkStart w:id="6" w:name="_Hlk175137098"/>
            <w:bookmarkEnd w:id="5"/>
            <w:r w:rsidRPr="002F5624">
              <w:rPr>
                <w:rFonts w:ascii="Times New Roman" w:hAnsi="Times New Roman"/>
                <w:sz w:val="22"/>
                <w:szCs w:val="22"/>
              </w:rPr>
              <w:t>віртуальні та/або фізичні точки виходу</w:t>
            </w:r>
            <w:bookmarkEnd w:id="6"/>
            <w:r w:rsidRPr="002F5624">
              <w:rPr>
                <w:rFonts w:ascii="Times New Roman" w:hAnsi="Times New Roman"/>
                <w:b/>
                <w:sz w:val="22"/>
                <w:szCs w:val="22"/>
              </w:rPr>
              <w:t xml:space="preserve">; </w:t>
            </w:r>
            <w:bookmarkStart w:id="7" w:name="_Hlk175137310"/>
            <w:r w:rsidRPr="002F5624">
              <w:rPr>
                <w:rFonts w:ascii="Times New Roman" w:hAnsi="Times New Roman"/>
                <w:b/>
                <w:sz w:val="22"/>
                <w:szCs w:val="22"/>
              </w:rPr>
              <w:t>точки виходу</w:t>
            </w:r>
            <w:r w:rsidRPr="002F5624">
              <w:rPr>
                <w:rFonts w:ascii="Times New Roman" w:hAnsi="Times New Roman"/>
                <w:sz w:val="22"/>
                <w:szCs w:val="22"/>
              </w:rPr>
              <w:t xml:space="preserve"> </w:t>
            </w:r>
            <w:bookmarkEnd w:id="4"/>
            <w:r w:rsidRPr="002F5624">
              <w:rPr>
                <w:rFonts w:ascii="Times New Roman" w:hAnsi="Times New Roman"/>
                <w:sz w:val="22"/>
                <w:szCs w:val="22"/>
              </w:rPr>
              <w:t>на міждержавних з’єднаннях;</w:t>
            </w:r>
            <w:bookmarkEnd w:id="7"/>
            <w:r w:rsidRPr="005B1A99">
              <w:rPr>
                <w:rFonts w:ascii="Times New Roman" w:hAnsi="Times New Roman"/>
                <w:sz w:val="22"/>
                <w:szCs w:val="22"/>
              </w:rPr>
              <w:t xml:space="preserve"> внутрішні точки входу (віртуальні та/або фізичні точки входу від суміжних газовидобувних підприємств, віртуальні точки входу з газорозподільних систем); фізичні точки входу з установки LNG; віртуальні та/або фізичні точки входу з газосховищ; віртуальні точки входу з митного складу газосховища чи групи газосховищ; внутрішні точки виходу (віртуальні та/або фізичні точки виходу до газорозподільних систем, віртуальні та/або фізичні точки виходу до суміжного газовидобувного підприємства, фізичні точки виходу до прямих споживачів); віртуальні та/або фізичні точки виходу до газосховища чи групи газосховищ; віртуальні точки виходу до митного складу газосховища чи групи газосховищ; віртуальна точка виходу для операцій оператора газотранспортної системи, пов'язаних із закупівлею оператором газотранспортної системи природного газу для власних потреб та виробничо-технологічних витрат</w:t>
            </w:r>
            <w:bookmarkEnd w:id="3"/>
            <w:r w:rsidRPr="005B1A99">
              <w:rPr>
                <w:rFonts w:ascii="Times New Roman" w:hAnsi="Times New Roman"/>
                <w:sz w:val="22"/>
                <w:szCs w:val="22"/>
              </w:rPr>
              <w:t>;</w:t>
            </w:r>
          </w:p>
          <w:p w14:paraId="2EF1BD54" w14:textId="77777777" w:rsidR="005B1A99" w:rsidRDefault="005B1A99" w:rsidP="00A7122B">
            <w:pPr>
              <w:ind w:firstLine="447"/>
              <w:jc w:val="both"/>
              <w:rPr>
                <w:rFonts w:ascii="Times New Roman" w:hAnsi="Times New Roman"/>
                <w:sz w:val="22"/>
                <w:szCs w:val="22"/>
              </w:rPr>
            </w:pPr>
            <w:r>
              <w:rPr>
                <w:rFonts w:ascii="Times New Roman" w:hAnsi="Times New Roman"/>
                <w:sz w:val="22"/>
                <w:szCs w:val="22"/>
              </w:rPr>
              <w:t>…</w:t>
            </w:r>
          </w:p>
          <w:p w14:paraId="0AF8FDB6" w14:textId="77777777" w:rsidR="00A7122B" w:rsidRDefault="00A7122B" w:rsidP="00A7122B">
            <w:pPr>
              <w:ind w:firstLine="447"/>
              <w:jc w:val="both"/>
              <w:rPr>
                <w:rFonts w:ascii="Times New Roman" w:hAnsi="Times New Roman"/>
                <w:sz w:val="22"/>
                <w:szCs w:val="22"/>
              </w:rPr>
            </w:pPr>
          </w:p>
          <w:p w14:paraId="0D29D975" w14:textId="77777777" w:rsidR="005B1A99" w:rsidRPr="00033FF8" w:rsidRDefault="005B1A99" w:rsidP="00A7122B">
            <w:pPr>
              <w:ind w:firstLine="447"/>
              <w:jc w:val="both"/>
              <w:rPr>
                <w:rFonts w:ascii="Times New Roman" w:hAnsi="Times New Roman"/>
                <w:sz w:val="22"/>
                <w:szCs w:val="22"/>
              </w:rPr>
            </w:pPr>
            <w:r w:rsidRPr="00033FF8">
              <w:rPr>
                <w:rFonts w:ascii="Times New Roman" w:hAnsi="Times New Roman"/>
                <w:sz w:val="22"/>
                <w:szCs w:val="22"/>
              </w:rPr>
              <w:t xml:space="preserve">уточнення тарифів </w:t>
            </w:r>
            <w:r w:rsidR="00065165">
              <w:rPr>
                <w:rFonts w:ascii="Times New Roman" w:hAnsi="Times New Roman"/>
                <w:sz w:val="22"/>
                <w:szCs w:val="22"/>
              </w:rPr>
              <w:t>–</w:t>
            </w:r>
            <w:r w:rsidRPr="00033FF8">
              <w:rPr>
                <w:rFonts w:ascii="Times New Roman" w:hAnsi="Times New Roman"/>
                <w:sz w:val="22"/>
                <w:szCs w:val="22"/>
              </w:rPr>
              <w:t xml:space="preserve"> встановлення тарифів на кожен рік регуляторного періоду на підставі розрахованого необхідного доходу з урахуванням уточнених прогнозованих значень індексу споживчих цін, індексу цін виробників промислової продукції, індексу зростання номінальної середньомісячної заробітної плати, </w:t>
            </w:r>
            <w:r w:rsidRPr="00033FF8">
              <w:rPr>
                <w:rFonts w:ascii="Times New Roman" w:hAnsi="Times New Roman"/>
                <w:b/>
                <w:sz w:val="22"/>
                <w:szCs w:val="22"/>
              </w:rPr>
              <w:t xml:space="preserve">прогнозованої ціни закупівлі природного газу, </w:t>
            </w:r>
            <w:r w:rsidRPr="00033FF8">
              <w:rPr>
                <w:rFonts w:ascii="Times New Roman" w:hAnsi="Times New Roman"/>
                <w:sz w:val="22"/>
                <w:szCs w:val="22"/>
              </w:rPr>
              <w:t xml:space="preserve">прогнозованих обсягів потужності, </w:t>
            </w:r>
            <w:r w:rsidRPr="00033FF8">
              <w:rPr>
                <w:rFonts w:ascii="Times New Roman" w:hAnsi="Times New Roman"/>
                <w:b/>
                <w:sz w:val="22"/>
                <w:szCs w:val="22"/>
              </w:rPr>
              <w:t>прогнозованих джерел фінансування</w:t>
            </w:r>
            <w:r w:rsidRPr="00033FF8">
              <w:rPr>
                <w:rFonts w:ascii="Times New Roman" w:hAnsi="Times New Roman"/>
                <w:sz w:val="22"/>
                <w:szCs w:val="22"/>
              </w:rPr>
              <w:t xml:space="preserve"> інвестиційної програми </w:t>
            </w:r>
            <w:r w:rsidRPr="00033FF8">
              <w:rPr>
                <w:rFonts w:ascii="Times New Roman" w:hAnsi="Times New Roman"/>
                <w:strike/>
                <w:sz w:val="22"/>
                <w:szCs w:val="22"/>
              </w:rPr>
              <w:t>на цей рік тощо</w:t>
            </w:r>
            <w:r w:rsidRPr="00033FF8">
              <w:rPr>
                <w:rFonts w:ascii="Times New Roman" w:hAnsi="Times New Roman"/>
                <w:sz w:val="22"/>
                <w:szCs w:val="22"/>
              </w:rPr>
              <w:t>;</w:t>
            </w:r>
          </w:p>
          <w:p w14:paraId="198802AC" w14:textId="77777777" w:rsidR="005B1A99" w:rsidRPr="00033FF8" w:rsidRDefault="005B1A99" w:rsidP="00A7122B">
            <w:pPr>
              <w:ind w:firstLine="447"/>
              <w:jc w:val="both"/>
              <w:rPr>
                <w:rFonts w:ascii="Times New Roman" w:hAnsi="Times New Roman"/>
                <w:sz w:val="22"/>
                <w:szCs w:val="22"/>
              </w:rPr>
            </w:pPr>
            <w:r w:rsidRPr="00033FF8">
              <w:rPr>
                <w:rFonts w:ascii="Times New Roman" w:hAnsi="Times New Roman"/>
                <w:sz w:val="22"/>
                <w:szCs w:val="22"/>
              </w:rPr>
              <w:t>…</w:t>
            </w:r>
          </w:p>
        </w:tc>
      </w:tr>
      <w:tr w:rsidR="005B1A99" w:rsidRPr="00033FF8" w14:paraId="2EF59212" w14:textId="77777777" w:rsidTr="00A7122B">
        <w:trPr>
          <w:trHeight w:val="247"/>
        </w:trPr>
        <w:tc>
          <w:tcPr>
            <w:tcW w:w="7650" w:type="dxa"/>
            <w:shd w:val="clear" w:color="auto" w:fill="auto"/>
          </w:tcPr>
          <w:p w14:paraId="21EF2FD5"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 xml:space="preserve">6. Розрахунок прогнозованого необхідного доходу від здійснення діяльності з транспортування природного газу здійснюється щорічно до </w:t>
            </w:r>
            <w:r w:rsidRPr="00033FF8">
              <w:rPr>
                <w:sz w:val="22"/>
                <w:szCs w:val="22"/>
                <w:lang w:val="uk-UA"/>
              </w:rPr>
              <w:lastRenderedPageBreak/>
              <w:t>початку кожного року регуляторного періоду на цей та всі наступні роки цього регуляторного періоду з урахуванням:</w:t>
            </w:r>
          </w:p>
          <w:p w14:paraId="700AD1C6"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1) встановлених НКРЕКП параметрів регулювання, що мають довгостроковий період дії та є незмінними протягом цього регуляторного періоду:</w:t>
            </w:r>
          </w:p>
          <w:p w14:paraId="6A1E7923"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8" w:name="n43"/>
            <w:bookmarkEnd w:id="8"/>
            <w:r w:rsidRPr="00033FF8">
              <w:rPr>
                <w:sz w:val="22"/>
                <w:szCs w:val="22"/>
                <w:lang w:val="uk-UA"/>
              </w:rPr>
              <w:t>регуляторної норми доходу для регуляторної бази активів, яка визначена на дату переходу до стимулюючого регулювання;</w:t>
            </w:r>
          </w:p>
          <w:p w14:paraId="2E1A163F"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9" w:name="n44"/>
            <w:bookmarkEnd w:id="9"/>
            <w:r w:rsidRPr="00033FF8">
              <w:rPr>
                <w:sz w:val="22"/>
                <w:szCs w:val="22"/>
                <w:lang w:val="uk-UA"/>
              </w:rPr>
              <w:t>регуляторної норми доходу для частини регуляторної бази активів, яка створена після переходу до стимулюючого регулювання;</w:t>
            </w:r>
          </w:p>
          <w:p w14:paraId="39D44342"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10" w:name="n45"/>
            <w:bookmarkEnd w:id="10"/>
            <w:r w:rsidRPr="00033FF8">
              <w:rPr>
                <w:sz w:val="22"/>
                <w:szCs w:val="22"/>
                <w:lang w:val="uk-UA"/>
              </w:rPr>
              <w:t>загального показника ефективності для контрольованих операційних витрат;</w:t>
            </w:r>
          </w:p>
          <w:p w14:paraId="1F2502AF"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11" w:name="n46"/>
            <w:bookmarkEnd w:id="11"/>
            <w:r w:rsidRPr="00033FF8">
              <w:rPr>
                <w:sz w:val="22"/>
                <w:szCs w:val="22"/>
                <w:lang w:val="uk-UA"/>
              </w:rPr>
              <w:t>загальний показник ефективності для обсягів ВТВ газу.</w:t>
            </w:r>
          </w:p>
          <w:p w14:paraId="69E4C6E4"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12" w:name="n42"/>
            <w:bookmarkStart w:id="13" w:name="n47"/>
            <w:bookmarkEnd w:id="12"/>
            <w:bookmarkEnd w:id="13"/>
            <w:r w:rsidRPr="00033FF8">
              <w:rPr>
                <w:sz w:val="22"/>
                <w:szCs w:val="22"/>
                <w:lang w:val="uk-UA"/>
              </w:rPr>
              <w:t xml:space="preserve">2) прогнозованих значень параметрів розрахунку необхідного доходу відповідно до прогнозу соціально-економічного розвитку України, основних </w:t>
            </w:r>
            <w:proofErr w:type="spellStart"/>
            <w:r w:rsidRPr="00033FF8">
              <w:rPr>
                <w:sz w:val="22"/>
                <w:szCs w:val="22"/>
                <w:lang w:val="uk-UA"/>
              </w:rPr>
              <w:t>макропоказників</w:t>
            </w:r>
            <w:proofErr w:type="spellEnd"/>
            <w:r w:rsidRPr="00033FF8">
              <w:rPr>
                <w:sz w:val="22"/>
                <w:szCs w:val="22"/>
                <w:lang w:val="uk-UA"/>
              </w:rPr>
              <w:t xml:space="preserve"> економічного і соціального розвитку України та основних напрямів бюджетної політики:</w:t>
            </w:r>
          </w:p>
          <w:p w14:paraId="08AF186F"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14" w:name="n48"/>
            <w:bookmarkEnd w:id="14"/>
            <w:r w:rsidRPr="00033FF8">
              <w:rPr>
                <w:sz w:val="22"/>
                <w:szCs w:val="22"/>
                <w:lang w:val="uk-UA"/>
              </w:rPr>
              <w:t>індексу споживчих цін;</w:t>
            </w:r>
          </w:p>
          <w:p w14:paraId="40491A9D"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15" w:name="n49"/>
            <w:bookmarkEnd w:id="15"/>
            <w:r w:rsidRPr="00033FF8">
              <w:rPr>
                <w:sz w:val="22"/>
                <w:szCs w:val="22"/>
                <w:lang w:val="uk-UA"/>
              </w:rPr>
              <w:t>індексу цін виробників промислової продукції;</w:t>
            </w:r>
          </w:p>
          <w:p w14:paraId="4F8ECD07"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16" w:name="n50"/>
            <w:bookmarkEnd w:id="16"/>
            <w:r w:rsidRPr="00033FF8">
              <w:rPr>
                <w:sz w:val="22"/>
                <w:szCs w:val="22"/>
                <w:lang w:val="uk-UA"/>
              </w:rPr>
              <w:t>індексу зростання номінальної середньомісячної заробітної плати.</w:t>
            </w:r>
          </w:p>
          <w:p w14:paraId="345C7723" w14:textId="77777777" w:rsidR="005B1A99" w:rsidRDefault="005B1A99" w:rsidP="00A7122B">
            <w:pPr>
              <w:pStyle w:val="rvps2"/>
              <w:shd w:val="clear" w:color="auto" w:fill="FFFFFF"/>
              <w:spacing w:before="0" w:beforeAutospacing="0" w:after="0" w:afterAutospacing="0"/>
              <w:ind w:firstLine="450"/>
              <w:jc w:val="both"/>
              <w:rPr>
                <w:sz w:val="22"/>
                <w:szCs w:val="22"/>
                <w:lang w:val="uk-UA"/>
              </w:rPr>
            </w:pPr>
            <w:bookmarkStart w:id="17" w:name="n51"/>
            <w:bookmarkEnd w:id="17"/>
            <w:r w:rsidRPr="00033FF8">
              <w:rPr>
                <w:sz w:val="22"/>
                <w:szCs w:val="22"/>
                <w:lang w:val="uk-UA"/>
              </w:rPr>
              <w:t>У разі відсутності зазначених прогнозованих значень на дату встановлення тарифів до розрахунку приймаються їх фактичні значення за останні 12 місяців;</w:t>
            </w:r>
          </w:p>
          <w:p w14:paraId="5A533B47" w14:textId="77777777" w:rsidR="005B1A99" w:rsidRPr="00033FF8" w:rsidRDefault="005B1A99" w:rsidP="00A7122B">
            <w:pPr>
              <w:pStyle w:val="rvps2"/>
              <w:shd w:val="clear" w:color="auto" w:fill="FFFFFF"/>
              <w:spacing w:before="0" w:beforeAutospacing="0" w:after="0" w:afterAutospacing="0"/>
              <w:ind w:firstLine="450"/>
              <w:jc w:val="both"/>
              <w:rPr>
                <w:b/>
                <w:sz w:val="22"/>
                <w:szCs w:val="22"/>
                <w:lang w:val="uk-UA"/>
              </w:rPr>
            </w:pPr>
            <w:r w:rsidRPr="00033FF8">
              <w:rPr>
                <w:b/>
                <w:sz w:val="22"/>
                <w:szCs w:val="22"/>
                <w:lang w:val="uk-UA"/>
              </w:rPr>
              <w:t>норма відсутня</w:t>
            </w:r>
          </w:p>
          <w:p w14:paraId="4615EA29"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shd w:val="clear" w:color="auto" w:fill="FFFFFF"/>
                <w:lang w:val="uk-UA"/>
              </w:rPr>
              <w:t>3) інвестиційної програми ліцензіата.</w:t>
            </w:r>
          </w:p>
        </w:tc>
        <w:tc>
          <w:tcPr>
            <w:tcW w:w="7796" w:type="dxa"/>
            <w:shd w:val="clear" w:color="auto" w:fill="auto"/>
          </w:tcPr>
          <w:p w14:paraId="51C4F8CA"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lastRenderedPageBreak/>
              <w:t xml:space="preserve">6. Розрахунок прогнозованого необхідного доходу від здійснення діяльності з транспортування природного газу здійснюється щорічно до початку кожного </w:t>
            </w:r>
            <w:r w:rsidRPr="00033FF8">
              <w:rPr>
                <w:sz w:val="22"/>
                <w:szCs w:val="22"/>
                <w:lang w:val="uk-UA"/>
              </w:rPr>
              <w:lastRenderedPageBreak/>
              <w:t>року регуляторного періоду на цей та всі наступні роки цього регуляторного періоду з урахуванням:</w:t>
            </w:r>
          </w:p>
          <w:p w14:paraId="0C894BAE"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1) встановлених НКРЕКП параметрів регулювання, що мають довгостроковий період дії та є незмінними протягом цього регуляторного періоду:</w:t>
            </w:r>
          </w:p>
          <w:p w14:paraId="0A291414"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регуляторної норми доходу для регуляторної бази активів, яка визначена на дату переходу до стимулюючого регулювання;</w:t>
            </w:r>
          </w:p>
          <w:p w14:paraId="64F3E9C7"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регуляторної норми доходу для частини регуляторної бази активів, яка створена після переходу до стимулюючого регулювання;</w:t>
            </w:r>
          </w:p>
          <w:p w14:paraId="7C5C5F11"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загального показника ефективності для контрольованих операційних витрат;</w:t>
            </w:r>
          </w:p>
          <w:p w14:paraId="7EB7FEF7"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загальний показник ефективності для обсягів ВТВ газу.</w:t>
            </w:r>
          </w:p>
          <w:p w14:paraId="73BD4A3B"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 xml:space="preserve">2) прогнозованих значень параметрів розрахунку необхідного доходу відповідно до прогнозу соціально-економічного розвитку України, основних </w:t>
            </w:r>
            <w:proofErr w:type="spellStart"/>
            <w:r w:rsidRPr="00033FF8">
              <w:rPr>
                <w:sz w:val="22"/>
                <w:szCs w:val="22"/>
                <w:lang w:val="uk-UA"/>
              </w:rPr>
              <w:t>макропоказників</w:t>
            </w:r>
            <w:proofErr w:type="spellEnd"/>
            <w:r w:rsidRPr="00033FF8">
              <w:rPr>
                <w:sz w:val="22"/>
                <w:szCs w:val="22"/>
                <w:lang w:val="uk-UA"/>
              </w:rPr>
              <w:t xml:space="preserve"> економічного і соціального розвитку України та основних напрямів бюджетної політики:</w:t>
            </w:r>
          </w:p>
          <w:p w14:paraId="3FD5A70E"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індексу споживчих цін;</w:t>
            </w:r>
          </w:p>
          <w:p w14:paraId="0276940A"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індексу цін виробників промислової продукції;</w:t>
            </w:r>
          </w:p>
          <w:p w14:paraId="1A19EFD8"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індексу зростання номінальної середньомісячної заробітної плати;</w:t>
            </w:r>
          </w:p>
          <w:p w14:paraId="7012EB63" w14:textId="77777777" w:rsidR="005B1A99"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У разі відсутності зазначених прогнозованих значень на дату встановлення тарифів до розрахунку приймаються їх фактичні значення за останні 12 місяців;</w:t>
            </w:r>
          </w:p>
          <w:p w14:paraId="20DD3578"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296892">
              <w:rPr>
                <w:b/>
                <w:sz w:val="22"/>
                <w:szCs w:val="22"/>
                <w:lang w:val="uk-UA"/>
              </w:rPr>
              <w:t>3)</w:t>
            </w:r>
            <w:r w:rsidRPr="00033FF8">
              <w:rPr>
                <w:sz w:val="22"/>
                <w:szCs w:val="22"/>
                <w:lang w:val="uk-UA"/>
              </w:rPr>
              <w:t xml:space="preserve"> </w:t>
            </w:r>
            <w:r w:rsidRPr="00033FF8">
              <w:rPr>
                <w:b/>
                <w:sz w:val="22"/>
                <w:szCs w:val="22"/>
                <w:lang w:val="uk-UA"/>
              </w:rPr>
              <w:t>прогнозованої</w:t>
            </w:r>
            <w:r w:rsidRPr="00033FF8">
              <w:rPr>
                <w:sz w:val="22"/>
                <w:szCs w:val="22"/>
                <w:lang w:val="uk-UA"/>
              </w:rPr>
              <w:t xml:space="preserve"> </w:t>
            </w:r>
            <w:r w:rsidRPr="00033FF8">
              <w:rPr>
                <w:b/>
                <w:sz w:val="22"/>
                <w:szCs w:val="22"/>
                <w:lang w:val="uk-UA"/>
              </w:rPr>
              <w:t>ціни закупівлі природного газу;</w:t>
            </w:r>
          </w:p>
          <w:p w14:paraId="615903D9"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C4418A">
              <w:rPr>
                <w:b/>
                <w:sz w:val="22"/>
                <w:szCs w:val="22"/>
                <w:shd w:val="clear" w:color="auto" w:fill="FFFFFF"/>
                <w:lang w:val="uk-UA"/>
              </w:rPr>
              <w:t>4)</w:t>
            </w:r>
            <w:r w:rsidRPr="00033FF8">
              <w:rPr>
                <w:sz w:val="22"/>
                <w:szCs w:val="22"/>
                <w:shd w:val="clear" w:color="auto" w:fill="FFFFFF"/>
                <w:lang w:val="uk-UA"/>
              </w:rPr>
              <w:t xml:space="preserve"> інвестиційної програми ліцензіата.</w:t>
            </w:r>
          </w:p>
        </w:tc>
      </w:tr>
      <w:tr w:rsidR="005B1A99" w:rsidRPr="00033FF8" w14:paraId="47C08D14" w14:textId="77777777" w:rsidTr="00A7122B">
        <w:trPr>
          <w:trHeight w:val="247"/>
        </w:trPr>
        <w:tc>
          <w:tcPr>
            <w:tcW w:w="7650" w:type="dxa"/>
            <w:shd w:val="clear" w:color="auto" w:fill="auto"/>
            <w:vAlign w:val="center"/>
          </w:tcPr>
          <w:p w14:paraId="1DF18825"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lastRenderedPageBreak/>
              <w:t>7. Протягом регуляторного періоду за фактичними даними може бути проведено коригування необхідного доходу, яке враховує:</w:t>
            </w:r>
          </w:p>
          <w:p w14:paraId="5600B17B"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18" w:name="n610"/>
            <w:bookmarkStart w:id="19" w:name="n54"/>
            <w:bookmarkEnd w:id="18"/>
            <w:bookmarkEnd w:id="19"/>
            <w:r w:rsidRPr="00033FF8">
              <w:rPr>
                <w:sz w:val="22"/>
                <w:szCs w:val="22"/>
                <w:lang w:val="uk-UA"/>
              </w:rPr>
              <w:t>фактичні значення індексу споживчих цін, індексу цін виробників промислової продукції, індексу зростання номінальної середньомісячної заробітної плати;</w:t>
            </w:r>
          </w:p>
          <w:p w14:paraId="73A5A4CE"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20" w:name="n55"/>
            <w:bookmarkEnd w:id="20"/>
            <w:r w:rsidRPr="00033FF8">
              <w:rPr>
                <w:sz w:val="22"/>
                <w:szCs w:val="22"/>
                <w:lang w:val="uk-UA"/>
              </w:rPr>
              <w:t>зміни в чинному законодавстві України в частині розміру ставок податків, зборів, обов’язкових платежів;</w:t>
            </w:r>
          </w:p>
          <w:p w14:paraId="34B06CF8"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21" w:name="n56"/>
            <w:bookmarkEnd w:id="21"/>
            <w:r w:rsidRPr="00033FF8">
              <w:rPr>
                <w:sz w:val="22"/>
                <w:szCs w:val="22"/>
                <w:lang w:val="uk-UA"/>
              </w:rPr>
              <w:t xml:space="preserve">зміну обсягів замовлених </w:t>
            </w:r>
            <w:proofErr w:type="spellStart"/>
            <w:r w:rsidRPr="00033FF8">
              <w:rPr>
                <w:sz w:val="22"/>
                <w:szCs w:val="22"/>
                <w:lang w:val="uk-UA"/>
              </w:rPr>
              <w:t>потужностей</w:t>
            </w:r>
            <w:proofErr w:type="spellEnd"/>
            <w:r w:rsidRPr="00033FF8">
              <w:rPr>
                <w:sz w:val="22"/>
                <w:szCs w:val="22"/>
                <w:lang w:val="uk-UA"/>
              </w:rPr>
              <w:t>;</w:t>
            </w:r>
          </w:p>
          <w:p w14:paraId="6F5142ED"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22" w:name="n421"/>
            <w:bookmarkEnd w:id="22"/>
            <w:r w:rsidRPr="00033FF8">
              <w:rPr>
                <w:sz w:val="22"/>
                <w:szCs w:val="22"/>
                <w:lang w:val="uk-UA"/>
              </w:rPr>
              <w:t>дохід, отриманий від надання права користування потужністю з обмеженнями;</w:t>
            </w:r>
          </w:p>
          <w:p w14:paraId="1B818053"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23" w:name="n419"/>
            <w:bookmarkStart w:id="24" w:name="n422"/>
            <w:bookmarkEnd w:id="23"/>
            <w:bookmarkEnd w:id="24"/>
            <w:r w:rsidRPr="00033FF8">
              <w:rPr>
                <w:sz w:val="22"/>
                <w:szCs w:val="22"/>
                <w:lang w:val="uk-UA"/>
              </w:rPr>
              <w:t>аукціонні надбавки, отримані за результатами проведення процедури розподілу потужності в рамках аукціону;</w:t>
            </w:r>
            <w:bookmarkStart w:id="25" w:name="n420"/>
            <w:bookmarkStart w:id="26" w:name="n57"/>
            <w:bookmarkEnd w:id="25"/>
            <w:bookmarkEnd w:id="26"/>
          </w:p>
          <w:p w14:paraId="5224BE4D"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зобов’язання щодо витрат, пов’язаних із приєднанням, тощо</w:t>
            </w:r>
          </w:p>
        </w:tc>
        <w:tc>
          <w:tcPr>
            <w:tcW w:w="7796" w:type="dxa"/>
            <w:shd w:val="clear" w:color="auto" w:fill="auto"/>
            <w:vAlign w:val="center"/>
          </w:tcPr>
          <w:p w14:paraId="66A57B1E"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7. Протягом регуляторного періоду за фактичними даними може бути проведено коригування необхідного доходу, яке враховує:</w:t>
            </w:r>
          </w:p>
          <w:p w14:paraId="7571245B"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фактичні значення індексу споживчих цін, індексу цін виробників промислової продукції, індексу зростання номінальної середньомісячної заробітної плати;</w:t>
            </w:r>
          </w:p>
          <w:p w14:paraId="108CBDEF"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зміни в чинному законодавстві України в частині розміру ставок податків, зборів, обов’язкових платежів;</w:t>
            </w:r>
          </w:p>
          <w:p w14:paraId="025F2B81"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 xml:space="preserve">зміну обсягів замовлених </w:t>
            </w:r>
            <w:proofErr w:type="spellStart"/>
            <w:r w:rsidRPr="00033FF8">
              <w:rPr>
                <w:sz w:val="22"/>
                <w:szCs w:val="22"/>
                <w:lang w:val="uk-UA"/>
              </w:rPr>
              <w:t>потужностей</w:t>
            </w:r>
            <w:proofErr w:type="spellEnd"/>
            <w:r w:rsidRPr="00033FF8">
              <w:rPr>
                <w:sz w:val="22"/>
                <w:szCs w:val="22"/>
                <w:lang w:val="uk-UA"/>
              </w:rPr>
              <w:t>;</w:t>
            </w:r>
          </w:p>
          <w:p w14:paraId="1814B7C0"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дохід, отриманий від надання права користування потужністю з обмеженнями;</w:t>
            </w:r>
          </w:p>
          <w:p w14:paraId="6DDA09F4"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аукціонні надбавки, отримані за результатами проведення процедури розподілу потужності в рамках аукціону;</w:t>
            </w:r>
          </w:p>
          <w:p w14:paraId="60BCD83D"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зобов’язання щодо витрат, пов’язаних із приєднанням, тощо.</w:t>
            </w:r>
          </w:p>
        </w:tc>
      </w:tr>
      <w:tr w:rsidR="005B1A99" w:rsidRPr="00033FF8" w14:paraId="476C541A" w14:textId="77777777" w:rsidTr="00A7122B">
        <w:trPr>
          <w:trHeight w:val="247"/>
        </w:trPr>
        <w:tc>
          <w:tcPr>
            <w:tcW w:w="7650" w:type="dxa"/>
            <w:shd w:val="clear" w:color="auto" w:fill="auto"/>
          </w:tcPr>
          <w:p w14:paraId="40F107D7" w14:textId="77777777" w:rsidR="005B1A99" w:rsidRPr="00033FF8" w:rsidRDefault="005B1A99" w:rsidP="00A7122B">
            <w:pPr>
              <w:pStyle w:val="rvps2"/>
              <w:shd w:val="clear" w:color="auto" w:fill="FFFFFF"/>
              <w:spacing w:before="0" w:beforeAutospacing="0" w:after="0" w:afterAutospacing="0"/>
              <w:ind w:firstLine="447"/>
              <w:jc w:val="both"/>
              <w:rPr>
                <w:b/>
                <w:sz w:val="22"/>
                <w:szCs w:val="22"/>
                <w:lang w:val="uk-UA"/>
              </w:rPr>
            </w:pPr>
            <w:r w:rsidRPr="00033FF8">
              <w:rPr>
                <w:b/>
                <w:sz w:val="22"/>
                <w:szCs w:val="22"/>
                <w:lang w:val="uk-UA"/>
              </w:rPr>
              <w:t>норма відсутня</w:t>
            </w:r>
          </w:p>
          <w:p w14:paraId="79C69932" w14:textId="77777777" w:rsidR="005B1A99" w:rsidRPr="00033FF8" w:rsidRDefault="005B1A99" w:rsidP="00A7122B">
            <w:pPr>
              <w:rPr>
                <w:rFonts w:ascii="Times New Roman" w:hAnsi="Times New Roman"/>
                <w:sz w:val="22"/>
                <w:szCs w:val="22"/>
              </w:rPr>
            </w:pPr>
          </w:p>
        </w:tc>
        <w:tc>
          <w:tcPr>
            <w:tcW w:w="7796" w:type="dxa"/>
            <w:shd w:val="clear" w:color="auto" w:fill="auto"/>
            <w:vAlign w:val="center"/>
          </w:tcPr>
          <w:p w14:paraId="52F0080D" w14:textId="77777777" w:rsidR="005B1A99" w:rsidRPr="00033FF8" w:rsidRDefault="005B1A99" w:rsidP="00A7122B">
            <w:pPr>
              <w:ind w:firstLine="595"/>
              <w:jc w:val="both"/>
              <w:rPr>
                <w:rFonts w:ascii="Times New Roman" w:hAnsi="Times New Roman"/>
                <w:b/>
                <w:sz w:val="22"/>
                <w:szCs w:val="22"/>
              </w:rPr>
            </w:pPr>
            <w:r w:rsidRPr="00033FF8">
              <w:rPr>
                <w:rFonts w:ascii="Times New Roman" w:hAnsi="Times New Roman"/>
                <w:b/>
                <w:sz w:val="22"/>
                <w:szCs w:val="22"/>
              </w:rPr>
              <w:t>8. За умов зміни прогнозованих значень параметрів розрахунку необхідного доходу може бути проведено уточнення необхідного доходу, яке враховує</w:t>
            </w:r>
            <w:r>
              <w:rPr>
                <w:rFonts w:ascii="Times New Roman" w:hAnsi="Times New Roman"/>
                <w:b/>
                <w:sz w:val="22"/>
                <w:szCs w:val="22"/>
              </w:rPr>
              <w:t xml:space="preserve"> зміну</w:t>
            </w:r>
            <w:r w:rsidRPr="00033FF8">
              <w:rPr>
                <w:rFonts w:ascii="Times New Roman" w:hAnsi="Times New Roman"/>
                <w:b/>
                <w:sz w:val="22"/>
                <w:szCs w:val="22"/>
              </w:rPr>
              <w:t>:</w:t>
            </w:r>
          </w:p>
          <w:p w14:paraId="5D71C259" w14:textId="77777777" w:rsidR="005B1A99" w:rsidRPr="00033FF8" w:rsidRDefault="005B1A99" w:rsidP="00A7122B">
            <w:pPr>
              <w:ind w:left="28" w:firstLine="595"/>
              <w:jc w:val="both"/>
              <w:rPr>
                <w:rFonts w:ascii="Times New Roman" w:hAnsi="Times New Roman"/>
                <w:b/>
                <w:sz w:val="22"/>
                <w:szCs w:val="22"/>
              </w:rPr>
            </w:pPr>
            <w:r w:rsidRPr="00033FF8">
              <w:rPr>
                <w:rFonts w:ascii="Times New Roman" w:hAnsi="Times New Roman"/>
                <w:b/>
                <w:sz w:val="22"/>
                <w:szCs w:val="22"/>
              </w:rPr>
              <w:t xml:space="preserve">прогнозу соціально-економічного розвитку України, основних </w:t>
            </w:r>
            <w:proofErr w:type="spellStart"/>
            <w:r w:rsidRPr="00033FF8">
              <w:rPr>
                <w:rFonts w:ascii="Times New Roman" w:hAnsi="Times New Roman"/>
                <w:b/>
                <w:sz w:val="22"/>
                <w:szCs w:val="22"/>
              </w:rPr>
              <w:t>макропоказників</w:t>
            </w:r>
            <w:proofErr w:type="spellEnd"/>
            <w:r w:rsidRPr="00033FF8">
              <w:rPr>
                <w:rFonts w:ascii="Times New Roman" w:hAnsi="Times New Roman"/>
                <w:b/>
                <w:sz w:val="22"/>
                <w:szCs w:val="22"/>
              </w:rPr>
              <w:t xml:space="preserve"> економічного і соціального розвитку України та основних </w:t>
            </w:r>
            <w:r w:rsidRPr="00033FF8">
              <w:rPr>
                <w:rFonts w:ascii="Times New Roman" w:hAnsi="Times New Roman"/>
                <w:b/>
                <w:sz w:val="22"/>
                <w:szCs w:val="22"/>
              </w:rPr>
              <w:lastRenderedPageBreak/>
              <w:t>напрямів бюджетної політики щодо  прогнозованого індексу споживчих цін, прогнозованого індексу цін виробників промислової продукції, прогнозованого індексу зростання номінальної середньомісячної заробітної плати;</w:t>
            </w:r>
          </w:p>
          <w:p w14:paraId="7039B230" w14:textId="77777777" w:rsidR="005B1A99" w:rsidRPr="00033FF8" w:rsidRDefault="005B1A99" w:rsidP="00A7122B">
            <w:pPr>
              <w:ind w:left="28" w:firstLine="595"/>
              <w:jc w:val="both"/>
              <w:rPr>
                <w:rFonts w:ascii="Times New Roman" w:hAnsi="Times New Roman"/>
                <w:b/>
                <w:sz w:val="22"/>
                <w:szCs w:val="22"/>
              </w:rPr>
            </w:pPr>
            <w:r w:rsidRPr="00033FF8">
              <w:rPr>
                <w:rFonts w:ascii="Times New Roman" w:hAnsi="Times New Roman"/>
                <w:b/>
                <w:sz w:val="22"/>
                <w:szCs w:val="22"/>
              </w:rPr>
              <w:t>прогнозованої ціни закупівлі природного газу;</w:t>
            </w:r>
          </w:p>
          <w:p w14:paraId="7075BDD1" w14:textId="77777777" w:rsidR="005B1A99" w:rsidRPr="00033FF8" w:rsidRDefault="005B1A99" w:rsidP="00A7122B">
            <w:pPr>
              <w:ind w:left="28" w:firstLine="595"/>
              <w:jc w:val="both"/>
              <w:rPr>
                <w:rFonts w:ascii="Times New Roman" w:hAnsi="Times New Roman"/>
                <w:b/>
                <w:sz w:val="22"/>
                <w:szCs w:val="22"/>
              </w:rPr>
            </w:pPr>
            <w:r w:rsidRPr="00033FF8">
              <w:rPr>
                <w:rFonts w:ascii="Times New Roman" w:hAnsi="Times New Roman"/>
                <w:b/>
                <w:sz w:val="22"/>
                <w:szCs w:val="22"/>
              </w:rPr>
              <w:t>прогнозованих обсягів потужності;</w:t>
            </w:r>
          </w:p>
          <w:p w14:paraId="6FFFE7CB" w14:textId="77777777" w:rsidR="005B1A99" w:rsidRPr="00033FF8" w:rsidRDefault="005B1A99" w:rsidP="00A7122B">
            <w:pPr>
              <w:ind w:left="28" w:firstLine="595"/>
              <w:jc w:val="both"/>
              <w:rPr>
                <w:rFonts w:ascii="Times New Roman" w:hAnsi="Times New Roman"/>
                <w:sz w:val="22"/>
                <w:szCs w:val="22"/>
              </w:rPr>
            </w:pPr>
            <w:r w:rsidRPr="00033FF8">
              <w:rPr>
                <w:rFonts w:ascii="Times New Roman" w:hAnsi="Times New Roman"/>
                <w:b/>
                <w:sz w:val="22"/>
                <w:szCs w:val="22"/>
              </w:rPr>
              <w:t>прогнозованих джерел фінансування інвестиційної програми.</w:t>
            </w:r>
          </w:p>
        </w:tc>
      </w:tr>
      <w:tr w:rsidR="005B1A99" w:rsidRPr="00033FF8" w14:paraId="25F260B2" w14:textId="77777777" w:rsidTr="00A7122B">
        <w:trPr>
          <w:trHeight w:val="247"/>
        </w:trPr>
        <w:tc>
          <w:tcPr>
            <w:tcW w:w="15448" w:type="dxa"/>
            <w:gridSpan w:val="2"/>
            <w:shd w:val="clear" w:color="auto" w:fill="auto"/>
            <w:vAlign w:val="center"/>
          </w:tcPr>
          <w:p w14:paraId="21E33EF1" w14:textId="77777777" w:rsidR="005B1A99" w:rsidRPr="00033FF8" w:rsidRDefault="005B1A99" w:rsidP="00A7122B">
            <w:pPr>
              <w:jc w:val="center"/>
              <w:rPr>
                <w:rFonts w:ascii="Times New Roman" w:hAnsi="Times New Roman"/>
                <w:b/>
                <w:sz w:val="22"/>
                <w:szCs w:val="22"/>
              </w:rPr>
            </w:pPr>
            <w:r w:rsidRPr="00033FF8">
              <w:rPr>
                <w:rFonts w:ascii="Times New Roman" w:hAnsi="Times New Roman"/>
                <w:b/>
                <w:sz w:val="22"/>
                <w:szCs w:val="22"/>
              </w:rPr>
              <w:lastRenderedPageBreak/>
              <w:t>ІІ. Визначення необхідного доходу від здійснення діяльності з транспортування природного газу</w:t>
            </w:r>
          </w:p>
        </w:tc>
      </w:tr>
      <w:tr w:rsidR="005B1A99" w:rsidRPr="00033FF8" w14:paraId="7D8648D8" w14:textId="77777777" w:rsidTr="00A7122B">
        <w:trPr>
          <w:trHeight w:val="247"/>
        </w:trPr>
        <w:tc>
          <w:tcPr>
            <w:tcW w:w="7650" w:type="dxa"/>
            <w:shd w:val="clear" w:color="auto" w:fill="auto"/>
          </w:tcPr>
          <w:p w14:paraId="5E744888" w14:textId="77777777" w:rsidR="005B1A99" w:rsidRDefault="005B1A99" w:rsidP="00A7122B">
            <w:pPr>
              <w:ind w:firstLine="240"/>
              <w:jc w:val="both"/>
              <w:rPr>
                <w:rFonts w:ascii="Times New Roman" w:hAnsi="Times New Roman"/>
                <w:sz w:val="22"/>
                <w:szCs w:val="22"/>
              </w:rPr>
            </w:pPr>
            <w:r>
              <w:rPr>
                <w:rFonts w:ascii="Times New Roman" w:hAnsi="Times New Roman"/>
                <w:sz w:val="22"/>
                <w:szCs w:val="22"/>
              </w:rPr>
              <w:t>…</w:t>
            </w:r>
          </w:p>
          <w:p w14:paraId="2E0F6844" w14:textId="77777777" w:rsidR="005B1A99" w:rsidRPr="00033FF8" w:rsidRDefault="005B1A99" w:rsidP="00A7122B">
            <w:pPr>
              <w:ind w:firstLine="240"/>
              <w:jc w:val="both"/>
              <w:rPr>
                <w:rFonts w:ascii="Times New Roman" w:hAnsi="Times New Roman"/>
                <w:sz w:val="22"/>
                <w:szCs w:val="22"/>
              </w:rPr>
            </w:pPr>
            <w:r w:rsidRPr="00033FF8">
              <w:rPr>
                <w:rFonts w:ascii="Times New Roman" w:hAnsi="Times New Roman"/>
                <w:sz w:val="22"/>
                <w:szCs w:val="22"/>
              </w:rPr>
              <w:t>2. Прогнозовані операційні контрольовані витрати з транспортування природного газу розраховуються перед початком регуляторного періоду на кожний рік регуляторного періоду за формулою:</w:t>
            </w:r>
          </w:p>
          <w:p w14:paraId="201FD0E5" w14:textId="77777777" w:rsidR="005B1A99" w:rsidRPr="00033FF8" w:rsidRDefault="005B1A99" w:rsidP="00A7122B">
            <w:pPr>
              <w:jc w:val="center"/>
              <w:rPr>
                <w:rFonts w:ascii="Times New Roman" w:hAnsi="Times New Roman"/>
                <w:sz w:val="22"/>
                <w:szCs w:val="22"/>
              </w:rPr>
            </w:pPr>
            <m:oMath>
              <m:r>
                <m:rPr>
                  <m:nor/>
                </m:rPr>
                <w:rPr>
                  <w:rFonts w:ascii="Cambria Math" w:hAnsi="Times New Roman"/>
                  <w:szCs w:val="20"/>
                  <w:lang w:eastAsia="ru-RU"/>
                </w:rPr>
                <m:t>ОК</m:t>
              </m:r>
              <m:sSubSup>
                <m:sSubSupPr>
                  <m:ctrlPr>
                    <w:rPr>
                      <w:rFonts w:ascii="Cambria Math" w:hAnsi="Cambria Math"/>
                      <w:bCs/>
                      <w:szCs w:val="20"/>
                      <w:lang w:eastAsia="ru-RU"/>
                    </w:rPr>
                  </m:ctrlPr>
                </m:sSubSupPr>
                <m:e>
                  <m:r>
                    <m:rPr>
                      <m:nor/>
                    </m:rPr>
                    <w:rPr>
                      <w:rFonts w:ascii="Cambria Math" w:hAnsi="Times New Roman"/>
                      <w:szCs w:val="20"/>
                      <w:lang w:eastAsia="ru-RU"/>
                    </w:rPr>
                    <m:t>В</m:t>
                  </m:r>
                </m:e>
                <m:sub>
                  <m:r>
                    <m:rPr>
                      <m:nor/>
                    </m:rPr>
                    <w:rPr>
                      <w:rFonts w:ascii="Cambria Math" w:hAnsi="Times New Roman"/>
                      <w:szCs w:val="20"/>
                      <w:lang w:eastAsia="ru-RU"/>
                    </w:rPr>
                    <m:t>t</m:t>
                  </m:r>
                </m:sub>
                <m:sup>
                  <m:r>
                    <m:rPr>
                      <m:sty m:val="p"/>
                    </m:rPr>
                    <w:rPr>
                      <w:rFonts w:ascii="Cambria Math" w:hAnsi="Cambria Math"/>
                      <w:szCs w:val="28"/>
                      <w:lang w:eastAsia="ru-RU"/>
                    </w:rPr>
                    <m:t>n</m:t>
                  </m:r>
                </m:sup>
              </m:sSubSup>
              <m:r>
                <m:rPr>
                  <m:nor/>
                </m:rPr>
                <w:rPr>
                  <w:rFonts w:ascii="Cambria Math" w:hAnsi="Times New Roman"/>
                  <w:szCs w:val="20"/>
                  <w:lang w:eastAsia="ru-RU"/>
                </w:rPr>
                <m:t>=((</m:t>
              </m:r>
              <m:r>
                <m:rPr>
                  <m:nor/>
                </m:rPr>
                <w:rPr>
                  <w:rFonts w:ascii="Cambria Math" w:hAnsi="Times New Roman"/>
                  <w:szCs w:val="20"/>
                  <w:lang w:eastAsia="ru-RU"/>
                </w:rPr>
                <m:t>ОК</m:t>
              </m:r>
              <m:sSubSup>
                <m:sSubSupPr>
                  <m:ctrlPr>
                    <w:rPr>
                      <w:rFonts w:ascii="Cambria Math" w:hAnsi="Cambria Math"/>
                      <w:bCs/>
                      <w:i/>
                      <w:szCs w:val="20"/>
                      <w:lang w:eastAsia="ru-RU"/>
                    </w:rPr>
                  </m:ctrlPr>
                </m:sSubSupPr>
                <m:e>
                  <m:r>
                    <m:rPr>
                      <m:nor/>
                    </m:rPr>
                    <w:rPr>
                      <w:rFonts w:ascii="Cambria Math" w:hAnsi="Times New Roman"/>
                      <w:szCs w:val="20"/>
                      <w:lang w:eastAsia="ru-RU"/>
                    </w:rPr>
                    <m:t>В</m:t>
                  </m:r>
                </m:e>
                <m:sub>
                  <m:r>
                    <m:rPr>
                      <m:nor/>
                    </m:rPr>
                    <w:rPr>
                      <w:rFonts w:ascii="Cambria Math" w:hAnsi="Times New Roman"/>
                      <w:szCs w:val="20"/>
                      <w:lang w:eastAsia="ru-RU"/>
                    </w:rPr>
                    <m:t>t-1</m:t>
                  </m:r>
                </m:sub>
                <m:sup>
                  <m:r>
                    <m:rPr>
                      <m:sty m:val="p"/>
                    </m:rPr>
                    <w:rPr>
                      <w:rFonts w:ascii="Cambria Math" w:hAnsi="Cambria Math"/>
                      <w:szCs w:val="28"/>
                      <w:lang w:eastAsia="ru-RU"/>
                    </w:rPr>
                    <m:t>n</m:t>
                  </m:r>
                </m:sup>
              </m:sSubSup>
              <m:r>
                <m:rPr>
                  <m:nor/>
                </m:rPr>
                <w:rPr>
                  <w:rFonts w:ascii="Cambria Math" w:hAnsi="Times New Roman"/>
                  <w:szCs w:val="20"/>
                  <w:lang w:eastAsia="ru-RU"/>
                </w:rPr>
                <m:t xml:space="preserve">- </m:t>
              </m:r>
              <m:r>
                <m:rPr>
                  <m:nor/>
                </m:rPr>
                <w:rPr>
                  <w:rFonts w:ascii="Cambria Math" w:hAnsi="Times New Roman"/>
                  <w:szCs w:val="20"/>
                  <w:lang w:eastAsia="ru-RU"/>
                </w:rPr>
                <m:t>ВО</m:t>
              </m:r>
              <m:sSubSup>
                <m:sSubSupPr>
                  <m:ctrlPr>
                    <w:rPr>
                      <w:rFonts w:ascii="Cambria Math" w:hAnsi="Cambria Math"/>
                      <w:bCs/>
                      <w:i/>
                      <w:szCs w:val="20"/>
                      <w:lang w:eastAsia="ru-RU"/>
                    </w:rPr>
                  </m:ctrlPr>
                </m:sSubSupPr>
                <m:e>
                  <m:r>
                    <m:rPr>
                      <m:nor/>
                    </m:rPr>
                    <w:rPr>
                      <w:rFonts w:ascii="Cambria Math" w:hAnsi="Times New Roman"/>
                      <w:szCs w:val="20"/>
                      <w:lang w:eastAsia="ru-RU"/>
                    </w:rPr>
                    <m:t>П</m:t>
                  </m:r>
                </m:e>
                <m:sub>
                  <m:r>
                    <m:rPr>
                      <m:nor/>
                    </m:rPr>
                    <w:rPr>
                      <w:rFonts w:ascii="Cambria Math" w:hAnsi="Times New Roman"/>
                      <w:szCs w:val="20"/>
                      <w:lang w:eastAsia="ru-RU"/>
                    </w:rPr>
                    <m:t>t-1</m:t>
                  </m:r>
                </m:sub>
                <m:sup>
                  <m:r>
                    <m:rPr>
                      <m:sty m:val="p"/>
                    </m:rPr>
                    <w:rPr>
                      <w:rFonts w:ascii="Cambria Math" w:hAnsi="Cambria Math"/>
                      <w:szCs w:val="28"/>
                      <w:lang w:eastAsia="ru-RU"/>
                    </w:rPr>
                    <m:t>n</m:t>
                  </m:r>
                </m:sup>
              </m:sSubSup>
              <m:r>
                <m:rPr>
                  <m:nor/>
                </m:rPr>
                <w:rPr>
                  <w:rFonts w:ascii="Cambria Math" w:hAnsi="Times New Roman"/>
                  <w:szCs w:val="20"/>
                  <w:lang w:eastAsia="ru-RU"/>
                </w:rPr>
                <m:t>)</m:t>
              </m:r>
              <m:r>
                <m:rPr>
                  <m:nor/>
                </m:rPr>
                <w:rPr>
                  <w:rFonts w:ascii="Cambria Math" w:hAnsi="Times New Roman"/>
                  <w:szCs w:val="20"/>
                  <w:lang w:eastAsia="ru-RU"/>
                </w:rPr>
                <m:t>×</m:t>
              </m:r>
              <m:f>
                <m:fPr>
                  <m:ctrlPr>
                    <w:rPr>
                      <w:rFonts w:ascii="Cambria Math" w:hAnsi="Cambria Math"/>
                      <w:bCs/>
                      <w:i/>
                      <w:szCs w:val="20"/>
                      <w:lang w:eastAsia="ru-RU"/>
                    </w:rPr>
                  </m:ctrlPr>
                </m:fPr>
                <m:num>
                  <m:r>
                    <m:rPr>
                      <m:nor/>
                    </m:rPr>
                    <w:rPr>
                      <w:rFonts w:ascii="Cambria Math" w:hAnsi="Times New Roman"/>
                      <w:szCs w:val="20"/>
                      <w:lang w:eastAsia="ru-RU"/>
                    </w:rPr>
                    <m:t>ІЦ</m:t>
                  </m:r>
                  <m:sSubSup>
                    <m:sSubSupPr>
                      <m:ctrlPr>
                        <w:rPr>
                          <w:rFonts w:ascii="Cambria Math" w:hAnsi="Cambria Math"/>
                          <w:bCs/>
                          <w:szCs w:val="20"/>
                          <w:lang w:eastAsia="ru-RU"/>
                        </w:rPr>
                      </m:ctrlPr>
                    </m:sSubSupPr>
                    <m:e>
                      <m:r>
                        <m:rPr>
                          <m:nor/>
                        </m:rPr>
                        <w:rPr>
                          <w:rFonts w:ascii="Cambria Math" w:hAnsi="Times New Roman"/>
                          <w:szCs w:val="20"/>
                          <w:lang w:eastAsia="ru-RU"/>
                        </w:rPr>
                        <m:t>В</m:t>
                      </m:r>
                    </m:e>
                    <m:sub>
                      <m:r>
                        <m:rPr>
                          <m:nor/>
                        </m:rPr>
                        <w:rPr>
                          <w:rFonts w:ascii="Cambria Math" w:hAnsi="Times New Roman"/>
                          <w:szCs w:val="20"/>
                          <w:lang w:eastAsia="ru-RU"/>
                        </w:rPr>
                        <m:t>t</m:t>
                      </m:r>
                    </m:sub>
                    <m:sup>
                      <m:r>
                        <m:rPr>
                          <m:sty m:val="p"/>
                        </m:rPr>
                        <w:rPr>
                          <w:rFonts w:ascii="Cambria Math" w:hAnsi="Cambria Math"/>
                          <w:szCs w:val="20"/>
                          <w:lang w:eastAsia="ru-RU"/>
                        </w:rPr>
                        <m:t>n</m:t>
                      </m:r>
                    </m:sup>
                  </m:sSubSup>
                </m:num>
                <m:den>
                  <m:r>
                    <m:rPr>
                      <m:nor/>
                    </m:rPr>
                    <w:rPr>
                      <w:rFonts w:ascii="Cambria Math" w:hAnsi="Times New Roman"/>
                      <w:szCs w:val="20"/>
                      <w:lang w:eastAsia="ru-RU"/>
                    </w:rPr>
                    <m:t>100</m:t>
                  </m:r>
                </m:den>
              </m:f>
              <m:r>
                <m:rPr>
                  <m:nor/>
                </m:rPr>
                <w:rPr>
                  <w:rFonts w:ascii="Cambria Math" w:hAnsi="Times New Roman"/>
                  <w:szCs w:val="20"/>
                  <w:lang w:eastAsia="ru-RU"/>
                </w:rPr>
                <m:t>+</m:t>
              </m:r>
              <m:r>
                <m:rPr>
                  <m:nor/>
                </m:rPr>
                <w:rPr>
                  <w:rFonts w:ascii="Cambria Math" w:hAnsi="Times New Roman"/>
                  <w:b/>
                  <w:szCs w:val="20"/>
                  <w:lang w:eastAsia="ru-RU"/>
                </w:rPr>
                <m:t>ВО</m:t>
              </m:r>
              <m:sSubSup>
                <m:sSubSupPr>
                  <m:ctrlPr>
                    <w:rPr>
                      <w:rFonts w:ascii="Cambria Math" w:hAnsi="Cambria Math"/>
                      <w:b/>
                      <w:bCs/>
                      <w:szCs w:val="20"/>
                      <w:lang w:eastAsia="ru-RU"/>
                    </w:rPr>
                  </m:ctrlPr>
                </m:sSubSupPr>
                <m:e>
                  <m:r>
                    <m:rPr>
                      <m:nor/>
                    </m:rPr>
                    <w:rPr>
                      <w:rFonts w:ascii="Cambria Math" w:hAnsi="Times New Roman"/>
                      <w:b/>
                      <w:szCs w:val="20"/>
                      <w:lang w:eastAsia="ru-RU"/>
                    </w:rPr>
                    <m:t>П</m:t>
                  </m:r>
                </m:e>
                <m:sub>
                  <m:r>
                    <m:rPr>
                      <m:nor/>
                    </m:rPr>
                    <w:rPr>
                      <w:rFonts w:ascii="Cambria Math" w:hAnsi="Times New Roman"/>
                      <w:b/>
                      <w:szCs w:val="20"/>
                      <w:lang w:eastAsia="ru-RU"/>
                    </w:rPr>
                    <m:t>t</m:t>
                  </m:r>
                </m:sub>
                <m:sup>
                  <m:r>
                    <m:rPr>
                      <m:sty m:val="b"/>
                    </m:rPr>
                    <w:rPr>
                      <w:rFonts w:ascii="Cambria Math" w:hAnsi="Cambria Math"/>
                      <w:szCs w:val="20"/>
                      <w:lang w:eastAsia="ru-RU"/>
                    </w:rPr>
                    <m:t>n</m:t>
                  </m:r>
                </m:sup>
              </m:sSubSup>
              <m:r>
                <m:rPr>
                  <m:nor/>
                </m:rPr>
                <w:rPr>
                  <w:rFonts w:ascii="Cambria Math" w:hAnsi="Times New Roman"/>
                  <w:szCs w:val="20"/>
                  <w:lang w:eastAsia="ru-RU"/>
                </w:rPr>
                <m:t>)</m:t>
              </m:r>
              <m:r>
                <m:rPr>
                  <m:nor/>
                </m:rPr>
                <w:rPr>
                  <w:rFonts w:ascii="Cambria Math" w:hAnsi="Times New Roman"/>
                  <w:szCs w:val="20"/>
                  <w:lang w:eastAsia="ru-RU"/>
                </w:rPr>
                <m:t>×</m:t>
              </m:r>
              <m:r>
                <m:rPr>
                  <m:nor/>
                </m:rPr>
                <w:rPr>
                  <w:rFonts w:ascii="Cambria Math" w:hAnsi="Times New Roman"/>
                  <w:szCs w:val="20"/>
                  <w:lang w:eastAsia="ru-RU"/>
                </w:rPr>
                <m:t>(1-</m:t>
              </m:r>
              <m:f>
                <m:fPr>
                  <m:ctrlPr>
                    <w:rPr>
                      <w:rFonts w:ascii="Cambria Math" w:hAnsi="Cambria Math"/>
                      <w:bCs/>
                      <w:i/>
                      <w:szCs w:val="20"/>
                      <w:lang w:eastAsia="ru-RU"/>
                    </w:rPr>
                  </m:ctrlPr>
                </m:fPr>
                <m:num>
                  <m:r>
                    <m:rPr>
                      <m:nor/>
                    </m:rPr>
                    <w:rPr>
                      <w:rFonts w:ascii="Cambria Math" w:hAnsi="Times New Roman"/>
                      <w:szCs w:val="20"/>
                      <w:lang w:eastAsia="ru-RU"/>
                    </w:rPr>
                    <m:t>П</m:t>
                  </m:r>
                  <m:sSub>
                    <m:sSubPr>
                      <m:ctrlPr>
                        <w:rPr>
                          <w:rFonts w:ascii="Cambria Math" w:hAnsi="Cambria Math"/>
                          <w:bCs/>
                          <w:i/>
                          <w:szCs w:val="20"/>
                          <w:lang w:eastAsia="ru-RU"/>
                        </w:rPr>
                      </m:ctrlPr>
                    </m:sSubPr>
                    <m:e>
                      <m:r>
                        <m:rPr>
                          <m:nor/>
                        </m:rPr>
                        <w:rPr>
                          <w:rFonts w:ascii="Cambria Math" w:hAnsi="Times New Roman"/>
                          <w:szCs w:val="20"/>
                          <w:lang w:eastAsia="ru-RU"/>
                        </w:rPr>
                        <m:t>Е</m:t>
                      </m:r>
                    </m:e>
                    <m:sub>
                      <m:r>
                        <m:rPr>
                          <m:nor/>
                        </m:rPr>
                        <w:rPr>
                          <w:rFonts w:ascii="Cambria Math" w:hAnsi="Times New Roman"/>
                          <w:szCs w:val="20"/>
                          <w:lang w:eastAsia="ru-RU"/>
                        </w:rPr>
                        <m:t>з</m:t>
                      </m:r>
                    </m:sub>
                  </m:sSub>
                </m:num>
                <m:den>
                  <m:r>
                    <m:rPr>
                      <m:nor/>
                    </m:rPr>
                    <w:rPr>
                      <w:rFonts w:ascii="Cambria Math" w:hAnsi="Times New Roman"/>
                      <w:szCs w:val="20"/>
                      <w:lang w:eastAsia="ru-RU"/>
                    </w:rPr>
                    <m:t>100</m:t>
                  </m:r>
                </m:den>
              </m:f>
              <m:r>
                <w:rPr>
                  <w:rFonts w:ascii="Cambria Math" w:hAnsi="Times New Roman"/>
                  <w:szCs w:val="20"/>
                  <w:lang w:eastAsia="ru-RU"/>
                </w:rPr>
                <m:t>)</m:t>
              </m:r>
            </m:oMath>
            <w:r w:rsidRPr="00033FF8">
              <w:rPr>
                <w:rFonts w:ascii="Times New Roman" w:hAnsi="Times New Roman"/>
                <w:sz w:val="22"/>
                <w:szCs w:val="22"/>
              </w:rPr>
              <w:t xml:space="preserve"> (тис. грн.)         (2)</w:t>
            </w:r>
          </w:p>
          <w:p w14:paraId="7F9DB302" w14:textId="77777777" w:rsidR="005B1A99" w:rsidRPr="00033FF8" w:rsidRDefault="005B1A99" w:rsidP="00A7122B">
            <w:pPr>
              <w:jc w:val="both"/>
              <w:rPr>
                <w:rFonts w:ascii="Times New Roman" w:hAnsi="Times New Roman"/>
                <w:sz w:val="22"/>
                <w:szCs w:val="22"/>
              </w:rPr>
            </w:pPr>
            <w:r w:rsidRPr="00033FF8">
              <w:rPr>
                <w:rFonts w:ascii="Times New Roman" w:hAnsi="Times New Roman"/>
                <w:sz w:val="22"/>
                <w:szCs w:val="22"/>
              </w:rPr>
              <w:t>де</w:t>
            </w:r>
          </w:p>
          <w:p w14:paraId="5FE9616A" w14:textId="77777777" w:rsidR="005B1A99" w:rsidRPr="00033FF8" w:rsidRDefault="005B1A99" w:rsidP="00A7122B">
            <w:pPr>
              <w:ind w:left="1416"/>
              <w:jc w:val="both"/>
              <w:rPr>
                <w:rFonts w:ascii="Times New Roman" w:hAnsi="Times New Roman"/>
                <w:sz w:val="22"/>
                <w:szCs w:val="22"/>
              </w:rPr>
            </w:pPr>
            <w:r>
              <w:rPr>
                <w:noProof/>
              </w:rPr>
              <w:drawing>
                <wp:anchor distT="0" distB="0" distL="0" distR="0" simplePos="0" relativeHeight="251682816" behindDoc="1" locked="0" layoutInCell="1" allowOverlap="1" wp14:anchorId="3DEDBCC7" wp14:editId="646FF37C">
                  <wp:simplePos x="0" y="0"/>
                  <wp:positionH relativeFrom="page">
                    <wp:posOffset>307340</wp:posOffset>
                  </wp:positionH>
                  <wp:positionV relativeFrom="paragraph">
                    <wp:posOffset>27305</wp:posOffset>
                  </wp:positionV>
                  <wp:extent cx="504825" cy="257175"/>
                  <wp:effectExtent l="0" t="0" r="0" b="0"/>
                  <wp:wrapNone/>
                  <wp:docPr id="41"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6"/>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8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операційні контрольовані витрати у році t-1, тис. грн;</w:t>
            </w:r>
          </w:p>
          <w:p w14:paraId="174B0BEF" w14:textId="77777777" w:rsidR="005B1A99" w:rsidRPr="00033FF8" w:rsidRDefault="005B1A99" w:rsidP="00A7122B">
            <w:pPr>
              <w:ind w:left="1416"/>
              <w:jc w:val="both"/>
              <w:rPr>
                <w:rFonts w:ascii="Times New Roman" w:hAnsi="Times New Roman"/>
                <w:sz w:val="22"/>
                <w:szCs w:val="22"/>
              </w:rPr>
            </w:pPr>
            <w:r w:rsidRPr="00033FF8">
              <w:rPr>
                <w:rFonts w:ascii="Times New Roman" w:hAnsi="Times New Roman"/>
                <w:sz w:val="22"/>
                <w:szCs w:val="22"/>
              </w:rPr>
              <w:t xml:space="preserve"> </w:t>
            </w:r>
          </w:p>
          <w:p w14:paraId="35157CEF" w14:textId="77777777" w:rsidR="005B1A99" w:rsidRPr="00033FF8" w:rsidRDefault="005B1A99" w:rsidP="00A7122B">
            <w:pPr>
              <w:ind w:left="1416"/>
              <w:jc w:val="both"/>
              <w:rPr>
                <w:rFonts w:ascii="Times New Roman" w:hAnsi="Times New Roman"/>
                <w:sz w:val="22"/>
                <w:szCs w:val="22"/>
              </w:rPr>
            </w:pPr>
            <w:r>
              <w:rPr>
                <w:noProof/>
              </w:rPr>
              <w:drawing>
                <wp:anchor distT="0" distB="0" distL="0" distR="0" simplePos="0" relativeHeight="251683840" behindDoc="0" locked="0" layoutInCell="1" allowOverlap="1" wp14:anchorId="35DCCA0B" wp14:editId="723FD458">
                  <wp:simplePos x="0" y="0"/>
                  <wp:positionH relativeFrom="page">
                    <wp:posOffset>284480</wp:posOffset>
                  </wp:positionH>
                  <wp:positionV relativeFrom="paragraph">
                    <wp:posOffset>15875</wp:posOffset>
                  </wp:positionV>
                  <wp:extent cx="514350" cy="238125"/>
                  <wp:effectExtent l="0" t="0" r="0" b="0"/>
                  <wp:wrapNone/>
                  <wp:docPr id="40"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35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витрати на оплату праці у році t-1, що визначаються відповідно до пункту 3 цього розділу, тис. грн;</w:t>
            </w:r>
          </w:p>
          <w:p w14:paraId="14669DA4" w14:textId="77777777" w:rsidR="005B1A99" w:rsidRPr="00033FF8" w:rsidRDefault="005B1A99" w:rsidP="00A7122B">
            <w:pPr>
              <w:ind w:left="1416"/>
              <w:jc w:val="both"/>
              <w:rPr>
                <w:rFonts w:ascii="Times New Roman" w:hAnsi="Times New Roman"/>
                <w:sz w:val="22"/>
                <w:szCs w:val="22"/>
              </w:rPr>
            </w:pPr>
            <w:r>
              <w:rPr>
                <w:noProof/>
              </w:rPr>
              <w:drawing>
                <wp:anchor distT="0" distB="0" distL="0" distR="0" simplePos="0" relativeHeight="251684864" behindDoc="0" locked="0" layoutInCell="1" allowOverlap="1" wp14:anchorId="15C237B2" wp14:editId="56DF67BA">
                  <wp:simplePos x="0" y="0"/>
                  <wp:positionH relativeFrom="page">
                    <wp:posOffset>351790</wp:posOffset>
                  </wp:positionH>
                  <wp:positionV relativeFrom="paragraph">
                    <wp:posOffset>146685</wp:posOffset>
                  </wp:positionV>
                  <wp:extent cx="447675" cy="266700"/>
                  <wp:effectExtent l="0" t="0" r="0" b="0"/>
                  <wp:wrapNone/>
                  <wp:docPr id="39"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8"/>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266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BA54A0" w14:textId="77777777" w:rsidR="005B1A99" w:rsidRPr="00033FF8" w:rsidRDefault="005B1A99" w:rsidP="00A7122B">
            <w:pPr>
              <w:ind w:left="1416"/>
              <w:jc w:val="both"/>
              <w:rPr>
                <w:rFonts w:ascii="Times New Roman" w:hAnsi="Times New Roman"/>
                <w:sz w:val="22"/>
                <w:szCs w:val="22"/>
              </w:rPr>
            </w:pPr>
            <w:r w:rsidRPr="00033FF8">
              <w:rPr>
                <w:rFonts w:ascii="Times New Roman" w:hAnsi="Times New Roman"/>
                <w:sz w:val="22"/>
                <w:szCs w:val="22"/>
              </w:rPr>
              <w:t>- прогнозовані витрати на оплату праці у році t, що визначаються відповідно до пункту 3 цього розділу, тис. грн;</w:t>
            </w:r>
          </w:p>
          <w:p w14:paraId="6A4D52DE" w14:textId="77777777" w:rsidR="005B1A99" w:rsidRPr="00033FF8" w:rsidRDefault="005B1A99" w:rsidP="00A7122B">
            <w:pPr>
              <w:ind w:left="1416"/>
              <w:jc w:val="both"/>
              <w:rPr>
                <w:rFonts w:ascii="Times New Roman" w:hAnsi="Times New Roman"/>
                <w:sz w:val="22"/>
                <w:szCs w:val="22"/>
              </w:rPr>
            </w:pPr>
            <w:r>
              <w:rPr>
                <w:noProof/>
              </w:rPr>
              <w:drawing>
                <wp:anchor distT="0" distB="0" distL="0" distR="0" simplePos="0" relativeHeight="251685888" behindDoc="0" locked="0" layoutInCell="1" allowOverlap="1" wp14:anchorId="539B3006" wp14:editId="038E2DC6">
                  <wp:simplePos x="0" y="0"/>
                  <wp:positionH relativeFrom="page">
                    <wp:posOffset>397510</wp:posOffset>
                  </wp:positionH>
                  <wp:positionV relativeFrom="paragraph">
                    <wp:posOffset>162560</wp:posOffset>
                  </wp:positionV>
                  <wp:extent cx="381000" cy="238125"/>
                  <wp:effectExtent l="0" t="0" r="0" b="0"/>
                  <wp:wrapNone/>
                  <wp:docPr id="38"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9"/>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0F933" w14:textId="77777777" w:rsidR="005B1A99" w:rsidRPr="00033FF8" w:rsidRDefault="005B1A99" w:rsidP="00A7122B">
            <w:pPr>
              <w:ind w:left="1416"/>
              <w:jc w:val="both"/>
              <w:rPr>
                <w:rFonts w:ascii="Times New Roman" w:hAnsi="Times New Roman"/>
                <w:sz w:val="22"/>
                <w:szCs w:val="22"/>
              </w:rPr>
            </w:pPr>
            <w:r w:rsidRPr="00033FF8">
              <w:rPr>
                <w:rFonts w:ascii="Times New Roman" w:hAnsi="Times New Roman"/>
                <w:sz w:val="22"/>
                <w:szCs w:val="22"/>
              </w:rPr>
              <w:t>- прогнозований індекс цін виробників промислової продукції для року t, %;</w:t>
            </w:r>
          </w:p>
          <w:p w14:paraId="1014D83F" w14:textId="77777777" w:rsidR="005B1A99" w:rsidRPr="00033FF8" w:rsidRDefault="005B1A99" w:rsidP="00A7122B">
            <w:pPr>
              <w:ind w:left="708"/>
              <w:jc w:val="both"/>
              <w:rPr>
                <w:rFonts w:ascii="Times New Roman" w:hAnsi="Times New Roman"/>
                <w:sz w:val="22"/>
                <w:szCs w:val="22"/>
              </w:rPr>
            </w:pPr>
          </w:p>
          <w:p w14:paraId="0AB89DA4" w14:textId="77777777" w:rsidR="005B1A99" w:rsidRPr="00033FF8" w:rsidRDefault="005B1A99" w:rsidP="00A7122B">
            <w:pPr>
              <w:ind w:left="1416"/>
              <w:jc w:val="both"/>
              <w:rPr>
                <w:rFonts w:ascii="Times New Roman" w:hAnsi="Times New Roman"/>
                <w:sz w:val="22"/>
                <w:szCs w:val="22"/>
              </w:rPr>
            </w:pPr>
            <w:r>
              <w:rPr>
                <w:noProof/>
              </w:rPr>
              <w:drawing>
                <wp:anchor distT="0" distB="0" distL="0" distR="0" simplePos="0" relativeHeight="251686912" behindDoc="0" locked="0" layoutInCell="1" allowOverlap="1" wp14:anchorId="007EC55F" wp14:editId="1A668915">
                  <wp:simplePos x="0" y="0"/>
                  <wp:positionH relativeFrom="page">
                    <wp:posOffset>438785</wp:posOffset>
                  </wp:positionH>
                  <wp:positionV relativeFrom="paragraph">
                    <wp:posOffset>67310</wp:posOffset>
                  </wp:positionV>
                  <wp:extent cx="361950" cy="200025"/>
                  <wp:effectExtent l="0" t="0" r="0" b="0"/>
                  <wp:wrapNone/>
                  <wp:docPr id="37"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0"/>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встановлений НКРЕКП загальний показник ефективності для операційних контрольованих витрат, %.</w:t>
            </w:r>
          </w:p>
          <w:p w14:paraId="67844B42" w14:textId="77777777" w:rsidR="005B1A99" w:rsidRPr="00033FF8" w:rsidRDefault="005B1A99" w:rsidP="00A7122B">
            <w:pPr>
              <w:ind w:left="708"/>
              <w:jc w:val="both"/>
              <w:rPr>
                <w:rFonts w:ascii="Times New Roman" w:hAnsi="Times New Roman"/>
                <w:sz w:val="22"/>
                <w:szCs w:val="22"/>
              </w:rPr>
            </w:pPr>
          </w:p>
          <w:p w14:paraId="59480309" w14:textId="77777777" w:rsidR="005B1A99" w:rsidRPr="00033FF8" w:rsidRDefault="005B1A99" w:rsidP="00A7122B">
            <w:pPr>
              <w:ind w:firstLine="313"/>
              <w:jc w:val="both"/>
              <w:rPr>
                <w:rFonts w:ascii="Times New Roman" w:hAnsi="Times New Roman"/>
                <w:sz w:val="22"/>
                <w:szCs w:val="22"/>
              </w:rPr>
            </w:pPr>
            <w:r w:rsidRPr="00033FF8">
              <w:rPr>
                <w:rFonts w:ascii="Times New Roman" w:hAnsi="Times New Roman"/>
                <w:sz w:val="22"/>
                <w:szCs w:val="22"/>
              </w:rPr>
              <w:t>Базові рівні операційних контрольованих витрат для першого регуляторного періоду (</w:t>
            </w:r>
            <w:proofErr w:type="spellStart"/>
            <w:r w:rsidRPr="00033FF8">
              <w:rPr>
                <w:rFonts w:ascii="Times New Roman" w:hAnsi="Times New Roman"/>
                <w:sz w:val="22"/>
                <w:szCs w:val="22"/>
              </w:rPr>
              <w:t>ОКВо</w:t>
            </w:r>
            <w:proofErr w:type="spellEnd"/>
            <w:r w:rsidRPr="00033FF8">
              <w:rPr>
                <w:rFonts w:ascii="Times New Roman" w:hAnsi="Times New Roman"/>
                <w:sz w:val="22"/>
                <w:szCs w:val="22"/>
              </w:rPr>
              <w:t>) установлюються на рівні відповідних витрат, затверджених структурою тарифів на базовий рік.</w:t>
            </w:r>
          </w:p>
          <w:p w14:paraId="3AA944DD" w14:textId="77777777" w:rsidR="005B1A99" w:rsidRPr="00033FF8" w:rsidRDefault="005B1A99" w:rsidP="00A7122B">
            <w:pPr>
              <w:ind w:firstLine="313"/>
              <w:jc w:val="both"/>
              <w:rPr>
                <w:rFonts w:ascii="Times New Roman" w:hAnsi="Times New Roman"/>
                <w:sz w:val="22"/>
                <w:szCs w:val="22"/>
              </w:rPr>
            </w:pPr>
          </w:p>
          <w:p w14:paraId="0AC3AEE6" w14:textId="77777777" w:rsidR="005B1A99" w:rsidRPr="00033FF8" w:rsidRDefault="005B1A99" w:rsidP="00A7122B">
            <w:pPr>
              <w:ind w:firstLine="313"/>
              <w:jc w:val="both"/>
              <w:rPr>
                <w:rFonts w:ascii="Times New Roman" w:hAnsi="Times New Roman"/>
                <w:sz w:val="22"/>
                <w:szCs w:val="22"/>
              </w:rPr>
            </w:pPr>
            <w:r w:rsidRPr="00033FF8">
              <w:rPr>
                <w:rFonts w:ascii="Times New Roman" w:hAnsi="Times New Roman"/>
                <w:sz w:val="22"/>
                <w:szCs w:val="22"/>
              </w:rPr>
              <w:t>Економія операційних контрольованих витрат протягом регуляторного періоду залишається у розпорядженні ліцензіата.</w:t>
            </w:r>
          </w:p>
          <w:p w14:paraId="10197484" w14:textId="77777777" w:rsidR="005B1A99" w:rsidRPr="00033FF8" w:rsidRDefault="005B1A99" w:rsidP="00A7122B">
            <w:pPr>
              <w:ind w:firstLine="313"/>
              <w:jc w:val="both"/>
              <w:rPr>
                <w:rFonts w:ascii="Times New Roman" w:hAnsi="Times New Roman"/>
                <w:sz w:val="22"/>
                <w:szCs w:val="22"/>
              </w:rPr>
            </w:pPr>
          </w:p>
          <w:p w14:paraId="3B979FF4" w14:textId="77777777" w:rsidR="005B1A99" w:rsidRPr="00033FF8" w:rsidRDefault="005B1A99" w:rsidP="00A7122B">
            <w:pPr>
              <w:ind w:firstLine="313"/>
              <w:jc w:val="both"/>
              <w:rPr>
                <w:rFonts w:ascii="Times New Roman" w:hAnsi="Times New Roman"/>
                <w:sz w:val="22"/>
                <w:szCs w:val="22"/>
              </w:rPr>
            </w:pPr>
            <w:r w:rsidRPr="00033FF8">
              <w:rPr>
                <w:rFonts w:ascii="Times New Roman" w:hAnsi="Times New Roman"/>
                <w:sz w:val="22"/>
                <w:szCs w:val="22"/>
              </w:rPr>
              <w:t>Базові рівні контрольованих операційних витрат на другий та наступні регуляторні періоди встановлюються з урахуванням частини економії контрольованих операційних витрат попереднього регуляторного періоду за формулою</w:t>
            </w:r>
          </w:p>
          <w:p w14:paraId="42E02FBA" w14:textId="77777777" w:rsidR="005B1A99" w:rsidRPr="00033FF8" w:rsidRDefault="005B1A99" w:rsidP="00A7122B">
            <w:pPr>
              <w:jc w:val="right"/>
              <w:rPr>
                <w:rFonts w:ascii="Times New Roman" w:hAnsi="Times New Roman"/>
                <w:sz w:val="22"/>
                <w:szCs w:val="22"/>
              </w:rPr>
            </w:pPr>
            <w:r w:rsidRPr="00782370">
              <w:rPr>
                <w:noProof/>
                <w:sz w:val="22"/>
                <w:szCs w:val="22"/>
                <w:lang w:eastAsia="uk-UA"/>
              </w:rPr>
              <w:lastRenderedPageBreak/>
              <w:drawing>
                <wp:inline distT="0" distB="0" distL="0" distR="0" wp14:anchorId="6AA5AD9D" wp14:editId="71025435">
                  <wp:extent cx="2861945" cy="308610"/>
                  <wp:effectExtent l="0" t="0" r="0" b="0"/>
                  <wp:docPr id="3"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1945" cy="308610"/>
                          </a:xfrm>
                          <a:prstGeom prst="rect">
                            <a:avLst/>
                          </a:prstGeom>
                          <a:noFill/>
                          <a:ln>
                            <a:noFill/>
                          </a:ln>
                        </pic:spPr>
                      </pic:pic>
                    </a:graphicData>
                  </a:graphic>
                </wp:inline>
              </w:drawing>
            </w:r>
            <w:r w:rsidRPr="00033FF8">
              <w:rPr>
                <w:rFonts w:ascii="Times New Roman" w:hAnsi="Times New Roman"/>
                <w:sz w:val="22"/>
                <w:szCs w:val="22"/>
              </w:rPr>
              <w:t xml:space="preserve">                        (3)</w:t>
            </w:r>
          </w:p>
          <w:p w14:paraId="2D93D57A" w14:textId="77777777" w:rsidR="005B1A99" w:rsidRPr="00033FF8" w:rsidRDefault="005B1A99" w:rsidP="00A7122B">
            <w:pPr>
              <w:jc w:val="both"/>
              <w:rPr>
                <w:rFonts w:ascii="Times New Roman" w:hAnsi="Times New Roman"/>
                <w:sz w:val="22"/>
                <w:szCs w:val="22"/>
              </w:rPr>
            </w:pPr>
            <w:r w:rsidRPr="00033FF8">
              <w:rPr>
                <w:rFonts w:ascii="Times New Roman" w:hAnsi="Times New Roman"/>
                <w:sz w:val="22"/>
                <w:szCs w:val="22"/>
              </w:rPr>
              <w:t>де</w:t>
            </w:r>
            <w:r w:rsidRPr="00033FF8">
              <w:rPr>
                <w:rFonts w:ascii="Times New Roman" w:hAnsi="Times New Roman"/>
                <w:sz w:val="22"/>
                <w:szCs w:val="22"/>
              </w:rPr>
              <w:tab/>
            </w:r>
          </w:p>
          <w:p w14:paraId="1B717A2C" w14:textId="77777777" w:rsidR="005B1A99" w:rsidRPr="00033FF8" w:rsidRDefault="005B1A99" w:rsidP="00A7122B">
            <w:pPr>
              <w:ind w:left="1416"/>
              <w:jc w:val="both"/>
              <w:rPr>
                <w:rFonts w:ascii="Times New Roman" w:hAnsi="Times New Roman"/>
                <w:sz w:val="22"/>
                <w:szCs w:val="22"/>
              </w:rPr>
            </w:pPr>
            <w:r>
              <w:rPr>
                <w:noProof/>
              </w:rPr>
              <w:drawing>
                <wp:anchor distT="0" distB="0" distL="0" distR="0" simplePos="0" relativeHeight="251700224" behindDoc="1" locked="0" layoutInCell="1" allowOverlap="1" wp14:anchorId="01657AA1" wp14:editId="2D1E3241">
                  <wp:simplePos x="0" y="0"/>
                  <wp:positionH relativeFrom="page">
                    <wp:posOffset>330200</wp:posOffset>
                  </wp:positionH>
                  <wp:positionV relativeFrom="paragraph">
                    <wp:posOffset>74295</wp:posOffset>
                  </wp:positionV>
                  <wp:extent cx="485775" cy="276225"/>
                  <wp:effectExtent l="0" t="0" r="0" b="0"/>
                  <wp:wrapNone/>
                  <wp:docPr id="36"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2"/>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5775" cy="276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операційні контрольовані витрати в останньому році попереднього регуляторного періоду, тис. грн;</w:t>
            </w:r>
          </w:p>
          <w:p w14:paraId="6B689D15" w14:textId="77777777" w:rsidR="005B1A99" w:rsidRPr="00033FF8" w:rsidRDefault="005B1A99" w:rsidP="00A7122B">
            <w:pPr>
              <w:ind w:left="1416"/>
              <w:jc w:val="both"/>
              <w:rPr>
                <w:rFonts w:ascii="Times New Roman" w:hAnsi="Times New Roman"/>
                <w:sz w:val="22"/>
                <w:szCs w:val="22"/>
              </w:rPr>
            </w:pPr>
          </w:p>
          <w:p w14:paraId="275F2A30" w14:textId="77777777" w:rsidR="005B1A99" w:rsidRPr="00033FF8" w:rsidRDefault="005B1A99" w:rsidP="00A7122B">
            <w:pPr>
              <w:ind w:left="1416"/>
              <w:jc w:val="both"/>
              <w:rPr>
                <w:rFonts w:ascii="Times New Roman" w:hAnsi="Times New Roman"/>
                <w:sz w:val="22"/>
                <w:szCs w:val="22"/>
              </w:rPr>
            </w:pPr>
            <w:r>
              <w:rPr>
                <w:noProof/>
              </w:rPr>
              <w:drawing>
                <wp:anchor distT="0" distB="0" distL="114300" distR="114300" simplePos="0" relativeHeight="251699200" behindDoc="0" locked="0" layoutInCell="1" allowOverlap="1" wp14:anchorId="7A7AB131" wp14:editId="4FEC9861">
                  <wp:simplePos x="0" y="0"/>
                  <wp:positionH relativeFrom="column">
                    <wp:posOffset>319405</wp:posOffset>
                  </wp:positionH>
                  <wp:positionV relativeFrom="paragraph">
                    <wp:posOffset>69850</wp:posOffset>
                  </wp:positionV>
                  <wp:extent cx="438150" cy="209550"/>
                  <wp:effectExtent l="0" t="0" r="0" b="0"/>
                  <wp:wrapNone/>
                  <wp:docPr id="35"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економія операційних контрольованих витрат за попередній регуляторний період (за винятком останніх двох років), що розраховується за формулою</w:t>
            </w:r>
          </w:p>
          <w:p w14:paraId="08E23B26" w14:textId="77777777" w:rsidR="005B1A99" w:rsidRPr="00033FF8" w:rsidRDefault="005B1A99" w:rsidP="00A7122B">
            <w:pPr>
              <w:jc w:val="right"/>
              <w:rPr>
                <w:rFonts w:ascii="Times New Roman" w:hAnsi="Times New Roman"/>
                <w:sz w:val="22"/>
                <w:szCs w:val="22"/>
              </w:rPr>
            </w:pPr>
          </w:p>
          <w:p w14:paraId="6A03CDC2" w14:textId="77777777" w:rsidR="005B1A99" w:rsidRPr="00033FF8" w:rsidRDefault="005B1A99" w:rsidP="00A7122B">
            <w:pPr>
              <w:jc w:val="center"/>
              <w:rPr>
                <w:rFonts w:ascii="Times New Roman" w:hAnsi="Times New Roman"/>
                <w:sz w:val="22"/>
                <w:szCs w:val="22"/>
              </w:rPr>
            </w:pPr>
            <w:r w:rsidRPr="00782370">
              <w:rPr>
                <w:noProof/>
                <w:sz w:val="22"/>
                <w:szCs w:val="22"/>
                <w:lang w:eastAsia="uk-UA"/>
              </w:rPr>
              <w:drawing>
                <wp:inline distT="0" distB="0" distL="0" distR="0" wp14:anchorId="429E8EF0" wp14:editId="57DE74E3">
                  <wp:extent cx="3206115" cy="308610"/>
                  <wp:effectExtent l="0" t="0" r="0" b="0"/>
                  <wp:docPr id="4"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3"/>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06115" cy="308610"/>
                          </a:xfrm>
                          <a:prstGeom prst="rect">
                            <a:avLst/>
                          </a:prstGeom>
                          <a:noFill/>
                          <a:ln>
                            <a:noFill/>
                          </a:ln>
                        </pic:spPr>
                      </pic:pic>
                    </a:graphicData>
                  </a:graphic>
                </wp:inline>
              </w:drawing>
            </w:r>
          </w:p>
          <w:p w14:paraId="2EF98B15" w14:textId="77777777" w:rsidR="005B1A99" w:rsidRPr="00033FF8" w:rsidRDefault="005B1A99" w:rsidP="00A7122B">
            <w:pPr>
              <w:jc w:val="both"/>
              <w:rPr>
                <w:rFonts w:ascii="Times New Roman" w:hAnsi="Times New Roman"/>
                <w:sz w:val="22"/>
                <w:szCs w:val="22"/>
              </w:rPr>
            </w:pPr>
            <w:r w:rsidRPr="00033FF8">
              <w:rPr>
                <w:rFonts w:ascii="Times New Roman" w:hAnsi="Times New Roman"/>
                <w:sz w:val="22"/>
                <w:szCs w:val="22"/>
              </w:rPr>
              <w:t>де</w:t>
            </w:r>
            <w:r w:rsidRPr="00033FF8">
              <w:rPr>
                <w:rFonts w:ascii="Times New Roman" w:hAnsi="Times New Roman"/>
                <w:sz w:val="22"/>
                <w:szCs w:val="22"/>
              </w:rPr>
              <w:tab/>
              <w:t xml:space="preserve"> </w:t>
            </w:r>
            <w:r w:rsidRPr="00033FF8">
              <w:rPr>
                <w:rFonts w:ascii="Times New Roman" w:hAnsi="Times New Roman"/>
                <w:sz w:val="22"/>
                <w:szCs w:val="22"/>
              </w:rPr>
              <w:tab/>
            </w:r>
          </w:p>
          <w:p w14:paraId="365964EB" w14:textId="77777777" w:rsidR="005B1A99" w:rsidRPr="00033FF8" w:rsidRDefault="005B1A99" w:rsidP="00A7122B">
            <w:pPr>
              <w:ind w:left="1068"/>
              <w:jc w:val="both"/>
              <w:rPr>
                <w:rFonts w:ascii="Times New Roman" w:hAnsi="Times New Roman"/>
                <w:sz w:val="22"/>
                <w:szCs w:val="22"/>
              </w:rPr>
            </w:pPr>
            <w:r>
              <w:rPr>
                <w:noProof/>
              </w:rPr>
              <w:drawing>
                <wp:anchor distT="0" distB="0" distL="114300" distR="114300" simplePos="0" relativeHeight="251693056" behindDoc="0" locked="0" layoutInCell="1" allowOverlap="1" wp14:anchorId="0C37114B" wp14:editId="379F2225">
                  <wp:simplePos x="0" y="0"/>
                  <wp:positionH relativeFrom="column">
                    <wp:posOffset>198755</wp:posOffset>
                  </wp:positionH>
                  <wp:positionV relativeFrom="paragraph">
                    <wp:posOffset>16510</wp:posOffset>
                  </wp:positionV>
                  <wp:extent cx="419100" cy="266700"/>
                  <wp:effectExtent l="0" t="0" r="0" b="0"/>
                  <wp:wrapNone/>
                  <wp:docPr id="3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4"/>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операційні контрольовані витрати у році t, тис. грн;</w:t>
            </w:r>
          </w:p>
          <w:p w14:paraId="1E815F5E" w14:textId="77777777" w:rsidR="005B1A99" w:rsidRPr="00033FF8" w:rsidRDefault="005B1A99" w:rsidP="00A7122B">
            <w:pPr>
              <w:ind w:left="1068"/>
              <w:jc w:val="both"/>
              <w:rPr>
                <w:rFonts w:ascii="Times New Roman" w:hAnsi="Times New Roman"/>
                <w:sz w:val="22"/>
                <w:szCs w:val="22"/>
              </w:rPr>
            </w:pPr>
          </w:p>
          <w:p w14:paraId="64346460" w14:textId="77777777" w:rsidR="005B1A99" w:rsidRPr="00033FF8" w:rsidRDefault="005B1A99" w:rsidP="00A7122B">
            <w:pPr>
              <w:ind w:left="1068"/>
              <w:jc w:val="both"/>
              <w:rPr>
                <w:rFonts w:ascii="Times New Roman" w:hAnsi="Times New Roman"/>
                <w:sz w:val="22"/>
                <w:szCs w:val="22"/>
              </w:rPr>
            </w:pPr>
            <w:r>
              <w:rPr>
                <w:noProof/>
              </w:rPr>
              <w:drawing>
                <wp:anchor distT="0" distB="0" distL="0" distR="0" simplePos="0" relativeHeight="251694080" behindDoc="0" locked="0" layoutInCell="1" allowOverlap="1" wp14:anchorId="6EEDAC3F" wp14:editId="2EF5DFAE">
                  <wp:simplePos x="0" y="0"/>
                  <wp:positionH relativeFrom="page">
                    <wp:posOffset>210185</wp:posOffset>
                  </wp:positionH>
                  <wp:positionV relativeFrom="paragraph">
                    <wp:posOffset>74930</wp:posOffset>
                  </wp:positionV>
                  <wp:extent cx="466725" cy="219075"/>
                  <wp:effectExtent l="0" t="0" r="0" b="0"/>
                  <wp:wrapNone/>
                  <wp:docPr id="33"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5"/>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фактичні операційні контрольовані витрати у році t, тис. грн;</w:t>
            </w:r>
          </w:p>
          <w:p w14:paraId="48FB9ECD" w14:textId="77777777" w:rsidR="005B1A99" w:rsidRPr="00033FF8" w:rsidRDefault="005B1A99" w:rsidP="00A7122B">
            <w:pPr>
              <w:ind w:left="1068"/>
              <w:jc w:val="both"/>
              <w:rPr>
                <w:rFonts w:ascii="Times New Roman" w:hAnsi="Times New Roman"/>
                <w:sz w:val="22"/>
                <w:szCs w:val="22"/>
              </w:rPr>
            </w:pPr>
            <w:r>
              <w:rPr>
                <w:noProof/>
              </w:rPr>
              <w:drawing>
                <wp:anchor distT="0" distB="0" distL="114300" distR="114300" simplePos="0" relativeHeight="251695104" behindDoc="0" locked="0" layoutInCell="1" allowOverlap="1" wp14:anchorId="2992D42E" wp14:editId="00E2A482">
                  <wp:simplePos x="0" y="0"/>
                  <wp:positionH relativeFrom="column">
                    <wp:posOffset>272415</wp:posOffset>
                  </wp:positionH>
                  <wp:positionV relativeFrom="paragraph">
                    <wp:posOffset>176530</wp:posOffset>
                  </wp:positionV>
                  <wp:extent cx="314325" cy="238125"/>
                  <wp:effectExtent l="0" t="0" r="0" b="0"/>
                  <wp:wrapNone/>
                  <wp:docPr id="32"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07F5D6" w14:textId="77777777" w:rsidR="005B1A99" w:rsidRPr="00033FF8" w:rsidRDefault="005B1A99" w:rsidP="00A7122B">
            <w:pPr>
              <w:ind w:left="1068"/>
              <w:jc w:val="both"/>
              <w:rPr>
                <w:rFonts w:ascii="Times New Roman" w:hAnsi="Times New Roman"/>
                <w:sz w:val="22"/>
                <w:szCs w:val="22"/>
              </w:rPr>
            </w:pPr>
            <w:r w:rsidRPr="00033FF8">
              <w:rPr>
                <w:rFonts w:ascii="Times New Roman" w:hAnsi="Times New Roman"/>
                <w:sz w:val="22"/>
                <w:szCs w:val="22"/>
              </w:rPr>
              <w:t>- кількість років у попередньому періоді регулювання.</w:t>
            </w:r>
          </w:p>
          <w:p w14:paraId="646F0B00" w14:textId="77777777" w:rsidR="005B1A99" w:rsidRPr="00033FF8" w:rsidRDefault="005B1A99" w:rsidP="00A7122B">
            <w:pPr>
              <w:jc w:val="center"/>
              <w:rPr>
                <w:rFonts w:ascii="Times New Roman" w:hAnsi="Times New Roman"/>
                <w:sz w:val="22"/>
                <w:szCs w:val="22"/>
              </w:rPr>
            </w:pPr>
          </w:p>
          <w:p w14:paraId="1305ED5F" w14:textId="77777777" w:rsidR="005B1A99" w:rsidRDefault="005B1A99" w:rsidP="00A7122B">
            <w:pPr>
              <w:ind w:firstLine="240"/>
              <w:jc w:val="both"/>
              <w:rPr>
                <w:rFonts w:ascii="Times New Roman" w:hAnsi="Times New Roman"/>
                <w:sz w:val="22"/>
                <w:szCs w:val="22"/>
              </w:rPr>
            </w:pPr>
          </w:p>
          <w:p w14:paraId="65701E57" w14:textId="77777777" w:rsidR="005B1A99" w:rsidRDefault="005B1A99" w:rsidP="00A7122B">
            <w:pPr>
              <w:ind w:firstLine="240"/>
              <w:jc w:val="both"/>
              <w:rPr>
                <w:rFonts w:ascii="Times New Roman" w:hAnsi="Times New Roman"/>
                <w:sz w:val="22"/>
                <w:szCs w:val="22"/>
              </w:rPr>
            </w:pPr>
          </w:p>
          <w:p w14:paraId="1948DEBA" w14:textId="77777777" w:rsidR="005B1A99" w:rsidRDefault="005B1A99" w:rsidP="00A7122B">
            <w:pPr>
              <w:ind w:firstLine="240"/>
              <w:jc w:val="both"/>
              <w:rPr>
                <w:rFonts w:ascii="Times New Roman" w:hAnsi="Times New Roman"/>
                <w:sz w:val="22"/>
                <w:szCs w:val="22"/>
              </w:rPr>
            </w:pPr>
          </w:p>
          <w:p w14:paraId="1B95475C" w14:textId="77777777" w:rsidR="005B1A99" w:rsidRDefault="005B1A99" w:rsidP="00A7122B">
            <w:pPr>
              <w:ind w:firstLine="240"/>
              <w:jc w:val="both"/>
              <w:rPr>
                <w:rFonts w:ascii="Times New Roman" w:hAnsi="Times New Roman"/>
                <w:sz w:val="22"/>
                <w:szCs w:val="22"/>
              </w:rPr>
            </w:pPr>
          </w:p>
          <w:p w14:paraId="48DF5A54" w14:textId="77777777" w:rsidR="005B1A99" w:rsidRDefault="005B1A99" w:rsidP="00A7122B">
            <w:pPr>
              <w:ind w:firstLine="240"/>
              <w:jc w:val="both"/>
              <w:rPr>
                <w:rFonts w:ascii="Times New Roman" w:hAnsi="Times New Roman"/>
                <w:sz w:val="22"/>
                <w:szCs w:val="22"/>
              </w:rPr>
            </w:pPr>
          </w:p>
          <w:p w14:paraId="3B99346A" w14:textId="77777777" w:rsidR="005B1A99" w:rsidRPr="00033FF8" w:rsidRDefault="005B1A99" w:rsidP="00A7122B">
            <w:pPr>
              <w:ind w:firstLine="240"/>
              <w:jc w:val="both"/>
              <w:rPr>
                <w:rFonts w:ascii="Times New Roman" w:hAnsi="Times New Roman"/>
                <w:sz w:val="22"/>
                <w:szCs w:val="22"/>
              </w:rPr>
            </w:pPr>
          </w:p>
          <w:p w14:paraId="7F7C8F8F" w14:textId="77777777" w:rsidR="005B1A99" w:rsidRPr="00033FF8" w:rsidRDefault="005B1A99" w:rsidP="00A7122B">
            <w:pPr>
              <w:pStyle w:val="rvps2"/>
              <w:shd w:val="clear" w:color="auto" w:fill="FFFFFF"/>
              <w:spacing w:before="0" w:beforeAutospacing="0" w:after="0" w:afterAutospacing="0"/>
              <w:ind w:firstLine="306"/>
              <w:jc w:val="both"/>
              <w:rPr>
                <w:b/>
                <w:sz w:val="22"/>
                <w:szCs w:val="22"/>
                <w:lang w:val="uk-UA"/>
              </w:rPr>
            </w:pPr>
            <w:r w:rsidRPr="00033FF8">
              <w:rPr>
                <w:b/>
                <w:sz w:val="22"/>
                <w:szCs w:val="22"/>
                <w:lang w:val="uk-UA"/>
              </w:rPr>
              <w:t>норма відсутня</w:t>
            </w:r>
          </w:p>
          <w:p w14:paraId="689C64F9" w14:textId="77777777" w:rsidR="005B1A99" w:rsidRPr="00033FF8" w:rsidRDefault="005B1A99" w:rsidP="00A7122B">
            <w:pPr>
              <w:ind w:firstLine="240"/>
              <w:jc w:val="both"/>
              <w:rPr>
                <w:rFonts w:ascii="Times New Roman" w:hAnsi="Times New Roman"/>
                <w:sz w:val="22"/>
                <w:szCs w:val="22"/>
              </w:rPr>
            </w:pPr>
          </w:p>
          <w:p w14:paraId="52DA8065" w14:textId="77777777" w:rsidR="005B1A99" w:rsidRPr="00033FF8" w:rsidRDefault="005B1A99" w:rsidP="00A7122B">
            <w:pPr>
              <w:ind w:firstLine="240"/>
              <w:jc w:val="both"/>
              <w:rPr>
                <w:rFonts w:ascii="Times New Roman" w:hAnsi="Times New Roman"/>
                <w:sz w:val="22"/>
                <w:szCs w:val="22"/>
              </w:rPr>
            </w:pPr>
          </w:p>
          <w:p w14:paraId="237C77AA" w14:textId="77777777" w:rsidR="005B1A99" w:rsidRPr="00033FF8" w:rsidRDefault="005B1A99" w:rsidP="00A7122B">
            <w:pPr>
              <w:ind w:firstLine="240"/>
              <w:jc w:val="both"/>
              <w:rPr>
                <w:rFonts w:ascii="Times New Roman" w:hAnsi="Times New Roman"/>
                <w:sz w:val="22"/>
                <w:szCs w:val="22"/>
              </w:rPr>
            </w:pPr>
          </w:p>
          <w:p w14:paraId="7907677B" w14:textId="77777777" w:rsidR="005B1A99" w:rsidRPr="00033FF8" w:rsidRDefault="005B1A99" w:rsidP="00A7122B">
            <w:pPr>
              <w:ind w:firstLine="240"/>
              <w:jc w:val="both"/>
              <w:rPr>
                <w:rFonts w:ascii="Times New Roman" w:hAnsi="Times New Roman"/>
                <w:sz w:val="22"/>
                <w:szCs w:val="22"/>
              </w:rPr>
            </w:pPr>
          </w:p>
          <w:p w14:paraId="2C19D8C3" w14:textId="77777777" w:rsidR="005B1A99" w:rsidRDefault="005B1A99" w:rsidP="00A7122B">
            <w:pPr>
              <w:ind w:firstLine="240"/>
              <w:jc w:val="both"/>
              <w:rPr>
                <w:rFonts w:ascii="Times New Roman" w:hAnsi="Times New Roman"/>
                <w:sz w:val="22"/>
                <w:szCs w:val="22"/>
              </w:rPr>
            </w:pPr>
          </w:p>
          <w:p w14:paraId="769D8D13" w14:textId="77777777" w:rsidR="00A7122B" w:rsidRPr="00033FF8" w:rsidRDefault="00A7122B" w:rsidP="00A7122B">
            <w:pPr>
              <w:ind w:firstLine="240"/>
              <w:jc w:val="both"/>
              <w:rPr>
                <w:rFonts w:ascii="Times New Roman" w:hAnsi="Times New Roman"/>
                <w:sz w:val="22"/>
                <w:szCs w:val="22"/>
              </w:rPr>
            </w:pPr>
          </w:p>
          <w:p w14:paraId="153A02BF" w14:textId="77777777" w:rsidR="005B1A99" w:rsidRPr="006350AE" w:rsidRDefault="005B1A99" w:rsidP="00A7122B">
            <w:pPr>
              <w:ind w:firstLine="240"/>
              <w:jc w:val="both"/>
              <w:rPr>
                <w:rFonts w:ascii="Times New Roman" w:hAnsi="Times New Roman"/>
                <w:sz w:val="8"/>
                <w:szCs w:val="22"/>
              </w:rPr>
            </w:pPr>
          </w:p>
          <w:p w14:paraId="6D882224" w14:textId="77777777" w:rsidR="005B1A99" w:rsidRPr="00033FF8" w:rsidRDefault="005B1A99" w:rsidP="00A7122B">
            <w:pPr>
              <w:jc w:val="both"/>
              <w:rPr>
                <w:rFonts w:ascii="Times New Roman" w:hAnsi="Times New Roman"/>
                <w:sz w:val="22"/>
                <w:szCs w:val="22"/>
              </w:rPr>
            </w:pPr>
            <w:r w:rsidRPr="00033FF8">
              <w:rPr>
                <w:rFonts w:ascii="Times New Roman" w:hAnsi="Times New Roman"/>
                <w:sz w:val="22"/>
                <w:szCs w:val="22"/>
              </w:rPr>
              <w:t xml:space="preserve">3. </w:t>
            </w:r>
            <w:bookmarkStart w:id="27" w:name="7405"/>
            <w:r w:rsidRPr="00033FF8">
              <w:rPr>
                <w:rFonts w:ascii="Times New Roman" w:hAnsi="Times New Roman"/>
                <w:sz w:val="22"/>
                <w:szCs w:val="22"/>
              </w:rPr>
              <w:t>Визначення прогнозованих ВОП для року t здійснюється за формулою:</w:t>
            </w:r>
          </w:p>
          <w:bookmarkEnd w:id="27"/>
          <w:p w14:paraId="1A92A73B" w14:textId="77777777" w:rsidR="005B1A99" w:rsidRPr="00033FF8" w:rsidRDefault="005B1A99" w:rsidP="00C4418A">
            <w:pPr>
              <w:jc w:val="right"/>
              <w:rPr>
                <w:rFonts w:ascii="Times New Roman" w:hAnsi="Times New Roman"/>
                <w:sz w:val="22"/>
                <w:szCs w:val="22"/>
              </w:rPr>
            </w:pPr>
            <m:oMath>
              <m:r>
                <m:rPr>
                  <m:sty m:val="p"/>
                </m:rPr>
                <w:rPr>
                  <w:rFonts w:ascii="Cambria Math" w:hAnsi="Cambria Math"/>
                  <w:szCs w:val="28"/>
                </w:rPr>
                <m:t>ВО</m:t>
              </m:r>
              <m:sSubSup>
                <m:sSubSupPr>
                  <m:ctrlPr>
                    <w:rPr>
                      <w:rFonts w:ascii="Cambria Math" w:hAnsi="Cambria Math"/>
                      <w:szCs w:val="28"/>
                    </w:rPr>
                  </m:ctrlPr>
                </m:sSubSupPr>
                <m:e>
                  <m:r>
                    <m:rPr>
                      <m:sty m:val="p"/>
                    </m:rPr>
                    <w:rPr>
                      <w:rFonts w:ascii="Cambria Math" w:hAnsi="Cambria Math"/>
                      <w:szCs w:val="28"/>
                    </w:rPr>
                    <m:t>П</m:t>
                  </m:r>
                </m:e>
                <m:sub>
                  <m:r>
                    <w:rPr>
                      <w:rFonts w:ascii="Cambria Math" w:hAnsi="Cambria Math"/>
                      <w:szCs w:val="28"/>
                    </w:rPr>
                    <m:t>t</m:t>
                  </m:r>
                </m:sub>
                <m:sup>
                  <m:r>
                    <m:rPr>
                      <m:sty m:val="p"/>
                    </m:rPr>
                    <w:rPr>
                      <w:rFonts w:ascii="Cambria Math" w:hAnsi="Cambria Math"/>
                      <w:szCs w:val="28"/>
                    </w:rPr>
                    <m:t>n</m:t>
                  </m:r>
                </m:sup>
              </m:sSubSup>
              <m:r>
                <m:rPr>
                  <m:sty m:val="p"/>
                </m:rPr>
                <w:rPr>
                  <w:rFonts w:ascii="Cambria Math" w:hAnsi="Cambria Math"/>
                  <w:szCs w:val="28"/>
                </w:rPr>
                <m:t>=ВО</m:t>
              </m:r>
              <m:sSubSup>
                <m:sSubSupPr>
                  <m:ctrlPr>
                    <w:rPr>
                      <w:rFonts w:ascii="Cambria Math" w:hAnsi="Cambria Math"/>
                      <w:szCs w:val="28"/>
                    </w:rPr>
                  </m:ctrlPr>
                </m:sSubSupPr>
                <m:e>
                  <m:r>
                    <m:rPr>
                      <m:sty m:val="p"/>
                    </m:rPr>
                    <w:rPr>
                      <w:rFonts w:ascii="Cambria Math" w:hAnsi="Cambria Math"/>
                      <w:szCs w:val="28"/>
                    </w:rPr>
                    <m:t>П</m:t>
                  </m:r>
                </m:e>
                <m:sub>
                  <m:r>
                    <w:rPr>
                      <w:rFonts w:ascii="Cambria Math" w:hAnsi="Cambria Math"/>
                      <w:szCs w:val="28"/>
                    </w:rPr>
                    <m:t>t</m:t>
                  </m:r>
                  <m:r>
                    <m:rPr>
                      <m:nor/>
                    </m:rPr>
                    <w:rPr>
                      <w:rFonts w:ascii="Times New Roman" w:hAnsi="Times New Roman"/>
                      <w:szCs w:val="28"/>
                    </w:rPr>
                    <m:t>-1</m:t>
                  </m:r>
                </m:sub>
                <m:sup>
                  <m:r>
                    <m:rPr>
                      <m:sty m:val="p"/>
                    </m:rPr>
                    <w:rPr>
                      <w:rFonts w:ascii="Cambria Math" w:hAnsi="Cambria Math"/>
                      <w:szCs w:val="28"/>
                    </w:rPr>
                    <m:t>n</m:t>
                  </m:r>
                </m:sup>
              </m:sSubSup>
              <m:r>
                <m:rPr>
                  <m:sty m:val="p"/>
                </m:rPr>
                <w:rPr>
                  <w:rFonts w:ascii="Cambria Math" w:hAnsi="Cambria Math"/>
                  <w:szCs w:val="28"/>
                </w:rPr>
                <m:t>×</m:t>
              </m:r>
              <m:f>
                <m:fPr>
                  <m:ctrlPr>
                    <w:rPr>
                      <w:rFonts w:ascii="Cambria Math" w:hAnsi="Cambria Math"/>
                      <w:b/>
                      <w:szCs w:val="28"/>
                    </w:rPr>
                  </m:ctrlPr>
                </m:fPr>
                <m:num>
                  <m:r>
                    <m:rPr>
                      <m:sty m:val="b"/>
                    </m:rPr>
                    <w:rPr>
                      <w:rFonts w:ascii="Cambria Math" w:hAnsi="Cambria Math"/>
                      <w:szCs w:val="28"/>
                    </w:rPr>
                    <m:t>ІЗ</m:t>
                  </m:r>
                  <m:sSubSup>
                    <m:sSubSupPr>
                      <m:ctrlPr>
                        <w:rPr>
                          <w:rFonts w:ascii="Cambria Math" w:hAnsi="Cambria Math"/>
                          <w:b/>
                          <w:szCs w:val="28"/>
                        </w:rPr>
                      </m:ctrlPr>
                    </m:sSubSupPr>
                    <m:e>
                      <m:r>
                        <m:rPr>
                          <m:sty m:val="b"/>
                        </m:rPr>
                        <w:rPr>
                          <w:rFonts w:ascii="Cambria Math" w:hAnsi="Cambria Math"/>
                          <w:szCs w:val="28"/>
                        </w:rPr>
                        <m:t>П</m:t>
                      </m:r>
                    </m:e>
                    <m:sub>
                      <m:r>
                        <m:rPr>
                          <m:sty m:val="bi"/>
                        </m:rPr>
                        <w:rPr>
                          <w:rFonts w:ascii="Cambria Math" w:hAnsi="Cambria Math"/>
                          <w:szCs w:val="28"/>
                        </w:rPr>
                        <m:t>t</m:t>
                      </m:r>
                    </m:sub>
                    <m:sup>
                      <m:r>
                        <m:rPr>
                          <m:sty m:val="b"/>
                        </m:rPr>
                        <w:rPr>
                          <w:rFonts w:ascii="Cambria Math" w:hAnsi="Cambria Math"/>
                          <w:szCs w:val="28"/>
                        </w:rPr>
                        <m:t>n</m:t>
                      </m:r>
                    </m:sup>
                  </m:sSubSup>
                </m:num>
                <m:den>
                  <m:r>
                    <m:rPr>
                      <m:nor/>
                    </m:rPr>
                    <w:rPr>
                      <w:rFonts w:ascii="Times New Roman" w:hAnsi="Times New Roman"/>
                      <w:b/>
                      <w:szCs w:val="28"/>
                    </w:rPr>
                    <m:t>100</m:t>
                  </m:r>
                </m:den>
              </m:f>
            </m:oMath>
            <w:r w:rsidRPr="00033FF8">
              <w:rPr>
                <w:rFonts w:ascii="Times New Roman" w:hAnsi="Times New Roman"/>
                <w:sz w:val="22"/>
                <w:szCs w:val="22"/>
              </w:rPr>
              <w:t xml:space="preserve"> (тис. грн.)         </w:t>
            </w:r>
            <w:r w:rsidR="00C4418A">
              <w:rPr>
                <w:rFonts w:ascii="Times New Roman" w:hAnsi="Times New Roman"/>
                <w:sz w:val="22"/>
                <w:szCs w:val="22"/>
              </w:rPr>
              <w:t xml:space="preserve">          </w:t>
            </w:r>
            <w:r w:rsidRPr="00033FF8">
              <w:rPr>
                <w:rFonts w:ascii="Times New Roman" w:hAnsi="Times New Roman"/>
                <w:sz w:val="22"/>
                <w:szCs w:val="22"/>
              </w:rPr>
              <w:t xml:space="preserve">                    (5)</w:t>
            </w:r>
          </w:p>
          <w:p w14:paraId="0726487F" w14:textId="242BB19B" w:rsidR="005B1A99" w:rsidRPr="00033FF8" w:rsidRDefault="005B1A99" w:rsidP="00A7122B">
            <w:pPr>
              <w:rPr>
                <w:rFonts w:ascii="Times New Roman" w:hAnsi="Times New Roman"/>
                <w:sz w:val="22"/>
                <w:szCs w:val="22"/>
              </w:rPr>
            </w:pPr>
            <w:r>
              <w:rPr>
                <w:noProof/>
              </w:rPr>
              <w:drawing>
                <wp:anchor distT="0" distB="0" distL="0" distR="0" simplePos="0" relativeHeight="251706368" behindDoc="0" locked="0" layoutInCell="1" allowOverlap="1" wp14:anchorId="11CDC0C2" wp14:editId="1D68886E">
                  <wp:simplePos x="0" y="0"/>
                  <wp:positionH relativeFrom="page">
                    <wp:posOffset>323215</wp:posOffset>
                  </wp:positionH>
                  <wp:positionV relativeFrom="paragraph">
                    <wp:posOffset>116840</wp:posOffset>
                  </wp:positionV>
                  <wp:extent cx="447675" cy="266700"/>
                  <wp:effectExtent l="0" t="0" r="0" b="0"/>
                  <wp:wrapNone/>
                  <wp:docPr id="31"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8"/>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xml:space="preserve">де </w:t>
            </w:r>
          </w:p>
          <w:p w14:paraId="62B7DD3E" w14:textId="1E224B3F" w:rsidR="005B1A99" w:rsidRPr="00033FF8" w:rsidRDefault="005B1A99" w:rsidP="00A7122B">
            <w:pPr>
              <w:ind w:left="1416"/>
              <w:jc w:val="both"/>
              <w:rPr>
                <w:rFonts w:ascii="Times New Roman" w:hAnsi="Times New Roman"/>
                <w:sz w:val="22"/>
                <w:szCs w:val="22"/>
              </w:rPr>
            </w:pPr>
            <w:r w:rsidRPr="00033FF8">
              <w:rPr>
                <w:rFonts w:ascii="Times New Roman" w:hAnsi="Times New Roman"/>
                <w:sz w:val="22"/>
                <w:szCs w:val="22"/>
              </w:rPr>
              <w:t>- прогнозовані витрати на оплату праці у році t</w:t>
            </w:r>
            <w:r w:rsidR="005B529D">
              <w:rPr>
                <w:rFonts w:ascii="Times New Roman" w:hAnsi="Times New Roman"/>
                <w:sz w:val="22"/>
                <w:szCs w:val="22"/>
              </w:rPr>
              <w:t>;</w:t>
            </w:r>
          </w:p>
          <w:p w14:paraId="42AF7AB3" w14:textId="77777777" w:rsidR="005B1A99" w:rsidRPr="00033FF8" w:rsidRDefault="005B1A99" w:rsidP="00A7122B">
            <w:pPr>
              <w:ind w:left="1416"/>
              <w:jc w:val="both"/>
              <w:rPr>
                <w:rFonts w:ascii="Times New Roman" w:hAnsi="Times New Roman"/>
                <w:sz w:val="22"/>
                <w:szCs w:val="22"/>
              </w:rPr>
            </w:pPr>
          </w:p>
          <w:p w14:paraId="6103036F" w14:textId="24AD75F2" w:rsidR="005B1A99" w:rsidRPr="00033FF8" w:rsidRDefault="005B1A99" w:rsidP="00A7122B">
            <w:pPr>
              <w:ind w:left="1416"/>
              <w:jc w:val="both"/>
              <w:rPr>
                <w:rFonts w:ascii="Times New Roman" w:hAnsi="Times New Roman"/>
                <w:sz w:val="22"/>
                <w:szCs w:val="22"/>
              </w:rPr>
            </w:pPr>
            <w:r>
              <w:rPr>
                <w:noProof/>
              </w:rPr>
              <w:drawing>
                <wp:anchor distT="0" distB="0" distL="0" distR="0" simplePos="0" relativeHeight="251707392" behindDoc="0" locked="0" layoutInCell="1" allowOverlap="1" wp14:anchorId="4E469A8C" wp14:editId="05A3BFFF">
                  <wp:simplePos x="0" y="0"/>
                  <wp:positionH relativeFrom="page">
                    <wp:posOffset>284480</wp:posOffset>
                  </wp:positionH>
                  <wp:positionV relativeFrom="paragraph">
                    <wp:posOffset>15875</wp:posOffset>
                  </wp:positionV>
                  <wp:extent cx="514350" cy="238125"/>
                  <wp:effectExtent l="0" t="0" r="0" b="0"/>
                  <wp:wrapNone/>
                  <wp:docPr id="30"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35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витрати на оплату праці у році t-1</w:t>
            </w:r>
            <w:r w:rsidR="005B529D">
              <w:rPr>
                <w:rFonts w:ascii="Times New Roman" w:hAnsi="Times New Roman"/>
                <w:sz w:val="22"/>
                <w:szCs w:val="22"/>
              </w:rPr>
              <w:t>;</w:t>
            </w:r>
          </w:p>
          <w:p w14:paraId="4BA7B46E" w14:textId="77777777" w:rsidR="005B1A99" w:rsidRDefault="005B1A99" w:rsidP="00A7122B">
            <w:pPr>
              <w:jc w:val="both"/>
              <w:rPr>
                <w:rFonts w:ascii="Times New Roman" w:hAnsi="Times New Roman"/>
              </w:rPr>
            </w:pPr>
          </w:p>
          <w:p w14:paraId="7BC1CA81" w14:textId="77777777" w:rsidR="005B1A99" w:rsidRPr="00033FF8" w:rsidRDefault="002F4A9B" w:rsidP="00A7122B">
            <w:pPr>
              <w:ind w:left="447"/>
              <w:jc w:val="both"/>
              <w:rPr>
                <w:rFonts w:ascii="Times New Roman" w:hAnsi="Times New Roman"/>
                <w:sz w:val="22"/>
                <w:szCs w:val="22"/>
              </w:rPr>
            </w:pPr>
            <m:oMath>
              <m:sSubSup>
                <m:sSubSupPr>
                  <m:ctrlPr>
                    <w:rPr>
                      <w:rFonts w:ascii="Cambria Math" w:hAnsi="Cambria Math"/>
                      <w:i/>
                    </w:rPr>
                  </m:ctrlPr>
                </m:sSubSupPr>
                <m:e>
                  <m:r>
                    <w:rPr>
                      <w:rFonts w:ascii="Cambria Math" w:hAnsi="Cambria Math"/>
                    </w:rPr>
                    <m:t>ІЗП</m:t>
                  </m:r>
                </m:e>
                <m:sub>
                  <m:r>
                    <w:rPr>
                      <w:rFonts w:ascii="Cambria Math" w:hAnsi="Cambria Math"/>
                    </w:rPr>
                    <m:t>t</m:t>
                  </m:r>
                </m:sub>
                <m:sup>
                  <m:r>
                    <w:rPr>
                      <w:rFonts w:ascii="Cambria Math" w:hAnsi="Cambria Math"/>
                    </w:rPr>
                    <m:t>n</m:t>
                  </m:r>
                </m:sup>
              </m:sSubSup>
              <m:r>
                <w:rPr>
                  <w:rFonts w:ascii="Cambria Math" w:hAnsi="Cambria Math"/>
                </w:rPr>
                <m:t xml:space="preserve">   </m:t>
              </m:r>
            </m:oMath>
            <w:r w:rsidR="005B1A99">
              <w:rPr>
                <w:rFonts w:ascii="Times New Roman" w:hAnsi="Times New Roman"/>
              </w:rPr>
              <w:t xml:space="preserve">    - </w:t>
            </w:r>
            <w:r w:rsidR="005B1A99" w:rsidRPr="00033FF8">
              <w:rPr>
                <w:rFonts w:ascii="Times New Roman" w:hAnsi="Times New Roman"/>
                <w:sz w:val="22"/>
                <w:szCs w:val="22"/>
              </w:rPr>
              <w:t xml:space="preserve">прогнозований індекс зростання номінальної </w:t>
            </w:r>
            <w:r w:rsidR="005B1A99" w:rsidRPr="00033FF8">
              <w:rPr>
                <w:noProof/>
                <w:sz w:val="22"/>
                <w:szCs w:val="22"/>
              </w:rPr>
              <w:t xml:space="preserve">  </w:t>
            </w:r>
            <w:r w:rsidR="005B1A99" w:rsidRPr="00033FF8">
              <w:rPr>
                <w:rFonts w:ascii="Times New Roman" w:hAnsi="Times New Roman"/>
                <w:sz w:val="22"/>
                <w:szCs w:val="22"/>
              </w:rPr>
              <w:t>середньомісячної заробітної плати в Україні для року t, %.</w:t>
            </w:r>
          </w:p>
          <w:p w14:paraId="5482C24E" w14:textId="77777777" w:rsidR="005B1A99" w:rsidRPr="00033FF8" w:rsidRDefault="005B1A99" w:rsidP="00A7122B">
            <w:pPr>
              <w:jc w:val="both"/>
              <w:rPr>
                <w:rFonts w:ascii="Times New Roman" w:hAnsi="Times New Roman"/>
                <w:b/>
                <w:sz w:val="22"/>
                <w:szCs w:val="22"/>
              </w:rPr>
            </w:pPr>
          </w:p>
          <w:p w14:paraId="37650586" w14:textId="77777777" w:rsidR="005B1A99" w:rsidRDefault="005B1A99" w:rsidP="00A7122B">
            <w:pPr>
              <w:jc w:val="both"/>
              <w:rPr>
                <w:rFonts w:ascii="Times New Roman" w:hAnsi="Times New Roman"/>
                <w:b/>
                <w:sz w:val="22"/>
                <w:szCs w:val="22"/>
              </w:rPr>
            </w:pPr>
          </w:p>
          <w:p w14:paraId="3991C1B1" w14:textId="77777777" w:rsidR="005B1A99" w:rsidRDefault="005B1A99" w:rsidP="00A7122B">
            <w:pPr>
              <w:jc w:val="both"/>
              <w:rPr>
                <w:rFonts w:ascii="Times New Roman" w:hAnsi="Times New Roman"/>
                <w:b/>
                <w:sz w:val="22"/>
                <w:szCs w:val="22"/>
              </w:rPr>
            </w:pPr>
          </w:p>
          <w:p w14:paraId="27C07F3D" w14:textId="77777777" w:rsidR="005B1A99" w:rsidRDefault="005B1A99" w:rsidP="00A7122B">
            <w:pPr>
              <w:jc w:val="both"/>
              <w:rPr>
                <w:rFonts w:ascii="Times New Roman" w:hAnsi="Times New Roman"/>
                <w:b/>
                <w:sz w:val="22"/>
                <w:szCs w:val="22"/>
              </w:rPr>
            </w:pPr>
          </w:p>
          <w:p w14:paraId="1EDE1C22" w14:textId="77777777" w:rsidR="005B1A99" w:rsidRDefault="005B1A99" w:rsidP="00A7122B">
            <w:pPr>
              <w:jc w:val="both"/>
              <w:rPr>
                <w:rFonts w:ascii="Times New Roman" w:hAnsi="Times New Roman"/>
                <w:b/>
                <w:sz w:val="22"/>
                <w:szCs w:val="22"/>
              </w:rPr>
            </w:pPr>
          </w:p>
          <w:p w14:paraId="49E9F714" w14:textId="77777777" w:rsidR="005B1A99" w:rsidRPr="00033FF8" w:rsidRDefault="005B1A99" w:rsidP="00A7122B">
            <w:pPr>
              <w:pStyle w:val="rvps2"/>
              <w:shd w:val="clear" w:color="auto" w:fill="FFFFFF"/>
              <w:spacing w:before="0" w:beforeAutospacing="0" w:after="0" w:afterAutospacing="0"/>
              <w:ind w:firstLine="450"/>
              <w:jc w:val="both"/>
              <w:rPr>
                <w:b/>
                <w:sz w:val="22"/>
                <w:szCs w:val="22"/>
                <w:lang w:val="uk-UA"/>
              </w:rPr>
            </w:pPr>
            <w:r w:rsidRPr="00033FF8">
              <w:rPr>
                <w:b/>
                <w:sz w:val="22"/>
                <w:szCs w:val="22"/>
                <w:lang w:val="uk-UA"/>
              </w:rPr>
              <w:t>норма відсутня</w:t>
            </w:r>
          </w:p>
          <w:p w14:paraId="2FB892FB" w14:textId="77777777" w:rsidR="005B1A99" w:rsidRPr="00033FF8" w:rsidRDefault="005B1A99" w:rsidP="00A7122B">
            <w:pPr>
              <w:jc w:val="both"/>
              <w:rPr>
                <w:rFonts w:ascii="Times New Roman" w:hAnsi="Times New Roman"/>
                <w:b/>
                <w:sz w:val="22"/>
                <w:szCs w:val="22"/>
              </w:rPr>
            </w:pPr>
          </w:p>
        </w:tc>
        <w:tc>
          <w:tcPr>
            <w:tcW w:w="7796" w:type="dxa"/>
            <w:shd w:val="clear" w:color="auto" w:fill="auto"/>
          </w:tcPr>
          <w:p w14:paraId="56EB836B" w14:textId="77777777" w:rsidR="005B1A99" w:rsidRDefault="005B1A99" w:rsidP="00A7122B">
            <w:pPr>
              <w:ind w:firstLine="240"/>
              <w:jc w:val="both"/>
              <w:rPr>
                <w:rFonts w:ascii="Times New Roman" w:hAnsi="Times New Roman"/>
                <w:sz w:val="22"/>
                <w:szCs w:val="22"/>
              </w:rPr>
            </w:pPr>
            <w:r>
              <w:rPr>
                <w:rFonts w:ascii="Times New Roman" w:hAnsi="Times New Roman"/>
                <w:sz w:val="22"/>
                <w:szCs w:val="22"/>
              </w:rPr>
              <w:lastRenderedPageBreak/>
              <w:t>…</w:t>
            </w:r>
          </w:p>
          <w:p w14:paraId="241D90B7" w14:textId="77777777" w:rsidR="005B1A99" w:rsidRPr="00033FF8" w:rsidRDefault="005B1A99" w:rsidP="00A7122B">
            <w:pPr>
              <w:ind w:firstLine="240"/>
              <w:jc w:val="both"/>
              <w:rPr>
                <w:rFonts w:ascii="Times New Roman" w:hAnsi="Times New Roman"/>
                <w:sz w:val="22"/>
                <w:szCs w:val="22"/>
              </w:rPr>
            </w:pPr>
            <w:r w:rsidRPr="00033FF8">
              <w:rPr>
                <w:rFonts w:ascii="Times New Roman" w:hAnsi="Times New Roman"/>
                <w:sz w:val="22"/>
                <w:szCs w:val="22"/>
              </w:rPr>
              <w:t>2. Прогнозовані операційні контрольовані витрати з транспортування природного газу розраховуються перед початком регуляторного періоду на кожний рік регуляторного періоду за формулою:</w:t>
            </w:r>
          </w:p>
          <w:p w14:paraId="1D458517" w14:textId="2EEE124F" w:rsidR="005B1A99" w:rsidRPr="00073A40" w:rsidRDefault="005B1A99" w:rsidP="00A7122B">
            <w:pPr>
              <w:ind w:left="-256" w:firstLine="142"/>
              <w:jc w:val="center"/>
              <w:rPr>
                <w:rFonts w:ascii="Times New Roman" w:hAnsi="Times New Roman"/>
                <w:sz w:val="22"/>
                <w:szCs w:val="22"/>
              </w:rPr>
            </w:pPr>
            <m:oMath>
              <m:r>
                <m:rPr>
                  <m:nor/>
                </m:rPr>
                <w:rPr>
                  <w:rFonts w:ascii="Cambria Math" w:hAnsi="Times New Roman"/>
                  <w:szCs w:val="20"/>
                  <w:lang w:eastAsia="ru-RU"/>
                </w:rPr>
                <m:t>ОК</m:t>
              </m:r>
              <m:sSubSup>
                <m:sSubSupPr>
                  <m:ctrlPr>
                    <w:rPr>
                      <w:rFonts w:ascii="Cambria Math" w:hAnsi="Cambria Math"/>
                      <w:bCs/>
                      <w:szCs w:val="20"/>
                      <w:lang w:eastAsia="ru-RU"/>
                    </w:rPr>
                  </m:ctrlPr>
                </m:sSubSupPr>
                <m:e>
                  <m:r>
                    <m:rPr>
                      <m:nor/>
                    </m:rPr>
                    <w:rPr>
                      <w:rFonts w:ascii="Cambria Math" w:hAnsi="Times New Roman"/>
                      <w:szCs w:val="20"/>
                      <w:lang w:eastAsia="ru-RU"/>
                    </w:rPr>
                    <m:t>В</m:t>
                  </m:r>
                </m:e>
                <m:sub>
                  <m:r>
                    <m:rPr>
                      <m:nor/>
                    </m:rPr>
                    <w:rPr>
                      <w:rFonts w:ascii="Cambria Math" w:hAnsi="Times New Roman"/>
                      <w:szCs w:val="20"/>
                      <w:lang w:eastAsia="ru-RU"/>
                    </w:rPr>
                    <m:t>t</m:t>
                  </m:r>
                </m:sub>
                <m:sup>
                  <m:r>
                    <m:rPr>
                      <m:sty m:val="p"/>
                    </m:rPr>
                    <w:rPr>
                      <w:rFonts w:ascii="Cambria Math" w:hAnsi="Cambria Math"/>
                      <w:szCs w:val="28"/>
                      <w:lang w:eastAsia="ru-RU"/>
                    </w:rPr>
                    <m:t>n</m:t>
                  </m:r>
                </m:sup>
              </m:sSubSup>
              <m:r>
                <m:rPr>
                  <m:nor/>
                </m:rPr>
                <w:rPr>
                  <w:rFonts w:ascii="Cambria Math" w:hAnsi="Times New Roman"/>
                  <w:szCs w:val="20"/>
                  <w:lang w:eastAsia="ru-RU"/>
                </w:rPr>
                <m:t>=((</m:t>
              </m:r>
              <m:r>
                <m:rPr>
                  <m:nor/>
                </m:rPr>
                <w:rPr>
                  <w:rFonts w:ascii="Cambria Math" w:hAnsi="Times New Roman"/>
                  <w:szCs w:val="20"/>
                  <w:lang w:eastAsia="ru-RU"/>
                </w:rPr>
                <m:t>ОК</m:t>
              </m:r>
              <m:sSubSup>
                <m:sSubSupPr>
                  <m:ctrlPr>
                    <w:rPr>
                      <w:rFonts w:ascii="Cambria Math" w:hAnsi="Cambria Math"/>
                      <w:bCs/>
                      <w:i/>
                      <w:szCs w:val="20"/>
                      <w:lang w:eastAsia="ru-RU"/>
                    </w:rPr>
                  </m:ctrlPr>
                </m:sSubSupPr>
                <m:e>
                  <m:r>
                    <m:rPr>
                      <m:nor/>
                    </m:rPr>
                    <w:rPr>
                      <w:rFonts w:ascii="Cambria Math" w:hAnsi="Times New Roman"/>
                      <w:szCs w:val="20"/>
                      <w:lang w:eastAsia="ru-RU"/>
                    </w:rPr>
                    <m:t>В</m:t>
                  </m:r>
                </m:e>
                <m:sub>
                  <m:r>
                    <m:rPr>
                      <m:nor/>
                    </m:rPr>
                    <w:rPr>
                      <w:rFonts w:ascii="Cambria Math" w:hAnsi="Times New Roman"/>
                      <w:szCs w:val="20"/>
                      <w:lang w:eastAsia="ru-RU"/>
                    </w:rPr>
                    <m:t>t-1</m:t>
                  </m:r>
                </m:sub>
                <m:sup>
                  <m:r>
                    <m:rPr>
                      <m:sty m:val="p"/>
                    </m:rPr>
                    <w:rPr>
                      <w:rFonts w:ascii="Cambria Math" w:hAnsi="Cambria Math"/>
                      <w:szCs w:val="28"/>
                      <w:lang w:eastAsia="ru-RU"/>
                    </w:rPr>
                    <m:t>n</m:t>
                  </m:r>
                </m:sup>
              </m:sSubSup>
              <m:r>
                <m:rPr>
                  <m:nor/>
                </m:rPr>
                <w:rPr>
                  <w:rFonts w:ascii="Cambria Math" w:hAnsi="Times New Roman"/>
                  <w:szCs w:val="20"/>
                  <w:lang w:eastAsia="ru-RU"/>
                </w:rPr>
                <m:t xml:space="preserve">- </m:t>
              </m:r>
              <m:r>
                <m:rPr>
                  <m:nor/>
                </m:rPr>
                <w:rPr>
                  <w:rFonts w:ascii="Cambria Math" w:hAnsi="Times New Roman"/>
                  <w:szCs w:val="20"/>
                  <w:lang w:eastAsia="ru-RU"/>
                </w:rPr>
                <m:t>ВО</m:t>
              </m:r>
              <m:sSubSup>
                <m:sSubSupPr>
                  <m:ctrlPr>
                    <w:rPr>
                      <w:rFonts w:ascii="Cambria Math" w:hAnsi="Cambria Math"/>
                      <w:bCs/>
                      <w:i/>
                      <w:szCs w:val="20"/>
                      <w:lang w:eastAsia="ru-RU"/>
                    </w:rPr>
                  </m:ctrlPr>
                </m:sSubSupPr>
                <m:e>
                  <m:r>
                    <m:rPr>
                      <m:nor/>
                    </m:rPr>
                    <w:rPr>
                      <w:rFonts w:ascii="Cambria Math" w:hAnsi="Times New Roman"/>
                      <w:szCs w:val="20"/>
                      <w:lang w:eastAsia="ru-RU"/>
                    </w:rPr>
                    <m:t>П</m:t>
                  </m:r>
                </m:e>
                <m:sub>
                  <m:r>
                    <m:rPr>
                      <m:nor/>
                    </m:rPr>
                    <w:rPr>
                      <w:rFonts w:ascii="Cambria Math" w:hAnsi="Times New Roman"/>
                      <w:szCs w:val="20"/>
                      <w:lang w:eastAsia="ru-RU"/>
                    </w:rPr>
                    <m:t>t-1</m:t>
                  </m:r>
                </m:sub>
                <m:sup>
                  <m:r>
                    <m:rPr>
                      <m:sty m:val="p"/>
                    </m:rPr>
                    <w:rPr>
                      <w:rFonts w:ascii="Cambria Math" w:hAnsi="Cambria Math"/>
                      <w:szCs w:val="28"/>
                      <w:lang w:eastAsia="ru-RU"/>
                    </w:rPr>
                    <m:t>n</m:t>
                  </m:r>
                </m:sup>
              </m:sSubSup>
              <m:r>
                <m:rPr>
                  <m:nor/>
                </m:rPr>
                <w:rPr>
                  <w:rFonts w:ascii="Cambria Math" w:hAnsi="Times New Roman"/>
                  <w:szCs w:val="20"/>
                  <w:lang w:eastAsia="ru-RU"/>
                </w:rPr>
                <m:t>)</m:t>
              </m:r>
              <m:r>
                <m:rPr>
                  <m:nor/>
                </m:rPr>
                <w:rPr>
                  <w:rFonts w:ascii="Cambria Math" w:hAnsi="Times New Roman"/>
                  <w:szCs w:val="20"/>
                  <w:lang w:eastAsia="ru-RU"/>
                </w:rPr>
                <m:t>×</m:t>
              </m:r>
              <m:f>
                <m:fPr>
                  <m:ctrlPr>
                    <w:rPr>
                      <w:rFonts w:ascii="Cambria Math" w:hAnsi="Cambria Math"/>
                      <w:bCs/>
                      <w:i/>
                      <w:szCs w:val="20"/>
                      <w:lang w:eastAsia="ru-RU"/>
                    </w:rPr>
                  </m:ctrlPr>
                </m:fPr>
                <m:num>
                  <m:r>
                    <m:rPr>
                      <m:nor/>
                    </m:rPr>
                    <w:rPr>
                      <w:rFonts w:ascii="Cambria Math" w:hAnsi="Times New Roman"/>
                      <w:szCs w:val="20"/>
                      <w:lang w:eastAsia="ru-RU"/>
                    </w:rPr>
                    <m:t>ІЦ</m:t>
                  </m:r>
                  <m:sSubSup>
                    <m:sSubSupPr>
                      <m:ctrlPr>
                        <w:rPr>
                          <w:rFonts w:ascii="Cambria Math" w:hAnsi="Cambria Math"/>
                          <w:bCs/>
                          <w:szCs w:val="20"/>
                          <w:lang w:eastAsia="ru-RU"/>
                        </w:rPr>
                      </m:ctrlPr>
                    </m:sSubSupPr>
                    <m:e>
                      <m:r>
                        <m:rPr>
                          <m:nor/>
                        </m:rPr>
                        <w:rPr>
                          <w:rFonts w:ascii="Cambria Math" w:hAnsi="Times New Roman"/>
                          <w:szCs w:val="20"/>
                          <w:lang w:eastAsia="ru-RU"/>
                        </w:rPr>
                        <m:t>В</m:t>
                      </m:r>
                    </m:e>
                    <m:sub>
                      <m:r>
                        <m:rPr>
                          <m:nor/>
                        </m:rPr>
                        <w:rPr>
                          <w:rFonts w:ascii="Cambria Math" w:hAnsi="Times New Roman"/>
                          <w:szCs w:val="20"/>
                          <w:lang w:eastAsia="ru-RU"/>
                        </w:rPr>
                        <m:t>t</m:t>
                      </m:r>
                    </m:sub>
                    <m:sup>
                      <m:r>
                        <m:rPr>
                          <m:sty m:val="p"/>
                        </m:rPr>
                        <w:rPr>
                          <w:rFonts w:ascii="Cambria Math" w:hAnsi="Cambria Math"/>
                          <w:szCs w:val="20"/>
                          <w:lang w:eastAsia="ru-RU"/>
                        </w:rPr>
                        <m:t>n</m:t>
                      </m:r>
                    </m:sup>
                  </m:sSubSup>
                </m:num>
                <m:den>
                  <m:r>
                    <m:rPr>
                      <m:nor/>
                    </m:rPr>
                    <w:rPr>
                      <w:rFonts w:ascii="Cambria Math" w:hAnsi="Times New Roman"/>
                      <w:szCs w:val="20"/>
                      <w:lang w:eastAsia="ru-RU"/>
                    </w:rPr>
                    <m:t>100</m:t>
                  </m:r>
                </m:den>
              </m:f>
              <m:r>
                <m:rPr>
                  <m:nor/>
                </m:rPr>
                <w:rPr>
                  <w:rFonts w:ascii="Cambria Math" w:hAnsi="Times New Roman"/>
                  <w:szCs w:val="20"/>
                  <w:lang w:eastAsia="ru-RU"/>
                </w:rPr>
                <m:t>)</m:t>
              </m:r>
              <m:r>
                <m:rPr>
                  <m:nor/>
                </m:rPr>
                <w:rPr>
                  <w:rFonts w:ascii="Cambria Math" w:hAnsi="Times New Roman"/>
                  <w:szCs w:val="20"/>
                  <w:lang w:eastAsia="ru-RU"/>
                </w:rPr>
                <m:t>×</m:t>
              </m:r>
              <m:r>
                <m:rPr>
                  <m:nor/>
                </m:rPr>
                <w:rPr>
                  <w:rFonts w:ascii="Cambria Math" w:hAnsi="Times New Roman"/>
                  <w:szCs w:val="20"/>
                  <w:lang w:eastAsia="ru-RU"/>
                </w:rPr>
                <m:t>(1 -</m:t>
              </m:r>
              <m:f>
                <m:fPr>
                  <m:ctrlPr>
                    <w:rPr>
                      <w:rFonts w:ascii="Cambria Math" w:hAnsi="Cambria Math"/>
                      <w:bCs/>
                      <w:i/>
                      <w:szCs w:val="20"/>
                      <w:lang w:eastAsia="ru-RU"/>
                    </w:rPr>
                  </m:ctrlPr>
                </m:fPr>
                <m:num>
                  <m:r>
                    <m:rPr>
                      <m:nor/>
                    </m:rPr>
                    <w:rPr>
                      <w:rFonts w:ascii="Cambria Math" w:hAnsi="Times New Roman"/>
                      <w:szCs w:val="20"/>
                      <w:lang w:eastAsia="ru-RU"/>
                    </w:rPr>
                    <m:t>П</m:t>
                  </m:r>
                  <m:sSub>
                    <m:sSubPr>
                      <m:ctrlPr>
                        <w:rPr>
                          <w:rFonts w:ascii="Cambria Math" w:hAnsi="Cambria Math"/>
                          <w:bCs/>
                          <w:i/>
                          <w:szCs w:val="20"/>
                          <w:lang w:eastAsia="ru-RU"/>
                        </w:rPr>
                      </m:ctrlPr>
                    </m:sSubPr>
                    <m:e>
                      <m:r>
                        <m:rPr>
                          <m:nor/>
                        </m:rPr>
                        <w:rPr>
                          <w:rFonts w:ascii="Cambria Math" w:hAnsi="Times New Roman"/>
                          <w:szCs w:val="20"/>
                          <w:lang w:eastAsia="ru-RU"/>
                        </w:rPr>
                        <m:t>Е</m:t>
                      </m:r>
                    </m:e>
                    <m:sub>
                      <m:r>
                        <m:rPr>
                          <m:nor/>
                        </m:rPr>
                        <w:rPr>
                          <w:rFonts w:ascii="Cambria Math" w:hAnsi="Times New Roman"/>
                          <w:szCs w:val="20"/>
                          <w:lang w:eastAsia="ru-RU"/>
                        </w:rPr>
                        <m:t>з</m:t>
                      </m:r>
                    </m:sub>
                  </m:sSub>
                </m:num>
                <m:den>
                  <m:r>
                    <m:rPr>
                      <m:nor/>
                    </m:rPr>
                    <w:rPr>
                      <w:rFonts w:ascii="Cambria Math" w:hAnsi="Times New Roman"/>
                      <w:szCs w:val="20"/>
                      <w:lang w:eastAsia="ru-RU"/>
                    </w:rPr>
                    <m:t>100</m:t>
                  </m:r>
                </m:den>
              </m:f>
              <m:r>
                <w:rPr>
                  <w:rFonts w:ascii="Cambria Math" w:hAnsi="Times New Roman"/>
                  <w:szCs w:val="20"/>
                  <w:lang w:eastAsia="ru-RU"/>
                </w:rPr>
                <m:t>)+</m:t>
              </m:r>
              <m:r>
                <m:rPr>
                  <m:nor/>
                </m:rPr>
                <w:rPr>
                  <w:rFonts w:ascii="Cambria Math" w:hAnsi="Times New Roman"/>
                  <w:b/>
                  <w:szCs w:val="20"/>
                  <w:lang w:eastAsia="ru-RU"/>
                </w:rPr>
                <m:t>ВО</m:t>
              </m:r>
              <m:sSubSup>
                <m:sSubSupPr>
                  <m:ctrlPr>
                    <w:rPr>
                      <w:rFonts w:ascii="Cambria Math" w:hAnsi="Cambria Math"/>
                      <w:b/>
                      <w:bCs/>
                      <w:szCs w:val="20"/>
                      <w:lang w:eastAsia="ru-RU"/>
                    </w:rPr>
                  </m:ctrlPr>
                </m:sSubSupPr>
                <m:e>
                  <m:r>
                    <m:rPr>
                      <m:nor/>
                    </m:rPr>
                    <w:rPr>
                      <w:rFonts w:ascii="Cambria Math" w:hAnsi="Times New Roman"/>
                      <w:b/>
                      <w:szCs w:val="20"/>
                      <w:lang w:eastAsia="ru-RU"/>
                    </w:rPr>
                    <m:t>П</m:t>
                  </m:r>
                </m:e>
                <m:sub>
                  <m:r>
                    <m:rPr>
                      <m:nor/>
                    </m:rPr>
                    <w:rPr>
                      <w:rFonts w:ascii="Cambria Math" w:hAnsi="Times New Roman"/>
                      <w:b/>
                      <w:szCs w:val="20"/>
                      <w:lang w:eastAsia="ru-RU"/>
                    </w:rPr>
                    <m:t>t</m:t>
                  </m:r>
                </m:sub>
                <m:sup>
                  <m:r>
                    <m:rPr>
                      <m:sty m:val="b"/>
                    </m:rPr>
                    <w:rPr>
                      <w:rFonts w:ascii="Cambria Math" w:hAnsi="Cambria Math"/>
                      <w:szCs w:val="20"/>
                      <w:lang w:eastAsia="ru-RU"/>
                    </w:rPr>
                    <m:t>n</m:t>
                  </m:r>
                </m:sup>
              </m:sSubSup>
            </m:oMath>
            <w:r w:rsidRPr="00033FF8">
              <w:rPr>
                <w:rFonts w:ascii="Times New Roman" w:hAnsi="Times New Roman"/>
                <w:b/>
                <w:sz w:val="22"/>
                <w:szCs w:val="22"/>
              </w:rPr>
              <w:t xml:space="preserve"> </w:t>
            </w:r>
            <w:r w:rsidRPr="00073A40">
              <w:rPr>
                <w:rFonts w:ascii="Times New Roman" w:hAnsi="Times New Roman"/>
                <w:sz w:val="22"/>
                <w:szCs w:val="22"/>
              </w:rPr>
              <w:t>(тис. грн.)</w:t>
            </w:r>
            <w:r w:rsidR="005B529D">
              <w:rPr>
                <w:rFonts w:ascii="Times New Roman" w:hAnsi="Times New Roman"/>
                <w:sz w:val="22"/>
                <w:szCs w:val="22"/>
              </w:rPr>
              <w:t>,</w:t>
            </w:r>
            <w:r w:rsidRPr="00073A40">
              <w:rPr>
                <w:rFonts w:ascii="Times New Roman" w:hAnsi="Times New Roman"/>
                <w:sz w:val="22"/>
                <w:szCs w:val="22"/>
              </w:rPr>
              <w:t xml:space="preserve">  (2)</w:t>
            </w:r>
          </w:p>
          <w:p w14:paraId="0F0F7736" w14:textId="77777777" w:rsidR="005B1A99" w:rsidRPr="00033FF8" w:rsidRDefault="005B1A99" w:rsidP="00A7122B">
            <w:pPr>
              <w:jc w:val="both"/>
              <w:rPr>
                <w:rFonts w:ascii="Times New Roman" w:hAnsi="Times New Roman"/>
                <w:sz w:val="22"/>
                <w:szCs w:val="22"/>
              </w:rPr>
            </w:pPr>
            <w:r w:rsidRPr="00033FF8">
              <w:rPr>
                <w:rFonts w:ascii="Times New Roman" w:hAnsi="Times New Roman"/>
                <w:sz w:val="22"/>
                <w:szCs w:val="22"/>
              </w:rPr>
              <w:t>де</w:t>
            </w:r>
          </w:p>
          <w:p w14:paraId="5F5CFA67" w14:textId="77777777" w:rsidR="005B1A99" w:rsidRPr="00033FF8" w:rsidRDefault="005B1A99" w:rsidP="00A7122B">
            <w:pPr>
              <w:ind w:left="1310"/>
              <w:jc w:val="both"/>
              <w:rPr>
                <w:rFonts w:ascii="Times New Roman" w:hAnsi="Times New Roman"/>
                <w:sz w:val="22"/>
                <w:szCs w:val="22"/>
              </w:rPr>
            </w:pPr>
            <w:r>
              <w:rPr>
                <w:noProof/>
              </w:rPr>
              <w:drawing>
                <wp:anchor distT="0" distB="0" distL="0" distR="0" simplePos="0" relativeHeight="251687936" behindDoc="1" locked="0" layoutInCell="1" allowOverlap="1" wp14:anchorId="76094E3C" wp14:editId="5E0B4144">
                  <wp:simplePos x="0" y="0"/>
                  <wp:positionH relativeFrom="page">
                    <wp:posOffset>307340</wp:posOffset>
                  </wp:positionH>
                  <wp:positionV relativeFrom="paragraph">
                    <wp:posOffset>27305</wp:posOffset>
                  </wp:positionV>
                  <wp:extent cx="504825" cy="257175"/>
                  <wp:effectExtent l="0" t="0" r="0" b="0"/>
                  <wp:wrapNone/>
                  <wp:docPr id="5"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6"/>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8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операційні контрольовані витрати у році t-1, тис. грн;</w:t>
            </w:r>
          </w:p>
          <w:p w14:paraId="0CFF2C92" w14:textId="77777777" w:rsidR="005B1A99" w:rsidRPr="00033FF8" w:rsidRDefault="005B1A99" w:rsidP="00A7122B">
            <w:pPr>
              <w:ind w:left="1310"/>
              <w:jc w:val="both"/>
              <w:rPr>
                <w:rFonts w:ascii="Times New Roman" w:hAnsi="Times New Roman"/>
                <w:sz w:val="22"/>
                <w:szCs w:val="22"/>
              </w:rPr>
            </w:pPr>
            <w:r w:rsidRPr="00033FF8">
              <w:rPr>
                <w:rFonts w:ascii="Times New Roman" w:hAnsi="Times New Roman"/>
                <w:sz w:val="22"/>
                <w:szCs w:val="22"/>
              </w:rPr>
              <w:t xml:space="preserve"> </w:t>
            </w:r>
          </w:p>
          <w:p w14:paraId="345D86C6" w14:textId="77777777" w:rsidR="005B1A99" w:rsidRPr="00033FF8" w:rsidRDefault="005B1A99" w:rsidP="00A7122B">
            <w:pPr>
              <w:ind w:left="1310"/>
              <w:jc w:val="both"/>
              <w:rPr>
                <w:rFonts w:ascii="Times New Roman" w:hAnsi="Times New Roman"/>
                <w:sz w:val="22"/>
                <w:szCs w:val="22"/>
              </w:rPr>
            </w:pPr>
            <w:r>
              <w:rPr>
                <w:noProof/>
              </w:rPr>
              <w:drawing>
                <wp:anchor distT="0" distB="0" distL="0" distR="0" simplePos="0" relativeHeight="251688960" behindDoc="0" locked="0" layoutInCell="1" allowOverlap="1" wp14:anchorId="70D3B613" wp14:editId="04FCF815">
                  <wp:simplePos x="0" y="0"/>
                  <wp:positionH relativeFrom="page">
                    <wp:posOffset>284480</wp:posOffset>
                  </wp:positionH>
                  <wp:positionV relativeFrom="paragraph">
                    <wp:posOffset>15875</wp:posOffset>
                  </wp:positionV>
                  <wp:extent cx="514350" cy="238125"/>
                  <wp:effectExtent l="0" t="0" r="0" b="0"/>
                  <wp:wrapNone/>
                  <wp:docPr id="28"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35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витрати на оплату праці у році t-1, що визначаються відповідно до пункту 3 цього розділу, тис. грн;</w:t>
            </w:r>
          </w:p>
          <w:p w14:paraId="03083A71" w14:textId="77777777" w:rsidR="005B1A99" w:rsidRPr="00033FF8" w:rsidRDefault="005B1A99" w:rsidP="00A7122B">
            <w:pPr>
              <w:ind w:left="1310"/>
              <w:jc w:val="both"/>
              <w:rPr>
                <w:rFonts w:ascii="Times New Roman" w:hAnsi="Times New Roman"/>
                <w:sz w:val="22"/>
                <w:szCs w:val="22"/>
              </w:rPr>
            </w:pPr>
            <w:r>
              <w:rPr>
                <w:noProof/>
              </w:rPr>
              <w:drawing>
                <wp:anchor distT="0" distB="0" distL="0" distR="0" simplePos="0" relativeHeight="251689984" behindDoc="0" locked="0" layoutInCell="1" allowOverlap="1" wp14:anchorId="77C5F6CC" wp14:editId="0099E0A8">
                  <wp:simplePos x="0" y="0"/>
                  <wp:positionH relativeFrom="page">
                    <wp:posOffset>351790</wp:posOffset>
                  </wp:positionH>
                  <wp:positionV relativeFrom="paragraph">
                    <wp:posOffset>146685</wp:posOffset>
                  </wp:positionV>
                  <wp:extent cx="447675" cy="266700"/>
                  <wp:effectExtent l="0" t="0" r="0" b="0"/>
                  <wp:wrapNone/>
                  <wp:docPr id="27"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8"/>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266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6B2BA" w14:textId="77777777" w:rsidR="005B1A99" w:rsidRPr="00033FF8" w:rsidRDefault="005B1A99" w:rsidP="00A7122B">
            <w:pPr>
              <w:ind w:left="1310"/>
              <w:jc w:val="both"/>
              <w:rPr>
                <w:rFonts w:ascii="Times New Roman" w:hAnsi="Times New Roman"/>
                <w:sz w:val="22"/>
                <w:szCs w:val="22"/>
              </w:rPr>
            </w:pPr>
            <w:r w:rsidRPr="00033FF8">
              <w:rPr>
                <w:rFonts w:ascii="Times New Roman" w:hAnsi="Times New Roman"/>
                <w:sz w:val="22"/>
                <w:szCs w:val="22"/>
              </w:rPr>
              <w:t>- прогнозовані витрати на оплату праці у році t, що визначаються відповідно до пункту 3 цього розділу, тис. грн;</w:t>
            </w:r>
          </w:p>
          <w:p w14:paraId="14F373D3" w14:textId="77777777" w:rsidR="005B1A99" w:rsidRPr="00033FF8" w:rsidRDefault="005B1A99" w:rsidP="00A7122B">
            <w:pPr>
              <w:ind w:left="1310"/>
              <w:jc w:val="both"/>
              <w:rPr>
                <w:rFonts w:ascii="Times New Roman" w:hAnsi="Times New Roman"/>
                <w:sz w:val="22"/>
                <w:szCs w:val="22"/>
              </w:rPr>
            </w:pPr>
          </w:p>
          <w:p w14:paraId="5AAF1F92" w14:textId="5DB7EF43" w:rsidR="005B1A99" w:rsidRPr="00033FF8" w:rsidRDefault="005B1A99" w:rsidP="00A7122B">
            <w:pPr>
              <w:ind w:left="1310"/>
              <w:jc w:val="both"/>
              <w:rPr>
                <w:rFonts w:ascii="Times New Roman" w:hAnsi="Times New Roman"/>
                <w:sz w:val="22"/>
                <w:szCs w:val="22"/>
              </w:rPr>
            </w:pPr>
            <w:r>
              <w:rPr>
                <w:noProof/>
              </w:rPr>
              <w:drawing>
                <wp:anchor distT="0" distB="0" distL="0" distR="0" simplePos="0" relativeHeight="251691008" behindDoc="0" locked="0" layoutInCell="1" allowOverlap="1" wp14:anchorId="2A4C39EA" wp14:editId="49569848">
                  <wp:simplePos x="0" y="0"/>
                  <wp:positionH relativeFrom="page">
                    <wp:posOffset>397510</wp:posOffset>
                  </wp:positionH>
                  <wp:positionV relativeFrom="paragraph">
                    <wp:posOffset>50165</wp:posOffset>
                  </wp:positionV>
                  <wp:extent cx="381000" cy="238125"/>
                  <wp:effectExtent l="0" t="0" r="0" b="0"/>
                  <wp:wrapNone/>
                  <wp:docPr id="26"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9"/>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w:t>
            </w:r>
            <w:r w:rsidR="00566344">
              <w:rPr>
                <w:rFonts w:ascii="Times New Roman" w:hAnsi="Times New Roman"/>
                <w:sz w:val="22"/>
                <w:szCs w:val="22"/>
              </w:rPr>
              <w:t> </w:t>
            </w:r>
            <w:r w:rsidRPr="00033FF8">
              <w:rPr>
                <w:rFonts w:ascii="Times New Roman" w:hAnsi="Times New Roman"/>
                <w:sz w:val="22"/>
                <w:szCs w:val="22"/>
              </w:rPr>
              <w:t>прогнозований індекс цін виробників промислової                       продукції для року t, %;</w:t>
            </w:r>
          </w:p>
          <w:p w14:paraId="0B5B0D8B" w14:textId="77777777" w:rsidR="005B1A99" w:rsidRPr="00033FF8" w:rsidRDefault="005B1A99" w:rsidP="00A7122B">
            <w:pPr>
              <w:ind w:left="1310"/>
              <w:jc w:val="both"/>
              <w:rPr>
                <w:rFonts w:ascii="Times New Roman" w:hAnsi="Times New Roman"/>
                <w:sz w:val="22"/>
                <w:szCs w:val="22"/>
              </w:rPr>
            </w:pPr>
          </w:p>
          <w:p w14:paraId="3F233762" w14:textId="77777777" w:rsidR="005B1A99" w:rsidRPr="00033FF8" w:rsidRDefault="005B1A99" w:rsidP="00A7122B">
            <w:pPr>
              <w:ind w:left="1310"/>
              <w:jc w:val="both"/>
              <w:rPr>
                <w:rFonts w:ascii="Times New Roman" w:hAnsi="Times New Roman"/>
                <w:sz w:val="22"/>
                <w:szCs w:val="22"/>
              </w:rPr>
            </w:pPr>
            <w:r>
              <w:rPr>
                <w:noProof/>
              </w:rPr>
              <w:drawing>
                <wp:anchor distT="0" distB="0" distL="0" distR="0" simplePos="0" relativeHeight="251692032" behindDoc="0" locked="0" layoutInCell="1" allowOverlap="1" wp14:anchorId="1A1CD212" wp14:editId="5EB3B87B">
                  <wp:simplePos x="0" y="0"/>
                  <wp:positionH relativeFrom="page">
                    <wp:posOffset>353060</wp:posOffset>
                  </wp:positionH>
                  <wp:positionV relativeFrom="paragraph">
                    <wp:posOffset>67310</wp:posOffset>
                  </wp:positionV>
                  <wp:extent cx="361950" cy="200025"/>
                  <wp:effectExtent l="0" t="0" r="0" b="0"/>
                  <wp:wrapNone/>
                  <wp:docPr id="25"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0"/>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встановлений НКРЕКП загальний показник ефективності для операційних контрольованих витрат, %.</w:t>
            </w:r>
          </w:p>
          <w:p w14:paraId="451072AF" w14:textId="77777777" w:rsidR="005B1A99" w:rsidRPr="00033FF8" w:rsidRDefault="005B1A99" w:rsidP="00A7122B">
            <w:pPr>
              <w:jc w:val="both"/>
              <w:rPr>
                <w:rFonts w:ascii="Times New Roman" w:hAnsi="Times New Roman"/>
                <w:sz w:val="22"/>
                <w:szCs w:val="22"/>
              </w:rPr>
            </w:pPr>
          </w:p>
          <w:p w14:paraId="230C7360" w14:textId="77777777" w:rsidR="005B1A99" w:rsidRPr="00033FF8" w:rsidRDefault="005B1A99" w:rsidP="00A7122B">
            <w:pPr>
              <w:ind w:firstLine="317"/>
              <w:jc w:val="both"/>
              <w:rPr>
                <w:rFonts w:ascii="Times New Roman" w:hAnsi="Times New Roman"/>
                <w:sz w:val="22"/>
                <w:szCs w:val="22"/>
              </w:rPr>
            </w:pPr>
            <w:r w:rsidRPr="00033FF8">
              <w:rPr>
                <w:rFonts w:ascii="Times New Roman" w:hAnsi="Times New Roman"/>
                <w:sz w:val="22"/>
                <w:szCs w:val="22"/>
              </w:rPr>
              <w:t>Базові рівні операційних контрольованих витрат для першого регуляторного періоду (</w:t>
            </w:r>
            <w:proofErr w:type="spellStart"/>
            <w:r w:rsidRPr="00033FF8">
              <w:rPr>
                <w:rFonts w:ascii="Times New Roman" w:hAnsi="Times New Roman"/>
                <w:sz w:val="22"/>
                <w:szCs w:val="22"/>
              </w:rPr>
              <w:t>ОКВо</w:t>
            </w:r>
            <w:proofErr w:type="spellEnd"/>
            <w:r w:rsidRPr="00033FF8">
              <w:rPr>
                <w:rFonts w:ascii="Times New Roman" w:hAnsi="Times New Roman"/>
                <w:sz w:val="22"/>
                <w:szCs w:val="22"/>
              </w:rPr>
              <w:t>) установлюються на рівні відповідних витрат, затверджених структурою тарифів на базовий рік.</w:t>
            </w:r>
          </w:p>
          <w:p w14:paraId="2FB2EE83" w14:textId="77777777" w:rsidR="005B1A99" w:rsidRPr="00033FF8" w:rsidRDefault="005B1A99" w:rsidP="00A7122B">
            <w:pPr>
              <w:ind w:firstLine="317"/>
              <w:jc w:val="both"/>
              <w:rPr>
                <w:rFonts w:ascii="Times New Roman" w:hAnsi="Times New Roman"/>
                <w:sz w:val="22"/>
                <w:szCs w:val="22"/>
              </w:rPr>
            </w:pPr>
          </w:p>
          <w:p w14:paraId="7E74D9BF" w14:textId="77777777" w:rsidR="005B1A99" w:rsidRPr="00033FF8" w:rsidRDefault="005B1A99" w:rsidP="00A7122B">
            <w:pPr>
              <w:ind w:firstLine="317"/>
              <w:jc w:val="both"/>
              <w:rPr>
                <w:rFonts w:ascii="Times New Roman" w:hAnsi="Times New Roman"/>
                <w:sz w:val="22"/>
                <w:szCs w:val="22"/>
              </w:rPr>
            </w:pPr>
            <w:r w:rsidRPr="00033FF8">
              <w:rPr>
                <w:rFonts w:ascii="Times New Roman" w:hAnsi="Times New Roman"/>
                <w:sz w:val="22"/>
                <w:szCs w:val="22"/>
              </w:rPr>
              <w:t>Економія операційних контрольованих витрат протягом регуляторного періоду залишається у розпорядженні ліцензіата.</w:t>
            </w:r>
          </w:p>
          <w:p w14:paraId="63D2837F" w14:textId="77777777" w:rsidR="005B1A99" w:rsidRPr="00033FF8" w:rsidRDefault="005B1A99" w:rsidP="00A7122B">
            <w:pPr>
              <w:ind w:firstLine="317"/>
              <w:jc w:val="both"/>
              <w:rPr>
                <w:rFonts w:ascii="Times New Roman" w:hAnsi="Times New Roman"/>
                <w:sz w:val="22"/>
                <w:szCs w:val="22"/>
              </w:rPr>
            </w:pPr>
          </w:p>
          <w:p w14:paraId="1E0B9CF2" w14:textId="77777777" w:rsidR="005B1A99" w:rsidRPr="00033FF8" w:rsidRDefault="005B1A99" w:rsidP="00A7122B">
            <w:pPr>
              <w:ind w:firstLine="317"/>
              <w:jc w:val="both"/>
              <w:rPr>
                <w:rFonts w:ascii="Times New Roman" w:hAnsi="Times New Roman"/>
                <w:sz w:val="22"/>
                <w:szCs w:val="22"/>
              </w:rPr>
            </w:pPr>
            <w:r w:rsidRPr="00033FF8">
              <w:rPr>
                <w:rFonts w:ascii="Times New Roman" w:hAnsi="Times New Roman"/>
                <w:sz w:val="22"/>
                <w:szCs w:val="22"/>
              </w:rPr>
              <w:t>Базові рівні контрольованих операційних витрат на другий та наступні регуляторні періоди встановлюються з урахуванням частини економії контрольованих операційних витрат попереднього регуляторного періоду за формулою</w:t>
            </w:r>
          </w:p>
          <w:p w14:paraId="3E90A26B" w14:textId="77777777" w:rsidR="005B1A99" w:rsidRPr="00033FF8" w:rsidRDefault="005B1A99" w:rsidP="00A7122B">
            <w:pPr>
              <w:jc w:val="right"/>
              <w:rPr>
                <w:rFonts w:ascii="Times New Roman" w:hAnsi="Times New Roman"/>
                <w:sz w:val="22"/>
                <w:szCs w:val="22"/>
              </w:rPr>
            </w:pPr>
            <w:r w:rsidRPr="00782370">
              <w:rPr>
                <w:noProof/>
                <w:sz w:val="22"/>
                <w:szCs w:val="22"/>
                <w:lang w:eastAsia="uk-UA"/>
              </w:rPr>
              <w:lastRenderedPageBreak/>
              <w:drawing>
                <wp:inline distT="0" distB="0" distL="0" distR="0" wp14:anchorId="2FB92C83" wp14:editId="6DED71A8">
                  <wp:extent cx="2861945" cy="308610"/>
                  <wp:effectExtent l="0" t="0" r="0" b="0"/>
                  <wp:docPr id="1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1945" cy="308610"/>
                          </a:xfrm>
                          <a:prstGeom prst="rect">
                            <a:avLst/>
                          </a:prstGeom>
                          <a:noFill/>
                          <a:ln>
                            <a:noFill/>
                          </a:ln>
                        </pic:spPr>
                      </pic:pic>
                    </a:graphicData>
                  </a:graphic>
                </wp:inline>
              </w:drawing>
            </w:r>
            <w:r w:rsidRPr="00033FF8">
              <w:rPr>
                <w:rFonts w:ascii="Times New Roman" w:hAnsi="Times New Roman"/>
                <w:sz w:val="22"/>
                <w:szCs w:val="22"/>
              </w:rPr>
              <w:t xml:space="preserve">                        (3)</w:t>
            </w:r>
          </w:p>
          <w:p w14:paraId="4DB3A6AE" w14:textId="77777777" w:rsidR="005B1A99" w:rsidRPr="00033FF8" w:rsidRDefault="005B1A99" w:rsidP="00A7122B">
            <w:pPr>
              <w:jc w:val="both"/>
              <w:rPr>
                <w:rFonts w:ascii="Times New Roman" w:hAnsi="Times New Roman"/>
                <w:sz w:val="22"/>
                <w:szCs w:val="22"/>
              </w:rPr>
            </w:pPr>
            <w:r w:rsidRPr="00033FF8">
              <w:rPr>
                <w:rFonts w:ascii="Times New Roman" w:hAnsi="Times New Roman"/>
                <w:sz w:val="22"/>
                <w:szCs w:val="22"/>
              </w:rPr>
              <w:t>де</w:t>
            </w:r>
            <w:r w:rsidRPr="00033FF8">
              <w:rPr>
                <w:rFonts w:ascii="Times New Roman" w:hAnsi="Times New Roman"/>
                <w:sz w:val="22"/>
                <w:szCs w:val="22"/>
              </w:rPr>
              <w:tab/>
            </w:r>
          </w:p>
          <w:p w14:paraId="000E49D1" w14:textId="77777777" w:rsidR="005B1A99" w:rsidRPr="00033FF8" w:rsidRDefault="005B1A99" w:rsidP="00A7122B">
            <w:pPr>
              <w:ind w:left="1416"/>
              <w:jc w:val="both"/>
              <w:rPr>
                <w:rFonts w:ascii="Times New Roman" w:hAnsi="Times New Roman"/>
                <w:sz w:val="22"/>
                <w:szCs w:val="22"/>
              </w:rPr>
            </w:pPr>
            <w:r>
              <w:rPr>
                <w:noProof/>
              </w:rPr>
              <w:drawing>
                <wp:anchor distT="0" distB="0" distL="0" distR="0" simplePos="0" relativeHeight="251702272" behindDoc="1" locked="0" layoutInCell="1" allowOverlap="1" wp14:anchorId="492E3297" wp14:editId="0C57AEBD">
                  <wp:simplePos x="0" y="0"/>
                  <wp:positionH relativeFrom="page">
                    <wp:posOffset>410845</wp:posOffset>
                  </wp:positionH>
                  <wp:positionV relativeFrom="paragraph">
                    <wp:posOffset>73660</wp:posOffset>
                  </wp:positionV>
                  <wp:extent cx="485775" cy="276225"/>
                  <wp:effectExtent l="0" t="0" r="0" b="0"/>
                  <wp:wrapNone/>
                  <wp:docPr id="24"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2"/>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5775" cy="276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операційні контрольовані витрати в останньому році попереднього регуляторного періоду, тис. грн;</w:t>
            </w:r>
          </w:p>
          <w:p w14:paraId="3F3279EB" w14:textId="77777777" w:rsidR="005B1A99" w:rsidRPr="00033FF8" w:rsidRDefault="005B1A99" w:rsidP="00A7122B">
            <w:pPr>
              <w:ind w:left="1416"/>
              <w:jc w:val="both"/>
              <w:rPr>
                <w:rFonts w:ascii="Times New Roman" w:hAnsi="Times New Roman"/>
                <w:sz w:val="22"/>
                <w:szCs w:val="22"/>
              </w:rPr>
            </w:pPr>
          </w:p>
          <w:p w14:paraId="0E7BFF8C" w14:textId="77777777" w:rsidR="005B1A99" w:rsidRPr="00033FF8" w:rsidRDefault="005B1A99" w:rsidP="00A7122B">
            <w:pPr>
              <w:ind w:left="1416"/>
              <w:jc w:val="both"/>
              <w:rPr>
                <w:rFonts w:ascii="Times New Roman" w:hAnsi="Times New Roman"/>
                <w:sz w:val="22"/>
                <w:szCs w:val="22"/>
              </w:rPr>
            </w:pPr>
            <w:r>
              <w:rPr>
                <w:noProof/>
              </w:rPr>
              <w:drawing>
                <wp:anchor distT="0" distB="0" distL="114300" distR="114300" simplePos="0" relativeHeight="251703296" behindDoc="0" locked="0" layoutInCell="1" allowOverlap="1" wp14:anchorId="1AD74102" wp14:editId="4EE5B3FB">
                  <wp:simplePos x="0" y="0"/>
                  <wp:positionH relativeFrom="column">
                    <wp:posOffset>349885</wp:posOffset>
                  </wp:positionH>
                  <wp:positionV relativeFrom="paragraph">
                    <wp:posOffset>27940</wp:posOffset>
                  </wp:positionV>
                  <wp:extent cx="438150" cy="209550"/>
                  <wp:effectExtent l="0" t="0" r="0" b="0"/>
                  <wp:wrapNone/>
                  <wp:docPr id="23"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економія операційних контрольованих витрат за попередній регуляторний період (за винятком останніх двох років), що розраховується за формулою</w:t>
            </w:r>
          </w:p>
          <w:p w14:paraId="46075070" w14:textId="77777777" w:rsidR="005B1A99" w:rsidRPr="00033FF8" w:rsidRDefault="005B1A99" w:rsidP="00A7122B">
            <w:pPr>
              <w:jc w:val="right"/>
              <w:rPr>
                <w:rFonts w:ascii="Times New Roman" w:hAnsi="Times New Roman"/>
                <w:sz w:val="22"/>
                <w:szCs w:val="22"/>
              </w:rPr>
            </w:pPr>
          </w:p>
          <w:p w14:paraId="21A5A378" w14:textId="77777777" w:rsidR="005B1A99" w:rsidRPr="00033FF8" w:rsidRDefault="005B1A99" w:rsidP="00A7122B">
            <w:pPr>
              <w:jc w:val="center"/>
              <w:rPr>
                <w:rFonts w:ascii="Times New Roman" w:hAnsi="Times New Roman"/>
                <w:sz w:val="22"/>
                <w:szCs w:val="22"/>
              </w:rPr>
            </w:pPr>
            <w:r w:rsidRPr="00782370">
              <w:rPr>
                <w:noProof/>
                <w:sz w:val="22"/>
                <w:szCs w:val="22"/>
                <w:lang w:eastAsia="uk-UA"/>
              </w:rPr>
              <w:drawing>
                <wp:inline distT="0" distB="0" distL="0" distR="0" wp14:anchorId="5D367E3F" wp14:editId="0E961D78">
                  <wp:extent cx="3206115" cy="308610"/>
                  <wp:effectExtent l="0" t="0" r="0" b="0"/>
                  <wp:docPr id="12"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3"/>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06115" cy="308610"/>
                          </a:xfrm>
                          <a:prstGeom prst="rect">
                            <a:avLst/>
                          </a:prstGeom>
                          <a:noFill/>
                          <a:ln>
                            <a:noFill/>
                          </a:ln>
                        </pic:spPr>
                      </pic:pic>
                    </a:graphicData>
                  </a:graphic>
                </wp:inline>
              </w:drawing>
            </w:r>
          </w:p>
          <w:p w14:paraId="6A7CF0B5" w14:textId="77777777" w:rsidR="005B1A99" w:rsidRPr="00033FF8" w:rsidRDefault="005B1A99" w:rsidP="00A7122B">
            <w:pPr>
              <w:jc w:val="both"/>
              <w:rPr>
                <w:rFonts w:ascii="Times New Roman" w:hAnsi="Times New Roman"/>
                <w:sz w:val="22"/>
                <w:szCs w:val="22"/>
              </w:rPr>
            </w:pPr>
            <w:r w:rsidRPr="00033FF8">
              <w:rPr>
                <w:rFonts w:ascii="Times New Roman" w:hAnsi="Times New Roman"/>
                <w:sz w:val="22"/>
                <w:szCs w:val="22"/>
              </w:rPr>
              <w:t>де</w:t>
            </w:r>
            <w:r w:rsidRPr="00033FF8">
              <w:rPr>
                <w:rFonts w:ascii="Times New Roman" w:hAnsi="Times New Roman"/>
                <w:sz w:val="22"/>
                <w:szCs w:val="22"/>
              </w:rPr>
              <w:tab/>
              <w:t xml:space="preserve"> </w:t>
            </w:r>
            <w:r w:rsidRPr="00033FF8">
              <w:rPr>
                <w:rFonts w:ascii="Times New Roman" w:hAnsi="Times New Roman"/>
                <w:sz w:val="22"/>
                <w:szCs w:val="22"/>
              </w:rPr>
              <w:tab/>
            </w:r>
          </w:p>
          <w:p w14:paraId="562B3FD8" w14:textId="77777777" w:rsidR="005B1A99" w:rsidRPr="00033FF8" w:rsidRDefault="005B1A99" w:rsidP="00A7122B">
            <w:pPr>
              <w:ind w:left="1068"/>
              <w:jc w:val="both"/>
              <w:rPr>
                <w:rFonts w:ascii="Times New Roman" w:hAnsi="Times New Roman"/>
                <w:sz w:val="22"/>
                <w:szCs w:val="22"/>
              </w:rPr>
            </w:pPr>
            <w:r>
              <w:rPr>
                <w:noProof/>
              </w:rPr>
              <w:drawing>
                <wp:anchor distT="0" distB="0" distL="114300" distR="114300" simplePos="0" relativeHeight="251696128" behindDoc="0" locked="0" layoutInCell="1" allowOverlap="1" wp14:anchorId="2FF52B42" wp14:editId="6B895253">
                  <wp:simplePos x="0" y="0"/>
                  <wp:positionH relativeFrom="column">
                    <wp:posOffset>139065</wp:posOffset>
                  </wp:positionH>
                  <wp:positionV relativeFrom="paragraph">
                    <wp:posOffset>27940</wp:posOffset>
                  </wp:positionV>
                  <wp:extent cx="419100" cy="266700"/>
                  <wp:effectExtent l="0" t="0" r="0" b="0"/>
                  <wp:wrapNone/>
                  <wp:docPr id="21"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4"/>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операційні контрольовані витрати у році t, тис. грн;</w:t>
            </w:r>
          </w:p>
          <w:p w14:paraId="543D377B" w14:textId="77777777" w:rsidR="005B1A99" w:rsidRPr="00033FF8" w:rsidRDefault="005B1A99" w:rsidP="00A7122B">
            <w:pPr>
              <w:ind w:left="1068"/>
              <w:jc w:val="both"/>
              <w:rPr>
                <w:rFonts w:ascii="Times New Roman" w:hAnsi="Times New Roman"/>
                <w:sz w:val="22"/>
                <w:szCs w:val="22"/>
              </w:rPr>
            </w:pPr>
          </w:p>
          <w:p w14:paraId="4B8646BF" w14:textId="77777777" w:rsidR="005B1A99" w:rsidRPr="00033FF8" w:rsidRDefault="005B1A99" w:rsidP="00A7122B">
            <w:pPr>
              <w:ind w:left="1068"/>
              <w:jc w:val="both"/>
              <w:rPr>
                <w:rFonts w:ascii="Times New Roman" w:hAnsi="Times New Roman"/>
                <w:sz w:val="22"/>
                <w:szCs w:val="22"/>
              </w:rPr>
            </w:pPr>
            <w:r>
              <w:rPr>
                <w:noProof/>
              </w:rPr>
              <w:drawing>
                <wp:anchor distT="0" distB="0" distL="0" distR="0" simplePos="0" relativeHeight="251697152" behindDoc="0" locked="0" layoutInCell="1" allowOverlap="1" wp14:anchorId="0E2821B5" wp14:editId="34A1D16E">
                  <wp:simplePos x="0" y="0"/>
                  <wp:positionH relativeFrom="page">
                    <wp:posOffset>189230</wp:posOffset>
                  </wp:positionH>
                  <wp:positionV relativeFrom="paragraph">
                    <wp:posOffset>53340</wp:posOffset>
                  </wp:positionV>
                  <wp:extent cx="466725" cy="219075"/>
                  <wp:effectExtent l="0" t="0" r="0" b="0"/>
                  <wp:wrapNone/>
                  <wp:docPr id="20"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5"/>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фактичні операційні контрольовані витрати у році t, тис. грн;</w:t>
            </w:r>
          </w:p>
          <w:p w14:paraId="7954D7CA" w14:textId="77777777" w:rsidR="005B1A99" w:rsidRPr="00033FF8" w:rsidRDefault="005B1A99" w:rsidP="00A7122B">
            <w:pPr>
              <w:ind w:left="1068"/>
              <w:jc w:val="both"/>
              <w:rPr>
                <w:rFonts w:ascii="Times New Roman" w:hAnsi="Times New Roman"/>
                <w:sz w:val="22"/>
                <w:szCs w:val="22"/>
              </w:rPr>
            </w:pPr>
            <w:r>
              <w:rPr>
                <w:noProof/>
              </w:rPr>
              <w:drawing>
                <wp:anchor distT="0" distB="0" distL="114300" distR="114300" simplePos="0" relativeHeight="251698176" behindDoc="0" locked="0" layoutInCell="1" allowOverlap="1" wp14:anchorId="3EEC3709" wp14:editId="07083874">
                  <wp:simplePos x="0" y="0"/>
                  <wp:positionH relativeFrom="column">
                    <wp:posOffset>202565</wp:posOffset>
                  </wp:positionH>
                  <wp:positionV relativeFrom="paragraph">
                    <wp:posOffset>140970</wp:posOffset>
                  </wp:positionV>
                  <wp:extent cx="314325" cy="238125"/>
                  <wp:effectExtent l="0" t="0" r="0" b="0"/>
                  <wp:wrapNone/>
                  <wp:docPr id="19"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E74862" w14:textId="77777777" w:rsidR="005B1A99" w:rsidRPr="00033FF8" w:rsidRDefault="005B1A99" w:rsidP="00A7122B">
            <w:pPr>
              <w:ind w:left="1068"/>
              <w:jc w:val="both"/>
              <w:rPr>
                <w:rFonts w:ascii="Times New Roman" w:hAnsi="Times New Roman"/>
                <w:sz w:val="22"/>
                <w:szCs w:val="22"/>
              </w:rPr>
            </w:pPr>
            <w:r w:rsidRPr="00033FF8">
              <w:rPr>
                <w:rFonts w:ascii="Times New Roman" w:hAnsi="Times New Roman"/>
                <w:sz w:val="22"/>
                <w:szCs w:val="22"/>
              </w:rPr>
              <w:t>- кількість років у попередньому періоді регулювання.</w:t>
            </w:r>
          </w:p>
          <w:p w14:paraId="31D0B5F0" w14:textId="77777777" w:rsidR="005B1A99" w:rsidRPr="00033FF8" w:rsidRDefault="005B1A99" w:rsidP="00A7122B">
            <w:pPr>
              <w:ind w:left="1068"/>
              <w:jc w:val="both"/>
              <w:rPr>
                <w:rFonts w:ascii="Times New Roman" w:hAnsi="Times New Roman"/>
                <w:sz w:val="22"/>
                <w:szCs w:val="22"/>
              </w:rPr>
            </w:pPr>
          </w:p>
          <w:p w14:paraId="2EE085F7" w14:textId="77777777" w:rsidR="005B1A99" w:rsidRPr="00033FF8" w:rsidRDefault="005B1A99" w:rsidP="00A7122B">
            <w:pPr>
              <w:jc w:val="both"/>
              <w:rPr>
                <w:rFonts w:ascii="Times New Roman" w:hAnsi="Times New Roman"/>
                <w:sz w:val="22"/>
                <w:szCs w:val="22"/>
              </w:rPr>
            </w:pPr>
          </w:p>
          <w:p w14:paraId="76801D09" w14:textId="61253DEA" w:rsidR="005B1A99" w:rsidRPr="00033FF8" w:rsidRDefault="005B1A99" w:rsidP="00A7122B">
            <w:pPr>
              <w:ind w:firstLine="240"/>
              <w:jc w:val="both"/>
              <w:rPr>
                <w:rFonts w:ascii="Times New Roman" w:hAnsi="Times New Roman"/>
                <w:b/>
                <w:sz w:val="22"/>
                <w:szCs w:val="22"/>
              </w:rPr>
            </w:pPr>
            <w:r w:rsidRPr="00033FF8">
              <w:rPr>
                <w:rFonts w:ascii="Times New Roman" w:hAnsi="Times New Roman"/>
                <w:b/>
                <w:sz w:val="22"/>
                <w:szCs w:val="22"/>
              </w:rPr>
              <w:t xml:space="preserve">У разі очікування суттєвих відмінностей у технологічних режимах роботи газотранспортної системи в наступному регуляторному періоді, пов’язаних, зокрема, зі значним відхиленням прогнозованих обсягів потужності від обсягів, </w:t>
            </w:r>
            <w:r w:rsidR="00515E25">
              <w:rPr>
                <w:rFonts w:ascii="Times New Roman" w:hAnsi="Times New Roman"/>
                <w:b/>
                <w:sz w:val="22"/>
                <w:szCs w:val="22"/>
              </w:rPr>
              <w:t>у</w:t>
            </w:r>
            <w:r w:rsidRPr="00033FF8">
              <w:rPr>
                <w:rFonts w:ascii="Times New Roman" w:hAnsi="Times New Roman"/>
                <w:b/>
                <w:sz w:val="22"/>
                <w:szCs w:val="22"/>
              </w:rPr>
              <w:t>рахованих при формуванн</w:t>
            </w:r>
            <w:r w:rsidR="00693BBF">
              <w:rPr>
                <w:rFonts w:ascii="Times New Roman" w:hAnsi="Times New Roman"/>
                <w:b/>
                <w:sz w:val="22"/>
                <w:szCs w:val="22"/>
              </w:rPr>
              <w:t>і</w:t>
            </w:r>
            <w:r w:rsidRPr="00033FF8">
              <w:rPr>
                <w:rFonts w:ascii="Times New Roman" w:hAnsi="Times New Roman"/>
                <w:b/>
                <w:sz w:val="22"/>
                <w:szCs w:val="22"/>
              </w:rPr>
              <w:t xml:space="preserve"> тарифів на послуги транспортування природного газу на попередній регуляторний період, прогнозовані операційні контрольовані витрати у році t визначаються на рівні</w:t>
            </w:r>
            <w:r w:rsidR="00515E25">
              <w:rPr>
                <w:rFonts w:ascii="Times New Roman" w:hAnsi="Times New Roman"/>
                <w:b/>
                <w:sz w:val="22"/>
                <w:szCs w:val="22"/>
              </w:rPr>
              <w:t>,</w:t>
            </w:r>
            <w:r w:rsidRPr="00033FF8">
              <w:rPr>
                <w:rFonts w:ascii="Times New Roman" w:hAnsi="Times New Roman"/>
                <w:b/>
                <w:sz w:val="22"/>
                <w:szCs w:val="22"/>
              </w:rPr>
              <w:t xml:space="preserve"> необхідному для забезпечення безаварійної та безперебійної роботи газотранспортної системи.</w:t>
            </w:r>
          </w:p>
          <w:p w14:paraId="2BE6C6FA" w14:textId="77777777" w:rsidR="005B1A99" w:rsidRPr="00033FF8" w:rsidRDefault="005B1A99" w:rsidP="00A7122B">
            <w:pPr>
              <w:ind w:firstLine="240"/>
              <w:jc w:val="both"/>
              <w:rPr>
                <w:rFonts w:ascii="Times New Roman" w:hAnsi="Times New Roman"/>
                <w:b/>
                <w:sz w:val="22"/>
                <w:szCs w:val="22"/>
              </w:rPr>
            </w:pPr>
            <w:r w:rsidRPr="00033FF8">
              <w:rPr>
                <w:rFonts w:ascii="Times New Roman" w:hAnsi="Times New Roman"/>
                <w:b/>
                <w:sz w:val="22"/>
                <w:szCs w:val="22"/>
              </w:rPr>
              <w:t>Такі прогнозовані операційні контрольовані витрати приймаються за базові рівні контрольованих операційних витрат на другий та наступні роки планованого регуляторного періоду.</w:t>
            </w:r>
          </w:p>
          <w:p w14:paraId="4F6C1D17" w14:textId="77777777" w:rsidR="005B1A99" w:rsidRPr="00033FF8" w:rsidRDefault="005B1A99" w:rsidP="00A7122B">
            <w:pPr>
              <w:ind w:firstLine="240"/>
              <w:jc w:val="both"/>
              <w:rPr>
                <w:rFonts w:ascii="Times New Roman" w:hAnsi="Times New Roman"/>
                <w:sz w:val="22"/>
                <w:szCs w:val="22"/>
              </w:rPr>
            </w:pPr>
          </w:p>
          <w:p w14:paraId="01A4E502" w14:textId="77777777" w:rsidR="005B1A99" w:rsidRPr="00033FF8" w:rsidRDefault="005B1A99" w:rsidP="00A7122B">
            <w:pPr>
              <w:ind w:firstLine="240"/>
              <w:jc w:val="both"/>
              <w:rPr>
                <w:rFonts w:ascii="Times New Roman" w:hAnsi="Times New Roman"/>
                <w:sz w:val="22"/>
                <w:szCs w:val="22"/>
              </w:rPr>
            </w:pPr>
            <w:r w:rsidRPr="00033FF8">
              <w:rPr>
                <w:rFonts w:ascii="Times New Roman" w:hAnsi="Times New Roman"/>
                <w:sz w:val="22"/>
                <w:szCs w:val="22"/>
              </w:rPr>
              <w:t>3. Визначення прогнозованих ВОП для року t здійснюється за формулою:</w:t>
            </w:r>
          </w:p>
          <w:p w14:paraId="2DF2358D" w14:textId="7E4126FA" w:rsidR="005B1A99" w:rsidRPr="006350AE" w:rsidRDefault="005B1A99" w:rsidP="00C4418A">
            <w:pPr>
              <w:ind w:firstLine="462"/>
              <w:jc w:val="right"/>
              <w:rPr>
                <w:rFonts w:ascii="Times New Roman" w:hAnsi="Times New Roman"/>
                <w:sz w:val="22"/>
                <w:szCs w:val="22"/>
              </w:rPr>
            </w:pPr>
            <w:r w:rsidRPr="00033FF8">
              <w:rPr>
                <w:rFonts w:ascii="Times New Roman" w:hAnsi="Times New Roman"/>
                <w:b/>
                <w:sz w:val="22"/>
                <w:szCs w:val="22"/>
              </w:rPr>
              <w:t xml:space="preserve"> </w:t>
            </w:r>
            <m:oMath>
              <m:r>
                <m:rPr>
                  <m:sty m:val="b"/>
                </m:rPr>
                <w:rPr>
                  <w:rFonts w:ascii="Cambria Math" w:hAnsi="Cambria Math"/>
                  <w:szCs w:val="28"/>
                </w:rPr>
                <m:t>ВО</m:t>
              </m:r>
              <m:sSubSup>
                <m:sSubSupPr>
                  <m:ctrlPr>
                    <w:rPr>
                      <w:rFonts w:ascii="Cambria Math" w:hAnsi="Cambria Math"/>
                      <w:b/>
                      <w:szCs w:val="28"/>
                    </w:rPr>
                  </m:ctrlPr>
                </m:sSubSupPr>
                <m:e>
                  <m:r>
                    <m:rPr>
                      <m:sty m:val="b"/>
                    </m:rPr>
                    <w:rPr>
                      <w:rFonts w:ascii="Cambria Math" w:hAnsi="Cambria Math"/>
                      <w:szCs w:val="28"/>
                    </w:rPr>
                    <m:t>П</m:t>
                  </m:r>
                </m:e>
                <m:sub>
                  <m:r>
                    <m:rPr>
                      <m:sty m:val="bi"/>
                    </m:rPr>
                    <w:rPr>
                      <w:rFonts w:ascii="Cambria Math" w:hAnsi="Cambria Math"/>
                      <w:szCs w:val="28"/>
                    </w:rPr>
                    <m:t>t</m:t>
                  </m:r>
                </m:sub>
                <m:sup>
                  <m:r>
                    <m:rPr>
                      <m:sty m:val="b"/>
                    </m:rPr>
                    <w:rPr>
                      <w:rFonts w:ascii="Cambria Math" w:hAnsi="Cambria Math"/>
                      <w:szCs w:val="28"/>
                    </w:rPr>
                    <m:t>n</m:t>
                  </m:r>
                </m:sup>
              </m:sSubSup>
              <m:r>
                <m:rPr>
                  <m:sty m:val="b"/>
                </m:rPr>
                <w:rPr>
                  <w:rFonts w:ascii="Cambria Math" w:hAnsi="Cambria Math"/>
                  <w:szCs w:val="28"/>
                </w:rPr>
                <m:t>=ВО</m:t>
              </m:r>
              <m:sSubSup>
                <m:sSubSupPr>
                  <m:ctrlPr>
                    <w:rPr>
                      <w:rFonts w:ascii="Cambria Math" w:hAnsi="Cambria Math"/>
                      <w:bCs/>
                      <w:szCs w:val="28"/>
                    </w:rPr>
                  </m:ctrlPr>
                </m:sSubSupPr>
                <m:e>
                  <m:r>
                    <m:rPr>
                      <m:sty m:val="p"/>
                    </m:rPr>
                    <w:rPr>
                      <w:rFonts w:ascii="Cambria Math" w:hAnsi="Cambria Math"/>
                      <w:szCs w:val="28"/>
                    </w:rPr>
                    <m:t>П</m:t>
                  </m:r>
                </m:e>
                <m:sub>
                  <m:r>
                    <w:rPr>
                      <w:rFonts w:ascii="Cambria Math" w:hAnsi="Cambria Math"/>
                      <w:szCs w:val="28"/>
                    </w:rPr>
                    <m:t>t</m:t>
                  </m:r>
                  <m:r>
                    <m:rPr>
                      <m:nor/>
                    </m:rPr>
                    <w:rPr>
                      <w:rFonts w:ascii="Times New Roman" w:hAnsi="Times New Roman"/>
                      <w:bCs/>
                      <w:szCs w:val="28"/>
                    </w:rPr>
                    <m:t>-1</m:t>
                  </m:r>
                </m:sub>
                <m:sup>
                  <m:r>
                    <m:rPr>
                      <m:sty m:val="p"/>
                    </m:rPr>
                    <w:rPr>
                      <w:rFonts w:ascii="Cambria Math" w:hAnsi="Cambria Math"/>
                      <w:szCs w:val="28"/>
                    </w:rPr>
                    <m:t>n</m:t>
                  </m:r>
                </m:sup>
              </m:sSubSup>
              <m:r>
                <m:rPr>
                  <m:sty m:val="p"/>
                </m:rPr>
                <w:rPr>
                  <w:rFonts w:ascii="Cambria Math" w:hAnsi="Cambria Math"/>
                  <w:szCs w:val="28"/>
                </w:rPr>
                <m:t>×</m:t>
              </m:r>
              <m:r>
                <m:rPr>
                  <m:sty m:val="b"/>
                </m:rPr>
                <w:rPr>
                  <w:rFonts w:ascii="Cambria Math" w:hAnsi="Cambria Math"/>
                  <w:szCs w:val="28"/>
                </w:rPr>
                <m:t>ІЗ</m:t>
              </m:r>
              <m:sSubSup>
                <m:sSubSupPr>
                  <m:ctrlPr>
                    <w:rPr>
                      <w:rFonts w:ascii="Cambria Math" w:hAnsi="Cambria Math"/>
                      <w:b/>
                      <w:szCs w:val="28"/>
                    </w:rPr>
                  </m:ctrlPr>
                </m:sSubSupPr>
                <m:e>
                  <m:r>
                    <m:rPr>
                      <m:sty m:val="b"/>
                    </m:rPr>
                    <w:rPr>
                      <w:rFonts w:ascii="Cambria Math" w:hAnsi="Cambria Math"/>
                      <w:szCs w:val="28"/>
                    </w:rPr>
                    <m:t>П</m:t>
                  </m:r>
                </m:e>
                <m:sub>
                  <m:r>
                    <m:rPr>
                      <m:sty m:val="bi"/>
                    </m:rPr>
                    <w:rPr>
                      <w:rFonts w:ascii="Cambria Math" w:hAnsi="Cambria Math"/>
                      <w:szCs w:val="28"/>
                    </w:rPr>
                    <m:t>t</m:t>
                  </m:r>
                </m:sub>
                <m:sup>
                  <m:r>
                    <m:rPr>
                      <m:sty m:val="b"/>
                    </m:rPr>
                    <w:rPr>
                      <w:rFonts w:ascii="Cambria Math" w:hAnsi="Cambria Math"/>
                      <w:szCs w:val="28"/>
                    </w:rPr>
                    <m:t>n</m:t>
                  </m:r>
                </m:sup>
              </m:sSubSup>
              <m:r>
                <m:rPr>
                  <m:nor/>
                </m:rPr>
                <w:rPr>
                  <w:rFonts w:ascii="Cambria Math" w:hAnsi="Times New Roman"/>
                  <w:b/>
                  <w:szCs w:val="20"/>
                  <w:lang w:eastAsia="ru-RU"/>
                </w:rPr>
                <m:t>×</m:t>
              </m:r>
              <m:r>
                <m:rPr>
                  <m:nor/>
                </m:rPr>
                <w:rPr>
                  <w:rFonts w:ascii="Cambria Math" w:hAnsi="Times New Roman"/>
                  <w:b/>
                  <w:szCs w:val="20"/>
                  <w:lang w:eastAsia="ru-RU"/>
                </w:rPr>
                <m:t>(1-</m:t>
              </m:r>
              <m:f>
                <m:fPr>
                  <m:ctrlPr>
                    <w:rPr>
                      <w:rFonts w:ascii="Cambria Math" w:hAnsi="Cambria Math"/>
                      <w:b/>
                      <w:i/>
                      <w:szCs w:val="20"/>
                      <w:lang w:eastAsia="ru-RU"/>
                    </w:rPr>
                  </m:ctrlPr>
                </m:fPr>
                <m:num>
                  <m:r>
                    <m:rPr>
                      <m:nor/>
                    </m:rPr>
                    <w:rPr>
                      <w:rFonts w:ascii="Cambria Math" w:hAnsi="Times New Roman"/>
                      <w:b/>
                      <w:szCs w:val="20"/>
                      <w:lang w:eastAsia="ru-RU"/>
                    </w:rPr>
                    <m:t>П</m:t>
                  </m:r>
                  <m:sSub>
                    <m:sSubPr>
                      <m:ctrlPr>
                        <w:rPr>
                          <w:rFonts w:ascii="Cambria Math" w:hAnsi="Cambria Math"/>
                          <w:b/>
                          <w:i/>
                          <w:szCs w:val="20"/>
                          <w:lang w:eastAsia="ru-RU"/>
                        </w:rPr>
                      </m:ctrlPr>
                    </m:sSubPr>
                    <m:e>
                      <m:r>
                        <m:rPr>
                          <m:nor/>
                        </m:rPr>
                        <w:rPr>
                          <w:rFonts w:ascii="Cambria Math" w:hAnsi="Times New Roman"/>
                          <w:b/>
                          <w:szCs w:val="20"/>
                          <w:lang w:eastAsia="ru-RU"/>
                        </w:rPr>
                        <m:t>Е</m:t>
                      </m:r>
                    </m:e>
                    <m:sub>
                      <m:r>
                        <m:rPr>
                          <m:nor/>
                        </m:rPr>
                        <w:rPr>
                          <w:rFonts w:ascii="Cambria Math" w:hAnsi="Times New Roman"/>
                          <w:b/>
                          <w:szCs w:val="20"/>
                          <w:lang w:eastAsia="ru-RU"/>
                        </w:rPr>
                        <m:t>з</m:t>
                      </m:r>
                    </m:sub>
                  </m:sSub>
                </m:num>
                <m:den>
                  <m:r>
                    <m:rPr>
                      <m:nor/>
                    </m:rPr>
                    <w:rPr>
                      <w:rFonts w:ascii="Cambria Math" w:hAnsi="Times New Roman"/>
                      <w:b/>
                      <w:szCs w:val="20"/>
                      <w:lang w:eastAsia="ru-RU"/>
                    </w:rPr>
                    <m:t>100</m:t>
                  </m:r>
                </m:den>
              </m:f>
              <m:r>
                <m:rPr>
                  <m:sty m:val="bi"/>
                </m:rPr>
                <w:rPr>
                  <w:rFonts w:ascii="Cambria Math" w:hAnsi="Times New Roman"/>
                  <w:szCs w:val="20"/>
                  <w:lang w:eastAsia="ru-RU"/>
                </w:rPr>
                <m:t>)</m:t>
              </m:r>
            </m:oMath>
            <w:r w:rsidRPr="002F5624">
              <w:rPr>
                <w:rFonts w:ascii="Times New Roman" w:hAnsi="Times New Roman"/>
                <w:b/>
                <w:sz w:val="22"/>
                <w:szCs w:val="22"/>
              </w:rPr>
              <w:t xml:space="preserve"> </w:t>
            </w:r>
            <w:r w:rsidRPr="006350AE">
              <w:rPr>
                <w:rFonts w:ascii="Times New Roman" w:hAnsi="Times New Roman"/>
                <w:sz w:val="22"/>
                <w:szCs w:val="22"/>
              </w:rPr>
              <w:t>(тис. грн)</w:t>
            </w:r>
            <w:r w:rsidR="005B529D">
              <w:rPr>
                <w:rFonts w:ascii="Times New Roman" w:hAnsi="Times New Roman"/>
                <w:sz w:val="22"/>
                <w:szCs w:val="22"/>
              </w:rPr>
              <w:t>,</w:t>
            </w:r>
            <w:r w:rsidRPr="006350AE">
              <w:rPr>
                <w:rFonts w:ascii="Times New Roman" w:hAnsi="Times New Roman"/>
                <w:sz w:val="22"/>
                <w:szCs w:val="22"/>
              </w:rPr>
              <w:t xml:space="preserve">                     (5)</w:t>
            </w:r>
          </w:p>
          <w:p w14:paraId="3FFD2210" w14:textId="33CB518A" w:rsidR="005B1A99" w:rsidRPr="00033FF8" w:rsidRDefault="005B1A99" w:rsidP="00A7122B">
            <w:pPr>
              <w:rPr>
                <w:rFonts w:ascii="Times New Roman" w:hAnsi="Times New Roman"/>
                <w:sz w:val="22"/>
                <w:szCs w:val="22"/>
              </w:rPr>
            </w:pPr>
            <w:r>
              <w:rPr>
                <w:noProof/>
              </w:rPr>
              <w:drawing>
                <wp:anchor distT="0" distB="0" distL="0" distR="0" simplePos="0" relativeHeight="251704320" behindDoc="0" locked="0" layoutInCell="1" allowOverlap="1" wp14:anchorId="616A67FF" wp14:editId="4A2481C5">
                  <wp:simplePos x="0" y="0"/>
                  <wp:positionH relativeFrom="page">
                    <wp:posOffset>351790</wp:posOffset>
                  </wp:positionH>
                  <wp:positionV relativeFrom="paragraph">
                    <wp:posOffset>69215</wp:posOffset>
                  </wp:positionV>
                  <wp:extent cx="447675" cy="266700"/>
                  <wp:effectExtent l="0" t="0" r="0" b="0"/>
                  <wp:wrapNone/>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8"/>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xml:space="preserve">де </w:t>
            </w:r>
          </w:p>
          <w:p w14:paraId="6D109BDC" w14:textId="24815390" w:rsidR="005B1A99" w:rsidRPr="00033FF8" w:rsidRDefault="005B1A99" w:rsidP="00A7122B">
            <w:pPr>
              <w:ind w:left="1416"/>
              <w:jc w:val="both"/>
              <w:rPr>
                <w:rFonts w:ascii="Times New Roman" w:hAnsi="Times New Roman"/>
                <w:sz w:val="22"/>
                <w:szCs w:val="22"/>
              </w:rPr>
            </w:pPr>
            <w:r w:rsidRPr="00033FF8">
              <w:rPr>
                <w:rFonts w:ascii="Times New Roman" w:hAnsi="Times New Roman"/>
                <w:sz w:val="22"/>
                <w:szCs w:val="22"/>
              </w:rPr>
              <w:t>- прогнозовані витрати на оплату праці у році t</w:t>
            </w:r>
            <w:r w:rsidR="005B529D">
              <w:rPr>
                <w:rFonts w:ascii="Times New Roman" w:hAnsi="Times New Roman"/>
                <w:sz w:val="22"/>
                <w:szCs w:val="22"/>
              </w:rPr>
              <w:t>;</w:t>
            </w:r>
          </w:p>
          <w:p w14:paraId="31383990" w14:textId="77777777" w:rsidR="005B1A99" w:rsidRPr="00033FF8" w:rsidRDefault="005B1A99" w:rsidP="00A7122B">
            <w:pPr>
              <w:ind w:left="1416"/>
              <w:jc w:val="both"/>
              <w:rPr>
                <w:rFonts w:ascii="Times New Roman" w:hAnsi="Times New Roman"/>
                <w:sz w:val="22"/>
                <w:szCs w:val="22"/>
              </w:rPr>
            </w:pPr>
          </w:p>
          <w:p w14:paraId="55051FDB" w14:textId="106F6FD7" w:rsidR="005B1A99" w:rsidRPr="00033FF8" w:rsidRDefault="005B1A99" w:rsidP="00A7122B">
            <w:pPr>
              <w:ind w:left="1416"/>
              <w:jc w:val="both"/>
              <w:rPr>
                <w:rFonts w:ascii="Times New Roman" w:hAnsi="Times New Roman"/>
                <w:sz w:val="22"/>
                <w:szCs w:val="22"/>
              </w:rPr>
            </w:pPr>
            <w:r>
              <w:rPr>
                <w:noProof/>
              </w:rPr>
              <w:drawing>
                <wp:anchor distT="0" distB="0" distL="0" distR="0" simplePos="0" relativeHeight="251705344" behindDoc="0" locked="0" layoutInCell="1" allowOverlap="1" wp14:anchorId="75933E20" wp14:editId="2CC3507B">
                  <wp:simplePos x="0" y="0"/>
                  <wp:positionH relativeFrom="page">
                    <wp:posOffset>284480</wp:posOffset>
                  </wp:positionH>
                  <wp:positionV relativeFrom="paragraph">
                    <wp:posOffset>15875</wp:posOffset>
                  </wp:positionV>
                  <wp:extent cx="514350" cy="238125"/>
                  <wp:effectExtent l="0" t="0" r="0" b="0"/>
                  <wp:wrapNone/>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35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FF8">
              <w:rPr>
                <w:rFonts w:ascii="Times New Roman" w:hAnsi="Times New Roman"/>
                <w:sz w:val="22"/>
                <w:szCs w:val="22"/>
              </w:rPr>
              <w:t>- прогнозовані витрати на оплату праці у році t-1</w:t>
            </w:r>
            <w:r w:rsidR="005B529D">
              <w:rPr>
                <w:rFonts w:ascii="Times New Roman" w:hAnsi="Times New Roman"/>
                <w:sz w:val="22"/>
                <w:szCs w:val="22"/>
              </w:rPr>
              <w:t>;</w:t>
            </w:r>
          </w:p>
          <w:p w14:paraId="40A3E688" w14:textId="77777777" w:rsidR="005B1A99" w:rsidRPr="00033FF8" w:rsidRDefault="005B1A99" w:rsidP="00A7122B">
            <w:pPr>
              <w:ind w:left="1416"/>
              <w:jc w:val="both"/>
              <w:rPr>
                <w:rFonts w:ascii="Times New Roman" w:hAnsi="Times New Roman"/>
                <w:sz w:val="22"/>
                <w:szCs w:val="22"/>
              </w:rPr>
            </w:pPr>
          </w:p>
          <w:p w14:paraId="6ACFBE4E" w14:textId="77777777" w:rsidR="005B1A99" w:rsidRPr="00033FF8" w:rsidRDefault="005B1A99" w:rsidP="00A7122B">
            <w:pPr>
              <w:jc w:val="both"/>
              <w:rPr>
                <w:rFonts w:ascii="Times New Roman" w:hAnsi="Times New Roman"/>
                <w:sz w:val="22"/>
                <w:szCs w:val="22"/>
              </w:rPr>
            </w:pPr>
            <w:r w:rsidRPr="00033FF8">
              <w:rPr>
                <w:rFonts w:ascii="Times New Roman" w:hAnsi="Times New Roman"/>
              </w:rPr>
              <w:lastRenderedPageBreak/>
              <w:t xml:space="preserve">       </w:t>
            </w:r>
            <m:oMath>
              <m:sSubSup>
                <m:sSubSupPr>
                  <m:ctrlPr>
                    <w:rPr>
                      <w:rFonts w:ascii="Cambria Math" w:hAnsi="Cambria Math"/>
                      <w:i/>
                    </w:rPr>
                  </m:ctrlPr>
                </m:sSubSupPr>
                <m:e>
                  <m:r>
                    <w:rPr>
                      <w:rFonts w:ascii="Cambria Math" w:hAnsi="Cambria Math"/>
                    </w:rPr>
                    <m:t>ІЗП</m:t>
                  </m:r>
                </m:e>
                <m:sub>
                  <m:r>
                    <w:rPr>
                      <w:rFonts w:ascii="Cambria Math" w:hAnsi="Cambria Math"/>
                    </w:rPr>
                    <m:t>t</m:t>
                  </m:r>
                </m:sub>
                <m:sup>
                  <m:r>
                    <w:rPr>
                      <w:rFonts w:ascii="Cambria Math" w:hAnsi="Cambria Math"/>
                    </w:rPr>
                    <m:t>n</m:t>
                  </m:r>
                </m:sup>
              </m:sSubSup>
            </m:oMath>
            <w:r w:rsidRPr="00033FF8">
              <w:rPr>
                <w:rFonts w:ascii="Times New Roman" w:hAnsi="Times New Roman"/>
                <w:sz w:val="22"/>
                <w:szCs w:val="22"/>
              </w:rPr>
              <w:t>- прогнозований індекс зростання номінальної середньомісячної заробітної плати в Україні для року t,</w:t>
            </w:r>
            <w:r w:rsidR="00F23357">
              <w:rPr>
                <w:rFonts w:ascii="Times New Roman" w:hAnsi="Times New Roman"/>
                <w:sz w:val="22"/>
                <w:szCs w:val="22"/>
              </w:rPr>
              <w:t xml:space="preserve"> </w:t>
            </w:r>
            <w:r w:rsidRPr="006350AE">
              <w:rPr>
                <w:rFonts w:ascii="Times New Roman" w:hAnsi="Times New Roman"/>
                <w:b/>
                <w:sz w:val="22"/>
                <w:szCs w:val="22"/>
              </w:rPr>
              <w:t>визначається за формулою</w:t>
            </w:r>
          </w:p>
          <w:p w14:paraId="3EC49A71" w14:textId="77777777" w:rsidR="005B1A99" w:rsidRPr="00033FF8" w:rsidRDefault="005B1A99" w:rsidP="00A7122B">
            <w:pPr>
              <w:jc w:val="both"/>
              <w:rPr>
                <w:rFonts w:ascii="Times New Roman" w:hAnsi="Times New Roman"/>
                <w:sz w:val="22"/>
                <w:szCs w:val="22"/>
              </w:rPr>
            </w:pPr>
          </w:p>
          <w:p w14:paraId="32DCA43A" w14:textId="26BE22C9" w:rsidR="005B1A99" w:rsidRPr="00033FF8" w:rsidRDefault="002F4A9B" w:rsidP="00C4418A">
            <w:pPr>
              <w:jc w:val="right"/>
              <w:rPr>
                <w:rFonts w:ascii="Times New Roman" w:hAnsi="Times New Roman"/>
                <w:b/>
                <w:sz w:val="22"/>
                <w:szCs w:val="22"/>
              </w:rPr>
            </w:pPr>
            <m:oMath>
              <m:sSubSup>
                <m:sSubSupPr>
                  <m:ctrlPr>
                    <w:rPr>
                      <w:rFonts w:ascii="Cambria Math" w:hAnsi="Cambria Math"/>
                      <w:b/>
                      <w:i/>
                      <w:sz w:val="28"/>
                      <w:szCs w:val="28"/>
                    </w:rPr>
                  </m:ctrlPr>
                </m:sSubSupPr>
                <m:e>
                  <m:r>
                    <m:rPr>
                      <m:sty m:val="bi"/>
                    </m:rPr>
                    <w:rPr>
                      <w:rFonts w:ascii="Cambria Math" w:hAnsi="Cambria Math"/>
                      <w:sz w:val="28"/>
                      <w:szCs w:val="28"/>
                    </w:rPr>
                    <m:t>ІЗП</m:t>
                  </m:r>
                </m:e>
                <m:sub>
                  <m:r>
                    <m:rPr>
                      <m:sty m:val="bi"/>
                    </m:rPr>
                    <w:rPr>
                      <w:rFonts w:ascii="Cambria Math" w:hAnsi="Cambria Math"/>
                      <w:sz w:val="28"/>
                      <w:szCs w:val="28"/>
                    </w:rPr>
                    <m:t xml:space="preserve">t= </m:t>
                  </m:r>
                </m:sub>
                <m:sup>
                  <m:r>
                    <m:rPr>
                      <m:sty m:val="bi"/>
                    </m:rPr>
                    <w:rPr>
                      <w:rFonts w:ascii="Cambria Math" w:hAnsi="Cambria Math"/>
                      <w:sz w:val="28"/>
                      <w:szCs w:val="28"/>
                    </w:rPr>
                    <m:t>n</m:t>
                  </m:r>
                </m:sup>
              </m:sSubSup>
              <m:f>
                <m:fPr>
                  <m:ctrlPr>
                    <w:rPr>
                      <w:rFonts w:ascii="Cambria Math" w:hAnsi="Cambria Math"/>
                      <w:b/>
                      <w:i/>
                      <w:sz w:val="28"/>
                      <w:szCs w:val="28"/>
                    </w:rPr>
                  </m:ctrlPr>
                </m:fPr>
                <m:num>
                  <m:sSubSup>
                    <m:sSubSupPr>
                      <m:ctrlPr>
                        <w:rPr>
                          <w:rFonts w:ascii="Cambria Math" w:hAnsi="Cambria Math"/>
                          <w:b/>
                          <w:i/>
                          <w:sz w:val="28"/>
                          <w:szCs w:val="28"/>
                        </w:rPr>
                      </m:ctrlPr>
                    </m:sSubSupPr>
                    <m:e>
                      <m:r>
                        <m:rPr>
                          <m:sty m:val="bi"/>
                        </m:rPr>
                        <w:rPr>
                          <w:rFonts w:ascii="Cambria Math" w:hAnsi="Cambria Math"/>
                          <w:sz w:val="28"/>
                          <w:szCs w:val="28"/>
                        </w:rPr>
                        <m:t>ІСЦ</m:t>
                      </m:r>
                    </m:e>
                    <m:sub>
                      <m:r>
                        <m:rPr>
                          <m:sty m:val="bi"/>
                        </m:rPr>
                        <w:rPr>
                          <w:rFonts w:ascii="Cambria Math" w:hAnsi="Cambria Math"/>
                          <w:sz w:val="28"/>
                          <w:szCs w:val="28"/>
                        </w:rPr>
                        <m:t>t</m:t>
                      </m:r>
                    </m:sub>
                    <m:sup>
                      <m:r>
                        <m:rPr>
                          <m:sty m:val="bi"/>
                        </m:rPr>
                        <w:rPr>
                          <w:rFonts w:ascii="Cambria Math" w:hAnsi="Cambria Math"/>
                          <w:sz w:val="28"/>
                          <w:szCs w:val="28"/>
                        </w:rPr>
                        <m:t>n</m:t>
                      </m:r>
                    </m:sup>
                  </m:sSubSup>
                </m:num>
                <m:den>
                  <m:r>
                    <m:rPr>
                      <m:sty m:val="bi"/>
                    </m:rPr>
                    <w:rPr>
                      <w:rFonts w:ascii="Cambria Math" w:hAnsi="Cambria Math"/>
                      <w:sz w:val="28"/>
                      <w:szCs w:val="28"/>
                    </w:rPr>
                    <m:t>100</m:t>
                  </m:r>
                </m:den>
              </m:f>
              <m:r>
                <m:rPr>
                  <m:sty m:val="bi"/>
                </m:rPr>
                <w:rPr>
                  <w:rFonts w:ascii="Cambria Math" w:hAnsi="Cambria Math"/>
                  <w:sz w:val="28"/>
                  <w:szCs w:val="28"/>
                </w:rPr>
                <m:t>×</m:t>
              </m:r>
              <m:f>
                <m:fPr>
                  <m:ctrlPr>
                    <w:rPr>
                      <w:rFonts w:ascii="Cambria Math" w:hAnsi="Cambria Math"/>
                      <w:b/>
                      <w:i/>
                      <w:sz w:val="28"/>
                      <w:szCs w:val="28"/>
                    </w:rPr>
                  </m:ctrlPr>
                </m:fPr>
                <m:num>
                  <m:sSubSup>
                    <m:sSubSupPr>
                      <m:ctrlPr>
                        <w:rPr>
                          <w:rFonts w:ascii="Cambria Math" w:hAnsi="Cambria Math"/>
                          <w:b/>
                          <w:i/>
                          <w:sz w:val="28"/>
                          <w:szCs w:val="28"/>
                        </w:rPr>
                      </m:ctrlPr>
                    </m:sSubSupPr>
                    <m:e>
                      <m:r>
                        <m:rPr>
                          <m:sty m:val="bi"/>
                        </m:rPr>
                        <w:rPr>
                          <w:rFonts w:ascii="Cambria Math" w:hAnsi="Cambria Math"/>
                          <w:sz w:val="28"/>
                          <w:szCs w:val="28"/>
                        </w:rPr>
                        <m:t>ІРЗП</m:t>
                      </m:r>
                    </m:e>
                    <m:sub>
                      <m:r>
                        <m:rPr>
                          <m:sty m:val="bi"/>
                        </m:rPr>
                        <w:rPr>
                          <w:rFonts w:ascii="Cambria Math" w:hAnsi="Cambria Math"/>
                          <w:sz w:val="28"/>
                          <w:szCs w:val="28"/>
                        </w:rPr>
                        <m:t>t</m:t>
                      </m:r>
                    </m:sub>
                    <m:sup>
                      <m:r>
                        <m:rPr>
                          <m:sty m:val="bi"/>
                        </m:rPr>
                        <w:rPr>
                          <w:rFonts w:ascii="Cambria Math" w:hAnsi="Cambria Math"/>
                          <w:sz w:val="28"/>
                          <w:szCs w:val="28"/>
                        </w:rPr>
                        <m:t>n</m:t>
                      </m:r>
                    </m:sup>
                  </m:sSubSup>
                </m:num>
                <m:den>
                  <m:r>
                    <m:rPr>
                      <m:sty m:val="bi"/>
                    </m:rPr>
                    <w:rPr>
                      <w:rFonts w:ascii="Cambria Math" w:hAnsi="Cambria Math"/>
                      <w:sz w:val="28"/>
                      <w:szCs w:val="28"/>
                    </w:rPr>
                    <m:t>100</m:t>
                  </m:r>
                </m:den>
              </m:f>
            </m:oMath>
            <w:r w:rsidR="005B1A99" w:rsidRPr="00033FF8">
              <w:rPr>
                <w:rFonts w:ascii="Times New Roman" w:hAnsi="Times New Roman"/>
                <w:b/>
                <w:sz w:val="22"/>
                <w:szCs w:val="22"/>
              </w:rPr>
              <w:t xml:space="preserve">  </w:t>
            </w:r>
            <w:r w:rsidR="005B1A99" w:rsidRPr="00033FF8">
              <w:rPr>
                <w:rFonts w:ascii="Times New Roman" w:hAnsi="Times New Roman"/>
                <w:b/>
                <w:bCs/>
                <w:sz w:val="22"/>
                <w:szCs w:val="22"/>
              </w:rPr>
              <w:t>(умовні одиниці)</w:t>
            </w:r>
            <w:r w:rsidR="002F5624">
              <w:rPr>
                <w:rFonts w:ascii="Times New Roman" w:hAnsi="Times New Roman"/>
                <w:b/>
                <w:sz w:val="22"/>
                <w:szCs w:val="22"/>
              </w:rPr>
              <w:t>,</w:t>
            </w:r>
            <w:r w:rsidR="005B1A99" w:rsidRPr="00033FF8">
              <w:rPr>
                <w:rFonts w:ascii="Times New Roman" w:hAnsi="Times New Roman"/>
                <w:b/>
                <w:sz w:val="22"/>
                <w:szCs w:val="22"/>
              </w:rPr>
              <w:t xml:space="preserve">       </w:t>
            </w:r>
            <w:r w:rsidR="00C4418A">
              <w:rPr>
                <w:rFonts w:ascii="Times New Roman" w:hAnsi="Times New Roman"/>
                <w:b/>
                <w:sz w:val="22"/>
                <w:szCs w:val="22"/>
              </w:rPr>
              <w:t xml:space="preserve">             </w:t>
            </w:r>
            <w:r w:rsidR="005B1A99" w:rsidRPr="00033FF8">
              <w:rPr>
                <w:rFonts w:ascii="Times New Roman" w:hAnsi="Times New Roman"/>
                <w:b/>
                <w:sz w:val="22"/>
                <w:szCs w:val="22"/>
              </w:rPr>
              <w:t xml:space="preserve">       (6)</w:t>
            </w:r>
          </w:p>
          <w:p w14:paraId="55952042" w14:textId="7462B933" w:rsidR="005B1A99" w:rsidRPr="00033FF8" w:rsidRDefault="005B1A99" w:rsidP="002F2DF2">
            <w:pPr>
              <w:ind w:firstLine="462"/>
              <w:jc w:val="both"/>
              <w:rPr>
                <w:rFonts w:ascii="Times New Roman" w:hAnsi="Times New Roman"/>
                <w:b/>
                <w:bCs/>
                <w:sz w:val="22"/>
                <w:szCs w:val="22"/>
              </w:rPr>
            </w:pPr>
            <w:r w:rsidRPr="00033FF8">
              <w:rPr>
                <w:rFonts w:ascii="Times New Roman" w:hAnsi="Times New Roman"/>
                <w:b/>
                <w:bCs/>
                <w:iCs/>
                <w:sz w:val="22"/>
                <w:szCs w:val="22"/>
              </w:rPr>
              <w:t>де</w:t>
            </w:r>
            <w:r w:rsidR="00296892">
              <w:rPr>
                <w:rFonts w:ascii="Times New Roman" w:hAnsi="Times New Roman"/>
                <w:b/>
                <w:bCs/>
                <w:iCs/>
                <w:sz w:val="22"/>
                <w:szCs w:val="22"/>
              </w:rPr>
              <w:t xml:space="preserve"> </w:t>
            </w:r>
            <m:oMath>
              <m:sSubSup>
                <m:sSubSupPr>
                  <m:ctrlPr>
                    <w:rPr>
                      <w:rFonts w:ascii="Cambria Math" w:hAnsi="Cambria Math"/>
                      <w:b/>
                      <w:bCs/>
                      <w:i/>
                      <w:sz w:val="22"/>
                      <w:szCs w:val="22"/>
                    </w:rPr>
                  </m:ctrlPr>
                </m:sSubSupPr>
                <m:e>
                  <m:r>
                    <m:rPr>
                      <m:sty m:val="bi"/>
                    </m:rPr>
                    <w:rPr>
                      <w:rFonts w:ascii="Cambria Math" w:hAnsi="Cambria Math"/>
                      <w:sz w:val="22"/>
                      <w:szCs w:val="22"/>
                    </w:rPr>
                    <m:t>ІСЦ</m:t>
                  </m:r>
                </m:e>
                <m:sub>
                  <m:r>
                    <m:rPr>
                      <m:sty m:val="bi"/>
                    </m:rPr>
                    <w:rPr>
                      <w:rFonts w:ascii="Cambria Math" w:hAnsi="Cambria Math"/>
                      <w:sz w:val="22"/>
                      <w:szCs w:val="22"/>
                    </w:rPr>
                    <m:t>t</m:t>
                  </m:r>
                </m:sub>
                <m:sup>
                  <m:r>
                    <m:rPr>
                      <m:sty m:val="bi"/>
                    </m:rPr>
                    <w:rPr>
                      <w:rFonts w:ascii="Cambria Math" w:hAnsi="Cambria Math"/>
                      <w:sz w:val="22"/>
                      <w:szCs w:val="22"/>
                    </w:rPr>
                    <m:t>n</m:t>
                  </m:r>
                </m:sup>
              </m:sSubSup>
            </m:oMath>
            <w:r w:rsidR="00566344">
              <w:rPr>
                <w:rFonts w:ascii="Times New Roman" w:hAnsi="Times New Roman"/>
                <w:b/>
                <w:bCs/>
                <w:sz w:val="22"/>
                <w:szCs w:val="22"/>
              </w:rPr>
              <w:t xml:space="preserve"> </w:t>
            </w:r>
            <w:r w:rsidRPr="00033FF8">
              <w:rPr>
                <w:rFonts w:ascii="Times New Roman" w:hAnsi="Times New Roman"/>
                <w:b/>
                <w:bCs/>
                <w:sz w:val="22"/>
                <w:szCs w:val="22"/>
              </w:rPr>
              <w:t xml:space="preserve">- </w:t>
            </w:r>
            <w:r>
              <w:rPr>
                <w:rFonts w:ascii="Times New Roman" w:hAnsi="Times New Roman"/>
                <w:b/>
                <w:bCs/>
                <w:sz w:val="22"/>
                <w:szCs w:val="22"/>
              </w:rPr>
              <w:t xml:space="preserve">прогнозований </w:t>
            </w:r>
            <w:r w:rsidRPr="00033FF8">
              <w:rPr>
                <w:rFonts w:ascii="Times New Roman" w:hAnsi="Times New Roman"/>
                <w:b/>
                <w:bCs/>
                <w:sz w:val="22"/>
                <w:szCs w:val="22"/>
              </w:rPr>
              <w:t xml:space="preserve">індекс споживчих цін у середньому до попереднього </w:t>
            </w:r>
            <w:r w:rsidRPr="00F10E2E">
              <w:rPr>
                <w:rFonts w:ascii="Times New Roman" w:hAnsi="Times New Roman"/>
                <w:b/>
                <w:bCs/>
                <w:sz w:val="22"/>
                <w:szCs w:val="22"/>
              </w:rPr>
              <w:t xml:space="preserve">року </w:t>
            </w:r>
            <w:r w:rsidRPr="00F10E2E">
              <w:rPr>
                <w:rFonts w:ascii="Times New Roman" w:hAnsi="Times New Roman"/>
                <w:b/>
                <w:sz w:val="22"/>
                <w:szCs w:val="22"/>
              </w:rPr>
              <w:t>для року t, %</w:t>
            </w:r>
            <w:r w:rsidRPr="00033FF8">
              <w:rPr>
                <w:rFonts w:ascii="Times New Roman" w:hAnsi="Times New Roman"/>
                <w:b/>
                <w:bCs/>
                <w:sz w:val="22"/>
                <w:szCs w:val="22"/>
              </w:rPr>
              <w:t>;</w:t>
            </w:r>
          </w:p>
          <w:p w14:paraId="55035FFD" w14:textId="214C9A04" w:rsidR="005B1A99" w:rsidRPr="00033FF8" w:rsidRDefault="002F4A9B" w:rsidP="00A7122B">
            <w:pPr>
              <w:ind w:left="31" w:firstLine="431"/>
              <w:jc w:val="both"/>
              <w:rPr>
                <w:rFonts w:ascii="Times New Roman" w:hAnsi="Times New Roman"/>
                <w:b/>
                <w:sz w:val="22"/>
                <w:szCs w:val="22"/>
              </w:rPr>
            </w:pPr>
            <m:oMath>
              <m:sSubSup>
                <m:sSubSupPr>
                  <m:ctrlPr>
                    <w:rPr>
                      <w:rFonts w:ascii="Cambria Math" w:hAnsi="Cambria Math"/>
                      <w:b/>
                      <w:bCs/>
                      <w:i/>
                      <w:sz w:val="22"/>
                      <w:szCs w:val="22"/>
                    </w:rPr>
                  </m:ctrlPr>
                </m:sSubSupPr>
                <m:e>
                  <m:r>
                    <m:rPr>
                      <m:sty m:val="bi"/>
                    </m:rPr>
                    <w:rPr>
                      <w:rFonts w:ascii="Cambria Math" w:hAnsi="Cambria Math"/>
                      <w:sz w:val="22"/>
                      <w:szCs w:val="22"/>
                    </w:rPr>
                    <m:t>ІРЗП</m:t>
                  </m:r>
                </m:e>
                <m:sub>
                  <m:r>
                    <m:rPr>
                      <m:sty m:val="bi"/>
                    </m:rPr>
                    <w:rPr>
                      <w:rFonts w:ascii="Cambria Math" w:hAnsi="Cambria Math"/>
                      <w:sz w:val="22"/>
                      <w:szCs w:val="22"/>
                    </w:rPr>
                    <m:t>t</m:t>
                  </m:r>
                </m:sub>
                <m:sup>
                  <m:r>
                    <m:rPr>
                      <m:sty m:val="bi"/>
                    </m:rPr>
                    <w:rPr>
                      <w:rFonts w:ascii="Cambria Math" w:hAnsi="Cambria Math"/>
                      <w:sz w:val="22"/>
                      <w:szCs w:val="22"/>
                    </w:rPr>
                    <m:t>n</m:t>
                  </m:r>
                </m:sup>
              </m:sSubSup>
            </m:oMath>
            <w:r w:rsidR="005B1A99" w:rsidRPr="00033FF8">
              <w:rPr>
                <w:rFonts w:ascii="Times New Roman" w:hAnsi="Times New Roman"/>
                <w:b/>
                <w:bCs/>
                <w:sz w:val="22"/>
                <w:szCs w:val="22"/>
              </w:rPr>
              <w:t xml:space="preserve">- </w:t>
            </w:r>
            <w:r w:rsidR="005B1A99">
              <w:rPr>
                <w:rFonts w:ascii="Times New Roman" w:hAnsi="Times New Roman"/>
                <w:b/>
                <w:bCs/>
                <w:sz w:val="22"/>
                <w:szCs w:val="22"/>
              </w:rPr>
              <w:t>прогнозований</w:t>
            </w:r>
            <w:r w:rsidR="005B1A99" w:rsidRPr="00033FF8">
              <w:rPr>
                <w:rFonts w:ascii="Times New Roman" w:hAnsi="Times New Roman"/>
                <w:b/>
                <w:bCs/>
                <w:sz w:val="22"/>
                <w:szCs w:val="22"/>
              </w:rPr>
              <w:t xml:space="preserve"> індекс зростання номінальної середньомісячної заробітної плати працівників, скоригований на індекс споживчих цін (індекс зростання реальної середньомісячної заробітної плати)</w:t>
            </w:r>
            <w:r w:rsidR="005B1A99">
              <w:rPr>
                <w:rFonts w:ascii="Times New Roman" w:hAnsi="Times New Roman"/>
                <w:b/>
                <w:bCs/>
                <w:sz w:val="22"/>
                <w:szCs w:val="22"/>
              </w:rPr>
              <w:t xml:space="preserve"> </w:t>
            </w:r>
            <w:r w:rsidR="005B1A99" w:rsidRPr="00F10E2E">
              <w:rPr>
                <w:rFonts w:ascii="Times New Roman" w:hAnsi="Times New Roman"/>
                <w:b/>
                <w:sz w:val="22"/>
                <w:szCs w:val="22"/>
              </w:rPr>
              <w:t>для року t, %</w:t>
            </w:r>
            <w:r w:rsidR="005B1A99" w:rsidRPr="00033FF8">
              <w:rPr>
                <w:rFonts w:ascii="Times New Roman" w:hAnsi="Times New Roman"/>
                <w:b/>
                <w:bCs/>
                <w:sz w:val="22"/>
                <w:szCs w:val="22"/>
              </w:rPr>
              <w:t>.</w:t>
            </w:r>
          </w:p>
        </w:tc>
      </w:tr>
      <w:tr w:rsidR="005B1A99" w:rsidRPr="00033FF8" w14:paraId="5DB122C4" w14:textId="77777777" w:rsidTr="00A7122B">
        <w:trPr>
          <w:trHeight w:val="247"/>
        </w:trPr>
        <w:tc>
          <w:tcPr>
            <w:tcW w:w="7650" w:type="dxa"/>
            <w:shd w:val="clear" w:color="auto" w:fill="auto"/>
            <w:vAlign w:val="center"/>
          </w:tcPr>
          <w:p w14:paraId="23A581CE" w14:textId="77777777" w:rsidR="005B1A99" w:rsidRPr="00033FF8" w:rsidRDefault="005B1A99" w:rsidP="00A7122B">
            <w:pPr>
              <w:jc w:val="center"/>
              <w:rPr>
                <w:rFonts w:ascii="Times New Roman" w:hAnsi="Times New Roman"/>
                <w:b/>
                <w:sz w:val="22"/>
                <w:szCs w:val="22"/>
              </w:rPr>
            </w:pPr>
            <w:r w:rsidRPr="00033FF8">
              <w:rPr>
                <w:rFonts w:ascii="Times New Roman" w:hAnsi="Times New Roman"/>
                <w:b/>
                <w:sz w:val="22"/>
                <w:szCs w:val="22"/>
              </w:rPr>
              <w:lastRenderedPageBreak/>
              <w:t>III. Коригування необхідного доходу від здійснення діяльності з транспортування природного газу на основі плати за потужність</w:t>
            </w:r>
          </w:p>
        </w:tc>
        <w:tc>
          <w:tcPr>
            <w:tcW w:w="7796" w:type="dxa"/>
            <w:shd w:val="clear" w:color="auto" w:fill="auto"/>
            <w:vAlign w:val="center"/>
          </w:tcPr>
          <w:p w14:paraId="1F716EB7" w14:textId="77777777" w:rsidR="005B1A99" w:rsidRPr="00033FF8" w:rsidRDefault="005B1A99" w:rsidP="00A7122B">
            <w:pPr>
              <w:jc w:val="center"/>
              <w:rPr>
                <w:rFonts w:ascii="Times New Roman" w:hAnsi="Times New Roman"/>
                <w:b/>
                <w:sz w:val="22"/>
                <w:szCs w:val="22"/>
              </w:rPr>
            </w:pPr>
            <w:r w:rsidRPr="00033FF8">
              <w:rPr>
                <w:rFonts w:ascii="Times New Roman" w:hAnsi="Times New Roman"/>
                <w:b/>
                <w:sz w:val="22"/>
                <w:szCs w:val="22"/>
              </w:rPr>
              <w:t xml:space="preserve">III. Коригування </w:t>
            </w:r>
            <w:r w:rsidRPr="00033FF8">
              <w:rPr>
                <w:rFonts w:ascii="Times New Roman" w:hAnsi="Times New Roman"/>
                <w:b/>
                <w:sz w:val="22"/>
                <w:szCs w:val="22"/>
                <w:u w:val="single"/>
              </w:rPr>
              <w:t>та уточнення</w:t>
            </w:r>
            <w:r w:rsidRPr="00033FF8">
              <w:rPr>
                <w:rFonts w:ascii="Times New Roman" w:hAnsi="Times New Roman"/>
                <w:b/>
                <w:sz w:val="22"/>
                <w:szCs w:val="22"/>
              </w:rPr>
              <w:t xml:space="preserve"> необхідного доходу від здійснення діяльності з транспортування природного газу на основі плати за потужність</w:t>
            </w:r>
          </w:p>
        </w:tc>
      </w:tr>
      <w:tr w:rsidR="005B1A99" w:rsidRPr="00033FF8" w14:paraId="7179E9BB" w14:textId="77777777" w:rsidTr="00A7122B">
        <w:trPr>
          <w:trHeight w:val="247"/>
        </w:trPr>
        <w:tc>
          <w:tcPr>
            <w:tcW w:w="7650" w:type="dxa"/>
            <w:shd w:val="clear" w:color="auto" w:fill="auto"/>
          </w:tcPr>
          <w:p w14:paraId="6F8FB38F" w14:textId="77777777" w:rsidR="005B1A99" w:rsidRDefault="005B1A99" w:rsidP="00A7122B">
            <w:pPr>
              <w:pStyle w:val="rvps2"/>
              <w:shd w:val="clear" w:color="auto" w:fill="FFFFFF"/>
              <w:spacing w:before="0" w:beforeAutospacing="0" w:after="0" w:afterAutospacing="0"/>
              <w:ind w:firstLine="450"/>
              <w:rPr>
                <w:sz w:val="22"/>
                <w:szCs w:val="22"/>
                <w:lang w:val="uk-UA"/>
              </w:rPr>
            </w:pPr>
            <w:r>
              <w:rPr>
                <w:sz w:val="22"/>
                <w:szCs w:val="22"/>
                <w:lang w:val="uk-UA"/>
              </w:rPr>
              <w:t>…</w:t>
            </w:r>
          </w:p>
          <w:p w14:paraId="76E8668A"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3. До складу регуляторного рахунку або субрахунку регуляторного рахунку точки (точок) та/або однорідної групи точок, та/або кластеру точок входу та/або виходу в/з газотранспортну(</w:t>
            </w:r>
            <w:proofErr w:type="spellStart"/>
            <w:r w:rsidRPr="00033FF8">
              <w:rPr>
                <w:sz w:val="22"/>
                <w:szCs w:val="22"/>
                <w:lang w:val="uk-UA"/>
              </w:rPr>
              <w:t>ої</w:t>
            </w:r>
            <w:proofErr w:type="spellEnd"/>
            <w:r w:rsidRPr="00033FF8">
              <w:rPr>
                <w:sz w:val="22"/>
                <w:szCs w:val="22"/>
                <w:lang w:val="uk-UA"/>
              </w:rPr>
              <w:t>) систему(и) можуть бути віднесені:</w:t>
            </w:r>
          </w:p>
          <w:p w14:paraId="4CB2A40F"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28" w:name="n621"/>
            <w:bookmarkEnd w:id="28"/>
            <w:r w:rsidRPr="00033FF8">
              <w:rPr>
                <w:sz w:val="22"/>
                <w:szCs w:val="22"/>
                <w:lang w:val="uk-UA"/>
              </w:rPr>
              <w:t>1) різниця між прогнозованими та уточненими компонентами необхідного доходу від здійснення діяльності з транспортування природного газу, зокрема:</w:t>
            </w:r>
          </w:p>
          <w:p w14:paraId="7C4CAAE3"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29" w:name="n622"/>
            <w:bookmarkEnd w:id="29"/>
            <w:r w:rsidRPr="00033FF8">
              <w:rPr>
                <w:sz w:val="22"/>
                <w:szCs w:val="22"/>
                <w:lang w:val="uk-UA"/>
              </w:rPr>
              <w:t>витратами ліцензіата, пов'язаними із закупівлею природного газу, що використовується для забезпечення виробничо-технологічних витрат та нормованих втрат природного газу,</w:t>
            </w:r>
          </w:p>
          <w:p w14:paraId="2444C5B2"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30" w:name="n623"/>
            <w:bookmarkEnd w:id="30"/>
            <w:r w:rsidRPr="00033FF8">
              <w:rPr>
                <w:sz w:val="22"/>
                <w:szCs w:val="22"/>
                <w:lang w:val="uk-UA"/>
              </w:rPr>
              <w:t>операційними контрольованими витратами з транспортування природного газу,</w:t>
            </w:r>
          </w:p>
          <w:p w14:paraId="7D61019F"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31" w:name="n624"/>
            <w:bookmarkEnd w:id="31"/>
            <w:r w:rsidRPr="00033FF8">
              <w:rPr>
                <w:sz w:val="22"/>
                <w:szCs w:val="22"/>
                <w:lang w:val="uk-UA"/>
              </w:rPr>
              <w:t>операційними неконтрольованими витратами з транспортування природного газу,</w:t>
            </w:r>
          </w:p>
          <w:p w14:paraId="0D88274D"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32" w:name="n625"/>
            <w:bookmarkEnd w:id="32"/>
            <w:r w:rsidRPr="00033FF8">
              <w:rPr>
                <w:sz w:val="22"/>
                <w:szCs w:val="22"/>
                <w:lang w:val="uk-UA"/>
              </w:rPr>
              <w:t>амортизацією, розрахованою відповідно до </w:t>
            </w:r>
            <w:hyperlink r:id="rId21" w:anchor="n93" w:history="1">
              <w:r w:rsidRPr="00033FF8">
                <w:rPr>
                  <w:rStyle w:val="af6"/>
                  <w:color w:val="auto"/>
                  <w:sz w:val="22"/>
                  <w:szCs w:val="22"/>
                  <w:lang w:val="uk-UA"/>
                </w:rPr>
                <w:t>пункту 6</w:t>
              </w:r>
            </w:hyperlink>
            <w:r w:rsidRPr="00033FF8">
              <w:rPr>
                <w:sz w:val="22"/>
                <w:szCs w:val="22"/>
                <w:lang w:val="uk-UA"/>
              </w:rPr>
              <w:t> розділу II цієї Методики з урахуванням фактичних даних щодо активів, утворених до та після переходу до стимулюючого регулювання, активів, що були отримані ліцензіатами на безоплатній основі, та активів, що були створені за рахунок отримання плати від приєднання об'єктів газоспоживання (газопостачання) замовників до газопроводів газотранспортного підприємства,</w:t>
            </w:r>
          </w:p>
          <w:p w14:paraId="3B58763C"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bookmarkStart w:id="33" w:name="n626"/>
            <w:bookmarkEnd w:id="33"/>
            <w:r w:rsidRPr="00033FF8">
              <w:rPr>
                <w:sz w:val="22"/>
                <w:szCs w:val="22"/>
                <w:lang w:val="uk-UA"/>
              </w:rPr>
              <w:t>прибутком, розрахованим відповідно до </w:t>
            </w:r>
            <w:hyperlink r:id="rId22" w:anchor="n101" w:history="1">
              <w:r w:rsidRPr="00033FF8">
                <w:rPr>
                  <w:rStyle w:val="af6"/>
                  <w:color w:val="auto"/>
                  <w:sz w:val="22"/>
                  <w:szCs w:val="22"/>
                  <w:lang w:val="uk-UA"/>
                </w:rPr>
                <w:t>пункту 7</w:t>
              </w:r>
            </w:hyperlink>
            <w:r w:rsidRPr="00033FF8">
              <w:rPr>
                <w:sz w:val="22"/>
                <w:szCs w:val="22"/>
                <w:lang w:val="uk-UA"/>
              </w:rPr>
              <w:t> розділу II цієї Методики з урахуванням фактичних даних щодо активів, утворених до та після переходу до стимулюючого регулювання, вартості вибуття активів із регуляторної бази активів, яка сформована після переходу на стимулююче регулювання, тис. грн,</w:t>
            </w:r>
          </w:p>
          <w:p w14:paraId="4BBCBDA7" w14:textId="77777777" w:rsidR="005B1A99" w:rsidRPr="00033FF8" w:rsidRDefault="005B1A99" w:rsidP="00A7122B">
            <w:pPr>
              <w:pStyle w:val="rvps2"/>
              <w:shd w:val="clear" w:color="auto" w:fill="FFFFFF"/>
              <w:spacing w:before="0" w:beforeAutospacing="0" w:after="0" w:afterAutospacing="0"/>
              <w:ind w:firstLine="450"/>
              <w:rPr>
                <w:sz w:val="22"/>
                <w:szCs w:val="22"/>
                <w:lang w:val="uk-UA"/>
              </w:rPr>
            </w:pPr>
            <w:bookmarkStart w:id="34" w:name="n627"/>
            <w:bookmarkEnd w:id="34"/>
            <w:r w:rsidRPr="00033FF8">
              <w:rPr>
                <w:sz w:val="22"/>
                <w:szCs w:val="22"/>
                <w:lang w:val="uk-UA"/>
              </w:rPr>
              <w:t>прибутком на робочий капітал, розрахованим відповідно до </w:t>
            </w:r>
            <w:hyperlink r:id="rId23" w:anchor="n441" w:history="1">
              <w:r w:rsidRPr="00033FF8">
                <w:rPr>
                  <w:rStyle w:val="af6"/>
                  <w:color w:val="auto"/>
                  <w:sz w:val="22"/>
                  <w:szCs w:val="22"/>
                  <w:lang w:val="uk-UA"/>
                </w:rPr>
                <w:t>пункту 13</w:t>
              </w:r>
            </w:hyperlink>
            <w:r w:rsidRPr="00033FF8">
              <w:rPr>
                <w:sz w:val="22"/>
                <w:szCs w:val="22"/>
                <w:lang w:val="uk-UA"/>
              </w:rPr>
              <w:t> розділу II цієї Методики з урахуванням фактичних даних суми інвестицій відповідно до затверджених інвестиційних програм,</w:t>
            </w:r>
          </w:p>
          <w:p w14:paraId="22C4920D" w14:textId="77777777" w:rsidR="005B1A99" w:rsidRDefault="005B1A99" w:rsidP="00A7122B">
            <w:pPr>
              <w:pStyle w:val="rvps2"/>
              <w:shd w:val="clear" w:color="auto" w:fill="FFFFFF"/>
              <w:spacing w:before="0" w:beforeAutospacing="0" w:after="0" w:afterAutospacing="0"/>
              <w:ind w:firstLine="450"/>
              <w:rPr>
                <w:sz w:val="22"/>
                <w:szCs w:val="22"/>
                <w:lang w:val="uk-UA"/>
              </w:rPr>
            </w:pPr>
            <w:bookmarkStart w:id="35" w:name="n628"/>
            <w:bookmarkEnd w:id="35"/>
            <w:r w:rsidRPr="00033FF8">
              <w:rPr>
                <w:sz w:val="22"/>
                <w:szCs w:val="22"/>
                <w:lang w:val="uk-UA"/>
              </w:rPr>
              <w:lastRenderedPageBreak/>
              <w:t xml:space="preserve">коригуванням необхідного доходу у зв'язку зі зміною обсягів замовлених </w:t>
            </w:r>
            <w:proofErr w:type="spellStart"/>
            <w:r w:rsidRPr="00033FF8">
              <w:rPr>
                <w:sz w:val="22"/>
                <w:szCs w:val="22"/>
                <w:lang w:val="uk-UA"/>
              </w:rPr>
              <w:t>потужностей</w:t>
            </w:r>
            <w:proofErr w:type="spellEnd"/>
            <w:r w:rsidRPr="00033FF8">
              <w:rPr>
                <w:sz w:val="22"/>
                <w:szCs w:val="22"/>
                <w:lang w:val="uk-UA"/>
              </w:rPr>
              <w:t>;</w:t>
            </w:r>
          </w:p>
          <w:p w14:paraId="6A23C327" w14:textId="77777777" w:rsidR="00A7122B" w:rsidRPr="00033FF8" w:rsidRDefault="00A7122B" w:rsidP="00A7122B">
            <w:pPr>
              <w:pStyle w:val="rvps2"/>
              <w:shd w:val="clear" w:color="auto" w:fill="FFFFFF"/>
              <w:spacing w:before="0" w:beforeAutospacing="0" w:after="0" w:afterAutospacing="0"/>
              <w:ind w:firstLine="450"/>
              <w:rPr>
                <w:sz w:val="22"/>
                <w:szCs w:val="22"/>
                <w:lang w:val="uk-UA"/>
              </w:rPr>
            </w:pPr>
          </w:p>
          <w:p w14:paraId="7902A57A" w14:textId="77777777" w:rsidR="005B1A99" w:rsidRDefault="005B1A99" w:rsidP="00A7122B">
            <w:pPr>
              <w:pStyle w:val="rvps2"/>
              <w:shd w:val="clear" w:color="auto" w:fill="FFFFFF"/>
              <w:spacing w:before="0" w:beforeAutospacing="0" w:after="0" w:afterAutospacing="0"/>
              <w:ind w:firstLine="450"/>
              <w:rPr>
                <w:b/>
                <w:sz w:val="22"/>
                <w:szCs w:val="22"/>
                <w:lang w:val="uk-UA"/>
              </w:rPr>
            </w:pPr>
            <w:r w:rsidRPr="00033FF8">
              <w:rPr>
                <w:b/>
                <w:sz w:val="22"/>
                <w:szCs w:val="22"/>
                <w:lang w:val="uk-UA"/>
              </w:rPr>
              <w:t>норма відсутня</w:t>
            </w:r>
          </w:p>
          <w:p w14:paraId="75933240" w14:textId="77777777" w:rsidR="005B1A99" w:rsidRDefault="005B1A99" w:rsidP="00A7122B">
            <w:pPr>
              <w:pStyle w:val="rvps2"/>
              <w:shd w:val="clear" w:color="auto" w:fill="FFFFFF"/>
              <w:spacing w:before="0" w:beforeAutospacing="0" w:after="0" w:afterAutospacing="0"/>
              <w:ind w:firstLine="450"/>
              <w:rPr>
                <w:b/>
                <w:sz w:val="22"/>
                <w:szCs w:val="22"/>
                <w:lang w:val="uk-UA"/>
              </w:rPr>
            </w:pPr>
          </w:p>
          <w:p w14:paraId="2AFBC80C" w14:textId="77777777" w:rsidR="005B1A99" w:rsidRPr="00F10E2E" w:rsidRDefault="005B1A99" w:rsidP="00A7122B">
            <w:pPr>
              <w:pStyle w:val="rvps2"/>
              <w:shd w:val="clear" w:color="auto" w:fill="FFFFFF"/>
              <w:spacing w:before="0" w:beforeAutospacing="0" w:after="0" w:afterAutospacing="0"/>
              <w:ind w:firstLine="450"/>
              <w:rPr>
                <w:b/>
                <w:sz w:val="2"/>
                <w:szCs w:val="22"/>
                <w:lang w:val="uk-UA"/>
              </w:rPr>
            </w:pPr>
          </w:p>
          <w:p w14:paraId="18364582" w14:textId="77777777" w:rsidR="005B1A99" w:rsidRPr="00033FF8" w:rsidRDefault="005B1A99" w:rsidP="00A7122B">
            <w:pPr>
              <w:pStyle w:val="rvps2"/>
              <w:shd w:val="clear" w:color="auto" w:fill="FFFFFF"/>
              <w:spacing w:before="0" w:beforeAutospacing="0" w:after="0" w:afterAutospacing="0"/>
              <w:ind w:firstLine="450"/>
              <w:rPr>
                <w:sz w:val="22"/>
                <w:szCs w:val="22"/>
                <w:lang w:val="uk-UA"/>
              </w:rPr>
            </w:pPr>
            <w:bookmarkStart w:id="36" w:name="n629"/>
            <w:bookmarkEnd w:id="36"/>
            <w:r w:rsidRPr="00033FF8">
              <w:rPr>
                <w:sz w:val="22"/>
                <w:szCs w:val="22"/>
                <w:lang w:val="uk-UA"/>
              </w:rPr>
              <w:t>2) коригування необхідного доходу відповідно до зобов'язань щодо витрат, пов'язаних із приєднанням;</w:t>
            </w:r>
          </w:p>
          <w:p w14:paraId="75155B33" w14:textId="77777777" w:rsidR="005B1A99" w:rsidRPr="00033FF8" w:rsidRDefault="005B1A99" w:rsidP="00A7122B">
            <w:pPr>
              <w:pStyle w:val="rvps2"/>
              <w:shd w:val="clear" w:color="auto" w:fill="FFFFFF"/>
              <w:spacing w:before="0" w:beforeAutospacing="0" w:after="0" w:afterAutospacing="0"/>
              <w:ind w:firstLine="450"/>
              <w:rPr>
                <w:sz w:val="22"/>
                <w:szCs w:val="22"/>
                <w:lang w:val="uk-UA"/>
              </w:rPr>
            </w:pPr>
            <w:bookmarkStart w:id="37" w:name="n630"/>
            <w:bookmarkEnd w:id="37"/>
            <w:r w:rsidRPr="00033FF8">
              <w:rPr>
                <w:sz w:val="22"/>
                <w:szCs w:val="22"/>
                <w:lang w:val="uk-UA"/>
              </w:rPr>
              <w:t>3) фактично отриманий дохід від надання права користування потужністю з обмеженнями;</w:t>
            </w:r>
          </w:p>
          <w:p w14:paraId="4F589E99" w14:textId="77777777" w:rsidR="005B1A99" w:rsidRPr="00033FF8" w:rsidRDefault="005B1A99" w:rsidP="00A7122B">
            <w:pPr>
              <w:pStyle w:val="rvps2"/>
              <w:shd w:val="clear" w:color="auto" w:fill="FFFFFF"/>
              <w:spacing w:before="0" w:beforeAutospacing="0" w:after="0" w:afterAutospacing="0"/>
              <w:ind w:firstLine="450"/>
              <w:rPr>
                <w:sz w:val="22"/>
                <w:szCs w:val="22"/>
                <w:lang w:val="uk-UA"/>
              </w:rPr>
            </w:pPr>
            <w:bookmarkStart w:id="38" w:name="n631"/>
            <w:bookmarkEnd w:id="38"/>
            <w:r w:rsidRPr="00033FF8">
              <w:rPr>
                <w:sz w:val="22"/>
                <w:szCs w:val="22"/>
                <w:lang w:val="uk-UA"/>
              </w:rPr>
              <w:t>4) фактично отриманий дохід у вигляді аукціонної надбавки від проведення процедури розподілу потужності в рамках аукціону;</w:t>
            </w:r>
          </w:p>
          <w:p w14:paraId="15C94327" w14:textId="77777777" w:rsidR="005B1A99" w:rsidRPr="00D40106" w:rsidRDefault="005B1A99" w:rsidP="00A7122B">
            <w:pPr>
              <w:pStyle w:val="rvps2"/>
              <w:shd w:val="clear" w:color="auto" w:fill="FFFFFF"/>
              <w:spacing w:before="0" w:beforeAutospacing="0" w:after="0" w:afterAutospacing="0"/>
              <w:ind w:firstLine="450"/>
              <w:rPr>
                <w:sz w:val="22"/>
                <w:szCs w:val="22"/>
                <w:lang w:val="uk-UA"/>
              </w:rPr>
            </w:pPr>
            <w:bookmarkStart w:id="39" w:name="n632"/>
            <w:bookmarkEnd w:id="39"/>
            <w:r w:rsidRPr="00033FF8">
              <w:rPr>
                <w:sz w:val="22"/>
                <w:szCs w:val="22"/>
                <w:lang w:val="uk-UA"/>
              </w:rPr>
              <w:t>5) відхилення необхідного доходу від здійснення діяльності з транспортування природного газу</w:t>
            </w:r>
          </w:p>
        </w:tc>
        <w:tc>
          <w:tcPr>
            <w:tcW w:w="7796" w:type="dxa"/>
            <w:shd w:val="clear" w:color="auto" w:fill="auto"/>
            <w:vAlign w:val="center"/>
          </w:tcPr>
          <w:p w14:paraId="6521F466" w14:textId="77777777" w:rsidR="005B1A99" w:rsidRDefault="005B1A99" w:rsidP="00A7122B">
            <w:pPr>
              <w:pStyle w:val="rvps2"/>
              <w:shd w:val="clear" w:color="auto" w:fill="FFFFFF"/>
              <w:spacing w:before="0" w:beforeAutospacing="0" w:after="0" w:afterAutospacing="0"/>
              <w:ind w:firstLine="450"/>
              <w:jc w:val="both"/>
              <w:rPr>
                <w:sz w:val="22"/>
                <w:szCs w:val="22"/>
                <w:lang w:val="uk-UA"/>
              </w:rPr>
            </w:pPr>
            <w:r>
              <w:rPr>
                <w:sz w:val="22"/>
                <w:szCs w:val="22"/>
                <w:lang w:val="uk-UA"/>
              </w:rPr>
              <w:lastRenderedPageBreak/>
              <w:t>…</w:t>
            </w:r>
          </w:p>
          <w:p w14:paraId="62A9E6F6" w14:textId="77777777" w:rsidR="005B1A99" w:rsidRPr="00033FF8" w:rsidRDefault="005B1A99" w:rsidP="00A7122B">
            <w:pPr>
              <w:pStyle w:val="rvps2"/>
              <w:shd w:val="clear" w:color="auto" w:fill="FFFFFF"/>
              <w:spacing w:before="0" w:beforeAutospacing="0" w:after="0" w:afterAutospacing="0"/>
              <w:ind w:firstLine="448"/>
              <w:jc w:val="both"/>
              <w:rPr>
                <w:sz w:val="22"/>
                <w:szCs w:val="22"/>
                <w:lang w:val="uk-UA"/>
              </w:rPr>
            </w:pPr>
            <w:r w:rsidRPr="00033FF8">
              <w:rPr>
                <w:sz w:val="22"/>
                <w:szCs w:val="22"/>
                <w:lang w:val="uk-UA"/>
              </w:rPr>
              <w:t>3. До складу регуляторного рахунку або субрахунку регуляторного рахунку точки (точок) та/або однорідної групи точок, та/або кластеру точок входу та/або виходу в/з газотранспортну(</w:t>
            </w:r>
            <w:proofErr w:type="spellStart"/>
            <w:r w:rsidRPr="00033FF8">
              <w:rPr>
                <w:sz w:val="22"/>
                <w:szCs w:val="22"/>
                <w:lang w:val="uk-UA"/>
              </w:rPr>
              <w:t>ої</w:t>
            </w:r>
            <w:proofErr w:type="spellEnd"/>
            <w:r w:rsidRPr="00033FF8">
              <w:rPr>
                <w:sz w:val="22"/>
                <w:szCs w:val="22"/>
                <w:lang w:val="uk-UA"/>
              </w:rPr>
              <w:t>) систему(и) можуть бути віднесені:</w:t>
            </w:r>
          </w:p>
          <w:p w14:paraId="2B0E5983" w14:textId="77777777" w:rsidR="005B1A99" w:rsidRPr="00033FF8" w:rsidRDefault="005B1A99" w:rsidP="00A7122B">
            <w:pPr>
              <w:pStyle w:val="rvps2"/>
              <w:shd w:val="clear" w:color="auto" w:fill="FFFFFF"/>
              <w:spacing w:before="0" w:beforeAutospacing="0" w:after="0" w:afterAutospacing="0"/>
              <w:ind w:firstLine="448"/>
              <w:jc w:val="both"/>
              <w:rPr>
                <w:sz w:val="22"/>
                <w:szCs w:val="22"/>
                <w:lang w:val="uk-UA"/>
              </w:rPr>
            </w:pPr>
            <w:r w:rsidRPr="00033FF8">
              <w:rPr>
                <w:sz w:val="22"/>
                <w:szCs w:val="22"/>
                <w:lang w:val="uk-UA"/>
              </w:rPr>
              <w:t>1) різниця між прогнозованими</w:t>
            </w:r>
            <w:r w:rsidRPr="00033FF8">
              <w:rPr>
                <w:b/>
                <w:sz w:val="22"/>
                <w:szCs w:val="22"/>
                <w:lang w:val="uk-UA"/>
              </w:rPr>
              <w:t>/уточненими</w:t>
            </w:r>
            <w:r w:rsidRPr="00033FF8">
              <w:rPr>
                <w:sz w:val="22"/>
                <w:szCs w:val="22"/>
                <w:lang w:val="uk-UA"/>
              </w:rPr>
              <w:t xml:space="preserve"> та </w:t>
            </w:r>
            <w:r w:rsidRPr="00033FF8">
              <w:rPr>
                <w:b/>
                <w:sz w:val="22"/>
                <w:szCs w:val="22"/>
                <w:lang w:val="uk-UA"/>
              </w:rPr>
              <w:t>коригованими</w:t>
            </w:r>
            <w:r w:rsidRPr="00033FF8">
              <w:rPr>
                <w:sz w:val="22"/>
                <w:szCs w:val="22"/>
                <w:lang w:val="uk-UA"/>
              </w:rPr>
              <w:t xml:space="preserve"> компонентами необхідного доходу від здійснення діяльності з транспортування природного газу, зокрема:</w:t>
            </w:r>
          </w:p>
          <w:p w14:paraId="608CD0E0"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витратами ліцензіата, пов'язаними із закупівлею природного газу, що використовується для забезпечення виробничо-технологічних витрат та нормованих втрат природного газу,</w:t>
            </w:r>
          </w:p>
          <w:p w14:paraId="15361CDC"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операційними контрольованими витратами з транспортування природного газу,</w:t>
            </w:r>
          </w:p>
          <w:p w14:paraId="57FDE495"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операційними неконтрольованими витратами з транспортування природного газу,</w:t>
            </w:r>
          </w:p>
          <w:p w14:paraId="42371EF7"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амортизацією, розрахованою відповідно до </w:t>
            </w:r>
            <w:hyperlink r:id="rId24" w:anchor="n93" w:history="1">
              <w:r w:rsidRPr="00033FF8">
                <w:rPr>
                  <w:rStyle w:val="af6"/>
                  <w:color w:val="auto"/>
                  <w:sz w:val="22"/>
                  <w:szCs w:val="22"/>
                  <w:lang w:val="uk-UA"/>
                </w:rPr>
                <w:t>пункту 6</w:t>
              </w:r>
            </w:hyperlink>
            <w:r w:rsidRPr="00033FF8">
              <w:rPr>
                <w:sz w:val="22"/>
                <w:szCs w:val="22"/>
                <w:lang w:val="uk-UA"/>
              </w:rPr>
              <w:t> розділу II цієї Методики з урахуванням фактичних даних щодо активів, утворених до                та після переходу до стимулюючого регулювання, активів, що були отримані ліцензіатами на безоплатній основі, та активів, що були               створені за рахунок отримання плати від приєднання об'єктів газоспоживання (газопостачання) замовників до газопроводів газотранспортного підприємства,</w:t>
            </w:r>
          </w:p>
          <w:p w14:paraId="57ABC6B7"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прибутком, розрахованим відповідно до </w:t>
            </w:r>
            <w:hyperlink r:id="rId25" w:anchor="n101" w:history="1">
              <w:r w:rsidRPr="00033FF8">
                <w:rPr>
                  <w:rStyle w:val="af6"/>
                  <w:color w:val="auto"/>
                  <w:sz w:val="22"/>
                  <w:szCs w:val="22"/>
                  <w:lang w:val="uk-UA"/>
                </w:rPr>
                <w:t>пункту 7</w:t>
              </w:r>
            </w:hyperlink>
            <w:r w:rsidRPr="00033FF8">
              <w:rPr>
                <w:sz w:val="22"/>
                <w:szCs w:val="22"/>
                <w:lang w:val="uk-UA"/>
              </w:rPr>
              <w:t> розділу II цієї Методики з урахуванням фактичних даних щодо активів, утворених до</w:t>
            </w:r>
            <w:r>
              <w:rPr>
                <w:sz w:val="22"/>
                <w:szCs w:val="22"/>
                <w:lang w:val="uk-UA"/>
              </w:rPr>
              <w:t xml:space="preserve"> </w:t>
            </w:r>
            <w:r w:rsidRPr="00033FF8">
              <w:rPr>
                <w:sz w:val="22"/>
                <w:szCs w:val="22"/>
                <w:lang w:val="uk-UA"/>
              </w:rPr>
              <w:t xml:space="preserve">та після переходу до стимулюючого регулювання, вартості вибуття </w:t>
            </w:r>
            <w:r>
              <w:rPr>
                <w:sz w:val="22"/>
                <w:szCs w:val="22"/>
                <w:lang w:val="uk-UA"/>
              </w:rPr>
              <w:t xml:space="preserve"> </w:t>
            </w:r>
            <w:r w:rsidRPr="00033FF8">
              <w:rPr>
                <w:sz w:val="22"/>
                <w:szCs w:val="22"/>
                <w:lang w:val="uk-UA"/>
              </w:rPr>
              <w:t>активів із регуляторної бази активів, яка сформована після переходу на</w:t>
            </w:r>
            <w:r>
              <w:rPr>
                <w:sz w:val="22"/>
                <w:szCs w:val="22"/>
                <w:lang w:val="uk-UA"/>
              </w:rPr>
              <w:t xml:space="preserve"> </w:t>
            </w:r>
            <w:r w:rsidRPr="00033FF8">
              <w:rPr>
                <w:sz w:val="22"/>
                <w:szCs w:val="22"/>
                <w:lang w:val="uk-UA"/>
              </w:rPr>
              <w:t>стимулююче регулювання, тис. грн,</w:t>
            </w:r>
          </w:p>
          <w:p w14:paraId="73F34447"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прибутком на робочий капітал, розрахованим відповідно до </w:t>
            </w:r>
            <w:hyperlink r:id="rId26" w:anchor="n441" w:history="1">
              <w:r w:rsidRPr="00033FF8">
                <w:rPr>
                  <w:rStyle w:val="af6"/>
                  <w:color w:val="auto"/>
                  <w:sz w:val="22"/>
                  <w:szCs w:val="22"/>
                  <w:lang w:val="uk-UA"/>
                </w:rPr>
                <w:t>пункту 13</w:t>
              </w:r>
            </w:hyperlink>
            <w:r w:rsidRPr="00033FF8">
              <w:rPr>
                <w:sz w:val="22"/>
                <w:szCs w:val="22"/>
                <w:lang w:val="uk-UA"/>
              </w:rPr>
              <w:t> розділу II цієї Методики з урахуванням фактичних даних суми інвестицій відповідно до затверджених інвестиційних програм,</w:t>
            </w:r>
          </w:p>
          <w:p w14:paraId="568F43EA"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lastRenderedPageBreak/>
              <w:t xml:space="preserve">коригуванням необхідного доходу у зв'язку зі зміною обсягів замовлених </w:t>
            </w:r>
            <w:proofErr w:type="spellStart"/>
            <w:r w:rsidRPr="00033FF8">
              <w:rPr>
                <w:sz w:val="22"/>
                <w:szCs w:val="22"/>
                <w:lang w:val="uk-UA"/>
              </w:rPr>
              <w:t>потужностей</w:t>
            </w:r>
            <w:proofErr w:type="spellEnd"/>
            <w:r w:rsidRPr="00033FF8">
              <w:rPr>
                <w:sz w:val="22"/>
                <w:szCs w:val="22"/>
                <w:lang w:val="uk-UA"/>
              </w:rPr>
              <w:t>;</w:t>
            </w:r>
          </w:p>
          <w:p w14:paraId="512D460B" w14:textId="779E0C03" w:rsidR="005B1A99" w:rsidRPr="00033FF8" w:rsidRDefault="005B1A99" w:rsidP="00A7122B">
            <w:pPr>
              <w:pStyle w:val="rvps2"/>
              <w:shd w:val="clear" w:color="auto" w:fill="FFFFFF"/>
              <w:spacing w:before="0" w:beforeAutospacing="0" w:after="0" w:afterAutospacing="0"/>
              <w:ind w:firstLine="450"/>
              <w:jc w:val="both"/>
              <w:rPr>
                <w:b/>
                <w:sz w:val="22"/>
                <w:szCs w:val="22"/>
                <w:lang w:val="uk-UA"/>
              </w:rPr>
            </w:pPr>
            <w:r w:rsidRPr="00033FF8">
              <w:rPr>
                <w:b/>
                <w:sz w:val="22"/>
                <w:szCs w:val="22"/>
                <w:lang w:val="uk-UA"/>
              </w:rPr>
              <w:t xml:space="preserve">2) різниця між прогнозованим податком на прибуток та сплаченим податком на прибуток </w:t>
            </w:r>
            <w:r w:rsidR="002F5624">
              <w:rPr>
                <w:b/>
                <w:sz w:val="22"/>
                <w:szCs w:val="22"/>
                <w:lang w:val="uk-UA"/>
              </w:rPr>
              <w:t>у</w:t>
            </w:r>
            <w:r w:rsidRPr="00033FF8">
              <w:rPr>
                <w:b/>
                <w:sz w:val="22"/>
                <w:szCs w:val="22"/>
                <w:lang w:val="uk-UA"/>
              </w:rPr>
              <w:t xml:space="preserve"> частині здійснення ліцензованої діяльності з транспортування природного газу;</w:t>
            </w:r>
          </w:p>
          <w:p w14:paraId="50E4EC43"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C4418A">
              <w:rPr>
                <w:b/>
                <w:sz w:val="22"/>
                <w:szCs w:val="22"/>
                <w:lang w:val="uk-UA"/>
              </w:rPr>
              <w:t>3)</w:t>
            </w:r>
            <w:r w:rsidRPr="00033FF8">
              <w:rPr>
                <w:sz w:val="22"/>
                <w:szCs w:val="22"/>
                <w:lang w:val="uk-UA"/>
              </w:rPr>
              <w:t xml:space="preserve"> коригування необхідного доходу відповідно до зобов'язань щодо витрат, пов'язаних із приєднанням;</w:t>
            </w:r>
          </w:p>
          <w:p w14:paraId="79489F20"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C4418A">
              <w:rPr>
                <w:b/>
                <w:sz w:val="22"/>
                <w:szCs w:val="22"/>
                <w:lang w:val="uk-UA"/>
              </w:rPr>
              <w:t>4</w:t>
            </w:r>
            <w:r w:rsidRPr="00033FF8">
              <w:rPr>
                <w:sz w:val="22"/>
                <w:szCs w:val="22"/>
                <w:lang w:val="uk-UA"/>
              </w:rPr>
              <w:t>) фактично отриманий дохід від надання права користування потужністю з обмеженнями;</w:t>
            </w:r>
          </w:p>
          <w:p w14:paraId="720D9831"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C4418A">
              <w:rPr>
                <w:b/>
                <w:sz w:val="22"/>
                <w:szCs w:val="22"/>
                <w:lang w:val="uk-UA"/>
              </w:rPr>
              <w:t>5)</w:t>
            </w:r>
            <w:r w:rsidRPr="00033FF8">
              <w:rPr>
                <w:sz w:val="22"/>
                <w:szCs w:val="22"/>
                <w:lang w:val="uk-UA"/>
              </w:rPr>
              <w:t xml:space="preserve"> фактично отриманий дохід у вигляді аукціонної надбавки від проведення процедури розподілу потужності в рамках аукціону;</w:t>
            </w:r>
          </w:p>
          <w:p w14:paraId="0E947C86" w14:textId="77777777" w:rsidR="005B1A99" w:rsidRPr="00D40106" w:rsidRDefault="005B1A99" w:rsidP="00A7122B">
            <w:pPr>
              <w:pStyle w:val="rvps2"/>
              <w:shd w:val="clear" w:color="auto" w:fill="FFFFFF"/>
              <w:spacing w:before="0" w:beforeAutospacing="0" w:after="0" w:afterAutospacing="0"/>
              <w:ind w:firstLine="450"/>
              <w:jc w:val="both"/>
              <w:rPr>
                <w:sz w:val="22"/>
                <w:szCs w:val="22"/>
                <w:lang w:val="uk-UA"/>
              </w:rPr>
            </w:pPr>
            <w:r w:rsidRPr="00C4418A">
              <w:rPr>
                <w:b/>
                <w:sz w:val="22"/>
                <w:szCs w:val="22"/>
                <w:lang w:val="uk-UA"/>
              </w:rPr>
              <w:t>6)</w:t>
            </w:r>
            <w:r w:rsidRPr="00033FF8">
              <w:rPr>
                <w:sz w:val="22"/>
                <w:szCs w:val="22"/>
                <w:lang w:val="uk-UA"/>
              </w:rPr>
              <w:t xml:space="preserve"> відхилення необхідного доходу від здійснення діяльності з транспортування природного газу.</w:t>
            </w:r>
          </w:p>
        </w:tc>
      </w:tr>
      <w:tr w:rsidR="005B1A99" w:rsidRPr="00033FF8" w14:paraId="7DE8F001" w14:textId="77777777" w:rsidTr="00A7122B">
        <w:trPr>
          <w:trHeight w:val="247"/>
        </w:trPr>
        <w:tc>
          <w:tcPr>
            <w:tcW w:w="7650" w:type="dxa"/>
            <w:shd w:val="clear" w:color="auto" w:fill="auto"/>
          </w:tcPr>
          <w:p w14:paraId="6D08AEF4" w14:textId="77777777" w:rsidR="005B1A99" w:rsidRPr="00033FF8" w:rsidRDefault="005B1A99" w:rsidP="00A7122B">
            <w:pPr>
              <w:pStyle w:val="rvps2"/>
              <w:shd w:val="clear" w:color="auto" w:fill="FFFFFF"/>
              <w:spacing w:before="0" w:beforeAutospacing="0" w:after="0" w:afterAutospacing="0"/>
              <w:ind w:firstLine="450"/>
              <w:rPr>
                <w:sz w:val="22"/>
                <w:szCs w:val="22"/>
                <w:lang w:val="uk-UA"/>
              </w:rPr>
            </w:pPr>
            <w:r w:rsidRPr="00033FF8">
              <w:rPr>
                <w:sz w:val="22"/>
                <w:szCs w:val="22"/>
                <w:lang w:val="uk-UA"/>
              </w:rPr>
              <w:lastRenderedPageBreak/>
              <w:t>4.</w:t>
            </w:r>
            <w:r w:rsidRPr="00033FF8">
              <w:rPr>
                <w:sz w:val="22"/>
                <w:szCs w:val="22"/>
                <w:lang w:val="uk-UA"/>
              </w:rPr>
              <w:tab/>
              <w:t>Уточнені витрати ліцензіата, пов'язані із закупівлею природного газу, що використовується для забезпечення виробничо-технологічних витрат та нормованих втрат природного газу, на рік q розраховуються за формулою</w:t>
            </w:r>
          </w:p>
          <w:p w14:paraId="012CC8F2" w14:textId="77777777" w:rsidR="005B1A99" w:rsidRPr="00033FF8" w:rsidRDefault="005B1A99" w:rsidP="00C4418A">
            <w:pPr>
              <w:pStyle w:val="rvps2"/>
              <w:shd w:val="clear" w:color="auto" w:fill="FFFFFF"/>
              <w:spacing w:before="0" w:beforeAutospacing="0" w:after="0" w:afterAutospacing="0"/>
              <w:ind w:firstLine="450"/>
              <w:jc w:val="right"/>
              <w:rPr>
                <w:sz w:val="22"/>
                <w:szCs w:val="22"/>
                <w:lang w:val="uk-UA"/>
              </w:rPr>
            </w:pPr>
            <w:r w:rsidRPr="00033FF8">
              <w:rPr>
                <w:sz w:val="22"/>
                <w:szCs w:val="22"/>
                <w:lang w:val="uk-UA"/>
              </w:rPr>
              <w:t xml:space="preserve"> </w:t>
            </w:r>
            <m:oMath>
              <m:sSubSup>
                <m:sSubSupPr>
                  <m:ctrlPr>
                    <w:rPr>
                      <w:rFonts w:ascii="Cambria Math" w:hAnsi="Cambria Math"/>
                      <w:i/>
                      <w:sz w:val="28"/>
                    </w:rPr>
                  </m:ctrlPr>
                </m:sSubSupPr>
                <m:e>
                  <m:r>
                    <w:rPr>
                      <w:rFonts w:ascii="Cambria Math" w:hAnsi="Cambria Math"/>
                      <w:sz w:val="28"/>
                      <w:lang w:val="ru-RU"/>
                    </w:rPr>
                    <m:t>ВТВ</m:t>
                  </m:r>
                </m:e>
                <m:sub>
                  <m:r>
                    <w:rPr>
                      <w:rFonts w:ascii="Cambria Math" w:hAnsi="Cambria Math"/>
                      <w:sz w:val="28"/>
                    </w:rPr>
                    <m:t>q</m:t>
                  </m:r>
                </m:sub>
                <m:sup>
                  <m:r>
                    <w:rPr>
                      <w:rFonts w:ascii="Cambria Math" w:hAnsi="Cambria Math"/>
                      <w:sz w:val="28"/>
                      <w:lang w:val="ru-RU"/>
                    </w:rPr>
                    <m:t>у</m:t>
                  </m:r>
                </m:sup>
              </m:sSubSup>
              <m:r>
                <w:rPr>
                  <w:rFonts w:ascii="Cambria Math" w:hAnsi="Cambria Math"/>
                  <w:sz w:val="28"/>
                  <w:lang w:val="ru-RU"/>
                </w:rPr>
                <m:t xml:space="preserve">= </m:t>
              </m:r>
              <m:f>
                <m:fPr>
                  <m:ctrlPr>
                    <w:rPr>
                      <w:rFonts w:ascii="Cambria Math" w:hAnsi="Cambria Math"/>
                      <w:i/>
                      <w:sz w:val="28"/>
                    </w:rPr>
                  </m:ctrlPr>
                </m:fPr>
                <m:num>
                  <m:sSubSup>
                    <m:sSubSupPr>
                      <m:ctrlPr>
                        <w:rPr>
                          <w:rFonts w:ascii="Cambria Math" w:hAnsi="Cambria Math"/>
                          <w:i/>
                          <w:sz w:val="28"/>
                        </w:rPr>
                      </m:ctrlPr>
                    </m:sSubSupPr>
                    <m:e>
                      <m:r>
                        <w:rPr>
                          <w:rFonts w:ascii="Cambria Math" w:hAnsi="Cambria Math"/>
                          <w:sz w:val="28"/>
                        </w:rPr>
                        <m:t>V</m:t>
                      </m:r>
                    </m:e>
                    <m:sub>
                      <m:sSub>
                        <m:sSubPr>
                          <m:ctrlPr>
                            <w:rPr>
                              <w:rFonts w:ascii="Cambria Math" w:hAnsi="Cambria Math"/>
                              <w:i/>
                              <w:sz w:val="28"/>
                            </w:rPr>
                          </m:ctrlPr>
                        </m:sSubPr>
                        <m:e>
                          <m:r>
                            <w:rPr>
                              <w:rFonts w:ascii="Cambria Math" w:hAnsi="Cambria Math"/>
                              <w:sz w:val="28"/>
                              <w:lang w:val="ru-RU"/>
                            </w:rPr>
                            <m:t>ВТВ</m:t>
                          </m:r>
                        </m:e>
                        <m:sub>
                          <m:r>
                            <w:rPr>
                              <w:rFonts w:ascii="Cambria Math" w:hAnsi="Cambria Math"/>
                              <w:sz w:val="28"/>
                            </w:rPr>
                            <m:t>q</m:t>
                          </m:r>
                        </m:sub>
                      </m:sSub>
                      <m:r>
                        <w:rPr>
                          <w:rFonts w:ascii="Cambria Math" w:hAnsi="Cambria Math"/>
                          <w:sz w:val="28"/>
                          <w:lang w:val="ru-RU"/>
                        </w:rPr>
                        <m:t>×</m:t>
                      </m:r>
                      <m:sSubSup>
                        <m:sSubSupPr>
                          <m:ctrlPr>
                            <w:rPr>
                              <w:rFonts w:ascii="Cambria Math" w:hAnsi="Cambria Math"/>
                              <w:i/>
                              <w:sz w:val="28"/>
                            </w:rPr>
                          </m:ctrlPr>
                        </m:sSubSupPr>
                        <m:e>
                          <m:r>
                            <w:rPr>
                              <w:rFonts w:ascii="Cambria Math" w:hAnsi="Cambria Math"/>
                              <w:sz w:val="28"/>
                              <w:lang w:val="ru-RU"/>
                            </w:rPr>
                            <m:t>Ц</m:t>
                          </m:r>
                        </m:e>
                        <m:sub>
                          <m:sSub>
                            <m:sSubPr>
                              <m:ctrlPr>
                                <w:rPr>
                                  <w:rFonts w:ascii="Cambria Math" w:hAnsi="Cambria Math"/>
                                  <w:i/>
                                  <w:sz w:val="28"/>
                                </w:rPr>
                              </m:ctrlPr>
                            </m:sSubPr>
                            <m:e>
                              <m:r>
                                <w:rPr>
                                  <w:rFonts w:ascii="Cambria Math" w:hAnsi="Cambria Math"/>
                                  <w:sz w:val="28"/>
                                  <w:lang w:val="ru-RU"/>
                                </w:rPr>
                                <m:t>газ</m:t>
                              </m:r>
                            </m:e>
                            <m:sub>
                              <m:r>
                                <w:rPr>
                                  <w:rFonts w:ascii="Cambria Math" w:hAnsi="Cambria Math"/>
                                  <w:sz w:val="28"/>
                                </w:rPr>
                                <m:t>q</m:t>
                              </m:r>
                            </m:sub>
                          </m:sSub>
                        </m:sub>
                        <m:sup>
                          <m:r>
                            <w:rPr>
                              <w:rFonts w:ascii="Cambria Math" w:hAnsi="Cambria Math"/>
                              <w:sz w:val="28"/>
                              <w:lang w:val="ru-RU"/>
                            </w:rPr>
                            <m:t>м</m:t>
                          </m:r>
                        </m:sup>
                      </m:sSubSup>
                    </m:sub>
                    <m:sup>
                      <m:r>
                        <w:rPr>
                          <w:rFonts w:ascii="Cambria Math" w:hAnsi="Cambria Math"/>
                          <w:sz w:val="28"/>
                        </w:rPr>
                        <m:t>n</m:t>
                      </m:r>
                    </m:sup>
                  </m:sSubSup>
                </m:num>
                <m:den>
                  <m:r>
                    <w:rPr>
                      <w:rFonts w:ascii="Cambria Math" w:hAnsi="Cambria Math"/>
                      <w:sz w:val="28"/>
                      <w:lang w:val="ru-RU"/>
                    </w:rPr>
                    <m:t>1000</m:t>
                  </m:r>
                </m:den>
              </m:f>
            </m:oMath>
            <w:r w:rsidRPr="00033FF8">
              <w:rPr>
                <w:sz w:val="22"/>
                <w:szCs w:val="22"/>
                <w:lang w:val="uk-UA"/>
              </w:rPr>
              <w:t xml:space="preserve">     (тис. грн),                                      (15)</w:t>
            </w:r>
          </w:p>
          <w:p w14:paraId="2E259A99" w14:textId="77777777" w:rsidR="005B1A99" w:rsidRPr="00033FF8" w:rsidRDefault="005B1A99" w:rsidP="00A7122B">
            <w:pPr>
              <w:pStyle w:val="rvps2"/>
              <w:shd w:val="clear" w:color="auto" w:fill="FFFFFF"/>
              <w:spacing w:before="0" w:beforeAutospacing="0" w:after="0" w:afterAutospacing="0"/>
              <w:rPr>
                <w:sz w:val="22"/>
                <w:szCs w:val="22"/>
                <w:lang w:val="uk-UA"/>
              </w:rPr>
            </w:pPr>
            <w:r>
              <w:rPr>
                <w:noProof/>
              </w:rPr>
              <w:drawing>
                <wp:anchor distT="0" distB="0" distL="0" distR="0" simplePos="0" relativeHeight="251675648" behindDoc="0" locked="0" layoutInCell="1" allowOverlap="1" wp14:anchorId="5BF34617" wp14:editId="1ED4BE2B">
                  <wp:simplePos x="0" y="0"/>
                  <wp:positionH relativeFrom="page">
                    <wp:posOffset>61595</wp:posOffset>
                  </wp:positionH>
                  <wp:positionV relativeFrom="paragraph">
                    <wp:posOffset>185420</wp:posOffset>
                  </wp:positionV>
                  <wp:extent cx="400050" cy="257175"/>
                  <wp:effectExtent l="0" t="0" r="0" b="0"/>
                  <wp:wrapNone/>
                  <wp:docPr id="16" name="Image 59">
                    <a:hlinkClick xmlns:a="http://schemas.openxmlformats.org/drawingml/2006/main" r:id="rId2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9">
                            <a:hlinkClick r:id="rId27"/>
                          </pic:cNvPr>
                          <pic:cNvPicPr>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005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3FF8">
              <w:rPr>
                <w:sz w:val="22"/>
                <w:szCs w:val="22"/>
                <w:lang w:val="uk-UA"/>
              </w:rPr>
              <w:t>де:  q</w:t>
            </w:r>
            <w:r w:rsidRPr="00033FF8">
              <w:rPr>
                <w:sz w:val="22"/>
                <w:szCs w:val="22"/>
                <w:lang w:val="uk-UA"/>
              </w:rPr>
              <w:tab/>
              <w:t>- відповідний рік регуляторного періоду;</w:t>
            </w:r>
          </w:p>
          <w:p w14:paraId="73A89946" w14:textId="77777777" w:rsidR="005B1A99" w:rsidRDefault="005B1A99" w:rsidP="00A7122B">
            <w:pPr>
              <w:pStyle w:val="rvps2"/>
              <w:shd w:val="clear" w:color="auto" w:fill="FFFFFF"/>
              <w:spacing w:before="0" w:beforeAutospacing="0" w:after="0" w:afterAutospacing="0"/>
              <w:ind w:left="708"/>
              <w:rPr>
                <w:sz w:val="22"/>
                <w:szCs w:val="22"/>
                <w:lang w:val="uk-UA"/>
              </w:rPr>
            </w:pPr>
            <w:r w:rsidRPr="00033FF8">
              <w:rPr>
                <w:sz w:val="22"/>
                <w:szCs w:val="22"/>
                <w:lang w:val="uk-UA"/>
              </w:rPr>
              <w:t>- прогнозовані обсяги виробничо технологічних витрат та нормованих втрат природного газу на рік q, 1000 м</w:t>
            </w:r>
            <w:r w:rsidRPr="00F10E2E">
              <w:rPr>
                <w:sz w:val="22"/>
                <w:szCs w:val="22"/>
                <w:vertAlign w:val="superscript"/>
                <w:lang w:val="uk-UA"/>
              </w:rPr>
              <w:t>3</w:t>
            </w:r>
            <w:r w:rsidRPr="00033FF8">
              <w:rPr>
                <w:sz w:val="22"/>
                <w:szCs w:val="22"/>
                <w:lang w:val="uk-UA"/>
              </w:rPr>
              <w:t>;</w:t>
            </w:r>
          </w:p>
          <w:p w14:paraId="260D18E4" w14:textId="77777777" w:rsidR="005B1A99" w:rsidRDefault="005B1A99" w:rsidP="00A7122B">
            <w:pPr>
              <w:pStyle w:val="af7"/>
              <w:ind w:left="708"/>
              <w:jc w:val="both"/>
              <w:rPr>
                <w:sz w:val="22"/>
                <w:szCs w:val="22"/>
              </w:rPr>
            </w:pPr>
            <w:r>
              <w:rPr>
                <w:noProof/>
              </w:rPr>
              <w:drawing>
                <wp:anchor distT="0" distB="0" distL="0" distR="0" simplePos="0" relativeHeight="251676672" behindDoc="0" locked="0" layoutInCell="1" allowOverlap="1" wp14:anchorId="62903AFB" wp14:editId="52339456">
                  <wp:simplePos x="0" y="0"/>
                  <wp:positionH relativeFrom="page">
                    <wp:posOffset>88265</wp:posOffset>
                  </wp:positionH>
                  <wp:positionV relativeFrom="paragraph">
                    <wp:posOffset>22860</wp:posOffset>
                  </wp:positionV>
                  <wp:extent cx="371475" cy="247650"/>
                  <wp:effectExtent l="0" t="0" r="0" b="0"/>
                  <wp:wrapNone/>
                  <wp:docPr id="15" name="Image 60">
                    <a:hlinkClick xmlns:a="http://schemas.openxmlformats.org/drawingml/2006/main" r:id="rId2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0">
                            <a:hlinkClick r:id="rId29"/>
                          </pic:cNvPr>
                          <pic:cNvPicPr>
                            <a:picLocks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3FF8">
              <w:rPr>
                <w:sz w:val="22"/>
                <w:szCs w:val="22"/>
              </w:rPr>
              <w:t>-</w:t>
            </w:r>
            <w:r w:rsidRPr="00033FF8">
              <w:rPr>
                <w:spacing w:val="-25"/>
                <w:sz w:val="22"/>
                <w:szCs w:val="22"/>
              </w:rPr>
              <w:t xml:space="preserve"> </w:t>
            </w:r>
            <w:r w:rsidRPr="00033FF8">
              <w:rPr>
                <w:sz w:val="22"/>
                <w:szCs w:val="22"/>
              </w:rPr>
              <w:t>оптова ціна природного газу на нерегульованому сегменті оптового ринку природного</w:t>
            </w:r>
            <w:r w:rsidRPr="00033FF8">
              <w:rPr>
                <w:spacing w:val="-9"/>
                <w:sz w:val="22"/>
                <w:szCs w:val="22"/>
              </w:rPr>
              <w:t xml:space="preserve"> </w:t>
            </w:r>
            <w:r w:rsidRPr="00033FF8">
              <w:rPr>
                <w:sz w:val="22"/>
                <w:szCs w:val="22"/>
              </w:rPr>
              <w:t>газу</w:t>
            </w:r>
            <w:r w:rsidRPr="00033FF8">
              <w:rPr>
                <w:spacing w:val="-9"/>
                <w:sz w:val="22"/>
                <w:szCs w:val="22"/>
              </w:rPr>
              <w:t xml:space="preserve"> </w:t>
            </w:r>
            <w:r w:rsidRPr="00033FF8">
              <w:rPr>
                <w:sz w:val="22"/>
                <w:szCs w:val="22"/>
              </w:rPr>
              <w:t>України</w:t>
            </w:r>
            <w:r w:rsidRPr="00033FF8">
              <w:rPr>
                <w:spacing w:val="-9"/>
                <w:sz w:val="22"/>
                <w:szCs w:val="22"/>
              </w:rPr>
              <w:t xml:space="preserve"> </w:t>
            </w:r>
            <w:r w:rsidRPr="00033FF8">
              <w:rPr>
                <w:sz w:val="22"/>
                <w:szCs w:val="22"/>
              </w:rPr>
              <w:t>за</w:t>
            </w:r>
            <w:r w:rsidRPr="00033FF8">
              <w:rPr>
                <w:spacing w:val="-9"/>
                <w:sz w:val="22"/>
                <w:szCs w:val="22"/>
              </w:rPr>
              <w:t xml:space="preserve"> </w:t>
            </w:r>
            <w:r w:rsidRPr="00033FF8">
              <w:rPr>
                <w:sz w:val="22"/>
                <w:szCs w:val="22"/>
              </w:rPr>
              <w:t>результатами</w:t>
            </w:r>
            <w:r w:rsidRPr="00033FF8">
              <w:rPr>
                <w:spacing w:val="-9"/>
                <w:sz w:val="22"/>
                <w:szCs w:val="22"/>
              </w:rPr>
              <w:t xml:space="preserve"> </w:t>
            </w:r>
            <w:r w:rsidRPr="00033FF8">
              <w:rPr>
                <w:sz w:val="22"/>
                <w:szCs w:val="22"/>
              </w:rPr>
              <w:t>моніторингу</w:t>
            </w:r>
            <w:r w:rsidRPr="00033FF8">
              <w:rPr>
                <w:spacing w:val="-9"/>
                <w:sz w:val="22"/>
                <w:szCs w:val="22"/>
              </w:rPr>
              <w:t xml:space="preserve"> </w:t>
            </w:r>
            <w:r w:rsidRPr="00033FF8">
              <w:rPr>
                <w:sz w:val="22"/>
                <w:szCs w:val="22"/>
              </w:rPr>
              <w:t>за</w:t>
            </w:r>
            <w:r w:rsidRPr="00033FF8">
              <w:rPr>
                <w:spacing w:val="-9"/>
                <w:sz w:val="22"/>
                <w:szCs w:val="22"/>
              </w:rPr>
              <w:t xml:space="preserve"> </w:t>
            </w:r>
            <w:r w:rsidRPr="00033FF8">
              <w:rPr>
                <w:sz w:val="22"/>
                <w:szCs w:val="22"/>
              </w:rPr>
              <w:t>рік</w:t>
            </w:r>
            <w:r w:rsidRPr="00033FF8">
              <w:rPr>
                <w:spacing w:val="-9"/>
                <w:sz w:val="22"/>
                <w:szCs w:val="22"/>
              </w:rPr>
              <w:t xml:space="preserve"> </w:t>
            </w:r>
            <w:r w:rsidRPr="00033FF8">
              <w:rPr>
                <w:sz w:val="22"/>
                <w:szCs w:val="22"/>
              </w:rPr>
              <w:t>q,</w:t>
            </w:r>
            <w:r w:rsidRPr="00033FF8">
              <w:rPr>
                <w:spacing w:val="-9"/>
                <w:sz w:val="22"/>
                <w:szCs w:val="22"/>
              </w:rPr>
              <w:t xml:space="preserve"> </w:t>
            </w:r>
            <w:r w:rsidRPr="00033FF8">
              <w:rPr>
                <w:sz w:val="22"/>
                <w:szCs w:val="22"/>
              </w:rPr>
              <w:t>грн</w:t>
            </w:r>
            <w:r w:rsidRPr="00033FF8">
              <w:rPr>
                <w:spacing w:val="-9"/>
                <w:sz w:val="22"/>
                <w:szCs w:val="22"/>
              </w:rPr>
              <w:t xml:space="preserve"> </w:t>
            </w:r>
            <w:r w:rsidRPr="00033FF8">
              <w:rPr>
                <w:sz w:val="22"/>
                <w:szCs w:val="22"/>
              </w:rPr>
              <w:t>за</w:t>
            </w:r>
            <w:r w:rsidRPr="00033FF8">
              <w:rPr>
                <w:spacing w:val="-9"/>
                <w:sz w:val="22"/>
                <w:szCs w:val="22"/>
              </w:rPr>
              <w:t xml:space="preserve"> </w:t>
            </w:r>
            <w:r w:rsidRPr="00033FF8">
              <w:rPr>
                <w:sz w:val="22"/>
                <w:szCs w:val="22"/>
              </w:rPr>
              <w:t>1000</w:t>
            </w:r>
            <w:r w:rsidRPr="00033FF8">
              <w:rPr>
                <w:spacing w:val="-9"/>
                <w:sz w:val="22"/>
                <w:szCs w:val="22"/>
              </w:rPr>
              <w:t xml:space="preserve"> </w:t>
            </w:r>
            <w:r w:rsidRPr="00033FF8">
              <w:rPr>
                <w:sz w:val="22"/>
                <w:szCs w:val="22"/>
              </w:rPr>
              <w:t>м</w:t>
            </w:r>
            <w:r w:rsidRPr="00033FF8">
              <w:rPr>
                <w:b/>
                <w:sz w:val="22"/>
                <w:szCs w:val="22"/>
                <w:vertAlign w:val="superscript"/>
              </w:rPr>
              <w:t>3</w:t>
            </w:r>
            <w:r w:rsidRPr="00033FF8">
              <w:rPr>
                <w:sz w:val="22"/>
                <w:szCs w:val="22"/>
              </w:rPr>
              <w:t>.</w:t>
            </w:r>
          </w:p>
          <w:p w14:paraId="5F80A7D6" w14:textId="77777777" w:rsidR="00A7122B" w:rsidRPr="00033FF8" w:rsidRDefault="00A7122B" w:rsidP="00A7122B">
            <w:pPr>
              <w:pStyle w:val="af7"/>
              <w:ind w:left="708"/>
              <w:jc w:val="both"/>
              <w:rPr>
                <w:sz w:val="22"/>
                <w:szCs w:val="22"/>
              </w:rPr>
            </w:pPr>
          </w:p>
          <w:p w14:paraId="65B3A1BE" w14:textId="77777777" w:rsidR="005B1A99" w:rsidRPr="00955EE2" w:rsidRDefault="005B1A99" w:rsidP="00A7122B">
            <w:pPr>
              <w:pStyle w:val="rvps2"/>
              <w:shd w:val="clear" w:color="auto" w:fill="FFFFFF"/>
              <w:spacing w:before="0" w:beforeAutospacing="0" w:after="0" w:afterAutospacing="0"/>
              <w:ind w:firstLine="450"/>
              <w:rPr>
                <w:b/>
                <w:sz w:val="22"/>
                <w:szCs w:val="22"/>
                <w:lang w:val="uk-UA"/>
              </w:rPr>
            </w:pPr>
            <w:r w:rsidRPr="00955EE2">
              <w:rPr>
                <w:b/>
                <w:sz w:val="22"/>
                <w:szCs w:val="22"/>
                <w:lang w:val="uk-UA"/>
              </w:rPr>
              <w:t>норма відсутня</w:t>
            </w:r>
          </w:p>
        </w:tc>
        <w:tc>
          <w:tcPr>
            <w:tcW w:w="7796" w:type="dxa"/>
            <w:shd w:val="clear" w:color="auto" w:fill="auto"/>
          </w:tcPr>
          <w:p w14:paraId="3750F088" w14:textId="77777777" w:rsidR="005B1A99" w:rsidRPr="00033FF8" w:rsidRDefault="005B1A99" w:rsidP="00A7122B">
            <w:pPr>
              <w:pStyle w:val="rvps2"/>
              <w:shd w:val="clear" w:color="auto" w:fill="FFFFFF"/>
              <w:spacing w:before="0" w:beforeAutospacing="0" w:after="0" w:afterAutospacing="0"/>
              <w:ind w:firstLine="450"/>
              <w:jc w:val="both"/>
              <w:rPr>
                <w:sz w:val="22"/>
                <w:szCs w:val="22"/>
                <w:lang w:val="uk-UA"/>
              </w:rPr>
            </w:pPr>
            <w:r w:rsidRPr="00033FF8">
              <w:rPr>
                <w:sz w:val="22"/>
                <w:szCs w:val="22"/>
                <w:lang w:val="uk-UA"/>
              </w:rPr>
              <w:t>4.</w:t>
            </w:r>
            <w:r w:rsidRPr="00033FF8">
              <w:rPr>
                <w:sz w:val="22"/>
                <w:szCs w:val="22"/>
                <w:lang w:val="uk-UA"/>
              </w:rPr>
              <w:tab/>
            </w:r>
            <w:r w:rsidRPr="00033FF8">
              <w:rPr>
                <w:b/>
                <w:sz w:val="22"/>
                <w:szCs w:val="22"/>
                <w:lang w:val="uk-UA"/>
              </w:rPr>
              <w:t>Кориговані</w:t>
            </w:r>
            <w:r w:rsidRPr="00033FF8">
              <w:rPr>
                <w:sz w:val="22"/>
                <w:szCs w:val="22"/>
                <w:lang w:val="uk-UA"/>
              </w:rPr>
              <w:t xml:space="preserve"> витрати ліцензіата, пов'язані із закупівлею природного газу, що використовується для забезпечення виробничо-технологічних витрат та нормованих втрат природного газу, на рік q розраховуються за формулою</w:t>
            </w:r>
          </w:p>
          <w:p w14:paraId="37286A92" w14:textId="77777777" w:rsidR="005B1A99" w:rsidRPr="00033FF8" w:rsidRDefault="002F4A9B" w:rsidP="00C4418A">
            <w:pPr>
              <w:ind w:firstLine="462"/>
              <w:jc w:val="right"/>
              <w:rPr>
                <w:rFonts w:ascii="Times New Roman" w:hAnsi="Times New Roman"/>
                <w:sz w:val="22"/>
                <w:szCs w:val="22"/>
              </w:rPr>
            </w:pPr>
            <m:oMath>
              <m:sSubSup>
                <m:sSubSupPr>
                  <m:ctrlPr>
                    <w:rPr>
                      <w:rFonts w:ascii="Cambria Math" w:hAnsi="Cambria Math"/>
                      <w:i/>
                      <w:sz w:val="28"/>
                    </w:rPr>
                  </m:ctrlPr>
                </m:sSubSupPr>
                <m:e>
                  <m:r>
                    <w:rPr>
                      <w:rFonts w:ascii="Cambria Math" w:hAnsi="Cambria Math"/>
                      <w:sz w:val="28"/>
                    </w:rPr>
                    <m:t>ВТВ</m:t>
                  </m:r>
                </m:e>
                <m:sub>
                  <m:r>
                    <w:rPr>
                      <w:rFonts w:ascii="Cambria Math" w:hAnsi="Cambria Math"/>
                      <w:sz w:val="28"/>
                    </w:rPr>
                    <m:t>q</m:t>
                  </m:r>
                </m:sub>
                <m:sup>
                  <m:r>
                    <m:rPr>
                      <m:sty m:val="bi"/>
                    </m:rPr>
                    <w:rPr>
                      <w:rFonts w:ascii="Cambria Math" w:hAnsi="Cambria Math"/>
                      <w:sz w:val="28"/>
                    </w:rPr>
                    <m:t>кор</m:t>
                  </m:r>
                </m:sup>
              </m:sSubSup>
              <m:r>
                <w:rPr>
                  <w:rFonts w:ascii="Cambria Math" w:hAnsi="Cambria Math"/>
                  <w:sz w:val="28"/>
                </w:rPr>
                <m:t xml:space="preserve">= </m:t>
              </m:r>
              <m:f>
                <m:fPr>
                  <m:ctrlPr>
                    <w:rPr>
                      <w:rFonts w:ascii="Cambria Math" w:hAnsi="Cambria Math"/>
                      <w:i/>
                      <w:sz w:val="28"/>
                    </w:rPr>
                  </m:ctrlPr>
                </m:fPr>
                <m:num>
                  <m:sSubSup>
                    <m:sSubSupPr>
                      <m:ctrlPr>
                        <w:rPr>
                          <w:rFonts w:ascii="Cambria Math" w:hAnsi="Cambria Math"/>
                          <w:i/>
                          <w:sz w:val="28"/>
                        </w:rPr>
                      </m:ctrlPr>
                    </m:sSubSupPr>
                    <m:e>
                      <m:r>
                        <w:rPr>
                          <w:rFonts w:ascii="Cambria Math" w:hAnsi="Cambria Math"/>
                          <w:sz w:val="28"/>
                        </w:rPr>
                        <m:t>V</m:t>
                      </m:r>
                    </m:e>
                    <m:sub>
                      <m:sSub>
                        <m:sSubPr>
                          <m:ctrlPr>
                            <w:rPr>
                              <w:rFonts w:ascii="Cambria Math" w:hAnsi="Cambria Math"/>
                              <w:i/>
                              <w:sz w:val="28"/>
                            </w:rPr>
                          </m:ctrlPr>
                        </m:sSubPr>
                        <m:e>
                          <m:r>
                            <w:rPr>
                              <w:rFonts w:ascii="Cambria Math" w:hAnsi="Cambria Math"/>
                              <w:sz w:val="28"/>
                            </w:rPr>
                            <m:t>ВТВ</m:t>
                          </m:r>
                        </m:e>
                        <m:sub>
                          <m:r>
                            <w:rPr>
                              <w:rFonts w:ascii="Cambria Math" w:hAnsi="Cambria Math"/>
                              <w:sz w:val="28"/>
                            </w:rPr>
                            <m:t>q</m:t>
                          </m:r>
                        </m:sub>
                      </m:sSub>
                      <m:r>
                        <w:rPr>
                          <w:rFonts w:ascii="Cambria Math" w:hAnsi="Cambria Math"/>
                          <w:sz w:val="28"/>
                        </w:rPr>
                        <m:t>×</m:t>
                      </m:r>
                      <m:sSubSup>
                        <m:sSubSupPr>
                          <m:ctrlPr>
                            <w:rPr>
                              <w:rFonts w:ascii="Cambria Math" w:hAnsi="Cambria Math"/>
                              <w:i/>
                              <w:sz w:val="28"/>
                            </w:rPr>
                          </m:ctrlPr>
                        </m:sSubSupPr>
                        <m:e>
                          <m:r>
                            <w:rPr>
                              <w:rFonts w:ascii="Cambria Math" w:hAnsi="Cambria Math"/>
                              <w:sz w:val="28"/>
                            </w:rPr>
                            <m:t>Ц</m:t>
                          </m:r>
                        </m:e>
                        <m:sub>
                          <m:sSub>
                            <m:sSubPr>
                              <m:ctrlPr>
                                <w:rPr>
                                  <w:rFonts w:ascii="Cambria Math" w:hAnsi="Cambria Math"/>
                                  <w:i/>
                                  <w:sz w:val="28"/>
                                </w:rPr>
                              </m:ctrlPr>
                            </m:sSubPr>
                            <m:e>
                              <m:r>
                                <w:rPr>
                                  <w:rFonts w:ascii="Cambria Math" w:hAnsi="Cambria Math"/>
                                  <w:sz w:val="28"/>
                                </w:rPr>
                                <m:t>газ</m:t>
                              </m:r>
                            </m:e>
                            <m:sub>
                              <m:r>
                                <w:rPr>
                                  <w:rFonts w:ascii="Cambria Math" w:hAnsi="Cambria Math"/>
                                  <w:sz w:val="28"/>
                                </w:rPr>
                                <m:t>q</m:t>
                              </m:r>
                            </m:sub>
                          </m:sSub>
                        </m:sub>
                        <m:sup>
                          <m:r>
                            <w:rPr>
                              <w:rFonts w:ascii="Cambria Math" w:hAnsi="Cambria Math"/>
                              <w:sz w:val="28"/>
                            </w:rPr>
                            <m:t>м</m:t>
                          </m:r>
                        </m:sup>
                      </m:sSubSup>
                    </m:sub>
                    <m:sup>
                      <m:r>
                        <w:rPr>
                          <w:rFonts w:ascii="Cambria Math" w:hAnsi="Cambria Math"/>
                          <w:sz w:val="28"/>
                        </w:rPr>
                        <m:t>n</m:t>
                      </m:r>
                    </m:sup>
                  </m:sSubSup>
                </m:num>
                <m:den>
                  <m:r>
                    <w:rPr>
                      <w:rFonts w:ascii="Cambria Math" w:hAnsi="Cambria Math"/>
                      <w:sz w:val="28"/>
                    </w:rPr>
                    <m:t>1000</m:t>
                  </m:r>
                </m:den>
              </m:f>
            </m:oMath>
            <w:r w:rsidR="005B1A99" w:rsidRPr="00033FF8">
              <w:rPr>
                <w:sz w:val="22"/>
                <w:szCs w:val="22"/>
              </w:rPr>
              <w:t xml:space="preserve">     </w:t>
            </w:r>
            <w:r w:rsidR="005B1A99" w:rsidRPr="00033FF8">
              <w:rPr>
                <w:rFonts w:ascii="Times New Roman" w:hAnsi="Times New Roman"/>
                <w:sz w:val="22"/>
                <w:szCs w:val="22"/>
              </w:rPr>
              <w:t>(тис. грн),                                      (</w:t>
            </w:r>
            <w:r w:rsidR="005B1A99" w:rsidRPr="00A7122B">
              <w:rPr>
                <w:rFonts w:ascii="Times New Roman" w:hAnsi="Times New Roman"/>
                <w:b/>
                <w:sz w:val="22"/>
                <w:szCs w:val="22"/>
              </w:rPr>
              <w:t>16</w:t>
            </w:r>
            <w:r w:rsidR="005B1A99" w:rsidRPr="00033FF8">
              <w:rPr>
                <w:rFonts w:ascii="Times New Roman" w:hAnsi="Times New Roman"/>
                <w:sz w:val="22"/>
                <w:szCs w:val="22"/>
              </w:rPr>
              <w:t>)</w:t>
            </w:r>
          </w:p>
          <w:p w14:paraId="248D42B9" w14:textId="77777777" w:rsidR="005B1A99" w:rsidRPr="00033FF8" w:rsidRDefault="005B1A99" w:rsidP="00A7122B">
            <w:pPr>
              <w:rPr>
                <w:rFonts w:ascii="Times New Roman" w:hAnsi="Times New Roman"/>
                <w:sz w:val="22"/>
                <w:szCs w:val="22"/>
              </w:rPr>
            </w:pPr>
            <w:r>
              <w:rPr>
                <w:noProof/>
              </w:rPr>
              <w:drawing>
                <wp:anchor distT="0" distB="0" distL="0" distR="0" simplePos="0" relativeHeight="251677696" behindDoc="0" locked="0" layoutInCell="1" allowOverlap="1" wp14:anchorId="1FCE8953" wp14:editId="51770613">
                  <wp:simplePos x="0" y="0"/>
                  <wp:positionH relativeFrom="page">
                    <wp:posOffset>66675</wp:posOffset>
                  </wp:positionH>
                  <wp:positionV relativeFrom="paragraph">
                    <wp:posOffset>185420</wp:posOffset>
                  </wp:positionV>
                  <wp:extent cx="400050" cy="257175"/>
                  <wp:effectExtent l="0" t="0" r="0" b="0"/>
                  <wp:wrapNone/>
                  <wp:docPr id="14" name="Image 59">
                    <a:hlinkClick xmlns:a="http://schemas.openxmlformats.org/drawingml/2006/main" r:id="rId2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59">
                            <a:hlinkClick r:id="rId27"/>
                          </pic:cNvPr>
                          <pic:cNvPicPr>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005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3FF8">
              <w:rPr>
                <w:rFonts w:ascii="Times New Roman" w:hAnsi="Times New Roman"/>
                <w:sz w:val="22"/>
                <w:szCs w:val="22"/>
              </w:rPr>
              <w:t>де:  q</w:t>
            </w:r>
            <w:r w:rsidRPr="00033FF8">
              <w:rPr>
                <w:rFonts w:ascii="Times New Roman" w:hAnsi="Times New Roman"/>
                <w:sz w:val="22"/>
                <w:szCs w:val="22"/>
              </w:rPr>
              <w:tab/>
              <w:t>- відповідний рік регуляторного періоду;</w:t>
            </w:r>
          </w:p>
          <w:p w14:paraId="5A458B52" w14:textId="77777777" w:rsidR="005B1A99" w:rsidRDefault="005B1A99" w:rsidP="00A7122B">
            <w:pPr>
              <w:pStyle w:val="rvps2"/>
              <w:shd w:val="clear" w:color="auto" w:fill="FFFFFF"/>
              <w:spacing w:before="0" w:beforeAutospacing="0" w:after="0" w:afterAutospacing="0"/>
              <w:ind w:left="708"/>
              <w:jc w:val="both"/>
              <w:rPr>
                <w:sz w:val="22"/>
                <w:szCs w:val="22"/>
                <w:lang w:val="uk-UA"/>
              </w:rPr>
            </w:pPr>
            <w:r w:rsidRPr="00033FF8">
              <w:rPr>
                <w:sz w:val="22"/>
                <w:szCs w:val="22"/>
                <w:lang w:val="uk-UA"/>
              </w:rPr>
              <w:t>- прогнозовані обсяги виробничо технологічних витрат та нормованих втрат природного газу на рік q, 1000 м</w:t>
            </w:r>
            <w:r w:rsidRPr="00F10E2E">
              <w:rPr>
                <w:sz w:val="22"/>
                <w:szCs w:val="22"/>
                <w:vertAlign w:val="superscript"/>
                <w:lang w:val="uk-UA"/>
              </w:rPr>
              <w:t>3</w:t>
            </w:r>
            <w:r w:rsidRPr="00033FF8">
              <w:rPr>
                <w:sz w:val="22"/>
                <w:szCs w:val="22"/>
                <w:lang w:val="uk-UA"/>
              </w:rPr>
              <w:t>;</w:t>
            </w:r>
          </w:p>
          <w:p w14:paraId="38FEBA02" w14:textId="77777777" w:rsidR="005B1A99" w:rsidRDefault="005B1A99" w:rsidP="00A7122B">
            <w:pPr>
              <w:pStyle w:val="af7"/>
              <w:ind w:left="708"/>
              <w:jc w:val="both"/>
              <w:rPr>
                <w:sz w:val="22"/>
                <w:szCs w:val="22"/>
              </w:rPr>
            </w:pPr>
            <w:r>
              <w:rPr>
                <w:noProof/>
              </w:rPr>
              <w:drawing>
                <wp:anchor distT="0" distB="0" distL="0" distR="0" simplePos="0" relativeHeight="251678720" behindDoc="0" locked="0" layoutInCell="1" allowOverlap="1" wp14:anchorId="5E30E755" wp14:editId="15279F51">
                  <wp:simplePos x="0" y="0"/>
                  <wp:positionH relativeFrom="page">
                    <wp:posOffset>96520</wp:posOffset>
                  </wp:positionH>
                  <wp:positionV relativeFrom="paragraph">
                    <wp:posOffset>13970</wp:posOffset>
                  </wp:positionV>
                  <wp:extent cx="371475" cy="247650"/>
                  <wp:effectExtent l="0" t="0" r="0" b="0"/>
                  <wp:wrapNone/>
                  <wp:docPr id="13" name="Image 60">
                    <a:hlinkClick xmlns:a="http://schemas.openxmlformats.org/drawingml/2006/main" r:id="rId2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0">
                            <a:hlinkClick r:id="rId29"/>
                          </pic:cNvPr>
                          <pic:cNvPicPr>
                            <a:picLocks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1475" cy="247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3FF8">
              <w:rPr>
                <w:sz w:val="22"/>
                <w:szCs w:val="22"/>
              </w:rPr>
              <w:t>-</w:t>
            </w:r>
            <w:r w:rsidRPr="00033FF8">
              <w:rPr>
                <w:spacing w:val="-25"/>
                <w:sz w:val="22"/>
                <w:szCs w:val="22"/>
              </w:rPr>
              <w:t xml:space="preserve"> </w:t>
            </w:r>
            <w:r w:rsidRPr="00033FF8">
              <w:rPr>
                <w:sz w:val="22"/>
                <w:szCs w:val="22"/>
              </w:rPr>
              <w:t>оптова ціна природного газу на нерегульованому сегменті оптового ринку природного</w:t>
            </w:r>
            <w:r w:rsidRPr="00033FF8">
              <w:rPr>
                <w:spacing w:val="-9"/>
                <w:sz w:val="22"/>
                <w:szCs w:val="22"/>
              </w:rPr>
              <w:t xml:space="preserve"> </w:t>
            </w:r>
            <w:r w:rsidRPr="00033FF8">
              <w:rPr>
                <w:sz w:val="22"/>
                <w:szCs w:val="22"/>
              </w:rPr>
              <w:t>газу</w:t>
            </w:r>
            <w:r w:rsidRPr="00033FF8">
              <w:rPr>
                <w:spacing w:val="-9"/>
                <w:sz w:val="22"/>
                <w:szCs w:val="22"/>
              </w:rPr>
              <w:t xml:space="preserve"> </w:t>
            </w:r>
            <w:r w:rsidRPr="00033FF8">
              <w:rPr>
                <w:sz w:val="22"/>
                <w:szCs w:val="22"/>
              </w:rPr>
              <w:t>України</w:t>
            </w:r>
            <w:r w:rsidRPr="00033FF8">
              <w:rPr>
                <w:spacing w:val="-9"/>
                <w:sz w:val="22"/>
                <w:szCs w:val="22"/>
              </w:rPr>
              <w:t xml:space="preserve"> </w:t>
            </w:r>
            <w:r w:rsidRPr="00033FF8">
              <w:rPr>
                <w:sz w:val="22"/>
                <w:szCs w:val="22"/>
              </w:rPr>
              <w:t>за</w:t>
            </w:r>
            <w:r w:rsidRPr="00033FF8">
              <w:rPr>
                <w:spacing w:val="-9"/>
                <w:sz w:val="22"/>
                <w:szCs w:val="22"/>
              </w:rPr>
              <w:t xml:space="preserve"> </w:t>
            </w:r>
            <w:r w:rsidRPr="00033FF8">
              <w:rPr>
                <w:sz w:val="22"/>
                <w:szCs w:val="22"/>
              </w:rPr>
              <w:t>результатами</w:t>
            </w:r>
            <w:r w:rsidRPr="00033FF8">
              <w:rPr>
                <w:spacing w:val="-9"/>
                <w:sz w:val="22"/>
                <w:szCs w:val="22"/>
              </w:rPr>
              <w:t xml:space="preserve"> </w:t>
            </w:r>
            <w:r w:rsidRPr="00033FF8">
              <w:rPr>
                <w:sz w:val="22"/>
                <w:szCs w:val="22"/>
              </w:rPr>
              <w:t>моніторингу</w:t>
            </w:r>
            <w:r w:rsidRPr="00033FF8">
              <w:rPr>
                <w:spacing w:val="-9"/>
                <w:sz w:val="22"/>
                <w:szCs w:val="22"/>
              </w:rPr>
              <w:t xml:space="preserve"> </w:t>
            </w:r>
            <w:r w:rsidRPr="00033FF8">
              <w:rPr>
                <w:sz w:val="22"/>
                <w:szCs w:val="22"/>
              </w:rPr>
              <w:t>за</w:t>
            </w:r>
            <w:r w:rsidRPr="00033FF8">
              <w:rPr>
                <w:spacing w:val="-9"/>
                <w:sz w:val="22"/>
                <w:szCs w:val="22"/>
              </w:rPr>
              <w:t xml:space="preserve"> </w:t>
            </w:r>
            <w:r w:rsidRPr="00033FF8">
              <w:rPr>
                <w:sz w:val="22"/>
                <w:szCs w:val="22"/>
              </w:rPr>
              <w:t>рік</w:t>
            </w:r>
            <w:r w:rsidRPr="00033FF8">
              <w:rPr>
                <w:spacing w:val="-9"/>
                <w:sz w:val="22"/>
                <w:szCs w:val="22"/>
              </w:rPr>
              <w:t xml:space="preserve"> </w:t>
            </w:r>
            <w:r w:rsidRPr="00033FF8">
              <w:rPr>
                <w:sz w:val="22"/>
                <w:szCs w:val="22"/>
              </w:rPr>
              <w:t>q,</w:t>
            </w:r>
            <w:r w:rsidRPr="00033FF8">
              <w:rPr>
                <w:spacing w:val="-9"/>
                <w:sz w:val="22"/>
                <w:szCs w:val="22"/>
              </w:rPr>
              <w:t xml:space="preserve"> </w:t>
            </w:r>
            <w:r w:rsidRPr="00033FF8">
              <w:rPr>
                <w:sz w:val="22"/>
                <w:szCs w:val="22"/>
              </w:rPr>
              <w:t>грн</w:t>
            </w:r>
            <w:r w:rsidRPr="00033FF8">
              <w:rPr>
                <w:spacing w:val="-9"/>
                <w:sz w:val="22"/>
                <w:szCs w:val="22"/>
              </w:rPr>
              <w:t xml:space="preserve"> </w:t>
            </w:r>
            <w:r w:rsidRPr="00033FF8">
              <w:rPr>
                <w:sz w:val="22"/>
                <w:szCs w:val="22"/>
              </w:rPr>
              <w:t>за</w:t>
            </w:r>
            <w:r w:rsidRPr="00033FF8">
              <w:rPr>
                <w:spacing w:val="-9"/>
                <w:sz w:val="22"/>
                <w:szCs w:val="22"/>
              </w:rPr>
              <w:t xml:space="preserve"> </w:t>
            </w:r>
            <w:r w:rsidRPr="00033FF8">
              <w:rPr>
                <w:sz w:val="22"/>
                <w:szCs w:val="22"/>
              </w:rPr>
              <w:t>1000</w:t>
            </w:r>
            <w:r w:rsidRPr="00033FF8">
              <w:rPr>
                <w:spacing w:val="-9"/>
                <w:sz w:val="22"/>
                <w:szCs w:val="22"/>
              </w:rPr>
              <w:t xml:space="preserve"> </w:t>
            </w:r>
            <w:r w:rsidRPr="00033FF8">
              <w:rPr>
                <w:sz w:val="22"/>
                <w:szCs w:val="22"/>
              </w:rPr>
              <w:t>м</w:t>
            </w:r>
            <w:r w:rsidRPr="00033FF8">
              <w:rPr>
                <w:b/>
                <w:sz w:val="22"/>
                <w:szCs w:val="22"/>
                <w:vertAlign w:val="superscript"/>
              </w:rPr>
              <w:t>3</w:t>
            </w:r>
            <w:r w:rsidRPr="00033FF8">
              <w:rPr>
                <w:sz w:val="22"/>
                <w:szCs w:val="22"/>
              </w:rPr>
              <w:t>.</w:t>
            </w:r>
          </w:p>
          <w:p w14:paraId="1F32A3D0" w14:textId="77777777" w:rsidR="00A7122B" w:rsidRPr="00033FF8" w:rsidRDefault="00A7122B" w:rsidP="00A7122B">
            <w:pPr>
              <w:pStyle w:val="af7"/>
              <w:ind w:left="708"/>
              <w:jc w:val="both"/>
              <w:rPr>
                <w:sz w:val="22"/>
                <w:szCs w:val="22"/>
              </w:rPr>
            </w:pPr>
          </w:p>
          <w:p w14:paraId="74C3282B" w14:textId="77777777" w:rsidR="005B1A99" w:rsidRPr="00033FF8" w:rsidRDefault="005B1A99" w:rsidP="00A7122B">
            <w:pPr>
              <w:pStyle w:val="af7"/>
              <w:ind w:firstLine="454"/>
              <w:jc w:val="both"/>
              <w:rPr>
                <w:b/>
                <w:sz w:val="22"/>
                <w:szCs w:val="22"/>
              </w:rPr>
            </w:pPr>
            <w:r w:rsidRPr="00033FF8">
              <w:rPr>
                <w:b/>
                <w:sz w:val="22"/>
                <w:szCs w:val="22"/>
              </w:rPr>
              <w:t xml:space="preserve">Визначення різниці між прогнозованими/уточненими та коригованими витратами ліцензіата, пов'язаними із закупівлею природного газу, що використовується для забезпечення виробничо-технологічних витрат та нормованих втрат природного газу, здійснюється з урахуванням відшкодування </w:t>
            </w:r>
            <w:r w:rsidR="00515E25" w:rsidRPr="00515E25">
              <w:rPr>
                <w:b/>
                <w:sz w:val="22"/>
                <w:szCs w:val="22"/>
              </w:rPr>
              <w:t xml:space="preserve">оператору газотранспортної системи </w:t>
            </w:r>
            <w:r w:rsidRPr="00033FF8">
              <w:rPr>
                <w:b/>
                <w:sz w:val="22"/>
                <w:szCs w:val="22"/>
              </w:rPr>
              <w:t>ринкової вартості природного газу</w:t>
            </w:r>
            <w:r w:rsidR="00410A36">
              <w:rPr>
                <w:b/>
                <w:sz w:val="22"/>
                <w:szCs w:val="22"/>
              </w:rPr>
              <w:t>,</w:t>
            </w:r>
            <w:r w:rsidRPr="00033FF8">
              <w:rPr>
                <w:b/>
                <w:sz w:val="22"/>
                <w:szCs w:val="22"/>
              </w:rPr>
              <w:t xml:space="preserve"> але не вище розміру фактичних витрат</w:t>
            </w:r>
            <w:r w:rsidR="00410A36">
              <w:rPr>
                <w:b/>
                <w:sz w:val="22"/>
                <w:szCs w:val="22"/>
              </w:rPr>
              <w:t>,</w:t>
            </w:r>
            <w:r w:rsidRPr="00033FF8">
              <w:rPr>
                <w:b/>
                <w:sz w:val="22"/>
                <w:szCs w:val="22"/>
              </w:rPr>
              <w:t xml:space="preserve"> понесених ліцензіатом.</w:t>
            </w:r>
          </w:p>
        </w:tc>
      </w:tr>
      <w:tr w:rsidR="005B1A99" w:rsidRPr="00033FF8" w14:paraId="458795A0" w14:textId="77777777" w:rsidTr="00A7122B">
        <w:trPr>
          <w:trHeight w:val="247"/>
        </w:trPr>
        <w:tc>
          <w:tcPr>
            <w:tcW w:w="7650" w:type="dxa"/>
            <w:shd w:val="clear" w:color="auto" w:fill="auto"/>
          </w:tcPr>
          <w:p w14:paraId="47964AF1" w14:textId="77777777" w:rsidR="005B1A99" w:rsidRPr="00033FF8" w:rsidRDefault="005B1A99" w:rsidP="00CC100F">
            <w:pPr>
              <w:ind w:firstLine="306"/>
              <w:jc w:val="both"/>
              <w:rPr>
                <w:rFonts w:ascii="Times New Roman" w:hAnsi="Times New Roman"/>
                <w:sz w:val="22"/>
                <w:szCs w:val="22"/>
              </w:rPr>
            </w:pPr>
            <w:r w:rsidRPr="00033FF8">
              <w:rPr>
                <w:rFonts w:ascii="Times New Roman" w:hAnsi="Times New Roman"/>
                <w:sz w:val="22"/>
                <w:szCs w:val="22"/>
              </w:rPr>
              <w:t>5.</w:t>
            </w:r>
            <w:r w:rsidRPr="00033FF8">
              <w:rPr>
                <w:rFonts w:ascii="Times New Roman" w:hAnsi="Times New Roman"/>
                <w:sz w:val="22"/>
                <w:szCs w:val="22"/>
              </w:rPr>
              <w:tab/>
              <w:t xml:space="preserve">Уточнені операційні контрольовані витрати з транспортування природного газу на рік </w:t>
            </w:r>
            <w:r w:rsidRPr="00FA7B0B">
              <w:rPr>
                <w:rFonts w:ascii="Times New Roman" w:hAnsi="Times New Roman"/>
                <w:i/>
                <w:sz w:val="22"/>
                <w:szCs w:val="22"/>
              </w:rPr>
              <w:t xml:space="preserve">q </w:t>
            </w:r>
            <w:r w:rsidRPr="00033FF8">
              <w:rPr>
                <w:rFonts w:ascii="Times New Roman" w:hAnsi="Times New Roman"/>
                <w:sz w:val="22"/>
                <w:szCs w:val="22"/>
              </w:rPr>
              <w:t>розраховуються за формулою</w:t>
            </w:r>
          </w:p>
          <w:p w14:paraId="6BC5CA1A" w14:textId="77777777" w:rsidR="005B1A99" w:rsidRDefault="002F4A9B" w:rsidP="00A7122B">
            <w:pPr>
              <w:rPr>
                <w:rFonts w:ascii="Times New Roman" w:hAnsi="Times New Roman"/>
                <w:bCs/>
                <w:sz w:val="22"/>
                <w:szCs w:val="22"/>
              </w:rPr>
            </w:pPr>
            <m:oMath>
              <m:sSubSup>
                <m:sSubSupPr>
                  <m:ctrlPr>
                    <w:rPr>
                      <w:rFonts w:ascii="Cambria Math" w:hAnsi="Cambria Math"/>
                      <w:bCs/>
                      <w:i/>
                    </w:rPr>
                  </m:ctrlPr>
                </m:sSubSupPr>
                <m:e>
                  <m:r>
                    <w:rPr>
                      <w:rFonts w:ascii="Cambria Math" w:hAnsi="Cambria Math"/>
                    </w:rPr>
                    <m:t>ОКВ</m:t>
                  </m:r>
                </m:e>
                <m:sub>
                  <m:r>
                    <w:rPr>
                      <w:rFonts w:ascii="Cambria Math" w:hAnsi="Cambria Math"/>
                    </w:rPr>
                    <m:t>q</m:t>
                  </m:r>
                </m:sub>
                <m:sup>
                  <m:r>
                    <w:rPr>
                      <w:rFonts w:ascii="Cambria Math" w:hAnsi="Cambria Math"/>
                    </w:rPr>
                    <m:t>y</m:t>
                  </m:r>
                </m:sup>
              </m:sSubSup>
              <m:r>
                <w:rPr>
                  <w:rFonts w:ascii="Cambria Math" w:hAnsi="Cambria Math"/>
                </w:rPr>
                <m:t>=((</m:t>
              </m:r>
              <m:sSubSup>
                <m:sSubSupPr>
                  <m:ctrlPr>
                    <w:rPr>
                      <w:rFonts w:ascii="Cambria Math" w:hAnsi="Cambria Math"/>
                      <w:bCs/>
                      <w:i/>
                    </w:rPr>
                  </m:ctrlPr>
                </m:sSubSupPr>
                <m:e>
                  <m:r>
                    <w:rPr>
                      <w:rFonts w:ascii="Cambria Math" w:hAnsi="Cambria Math"/>
                    </w:rPr>
                    <m:t>ОКВ</m:t>
                  </m:r>
                </m:e>
                <m:sub>
                  <m:r>
                    <w:rPr>
                      <w:rFonts w:ascii="Cambria Math" w:hAnsi="Cambria Math"/>
                    </w:rPr>
                    <m:t>q-1</m:t>
                  </m:r>
                </m:sub>
                <m:sup>
                  <m:r>
                    <w:rPr>
                      <w:rFonts w:ascii="Cambria Math" w:hAnsi="Cambria Math"/>
                    </w:rPr>
                    <m:t>y</m:t>
                  </m:r>
                </m:sup>
              </m:sSubSup>
              <m:r>
                <w:rPr>
                  <w:rFonts w:ascii="Cambria Math" w:hAnsi="Cambria Math"/>
                </w:rPr>
                <m:t>-</m:t>
              </m:r>
              <m:sSubSup>
                <m:sSubSupPr>
                  <m:ctrlPr>
                    <w:rPr>
                      <w:rFonts w:ascii="Cambria Math" w:hAnsi="Cambria Math"/>
                      <w:bCs/>
                      <w:i/>
                    </w:rPr>
                  </m:ctrlPr>
                </m:sSubSupPr>
                <m:e>
                  <m:r>
                    <w:rPr>
                      <w:rFonts w:ascii="Cambria Math" w:hAnsi="Cambria Math"/>
                    </w:rPr>
                    <m:t>ВОП</m:t>
                  </m:r>
                </m:e>
                <m:sub>
                  <m:r>
                    <w:rPr>
                      <w:rFonts w:ascii="Cambria Math" w:hAnsi="Cambria Math"/>
                    </w:rPr>
                    <m:t>q-1</m:t>
                  </m:r>
                </m:sub>
                <m:sup>
                  <m:r>
                    <w:rPr>
                      <w:rFonts w:ascii="Cambria Math" w:hAnsi="Cambria Math"/>
                    </w:rPr>
                    <m:t>y</m:t>
                  </m:r>
                </m:sup>
              </m:sSubSup>
              <m:r>
                <w:rPr>
                  <w:rFonts w:ascii="Cambria Math" w:hAnsi="Cambria Math"/>
                </w:rPr>
                <m:t>)×</m:t>
              </m:r>
              <m:f>
                <m:fPr>
                  <m:ctrlPr>
                    <w:rPr>
                      <w:rFonts w:ascii="Cambria Math" w:hAnsi="Cambria Math"/>
                      <w:bCs/>
                      <w:i/>
                    </w:rPr>
                  </m:ctrlPr>
                </m:fPr>
                <m:num>
                  <m:sSubSup>
                    <m:sSubSupPr>
                      <m:ctrlPr>
                        <w:rPr>
                          <w:rFonts w:ascii="Cambria Math" w:hAnsi="Cambria Math"/>
                          <w:bCs/>
                          <w:i/>
                        </w:rPr>
                      </m:ctrlPr>
                    </m:sSubSupPr>
                    <m:e>
                      <m:r>
                        <w:rPr>
                          <w:rFonts w:ascii="Cambria Math" w:hAnsi="Cambria Math"/>
                        </w:rPr>
                        <m:t>ІЦВ</m:t>
                      </m:r>
                    </m:e>
                    <m:sub>
                      <m:r>
                        <w:rPr>
                          <w:rFonts w:ascii="Cambria Math" w:hAnsi="Cambria Math"/>
                        </w:rPr>
                        <m:t>q</m:t>
                      </m:r>
                    </m:sub>
                    <m:sup>
                      <m:r>
                        <w:rPr>
                          <w:rFonts w:ascii="Cambria Math" w:hAnsi="Cambria Math"/>
                        </w:rPr>
                        <m:t>ф</m:t>
                      </m:r>
                    </m:sup>
                  </m:sSubSup>
                </m:num>
                <m:den>
                  <m:r>
                    <w:rPr>
                      <w:rFonts w:ascii="Cambria Math" w:hAnsi="Cambria Math"/>
                    </w:rPr>
                    <m:t>100</m:t>
                  </m:r>
                </m:den>
              </m:f>
              <m:r>
                <w:rPr>
                  <w:rFonts w:ascii="Cambria Math" w:hAnsi="Cambria Math"/>
                </w:rPr>
                <m:t>+</m:t>
              </m:r>
              <m:sSubSup>
                <m:sSubSupPr>
                  <m:ctrlPr>
                    <w:rPr>
                      <w:rFonts w:ascii="Cambria Math" w:hAnsi="Cambria Math"/>
                      <w:bCs/>
                      <w:i/>
                    </w:rPr>
                  </m:ctrlPr>
                </m:sSubSupPr>
                <m:e>
                  <m:r>
                    <w:rPr>
                      <w:rFonts w:ascii="Cambria Math" w:hAnsi="Cambria Math"/>
                    </w:rPr>
                    <m:t>ВОП</m:t>
                  </m:r>
                </m:e>
                <m:sub>
                  <m:r>
                    <w:rPr>
                      <w:rFonts w:ascii="Cambria Math" w:hAnsi="Cambria Math"/>
                    </w:rPr>
                    <m:t>q</m:t>
                  </m:r>
                </m:sub>
                <m:sup>
                  <m:r>
                    <w:rPr>
                      <w:rFonts w:ascii="Cambria Math" w:hAnsi="Cambria Math"/>
                    </w:rPr>
                    <m:t>y</m:t>
                  </m:r>
                </m:sup>
              </m:sSubSup>
              <m:r>
                <w:rPr>
                  <w:rFonts w:ascii="Cambria Math" w:hAnsi="Cambria Math"/>
                </w:rPr>
                <m:t>)×(1-</m:t>
              </m:r>
              <m:f>
                <m:fPr>
                  <m:ctrlPr>
                    <w:rPr>
                      <w:rFonts w:ascii="Cambria Math" w:hAnsi="Cambria Math"/>
                      <w:bCs/>
                      <w:i/>
                    </w:rPr>
                  </m:ctrlPr>
                </m:fPr>
                <m:num>
                  <m:sSub>
                    <m:sSubPr>
                      <m:ctrlPr>
                        <w:rPr>
                          <w:rFonts w:ascii="Cambria Math" w:hAnsi="Cambria Math"/>
                          <w:bCs/>
                          <w:i/>
                        </w:rPr>
                      </m:ctrlPr>
                    </m:sSubPr>
                    <m:e>
                      <m:r>
                        <w:rPr>
                          <w:rFonts w:ascii="Cambria Math" w:hAnsi="Cambria Math"/>
                        </w:rPr>
                        <m:t>ПЕ</m:t>
                      </m:r>
                    </m:e>
                    <m:sub>
                      <m:r>
                        <w:rPr>
                          <w:rFonts w:ascii="Cambria Math" w:hAnsi="Cambria Math"/>
                        </w:rPr>
                        <m:t>з</m:t>
                      </m:r>
                    </m:sub>
                  </m:sSub>
                </m:num>
                <m:den>
                  <m:r>
                    <w:rPr>
                      <w:rFonts w:ascii="Cambria Math" w:hAnsi="Cambria Math"/>
                    </w:rPr>
                    <m:t>100</m:t>
                  </m:r>
                </m:den>
              </m:f>
              <m:r>
                <w:rPr>
                  <w:rFonts w:ascii="Cambria Math" w:hAnsi="Cambria Math"/>
                </w:rPr>
                <m:t>)</m:t>
              </m:r>
            </m:oMath>
            <w:r w:rsidR="005B1A99" w:rsidRPr="00033FF8">
              <w:rPr>
                <w:rFonts w:ascii="Times New Roman" w:hAnsi="Times New Roman"/>
                <w:bCs/>
                <w:sz w:val="22"/>
                <w:szCs w:val="22"/>
              </w:rPr>
              <w:t xml:space="preserve"> (тис. грн),  (16)</w:t>
            </w:r>
          </w:p>
          <w:p w14:paraId="1DE73D63" w14:textId="77777777" w:rsidR="00A7122B" w:rsidRPr="00033FF8" w:rsidRDefault="00A7122B" w:rsidP="00A7122B">
            <w:pPr>
              <w:rPr>
                <w:rFonts w:ascii="Times New Roman" w:hAnsi="Times New Roman"/>
                <w:bCs/>
                <w:sz w:val="22"/>
                <w:szCs w:val="22"/>
              </w:rPr>
            </w:pPr>
          </w:p>
          <w:p w14:paraId="4B2AAED8" w14:textId="77777777" w:rsidR="00C4418A" w:rsidRDefault="005B1A99" w:rsidP="00FA7B0B">
            <w:pPr>
              <w:ind w:firstLine="309"/>
              <w:jc w:val="both"/>
              <w:rPr>
                <w:rFonts w:ascii="Times New Roman" w:hAnsi="Times New Roman"/>
                <w:sz w:val="22"/>
                <w:szCs w:val="22"/>
              </w:rPr>
            </w:pPr>
            <w:r w:rsidRPr="00033FF8">
              <w:rPr>
                <w:rFonts w:ascii="Times New Roman" w:hAnsi="Times New Roman"/>
                <w:sz w:val="22"/>
                <w:szCs w:val="22"/>
              </w:rPr>
              <w:t>де:</w:t>
            </w:r>
            <w:r w:rsidRPr="00033FF8">
              <w:rPr>
                <w:rFonts w:ascii="Times New Roman" w:hAnsi="Times New Roman"/>
                <w:sz w:val="22"/>
                <w:szCs w:val="22"/>
              </w:rPr>
              <w:tab/>
            </w:r>
            <w:r w:rsidRPr="00782370">
              <w:rPr>
                <w:noProof/>
                <w:position w:val="-11"/>
                <w:sz w:val="22"/>
                <w:szCs w:val="22"/>
                <w:lang w:eastAsia="uk-UA"/>
              </w:rPr>
              <w:drawing>
                <wp:inline distT="0" distB="0" distL="0" distR="0" wp14:anchorId="2C17AE6F" wp14:editId="238BA128">
                  <wp:extent cx="498475" cy="213995"/>
                  <wp:effectExtent l="0" t="0" r="0" b="0"/>
                  <wp:docPr id="29" name="Image 62">
                    <a:hlinkClick xmlns:a="http://schemas.openxmlformats.org/drawingml/2006/main" r:id="rId3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2">
                            <a:hlinkClick r:id="rId31"/>
                          </pic:cNvPr>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8475" cy="213995"/>
                          </a:xfrm>
                          <a:prstGeom prst="rect">
                            <a:avLst/>
                          </a:prstGeom>
                          <a:noFill/>
                          <a:ln>
                            <a:noFill/>
                          </a:ln>
                        </pic:spPr>
                      </pic:pic>
                    </a:graphicData>
                  </a:graphic>
                </wp:inline>
              </w:drawing>
            </w:r>
            <w:r w:rsidRPr="00033FF8">
              <w:rPr>
                <w:rFonts w:ascii="Times New Roman" w:hAnsi="Times New Roman"/>
                <w:sz w:val="22"/>
                <w:szCs w:val="22"/>
              </w:rPr>
              <w:t xml:space="preserve"> - прогнозовані операційні контрольовані витрати, уточнені для років другого та наступних регуляторних періодів з урахуванням базового рівня операційних контрольованих витрат (для першого періоду регулювання </w:t>
            </w:r>
            <w:bookmarkStart w:id="40" w:name="_Hlk175041883"/>
            <w:r w:rsidRPr="00033FF8">
              <w:rPr>
                <w:rFonts w:ascii="Times New Roman" w:hAnsi="Times New Roman"/>
                <w:sz w:val="22"/>
                <w:szCs w:val="22"/>
              </w:rPr>
              <w:lastRenderedPageBreak/>
              <w:t>ОКВ</w:t>
            </w:r>
            <w:r w:rsidRPr="00033FF8">
              <w:rPr>
                <w:rFonts w:ascii="Times New Roman" w:hAnsi="Times New Roman"/>
                <w:sz w:val="22"/>
                <w:szCs w:val="22"/>
                <w:vertAlign w:val="subscript"/>
              </w:rPr>
              <w:t>уq-1</w:t>
            </w:r>
            <w:r w:rsidRPr="00033FF8">
              <w:rPr>
                <w:rFonts w:ascii="Times New Roman" w:hAnsi="Times New Roman"/>
                <w:sz w:val="22"/>
                <w:szCs w:val="22"/>
              </w:rPr>
              <w:t xml:space="preserve"> </w:t>
            </w:r>
            <w:bookmarkEnd w:id="40"/>
            <w:r w:rsidRPr="00033FF8">
              <w:rPr>
                <w:rFonts w:ascii="Times New Roman" w:hAnsi="Times New Roman"/>
                <w:sz w:val="22"/>
                <w:szCs w:val="22"/>
              </w:rPr>
              <w:t>= ОКВ</w:t>
            </w:r>
            <w:r w:rsidRPr="00033FF8">
              <w:rPr>
                <w:rFonts w:ascii="Times New Roman" w:hAnsi="Times New Roman"/>
                <w:sz w:val="22"/>
                <w:szCs w:val="22"/>
                <w:vertAlign w:val="subscript"/>
              </w:rPr>
              <w:t>0</w:t>
            </w:r>
            <w:r w:rsidRPr="00033FF8">
              <w:rPr>
                <w:rFonts w:ascii="Times New Roman" w:hAnsi="Times New Roman"/>
                <w:sz w:val="22"/>
                <w:szCs w:val="22"/>
              </w:rPr>
              <w:t xml:space="preserve">), що розраховуються за формулою 3 з уточненням економії </w:t>
            </w:r>
            <w:bookmarkStart w:id="41" w:name="_Hlk175041918"/>
            <w:proofErr w:type="spellStart"/>
            <w:r w:rsidRPr="00033FF8">
              <w:rPr>
                <w:rFonts w:ascii="Times New Roman" w:hAnsi="Times New Roman"/>
                <w:sz w:val="22"/>
                <w:szCs w:val="22"/>
              </w:rPr>
              <w:t>ОКВ</w:t>
            </w:r>
            <w:r w:rsidRPr="00033FF8">
              <w:rPr>
                <w:rFonts w:ascii="Times New Roman" w:hAnsi="Times New Roman"/>
                <w:sz w:val="22"/>
                <w:szCs w:val="22"/>
                <w:vertAlign w:val="subscript"/>
              </w:rPr>
              <w:t>у</w:t>
            </w:r>
            <w:bookmarkEnd w:id="41"/>
            <w:proofErr w:type="spellEnd"/>
            <w:r w:rsidRPr="00033FF8">
              <w:rPr>
                <w:rFonts w:ascii="Times New Roman" w:hAnsi="Times New Roman"/>
                <w:sz w:val="22"/>
                <w:szCs w:val="22"/>
              </w:rPr>
              <w:t xml:space="preserve"> за формулою</w:t>
            </w:r>
          </w:p>
          <w:p w14:paraId="3F8270EE" w14:textId="77777777" w:rsidR="00C4418A" w:rsidRDefault="00C4418A" w:rsidP="00A7122B">
            <w:pPr>
              <w:rPr>
                <w:rFonts w:ascii="Times New Roman" w:hAnsi="Times New Roman"/>
                <w:sz w:val="22"/>
                <w:szCs w:val="22"/>
              </w:rPr>
            </w:pPr>
          </w:p>
          <w:p w14:paraId="0C73123E" w14:textId="68A1CE47" w:rsidR="005B1A99" w:rsidRDefault="002F4A9B" w:rsidP="00FA7B0B">
            <w:pPr>
              <w:ind w:firstLine="314"/>
              <w:jc w:val="right"/>
              <w:rPr>
                <w:rFonts w:ascii="Times New Roman" w:hAnsi="Times New Roman"/>
                <w:sz w:val="22"/>
                <w:szCs w:val="22"/>
              </w:rPr>
            </w:pPr>
            <m:oMath>
              <m:sSup>
                <m:sSupPr>
                  <m:ctrlPr>
                    <w:rPr>
                      <w:rFonts w:ascii="Cambria Math" w:hAnsi="Cambria Math"/>
                      <w:i/>
                    </w:rPr>
                  </m:ctrlPr>
                </m:sSupPr>
                <m:e>
                  <m:r>
                    <w:rPr>
                      <w:rFonts w:ascii="Cambria Math" w:hAnsi="Cambria Math"/>
                    </w:rPr>
                    <m:t>ЕОКВ</m:t>
                  </m:r>
                </m:e>
                <m:sup>
                  <m:r>
                    <w:rPr>
                      <w:rFonts w:ascii="Cambria Math" w:hAnsi="Cambria Math"/>
                    </w:rPr>
                    <m:t>у</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k</m:t>
                  </m:r>
                </m:den>
              </m:f>
              <m:r>
                <w:rPr>
                  <w:rFonts w:ascii="Cambria Math" w:hAnsi="Cambria Math"/>
                </w:rPr>
                <m:t>×</m:t>
              </m:r>
              <m:nary>
                <m:naryPr>
                  <m:chr m:val="∑"/>
                  <m:limLoc m:val="subSup"/>
                  <m:ctrlPr>
                    <w:rPr>
                      <w:rFonts w:ascii="Cambria Math" w:hAnsi="Cambria Math"/>
                      <w:i/>
                    </w:rPr>
                  </m:ctrlPr>
                </m:naryPr>
                <m:sub>
                  <m:r>
                    <w:rPr>
                      <w:rFonts w:ascii="Cambria Math" w:hAnsi="Cambria Math"/>
                    </w:rPr>
                    <m:t>q=1</m:t>
                  </m:r>
                </m:sub>
                <m:sup>
                  <m:r>
                    <w:rPr>
                      <w:rFonts w:ascii="Cambria Math" w:hAnsi="Cambria Math"/>
                    </w:rPr>
                    <m:t>k</m:t>
                  </m:r>
                </m:sup>
                <m:e>
                  <m:d>
                    <m:dPr>
                      <m:ctrlPr>
                        <w:rPr>
                          <w:rFonts w:ascii="Cambria Math" w:hAnsi="Cambria Math"/>
                          <w:i/>
                        </w:rPr>
                      </m:ctrlPr>
                    </m:dPr>
                    <m:e>
                      <m:sSubSup>
                        <m:sSubSupPr>
                          <m:ctrlPr>
                            <w:rPr>
                              <w:rFonts w:ascii="Cambria Math" w:hAnsi="Cambria Math"/>
                              <w:i/>
                            </w:rPr>
                          </m:ctrlPr>
                        </m:sSubSupPr>
                        <m:e>
                          <m:r>
                            <w:rPr>
                              <w:rFonts w:ascii="Cambria Math" w:hAnsi="Cambria Math"/>
                            </w:rPr>
                            <m:t>ОКВ</m:t>
                          </m:r>
                        </m:e>
                        <m:sub>
                          <m:r>
                            <w:rPr>
                              <w:rFonts w:ascii="Cambria Math" w:hAnsi="Cambria Math"/>
                            </w:rPr>
                            <m:t>q</m:t>
                          </m:r>
                        </m:sub>
                        <m:sup>
                          <m:r>
                            <w:rPr>
                              <w:rFonts w:ascii="Cambria Math" w:hAnsi="Cambria Math"/>
                            </w:rPr>
                            <m:t>n</m:t>
                          </m:r>
                        </m:sup>
                      </m:sSubSup>
                      <m:r>
                        <w:rPr>
                          <w:rFonts w:ascii="Cambria Math" w:hAnsi="Cambria Math"/>
                        </w:rPr>
                        <m:t xml:space="preserve">- </m:t>
                      </m:r>
                      <m:sSubSup>
                        <m:sSubSupPr>
                          <m:ctrlPr>
                            <w:rPr>
                              <w:rFonts w:ascii="Cambria Math" w:hAnsi="Cambria Math"/>
                              <w:i/>
                            </w:rPr>
                          </m:ctrlPr>
                        </m:sSubSupPr>
                        <m:e>
                          <m:r>
                            <w:rPr>
                              <w:rFonts w:ascii="Cambria Math" w:hAnsi="Cambria Math"/>
                            </w:rPr>
                            <m:t>ОКВ</m:t>
                          </m:r>
                        </m:e>
                        <m:sub>
                          <m:r>
                            <w:rPr>
                              <w:rFonts w:ascii="Cambria Math" w:hAnsi="Cambria Math"/>
                            </w:rPr>
                            <m:t>q</m:t>
                          </m:r>
                        </m:sub>
                        <m:sup>
                          <m:r>
                            <w:rPr>
                              <w:rFonts w:ascii="Cambria Math" w:hAnsi="Cambria Math"/>
                            </w:rPr>
                            <m:t>ф</m:t>
                          </m:r>
                        </m:sup>
                      </m:sSubSup>
                    </m:e>
                  </m:d>
                  <m:r>
                    <w:rPr>
                      <w:rFonts w:ascii="Cambria Math" w:hAnsi="Cambria Math"/>
                    </w:rPr>
                    <m:t xml:space="preserve"> (тис. грн)</m:t>
                  </m:r>
                </m:e>
              </m:nary>
              <m:r>
                <w:rPr>
                  <w:rFonts w:ascii="Cambria Math" w:hAnsi="Cambria Math"/>
                </w:rPr>
                <m:t>,</m:t>
              </m:r>
            </m:oMath>
            <w:r w:rsidR="005B1A99" w:rsidRPr="00033FF8">
              <w:rPr>
                <w:rFonts w:ascii="Times New Roman" w:hAnsi="Times New Roman"/>
                <w:sz w:val="22"/>
                <w:szCs w:val="22"/>
              </w:rPr>
              <w:t xml:space="preserve"> </w:t>
            </w:r>
            <w:r w:rsidR="00A7122B">
              <w:rPr>
                <w:rFonts w:ascii="Times New Roman" w:hAnsi="Times New Roman"/>
                <w:sz w:val="22"/>
                <w:szCs w:val="22"/>
              </w:rPr>
              <w:t xml:space="preserve">     </w:t>
            </w:r>
            <w:r w:rsidR="005C2FEE">
              <w:rPr>
                <w:rFonts w:ascii="Times New Roman" w:hAnsi="Times New Roman"/>
                <w:sz w:val="22"/>
                <w:szCs w:val="22"/>
              </w:rPr>
              <w:t xml:space="preserve">     </w:t>
            </w:r>
            <w:r w:rsidR="00FA7B0B">
              <w:rPr>
                <w:rFonts w:ascii="Times New Roman" w:hAnsi="Times New Roman"/>
                <w:sz w:val="22"/>
                <w:szCs w:val="22"/>
              </w:rPr>
              <w:t xml:space="preserve">         </w:t>
            </w:r>
            <w:r w:rsidR="005C2FEE">
              <w:rPr>
                <w:rFonts w:ascii="Times New Roman" w:hAnsi="Times New Roman"/>
                <w:sz w:val="22"/>
                <w:szCs w:val="22"/>
              </w:rPr>
              <w:t xml:space="preserve">    </w:t>
            </w:r>
            <w:r w:rsidR="00A7122B">
              <w:rPr>
                <w:rFonts w:ascii="Times New Roman" w:hAnsi="Times New Roman"/>
                <w:sz w:val="22"/>
                <w:szCs w:val="22"/>
              </w:rPr>
              <w:t xml:space="preserve">   </w:t>
            </w:r>
            <w:r w:rsidR="005B1A99" w:rsidRPr="00033FF8">
              <w:rPr>
                <w:rFonts w:ascii="Times New Roman" w:hAnsi="Times New Roman"/>
                <w:sz w:val="22"/>
                <w:szCs w:val="22"/>
              </w:rPr>
              <w:t>(17)</w:t>
            </w:r>
          </w:p>
          <w:p w14:paraId="084E6E0A" w14:textId="77777777" w:rsidR="00FA7B0B" w:rsidRPr="00033FF8" w:rsidRDefault="00FA7B0B" w:rsidP="00A7122B">
            <w:pPr>
              <w:ind w:firstLine="314"/>
              <w:jc w:val="right"/>
              <w:rPr>
                <w:rFonts w:ascii="Times New Roman" w:hAnsi="Times New Roman"/>
                <w:sz w:val="22"/>
                <w:szCs w:val="22"/>
              </w:rPr>
            </w:pPr>
          </w:p>
          <w:p w14:paraId="358F981C" w14:textId="65B8C14D" w:rsidR="005B1A99" w:rsidRPr="00033FF8" w:rsidRDefault="00027BA1" w:rsidP="00E16E24">
            <w:pPr>
              <w:jc w:val="both"/>
              <w:rPr>
                <w:rFonts w:ascii="Times New Roman" w:hAnsi="Times New Roman"/>
                <w:sz w:val="22"/>
                <w:szCs w:val="22"/>
              </w:rPr>
            </w:pPr>
            <w:r>
              <w:rPr>
                <w:rFonts w:ascii="Times New Roman" w:hAnsi="Times New Roman"/>
                <w:sz w:val="22"/>
                <w:szCs w:val="22"/>
              </w:rPr>
              <w:t xml:space="preserve">      </w:t>
            </w:r>
            <w:r w:rsidR="005B1A99" w:rsidRPr="00033FF8">
              <w:rPr>
                <w:rFonts w:ascii="Times New Roman" w:hAnsi="Times New Roman"/>
                <w:sz w:val="22"/>
                <w:szCs w:val="22"/>
              </w:rPr>
              <w:t xml:space="preserve">де  </w:t>
            </w:r>
            <m:oMath>
              <m:sSubSup>
                <m:sSubSupPr>
                  <m:ctrlPr>
                    <w:rPr>
                      <w:rFonts w:ascii="Cambria Math" w:hAnsi="Cambria Math"/>
                      <w:i/>
                    </w:rPr>
                  </m:ctrlPr>
                </m:sSubSupPr>
                <m:e>
                  <m:r>
                    <w:rPr>
                      <w:rFonts w:ascii="Cambria Math" w:hAnsi="Cambria Math"/>
                    </w:rPr>
                    <m:t>ВОП</m:t>
                  </m:r>
                </m:e>
                <m:sub>
                  <m:r>
                    <w:rPr>
                      <w:rFonts w:ascii="Cambria Math" w:hAnsi="Cambria Math"/>
                    </w:rPr>
                    <m:t>q</m:t>
                  </m:r>
                </m:sub>
                <m:sup>
                  <m:r>
                    <w:rPr>
                      <w:rFonts w:ascii="Cambria Math" w:hAnsi="Cambria Math"/>
                    </w:rPr>
                    <m:t>у</m:t>
                  </m:r>
                </m:sup>
              </m:sSubSup>
            </m:oMath>
            <w:r w:rsidR="00C4418A" w:rsidRPr="00E16E24">
              <w:rPr>
                <w:rFonts w:ascii="Times New Roman" w:hAnsi="Times New Roman"/>
                <w:sz w:val="22"/>
                <w:szCs w:val="22"/>
              </w:rPr>
              <w:t xml:space="preserve"> </w:t>
            </w:r>
            <w:r w:rsidR="005B1A99" w:rsidRPr="00E16E24">
              <w:rPr>
                <w:rFonts w:ascii="Times New Roman" w:hAnsi="Times New Roman"/>
                <w:sz w:val="22"/>
                <w:szCs w:val="22"/>
              </w:rPr>
              <w:t>-уточнені витрати на оплату праці у році q, що визначаються за формулою</w:t>
            </w:r>
          </w:p>
          <w:p w14:paraId="60CB3DDD" w14:textId="77777777" w:rsidR="005B1A99" w:rsidRPr="00033FF8" w:rsidRDefault="002F4A9B" w:rsidP="00A7122B">
            <w:pPr>
              <w:ind w:firstLine="314"/>
              <w:jc w:val="right"/>
              <w:rPr>
                <w:rFonts w:ascii="Times New Roman" w:hAnsi="Times New Roman"/>
                <w:sz w:val="22"/>
                <w:szCs w:val="22"/>
              </w:rPr>
            </w:pPr>
            <m:oMath>
              <m:sSubSup>
                <m:sSubSupPr>
                  <m:ctrlPr>
                    <w:rPr>
                      <w:rFonts w:ascii="Cambria Math" w:hAnsi="Cambria Math"/>
                      <w:sz w:val="28"/>
                      <w:szCs w:val="28"/>
                    </w:rPr>
                  </m:ctrlPr>
                </m:sSubSupPr>
                <m:e>
                  <m:r>
                    <m:rPr>
                      <m:sty m:val="p"/>
                    </m:rPr>
                    <w:rPr>
                      <w:rFonts w:ascii="Cambria Math" w:hAnsi="Cambria Math"/>
                      <w:sz w:val="28"/>
                      <w:szCs w:val="28"/>
                    </w:rPr>
                    <m:t>ВОП</m:t>
                  </m:r>
                </m:e>
                <m:sub>
                  <m:r>
                    <w:rPr>
                      <w:rFonts w:ascii="Cambria Math" w:hAnsi="Cambria Math"/>
                      <w:sz w:val="28"/>
                      <w:szCs w:val="28"/>
                    </w:rPr>
                    <m:t>q</m:t>
                  </m:r>
                </m:sub>
                <m:sup>
                  <m:r>
                    <w:rPr>
                      <w:rFonts w:ascii="Cambria Math" w:hAnsi="Cambria Math"/>
                      <w:sz w:val="28"/>
                      <w:szCs w:val="28"/>
                    </w:rPr>
                    <m:t>y</m:t>
                  </m:r>
                </m:sup>
              </m:sSubSup>
              <m:r>
                <m:rPr>
                  <m:sty m:val="p"/>
                </m:rPr>
                <w:rPr>
                  <w:rFonts w:ascii="Cambria Math" w:hAnsi="Cambria Math"/>
                  <w:sz w:val="28"/>
                  <w:szCs w:val="28"/>
                </w:rPr>
                <m:t>=</m:t>
              </m:r>
              <m:sSubSup>
                <m:sSubSupPr>
                  <m:ctrlPr>
                    <w:rPr>
                      <w:rFonts w:ascii="Cambria Math" w:hAnsi="Cambria Math"/>
                      <w:sz w:val="28"/>
                      <w:szCs w:val="28"/>
                    </w:rPr>
                  </m:ctrlPr>
                </m:sSubSupPr>
                <m:e>
                  <m:r>
                    <m:rPr>
                      <m:sty m:val="p"/>
                    </m:rPr>
                    <w:rPr>
                      <w:rFonts w:ascii="Cambria Math" w:hAnsi="Cambria Math"/>
                      <w:sz w:val="28"/>
                      <w:szCs w:val="28"/>
                    </w:rPr>
                    <m:t>ВОП</m:t>
                  </m:r>
                </m:e>
                <m:sub>
                  <m:r>
                    <w:rPr>
                      <w:rFonts w:ascii="Cambria Math" w:hAnsi="Cambria Math"/>
                      <w:sz w:val="28"/>
                      <w:szCs w:val="28"/>
                    </w:rPr>
                    <m:t>q</m:t>
                  </m:r>
                  <m:r>
                    <m:rPr>
                      <m:sty m:val="p"/>
                    </m:rPr>
                    <w:rPr>
                      <w:rFonts w:ascii="Cambria Math" w:hAnsi="Cambria Math"/>
                      <w:sz w:val="28"/>
                      <w:szCs w:val="28"/>
                    </w:rPr>
                    <m:t>-1</m:t>
                  </m:r>
                </m:sub>
                <m:sup>
                  <m:r>
                    <w:rPr>
                      <w:rFonts w:ascii="Cambria Math" w:hAnsi="Cambria Math"/>
                      <w:sz w:val="28"/>
                      <w:szCs w:val="28"/>
                    </w:rPr>
                    <m:t>y</m:t>
                  </m:r>
                </m:sup>
              </m:sSubSup>
              <m:r>
                <m:rPr>
                  <m:sty m:val="p"/>
                </m:rPr>
                <w:rPr>
                  <w:rFonts w:ascii="Cambria Math" w:hAnsi="Cambria Math"/>
                  <w:sz w:val="28"/>
                  <w:szCs w:val="28"/>
                </w:rPr>
                <m:t>×</m:t>
              </m:r>
              <m:f>
                <m:fPr>
                  <m:ctrlPr>
                    <w:rPr>
                      <w:rFonts w:ascii="Cambria Math" w:hAnsi="Cambria Math"/>
                      <w:sz w:val="28"/>
                      <w:szCs w:val="28"/>
                    </w:rPr>
                  </m:ctrlPr>
                </m:fPr>
                <m:num>
                  <m:sSubSup>
                    <m:sSubSupPr>
                      <m:ctrlPr>
                        <w:rPr>
                          <w:rFonts w:ascii="Cambria Math" w:hAnsi="Cambria Math"/>
                          <w:sz w:val="28"/>
                          <w:szCs w:val="28"/>
                        </w:rPr>
                      </m:ctrlPr>
                    </m:sSubSupPr>
                    <m:e>
                      <m:r>
                        <m:rPr>
                          <m:sty m:val="p"/>
                        </m:rPr>
                        <w:rPr>
                          <w:rFonts w:ascii="Cambria Math" w:hAnsi="Cambria Math"/>
                          <w:sz w:val="28"/>
                          <w:szCs w:val="28"/>
                        </w:rPr>
                        <m:t>ІЗП</m:t>
                      </m:r>
                    </m:e>
                    <m:sub>
                      <m:r>
                        <w:rPr>
                          <w:rFonts w:ascii="Cambria Math" w:hAnsi="Cambria Math"/>
                          <w:sz w:val="28"/>
                          <w:szCs w:val="28"/>
                        </w:rPr>
                        <m:t>q</m:t>
                      </m:r>
                    </m:sub>
                    <m:sup>
                      <m:r>
                        <m:rPr>
                          <m:sty m:val="p"/>
                        </m:rPr>
                        <w:rPr>
                          <w:rFonts w:ascii="Cambria Math" w:hAnsi="Cambria Math"/>
                          <w:sz w:val="28"/>
                          <w:szCs w:val="28"/>
                        </w:rPr>
                        <m:t>ф</m:t>
                      </m:r>
                    </m:sup>
                  </m:sSubSup>
                </m:num>
                <m:den>
                  <m:r>
                    <m:rPr>
                      <m:sty m:val="p"/>
                    </m:rPr>
                    <w:rPr>
                      <w:rFonts w:ascii="Cambria Math" w:hAnsi="Cambria Math"/>
                      <w:sz w:val="28"/>
                      <w:szCs w:val="28"/>
                    </w:rPr>
                    <m:t>100</m:t>
                  </m:r>
                </m:den>
              </m:f>
            </m:oMath>
            <w:r w:rsidR="005B1A99" w:rsidRPr="00033FF8">
              <w:rPr>
                <w:rFonts w:ascii="Times New Roman" w:hAnsi="Times New Roman"/>
                <w:sz w:val="22"/>
                <w:szCs w:val="22"/>
              </w:rPr>
              <w:t xml:space="preserve">     (тис. грн) ,                           (18)</w:t>
            </w:r>
          </w:p>
          <w:p w14:paraId="7011435D" w14:textId="77777777" w:rsidR="005B1A99" w:rsidRPr="00033FF8" w:rsidRDefault="005B1A99" w:rsidP="00742E07">
            <w:pPr>
              <w:ind w:firstLine="309"/>
              <w:rPr>
                <w:rFonts w:ascii="Times New Roman" w:hAnsi="Times New Roman"/>
                <w:sz w:val="22"/>
                <w:szCs w:val="22"/>
              </w:rPr>
            </w:pPr>
            <w:r w:rsidRPr="00033FF8">
              <w:rPr>
                <w:rFonts w:ascii="Times New Roman" w:hAnsi="Times New Roman"/>
                <w:sz w:val="22"/>
                <w:szCs w:val="22"/>
              </w:rPr>
              <w:t xml:space="preserve">де  </w:t>
            </w:r>
            <w:r w:rsidRPr="00033FF8">
              <w:rPr>
                <w:rFonts w:ascii="Times New Roman" w:hAnsi="Times New Roman"/>
                <w:sz w:val="22"/>
                <w:szCs w:val="22"/>
              </w:rPr>
              <w:tab/>
            </w:r>
            <m:oMath>
              <m:sSubSup>
                <m:sSubSupPr>
                  <m:ctrlPr>
                    <w:rPr>
                      <w:rFonts w:ascii="Cambria Math" w:hAnsi="Cambria Math"/>
                      <w:i/>
                    </w:rPr>
                  </m:ctrlPr>
                </m:sSubSupPr>
                <m:e>
                  <m:r>
                    <w:rPr>
                      <w:rFonts w:ascii="Cambria Math" w:hAnsi="Cambria Math"/>
                    </w:rPr>
                    <m:t>ІЗП</m:t>
                  </m:r>
                </m:e>
                <m:sub>
                  <m:r>
                    <w:rPr>
                      <w:rFonts w:ascii="Cambria Math" w:hAnsi="Cambria Math"/>
                    </w:rPr>
                    <m:t>q</m:t>
                  </m:r>
                </m:sub>
                <m:sup>
                  <m:r>
                    <w:rPr>
                      <w:rFonts w:ascii="Cambria Math" w:hAnsi="Cambria Math"/>
                    </w:rPr>
                    <m:t>ф</m:t>
                  </m:r>
                </m:sup>
              </m:sSubSup>
            </m:oMath>
            <w:r w:rsidRPr="00033FF8">
              <w:rPr>
                <w:rFonts w:ascii="Times New Roman" w:hAnsi="Times New Roman"/>
                <w:sz w:val="22"/>
                <w:szCs w:val="22"/>
              </w:rPr>
              <w:t xml:space="preserve"> -фактичний індекс зростання номінальної середньомісячної заробітної плати в Україні для року q, %;</w:t>
            </w:r>
          </w:p>
          <w:p w14:paraId="61523F31" w14:textId="77777777" w:rsidR="005B1A99" w:rsidRPr="00033FF8" w:rsidRDefault="002F4A9B" w:rsidP="00742E07">
            <w:pPr>
              <w:ind w:firstLine="309"/>
              <w:rPr>
                <w:rFonts w:ascii="Times New Roman" w:hAnsi="Times New Roman"/>
                <w:sz w:val="22"/>
                <w:szCs w:val="22"/>
              </w:rPr>
            </w:pPr>
            <m:oMath>
              <m:sSubSup>
                <m:sSubSupPr>
                  <m:ctrlPr>
                    <w:rPr>
                      <w:rFonts w:ascii="Cambria Math" w:hAnsi="Cambria Math"/>
                      <w:i/>
                    </w:rPr>
                  </m:ctrlPr>
                </m:sSubSupPr>
                <m:e>
                  <m:r>
                    <w:rPr>
                      <w:rFonts w:ascii="Cambria Math" w:hAnsi="Cambria Math"/>
                    </w:rPr>
                    <m:t>ВОП</m:t>
                  </m:r>
                </m:e>
                <m:sub>
                  <m:r>
                    <w:rPr>
                      <w:rFonts w:ascii="Cambria Math" w:hAnsi="Cambria Math"/>
                    </w:rPr>
                    <m:t>q-1</m:t>
                  </m:r>
                </m:sub>
                <m:sup>
                  <m:r>
                    <w:rPr>
                      <w:rFonts w:ascii="Cambria Math" w:hAnsi="Cambria Math"/>
                    </w:rPr>
                    <m:t>у</m:t>
                  </m:r>
                </m:sup>
              </m:sSubSup>
            </m:oMath>
            <w:r w:rsidR="005B1A99" w:rsidRPr="00033FF8">
              <w:rPr>
                <w:rFonts w:ascii="Times New Roman" w:hAnsi="Times New Roman"/>
                <w:sz w:val="22"/>
                <w:szCs w:val="22"/>
              </w:rPr>
              <w:t>-</w:t>
            </w:r>
            <w:r w:rsidR="00A7122B">
              <w:rPr>
                <w:rFonts w:ascii="Times New Roman" w:hAnsi="Times New Roman"/>
                <w:sz w:val="22"/>
                <w:szCs w:val="22"/>
              </w:rPr>
              <w:t xml:space="preserve"> </w:t>
            </w:r>
            <w:r w:rsidR="005B1A99" w:rsidRPr="00033FF8">
              <w:rPr>
                <w:rFonts w:ascii="Times New Roman" w:hAnsi="Times New Roman"/>
                <w:sz w:val="22"/>
                <w:szCs w:val="22"/>
              </w:rPr>
              <w:t>уточнені витрати на оплату праці у році q-1, що визначаються аналогічно до формули 18, тис. грн</w:t>
            </w:r>
          </w:p>
          <w:p w14:paraId="2B4F371C" w14:textId="77777777" w:rsidR="005B1A99" w:rsidRDefault="002F4A9B" w:rsidP="00742E07">
            <w:pPr>
              <w:ind w:firstLine="309"/>
              <w:rPr>
                <w:rFonts w:ascii="Times New Roman" w:hAnsi="Times New Roman"/>
                <w:sz w:val="22"/>
                <w:szCs w:val="22"/>
              </w:rPr>
            </w:pPr>
            <m:oMath>
              <m:sSubSup>
                <m:sSubSupPr>
                  <m:ctrlPr>
                    <w:rPr>
                      <w:rFonts w:ascii="Cambria Math" w:hAnsi="Cambria Math"/>
                      <w:i/>
                    </w:rPr>
                  </m:ctrlPr>
                </m:sSubSupPr>
                <m:e>
                  <m:r>
                    <w:rPr>
                      <w:rFonts w:ascii="Cambria Math" w:hAnsi="Cambria Math"/>
                    </w:rPr>
                    <m:t>ІЦВ</m:t>
                  </m:r>
                </m:e>
                <m:sub>
                  <m:r>
                    <w:rPr>
                      <w:rFonts w:ascii="Cambria Math" w:hAnsi="Cambria Math"/>
                    </w:rPr>
                    <m:t>q</m:t>
                  </m:r>
                </m:sub>
                <m:sup>
                  <m:r>
                    <w:rPr>
                      <w:rFonts w:ascii="Cambria Math" w:hAnsi="Cambria Math"/>
                    </w:rPr>
                    <m:t>ф</m:t>
                  </m:r>
                </m:sup>
              </m:sSubSup>
            </m:oMath>
            <w:r w:rsidR="005B1A99" w:rsidRPr="00033FF8">
              <w:rPr>
                <w:rFonts w:ascii="Times New Roman" w:hAnsi="Times New Roman"/>
                <w:sz w:val="22"/>
                <w:szCs w:val="22"/>
              </w:rPr>
              <w:t>-фактичний індекс цін виробників промислової продукції року q, %.</w:t>
            </w:r>
          </w:p>
          <w:p w14:paraId="1901EDC3" w14:textId="77777777" w:rsidR="005B1A99" w:rsidRDefault="005B1A99" w:rsidP="00A7122B">
            <w:pPr>
              <w:ind w:firstLine="447"/>
              <w:rPr>
                <w:rFonts w:ascii="Times New Roman" w:hAnsi="Times New Roman"/>
                <w:b/>
                <w:sz w:val="22"/>
                <w:szCs w:val="22"/>
              </w:rPr>
            </w:pPr>
          </w:p>
          <w:p w14:paraId="7A0B1B57" w14:textId="77777777" w:rsidR="00CC100F" w:rsidRDefault="00CC100F" w:rsidP="00A7122B">
            <w:pPr>
              <w:ind w:firstLine="447"/>
              <w:rPr>
                <w:rFonts w:ascii="Times New Roman" w:hAnsi="Times New Roman"/>
                <w:b/>
                <w:sz w:val="22"/>
                <w:szCs w:val="22"/>
              </w:rPr>
            </w:pPr>
          </w:p>
          <w:p w14:paraId="1724E014" w14:textId="77777777" w:rsidR="005B1A99" w:rsidRPr="00955EE2" w:rsidRDefault="005B1A99" w:rsidP="00A7122B">
            <w:pPr>
              <w:ind w:firstLine="447"/>
              <w:rPr>
                <w:rFonts w:ascii="Times New Roman" w:hAnsi="Times New Roman"/>
                <w:b/>
                <w:sz w:val="22"/>
                <w:szCs w:val="22"/>
              </w:rPr>
            </w:pPr>
            <w:r w:rsidRPr="00955EE2">
              <w:rPr>
                <w:rFonts w:ascii="Times New Roman" w:hAnsi="Times New Roman"/>
                <w:b/>
                <w:sz w:val="22"/>
                <w:szCs w:val="22"/>
              </w:rPr>
              <w:t>норма відсутня</w:t>
            </w:r>
          </w:p>
          <w:p w14:paraId="7CB52253" w14:textId="77777777" w:rsidR="005B1A99" w:rsidRPr="00033FF8" w:rsidRDefault="005B1A99" w:rsidP="00A7122B">
            <w:pPr>
              <w:rPr>
                <w:rFonts w:ascii="Times New Roman" w:hAnsi="Times New Roman"/>
                <w:sz w:val="22"/>
                <w:szCs w:val="22"/>
              </w:rPr>
            </w:pPr>
          </w:p>
        </w:tc>
        <w:tc>
          <w:tcPr>
            <w:tcW w:w="7796" w:type="dxa"/>
            <w:shd w:val="clear" w:color="auto" w:fill="auto"/>
            <w:vAlign w:val="center"/>
          </w:tcPr>
          <w:p w14:paraId="4BF2B9CC" w14:textId="77777777" w:rsidR="005B1A99" w:rsidRPr="00033FF8" w:rsidRDefault="005B1A99" w:rsidP="00CC100F">
            <w:pPr>
              <w:ind w:firstLine="317"/>
              <w:jc w:val="both"/>
              <w:rPr>
                <w:rFonts w:ascii="Times New Roman" w:hAnsi="Times New Roman"/>
                <w:sz w:val="22"/>
                <w:szCs w:val="22"/>
              </w:rPr>
            </w:pPr>
            <w:r w:rsidRPr="00033FF8">
              <w:rPr>
                <w:rFonts w:ascii="Times New Roman" w:hAnsi="Times New Roman"/>
                <w:sz w:val="22"/>
                <w:szCs w:val="22"/>
              </w:rPr>
              <w:lastRenderedPageBreak/>
              <w:t>5.</w:t>
            </w:r>
            <w:r w:rsidRPr="00033FF8">
              <w:rPr>
                <w:rFonts w:ascii="Times New Roman" w:hAnsi="Times New Roman"/>
                <w:sz w:val="22"/>
                <w:szCs w:val="22"/>
              </w:rPr>
              <w:tab/>
            </w:r>
            <w:r w:rsidRPr="00033FF8">
              <w:rPr>
                <w:rFonts w:ascii="Times New Roman" w:hAnsi="Times New Roman"/>
                <w:b/>
                <w:sz w:val="22"/>
                <w:szCs w:val="22"/>
              </w:rPr>
              <w:t>Кориговані</w:t>
            </w:r>
            <w:r w:rsidRPr="00033FF8">
              <w:rPr>
                <w:rFonts w:ascii="Times New Roman" w:hAnsi="Times New Roman"/>
                <w:sz w:val="22"/>
                <w:szCs w:val="22"/>
              </w:rPr>
              <w:t xml:space="preserve"> операційні контрольовані витрати з транспортування природного газу на рік </w:t>
            </w:r>
            <w:r w:rsidRPr="00FA7B0B">
              <w:rPr>
                <w:rFonts w:ascii="Times New Roman" w:hAnsi="Times New Roman"/>
                <w:i/>
                <w:sz w:val="22"/>
                <w:szCs w:val="22"/>
              </w:rPr>
              <w:t xml:space="preserve">q </w:t>
            </w:r>
            <w:r w:rsidRPr="00033FF8">
              <w:rPr>
                <w:rFonts w:ascii="Times New Roman" w:hAnsi="Times New Roman"/>
                <w:sz w:val="22"/>
                <w:szCs w:val="22"/>
              </w:rPr>
              <w:t>розраховуються за формулою</w:t>
            </w:r>
          </w:p>
          <w:bookmarkStart w:id="42" w:name="_Hlk175041787"/>
          <w:p w14:paraId="39CE9376" w14:textId="77777777" w:rsidR="005B1A99" w:rsidRPr="00FB57D3" w:rsidRDefault="002F4A9B" w:rsidP="00CC100F">
            <w:pPr>
              <w:jc w:val="both"/>
              <w:rPr>
                <w:rFonts w:ascii="Times New Roman" w:hAnsi="Times New Roman"/>
                <w:bCs/>
                <w:sz w:val="22"/>
                <w:szCs w:val="22"/>
              </w:rPr>
            </w:pPr>
            <m:oMath>
              <m:sSubSup>
                <m:sSubSupPr>
                  <m:ctrlPr>
                    <w:rPr>
                      <w:rFonts w:ascii="Cambria Math" w:hAnsi="Cambria Math"/>
                      <w:bCs/>
                      <w:i/>
                    </w:rPr>
                  </m:ctrlPr>
                </m:sSubSupPr>
                <m:e>
                  <m:r>
                    <w:rPr>
                      <w:rFonts w:ascii="Cambria Math" w:hAnsi="Cambria Math"/>
                    </w:rPr>
                    <m:t>ОКВ</m:t>
                  </m:r>
                </m:e>
                <m:sub>
                  <m:r>
                    <w:rPr>
                      <w:rFonts w:ascii="Cambria Math" w:hAnsi="Cambria Math"/>
                    </w:rPr>
                    <m:t>q</m:t>
                  </m:r>
                </m:sub>
                <m:sup>
                  <m:r>
                    <m:rPr>
                      <m:sty m:val="bi"/>
                    </m:rPr>
                    <w:rPr>
                      <w:rFonts w:ascii="Cambria Math" w:hAnsi="Cambria Math"/>
                    </w:rPr>
                    <m:t>кор</m:t>
                  </m:r>
                </m:sup>
              </m:sSubSup>
              <m:r>
                <w:rPr>
                  <w:rFonts w:ascii="Cambria Math" w:hAnsi="Cambria Math"/>
                </w:rPr>
                <m:t>=((</m:t>
              </m:r>
              <m:sSubSup>
                <m:sSubSupPr>
                  <m:ctrlPr>
                    <w:rPr>
                      <w:rFonts w:ascii="Cambria Math" w:hAnsi="Cambria Math"/>
                      <w:bCs/>
                      <w:i/>
                    </w:rPr>
                  </m:ctrlPr>
                </m:sSubSupPr>
                <m:e>
                  <m:r>
                    <w:rPr>
                      <w:rFonts w:ascii="Cambria Math" w:hAnsi="Cambria Math"/>
                    </w:rPr>
                    <m:t>ОКВ</m:t>
                  </m:r>
                </m:e>
                <m:sub>
                  <m:r>
                    <w:rPr>
                      <w:rFonts w:ascii="Cambria Math" w:hAnsi="Cambria Math"/>
                    </w:rPr>
                    <m:t>q-1</m:t>
                  </m:r>
                </m:sub>
                <m:sup>
                  <m:r>
                    <w:rPr>
                      <w:rFonts w:ascii="Cambria Math" w:hAnsi="Cambria Math"/>
                    </w:rPr>
                    <m:t>кор</m:t>
                  </m:r>
                </m:sup>
              </m:sSubSup>
              <m:r>
                <w:rPr>
                  <w:rFonts w:ascii="Cambria Math" w:hAnsi="Cambria Math"/>
                </w:rPr>
                <m:t>-</m:t>
              </m:r>
              <m:sSubSup>
                <m:sSubSupPr>
                  <m:ctrlPr>
                    <w:rPr>
                      <w:rFonts w:ascii="Cambria Math" w:hAnsi="Cambria Math"/>
                      <w:bCs/>
                      <w:i/>
                    </w:rPr>
                  </m:ctrlPr>
                </m:sSubSupPr>
                <m:e>
                  <m:r>
                    <w:rPr>
                      <w:rFonts w:ascii="Cambria Math" w:hAnsi="Cambria Math"/>
                    </w:rPr>
                    <m:t>ВОП</m:t>
                  </m:r>
                </m:e>
                <m:sub>
                  <m:r>
                    <w:rPr>
                      <w:rFonts w:ascii="Cambria Math" w:hAnsi="Cambria Math"/>
                    </w:rPr>
                    <m:t>q-1</m:t>
                  </m:r>
                </m:sub>
                <m:sup>
                  <m:r>
                    <w:rPr>
                      <w:rFonts w:ascii="Cambria Math" w:hAnsi="Cambria Math"/>
                    </w:rPr>
                    <m:t>кор</m:t>
                  </m:r>
                </m:sup>
              </m:sSubSup>
              <m:r>
                <w:rPr>
                  <w:rFonts w:ascii="Cambria Math" w:hAnsi="Cambria Math"/>
                </w:rPr>
                <m:t>)×</m:t>
              </m:r>
              <m:f>
                <m:fPr>
                  <m:ctrlPr>
                    <w:rPr>
                      <w:rFonts w:ascii="Cambria Math" w:hAnsi="Cambria Math"/>
                      <w:bCs/>
                      <w:i/>
                    </w:rPr>
                  </m:ctrlPr>
                </m:fPr>
                <m:num>
                  <m:sSubSup>
                    <m:sSubSupPr>
                      <m:ctrlPr>
                        <w:rPr>
                          <w:rFonts w:ascii="Cambria Math" w:hAnsi="Cambria Math"/>
                          <w:bCs/>
                          <w:i/>
                        </w:rPr>
                      </m:ctrlPr>
                    </m:sSubSupPr>
                    <m:e>
                      <m:r>
                        <w:rPr>
                          <w:rFonts w:ascii="Cambria Math" w:hAnsi="Cambria Math"/>
                        </w:rPr>
                        <m:t>ІЦВ</m:t>
                      </m:r>
                    </m:e>
                    <m:sub>
                      <m:r>
                        <w:rPr>
                          <w:rFonts w:ascii="Cambria Math" w:hAnsi="Cambria Math"/>
                        </w:rPr>
                        <m:t>q</m:t>
                      </m:r>
                    </m:sub>
                    <m:sup>
                      <m:r>
                        <w:rPr>
                          <w:rFonts w:ascii="Cambria Math" w:hAnsi="Cambria Math"/>
                        </w:rPr>
                        <m:t>ф</m:t>
                      </m:r>
                    </m:sup>
                  </m:sSubSup>
                </m:num>
                <m:den>
                  <m:r>
                    <w:rPr>
                      <w:rFonts w:ascii="Cambria Math" w:hAnsi="Cambria Math"/>
                    </w:rPr>
                    <m:t>100</m:t>
                  </m:r>
                </m:den>
              </m:f>
              <m:r>
                <w:rPr>
                  <w:rFonts w:ascii="Cambria Math" w:hAnsi="Cambria Math"/>
                </w:rPr>
                <m:t>)×(1-</m:t>
              </m:r>
              <m:f>
                <m:fPr>
                  <m:ctrlPr>
                    <w:rPr>
                      <w:rFonts w:ascii="Cambria Math" w:hAnsi="Cambria Math"/>
                      <w:bCs/>
                      <w:i/>
                    </w:rPr>
                  </m:ctrlPr>
                </m:fPr>
                <m:num>
                  <m:sSub>
                    <m:sSubPr>
                      <m:ctrlPr>
                        <w:rPr>
                          <w:rFonts w:ascii="Cambria Math" w:hAnsi="Cambria Math"/>
                          <w:bCs/>
                          <w:i/>
                        </w:rPr>
                      </m:ctrlPr>
                    </m:sSubPr>
                    <m:e>
                      <m:r>
                        <w:rPr>
                          <w:rFonts w:ascii="Cambria Math" w:hAnsi="Cambria Math"/>
                        </w:rPr>
                        <m:t>ПЕ</m:t>
                      </m:r>
                    </m:e>
                    <m:sub>
                      <m:r>
                        <w:rPr>
                          <w:rFonts w:ascii="Cambria Math" w:hAnsi="Cambria Math"/>
                        </w:rPr>
                        <m:t>з</m:t>
                      </m:r>
                    </m:sub>
                  </m:sSub>
                </m:num>
                <m:den>
                  <m:r>
                    <w:rPr>
                      <w:rFonts w:ascii="Cambria Math" w:hAnsi="Cambria Math"/>
                    </w:rPr>
                    <m:t>100</m:t>
                  </m:r>
                </m:den>
              </m:f>
              <m:r>
                <w:rPr>
                  <w:rFonts w:ascii="Cambria Math" w:hAnsi="Cambria Math"/>
                </w:rPr>
                <m:t>)</m:t>
              </m:r>
              <m:r>
                <m:rPr>
                  <m:sty m:val="bi"/>
                </m:rPr>
                <w:rPr>
                  <w:rFonts w:ascii="Cambria Math" w:hAnsi="Cambria Math"/>
                </w:rPr>
                <m:t>+</m:t>
              </m:r>
              <m:sSubSup>
                <m:sSubSupPr>
                  <m:ctrlPr>
                    <w:rPr>
                      <w:rFonts w:ascii="Cambria Math" w:hAnsi="Cambria Math"/>
                      <w:b/>
                      <w:bCs/>
                      <w:i/>
                    </w:rPr>
                  </m:ctrlPr>
                </m:sSubSupPr>
                <m:e>
                  <m:r>
                    <m:rPr>
                      <m:sty m:val="bi"/>
                    </m:rPr>
                    <w:rPr>
                      <w:rFonts w:ascii="Cambria Math" w:hAnsi="Cambria Math"/>
                    </w:rPr>
                    <m:t>ВОП</m:t>
                  </m:r>
                </m:e>
                <m:sub>
                  <m:r>
                    <m:rPr>
                      <m:sty m:val="bi"/>
                    </m:rPr>
                    <w:rPr>
                      <w:rFonts w:ascii="Cambria Math" w:hAnsi="Cambria Math"/>
                    </w:rPr>
                    <m:t>q</m:t>
                  </m:r>
                </m:sub>
                <m:sup>
                  <m:r>
                    <m:rPr>
                      <m:sty m:val="bi"/>
                    </m:rPr>
                    <w:rPr>
                      <w:rFonts w:ascii="Cambria Math" w:hAnsi="Cambria Math"/>
                    </w:rPr>
                    <m:t>кор</m:t>
                  </m:r>
                </m:sup>
              </m:sSubSup>
            </m:oMath>
            <w:r w:rsidR="005B1A99" w:rsidRPr="00FB57D3">
              <w:rPr>
                <w:rFonts w:ascii="Times New Roman" w:hAnsi="Times New Roman"/>
                <w:bCs/>
                <w:sz w:val="22"/>
                <w:szCs w:val="22"/>
              </w:rPr>
              <w:t>(тис.грн),  (</w:t>
            </w:r>
            <w:r w:rsidR="005B1A99" w:rsidRPr="00A7122B">
              <w:rPr>
                <w:rFonts w:ascii="Times New Roman" w:hAnsi="Times New Roman"/>
                <w:b/>
                <w:bCs/>
                <w:sz w:val="22"/>
                <w:szCs w:val="22"/>
              </w:rPr>
              <w:t>17</w:t>
            </w:r>
            <w:r w:rsidR="005B1A99" w:rsidRPr="00FB57D3">
              <w:rPr>
                <w:rFonts w:ascii="Times New Roman" w:hAnsi="Times New Roman"/>
                <w:bCs/>
                <w:sz w:val="22"/>
                <w:szCs w:val="22"/>
              </w:rPr>
              <w:t>)</w:t>
            </w:r>
          </w:p>
          <w:bookmarkEnd w:id="42"/>
          <w:p w14:paraId="44FBF33A" w14:textId="77777777" w:rsidR="00A7122B" w:rsidRDefault="00A7122B" w:rsidP="00CC100F">
            <w:pPr>
              <w:jc w:val="both"/>
              <w:rPr>
                <w:rFonts w:ascii="Times New Roman" w:hAnsi="Times New Roman"/>
                <w:sz w:val="22"/>
                <w:szCs w:val="22"/>
              </w:rPr>
            </w:pPr>
          </w:p>
          <w:p w14:paraId="10AEDE5A" w14:textId="13F33D6D" w:rsidR="005B1A99" w:rsidRDefault="005B1A99" w:rsidP="00CC100F">
            <w:pPr>
              <w:ind w:firstLine="317"/>
              <w:jc w:val="both"/>
              <w:rPr>
                <w:rFonts w:ascii="Times New Roman" w:hAnsi="Times New Roman"/>
                <w:sz w:val="22"/>
                <w:szCs w:val="22"/>
              </w:rPr>
            </w:pPr>
            <w:r w:rsidRPr="00FB57D3">
              <w:rPr>
                <w:rFonts w:ascii="Times New Roman" w:hAnsi="Times New Roman"/>
                <w:sz w:val="22"/>
                <w:szCs w:val="22"/>
              </w:rPr>
              <w:t xml:space="preserve">де </w:t>
            </w:r>
            <m:oMath>
              <m:sSubSup>
                <m:sSubSupPr>
                  <m:ctrlPr>
                    <w:rPr>
                      <w:rFonts w:ascii="Cambria Math" w:hAnsi="Cambria Math"/>
                      <w:i/>
                    </w:rPr>
                  </m:ctrlPr>
                </m:sSubSupPr>
                <m:e>
                  <m:r>
                    <w:rPr>
                      <w:rFonts w:ascii="Cambria Math" w:hAnsi="Cambria Math"/>
                    </w:rPr>
                    <m:t>ОКВ</m:t>
                  </m:r>
                </m:e>
                <m:sub>
                  <m:r>
                    <w:rPr>
                      <w:rFonts w:ascii="Cambria Math" w:hAnsi="Cambria Math"/>
                    </w:rPr>
                    <m:t>q-1</m:t>
                  </m:r>
                </m:sub>
                <m:sup>
                  <m:r>
                    <w:rPr>
                      <w:rFonts w:ascii="Cambria Math" w:hAnsi="Cambria Math"/>
                    </w:rPr>
                    <m:t>кор</m:t>
                  </m:r>
                </m:sup>
              </m:sSubSup>
            </m:oMath>
            <w:r w:rsidRPr="00FB57D3">
              <w:rPr>
                <w:rFonts w:ascii="Times New Roman" w:hAnsi="Times New Roman"/>
                <w:sz w:val="22"/>
                <w:szCs w:val="22"/>
              </w:rPr>
              <w:t xml:space="preserve">- прогнозовані операційні контрольовані витрати, </w:t>
            </w:r>
            <w:r w:rsidRPr="00FB57D3">
              <w:rPr>
                <w:rFonts w:ascii="Times New Roman" w:hAnsi="Times New Roman"/>
                <w:b/>
                <w:sz w:val="22"/>
                <w:szCs w:val="22"/>
              </w:rPr>
              <w:t>кориговані</w:t>
            </w:r>
            <w:r w:rsidRPr="00FB57D3">
              <w:rPr>
                <w:rFonts w:ascii="Times New Roman" w:hAnsi="Times New Roman"/>
                <w:sz w:val="22"/>
                <w:szCs w:val="22"/>
              </w:rPr>
              <w:t xml:space="preserve">  для років другого та наступних регуляторних періодів з урахуванням базового рівня операційних контрольованих витрат (для першого періоду регулювання </w:t>
            </w:r>
            <m:oMath>
              <m:sSubSup>
                <m:sSubSupPr>
                  <m:ctrlPr>
                    <w:rPr>
                      <w:rFonts w:ascii="Cambria Math" w:hAnsi="Cambria Math"/>
                      <w:b/>
                      <w:i/>
                      <w:sz w:val="22"/>
                      <w:szCs w:val="22"/>
                    </w:rPr>
                  </m:ctrlPr>
                </m:sSubSupPr>
                <m:e>
                  <m:r>
                    <m:rPr>
                      <m:sty m:val="bi"/>
                    </m:rPr>
                    <w:rPr>
                      <w:rFonts w:ascii="Cambria Math" w:hAnsi="Cambria Math"/>
                      <w:sz w:val="22"/>
                      <w:szCs w:val="22"/>
                    </w:rPr>
                    <m:t>ОКВ</m:t>
                  </m:r>
                </m:e>
                <m:sub>
                  <m:r>
                    <m:rPr>
                      <m:sty m:val="bi"/>
                    </m:rPr>
                    <w:rPr>
                      <w:rFonts w:ascii="Cambria Math" w:hAnsi="Cambria Math"/>
                      <w:sz w:val="22"/>
                      <w:szCs w:val="22"/>
                    </w:rPr>
                    <m:t>q-1</m:t>
                  </m:r>
                </m:sub>
                <m:sup>
                  <m:r>
                    <m:rPr>
                      <m:sty m:val="bi"/>
                    </m:rPr>
                    <w:rPr>
                      <w:rFonts w:ascii="Cambria Math" w:hAnsi="Cambria Math"/>
                      <w:sz w:val="22"/>
                      <w:szCs w:val="22"/>
                    </w:rPr>
                    <m:t>кор</m:t>
                  </m:r>
                </m:sup>
              </m:sSubSup>
            </m:oMath>
            <w:r w:rsidRPr="00FB57D3">
              <w:rPr>
                <w:rFonts w:ascii="Times New Roman" w:hAnsi="Times New Roman"/>
                <w:sz w:val="22"/>
                <w:szCs w:val="22"/>
              </w:rPr>
              <w:t>= ОКВ</w:t>
            </w:r>
            <w:r w:rsidRPr="00FB57D3">
              <w:rPr>
                <w:rFonts w:ascii="Times New Roman" w:hAnsi="Times New Roman"/>
                <w:sz w:val="22"/>
                <w:szCs w:val="22"/>
                <w:vertAlign w:val="subscript"/>
              </w:rPr>
              <w:t>0</w:t>
            </w:r>
            <w:r w:rsidRPr="00FB57D3">
              <w:rPr>
                <w:rFonts w:ascii="Times New Roman" w:hAnsi="Times New Roman"/>
                <w:sz w:val="22"/>
                <w:szCs w:val="22"/>
              </w:rPr>
              <w:t xml:space="preserve">), що розраховуються за формулою 3 з уточненням економії </w:t>
            </w:r>
            <m:oMath>
              <m:sSup>
                <m:sSupPr>
                  <m:ctrlPr>
                    <w:rPr>
                      <w:rFonts w:ascii="Cambria Math" w:eastAsia="Calibri" w:hAnsi="Cambria Math"/>
                      <w:b/>
                      <w:i/>
                      <w:sz w:val="22"/>
                      <w:szCs w:val="22"/>
                      <w:lang w:eastAsia="ru-RU"/>
                    </w:rPr>
                  </m:ctrlPr>
                </m:sSupPr>
                <m:e>
                  <m:r>
                    <m:rPr>
                      <m:sty m:val="bi"/>
                    </m:rPr>
                    <w:rPr>
                      <w:rFonts w:ascii="Cambria Math" w:hAnsi="Cambria Math"/>
                      <w:sz w:val="22"/>
                      <w:szCs w:val="22"/>
                    </w:rPr>
                    <m:t>ОКВ</m:t>
                  </m:r>
                </m:e>
                <m:sup>
                  <m:r>
                    <m:rPr>
                      <m:sty m:val="bi"/>
                    </m:rPr>
                    <w:rPr>
                      <w:rFonts w:ascii="Cambria Math" w:hAnsi="Cambria Math"/>
                      <w:sz w:val="22"/>
                      <w:szCs w:val="22"/>
                    </w:rPr>
                    <m:t>кор</m:t>
                  </m:r>
                </m:sup>
              </m:sSup>
            </m:oMath>
            <w:r w:rsidRPr="00FB57D3">
              <w:rPr>
                <w:rFonts w:ascii="Times New Roman" w:hAnsi="Times New Roman"/>
                <w:sz w:val="22"/>
                <w:szCs w:val="22"/>
              </w:rPr>
              <w:t xml:space="preserve"> за формулою</w:t>
            </w:r>
          </w:p>
          <w:p w14:paraId="1F94D3DA" w14:textId="77777777" w:rsidR="00C4418A" w:rsidRPr="00033FF8" w:rsidRDefault="00C4418A" w:rsidP="00CC100F">
            <w:pPr>
              <w:ind w:firstLine="317"/>
              <w:jc w:val="both"/>
              <w:rPr>
                <w:rFonts w:ascii="Times New Roman" w:hAnsi="Times New Roman"/>
                <w:sz w:val="22"/>
                <w:szCs w:val="22"/>
              </w:rPr>
            </w:pPr>
          </w:p>
          <w:bookmarkStart w:id="43" w:name="_Hlk175042028"/>
          <w:p w14:paraId="2B900BAB" w14:textId="33727E06" w:rsidR="005B1A99" w:rsidRDefault="002F4A9B" w:rsidP="00FA7B0B">
            <w:pPr>
              <w:ind w:firstLine="454"/>
              <w:jc w:val="right"/>
              <w:rPr>
                <w:rFonts w:ascii="Times New Roman" w:hAnsi="Times New Roman"/>
                <w:sz w:val="22"/>
                <w:szCs w:val="22"/>
              </w:rPr>
            </w:pPr>
            <m:oMath>
              <m:sSup>
                <m:sSupPr>
                  <m:ctrlPr>
                    <w:rPr>
                      <w:rFonts w:ascii="Cambria Math" w:hAnsi="Cambria Math"/>
                      <w:i/>
                    </w:rPr>
                  </m:ctrlPr>
                </m:sSupPr>
                <m:e>
                  <m:r>
                    <w:rPr>
                      <w:rFonts w:ascii="Cambria Math" w:hAnsi="Cambria Math"/>
                    </w:rPr>
                    <m:t>ЕОКВ</m:t>
                  </m:r>
                </m:e>
                <m:sup>
                  <m:r>
                    <m:rPr>
                      <m:sty m:val="bi"/>
                    </m:rPr>
                    <w:rPr>
                      <w:rFonts w:ascii="Cambria Math" w:hAnsi="Cambria Math"/>
                    </w:rPr>
                    <m:t>кор</m:t>
                  </m:r>
                </m:sup>
              </m:sSup>
              <w:bookmarkEnd w:id="43"/>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k</m:t>
                  </m:r>
                </m:den>
              </m:f>
              <m:r>
                <w:rPr>
                  <w:rFonts w:ascii="Cambria Math" w:hAnsi="Cambria Math"/>
                </w:rPr>
                <m:t>×</m:t>
              </m:r>
              <m:nary>
                <m:naryPr>
                  <m:chr m:val="∑"/>
                  <m:limLoc m:val="subSup"/>
                  <m:ctrlPr>
                    <w:rPr>
                      <w:rFonts w:ascii="Cambria Math" w:hAnsi="Cambria Math"/>
                      <w:i/>
                    </w:rPr>
                  </m:ctrlPr>
                </m:naryPr>
                <m:sub>
                  <m:r>
                    <w:rPr>
                      <w:rFonts w:ascii="Cambria Math" w:hAnsi="Cambria Math"/>
                    </w:rPr>
                    <m:t>q=1</m:t>
                  </m:r>
                </m:sub>
                <m:sup>
                  <m:r>
                    <w:rPr>
                      <w:rFonts w:ascii="Cambria Math" w:hAnsi="Cambria Math"/>
                    </w:rPr>
                    <m:t>k</m:t>
                  </m:r>
                </m:sup>
                <m:e>
                  <m:d>
                    <m:dPr>
                      <m:ctrlPr>
                        <w:rPr>
                          <w:rFonts w:ascii="Cambria Math" w:hAnsi="Cambria Math"/>
                          <w:i/>
                        </w:rPr>
                      </m:ctrlPr>
                    </m:dPr>
                    <m:e>
                      <m:sSubSup>
                        <m:sSubSupPr>
                          <m:ctrlPr>
                            <w:rPr>
                              <w:rFonts w:ascii="Cambria Math" w:hAnsi="Cambria Math"/>
                              <w:i/>
                            </w:rPr>
                          </m:ctrlPr>
                        </m:sSubSupPr>
                        <m:e>
                          <m:r>
                            <w:rPr>
                              <w:rFonts w:ascii="Cambria Math" w:hAnsi="Cambria Math"/>
                            </w:rPr>
                            <m:t>ОКВ</m:t>
                          </m:r>
                        </m:e>
                        <m:sub>
                          <m:r>
                            <w:rPr>
                              <w:rFonts w:ascii="Cambria Math" w:hAnsi="Cambria Math"/>
                            </w:rPr>
                            <m:t>q</m:t>
                          </m:r>
                        </m:sub>
                        <m:sup>
                          <m:r>
                            <w:rPr>
                              <w:rFonts w:ascii="Cambria Math" w:hAnsi="Cambria Math"/>
                            </w:rPr>
                            <m:t>n</m:t>
                          </m:r>
                        </m:sup>
                      </m:sSubSup>
                      <m:r>
                        <w:rPr>
                          <w:rFonts w:ascii="Cambria Math" w:hAnsi="Cambria Math"/>
                        </w:rPr>
                        <m:t xml:space="preserve">- </m:t>
                      </m:r>
                      <m:sSubSup>
                        <m:sSubSupPr>
                          <m:ctrlPr>
                            <w:rPr>
                              <w:rFonts w:ascii="Cambria Math" w:hAnsi="Cambria Math"/>
                              <w:i/>
                            </w:rPr>
                          </m:ctrlPr>
                        </m:sSubSupPr>
                        <m:e>
                          <m:r>
                            <w:rPr>
                              <w:rFonts w:ascii="Cambria Math" w:hAnsi="Cambria Math"/>
                            </w:rPr>
                            <m:t>ОКВ</m:t>
                          </m:r>
                        </m:e>
                        <m:sub>
                          <m:r>
                            <w:rPr>
                              <w:rFonts w:ascii="Cambria Math" w:hAnsi="Cambria Math"/>
                            </w:rPr>
                            <m:t>q</m:t>
                          </m:r>
                        </m:sub>
                        <m:sup>
                          <m:r>
                            <w:rPr>
                              <w:rFonts w:ascii="Cambria Math" w:hAnsi="Cambria Math"/>
                            </w:rPr>
                            <m:t>ф</m:t>
                          </m:r>
                        </m:sup>
                      </m:sSubSup>
                    </m:e>
                  </m:d>
                  <m:r>
                    <w:rPr>
                      <w:rFonts w:ascii="Cambria Math" w:hAnsi="Cambria Math"/>
                    </w:rPr>
                    <m:t xml:space="preserve"> (тис. грн)</m:t>
                  </m:r>
                </m:e>
              </m:nary>
              <m:r>
                <w:rPr>
                  <w:rFonts w:ascii="Cambria Math" w:hAnsi="Cambria Math"/>
                </w:rPr>
                <m:t>,</m:t>
              </m:r>
            </m:oMath>
            <w:r w:rsidR="005B1A99" w:rsidRPr="00033FF8">
              <w:rPr>
                <w:rFonts w:ascii="Times New Roman" w:hAnsi="Times New Roman"/>
                <w:sz w:val="22"/>
                <w:szCs w:val="22"/>
              </w:rPr>
              <w:t xml:space="preserve">      </w:t>
            </w:r>
            <w:r w:rsidR="00FA7B0B">
              <w:rPr>
                <w:rFonts w:ascii="Times New Roman" w:hAnsi="Times New Roman"/>
                <w:sz w:val="22"/>
                <w:szCs w:val="22"/>
              </w:rPr>
              <w:t xml:space="preserve">                  </w:t>
            </w:r>
            <w:r w:rsidR="005B1A99" w:rsidRPr="00033FF8">
              <w:rPr>
                <w:rFonts w:ascii="Times New Roman" w:hAnsi="Times New Roman"/>
                <w:sz w:val="22"/>
                <w:szCs w:val="22"/>
              </w:rPr>
              <w:t xml:space="preserve">     </w:t>
            </w:r>
            <w:r w:rsidR="005B1A99" w:rsidRPr="00FA7B0B">
              <w:rPr>
                <w:rFonts w:ascii="Times New Roman" w:hAnsi="Times New Roman"/>
                <w:b/>
                <w:sz w:val="22"/>
                <w:szCs w:val="22"/>
              </w:rPr>
              <w:t>(18)</w:t>
            </w:r>
          </w:p>
          <w:p w14:paraId="09736A66" w14:textId="77777777" w:rsidR="00FA7B0B" w:rsidRPr="00033FF8" w:rsidRDefault="00FA7B0B" w:rsidP="00CC100F">
            <w:pPr>
              <w:ind w:firstLine="454"/>
              <w:jc w:val="both"/>
              <w:rPr>
                <w:rFonts w:ascii="Times New Roman" w:hAnsi="Times New Roman"/>
                <w:sz w:val="22"/>
                <w:szCs w:val="22"/>
              </w:rPr>
            </w:pPr>
          </w:p>
          <w:p w14:paraId="501C5ECF" w14:textId="231A1306" w:rsidR="005B1A99" w:rsidRPr="00033FF8" w:rsidRDefault="00027BA1" w:rsidP="00CC100F">
            <w:pPr>
              <w:jc w:val="both"/>
              <w:rPr>
                <w:rFonts w:ascii="Times New Roman" w:hAnsi="Times New Roman"/>
                <w:sz w:val="22"/>
                <w:szCs w:val="22"/>
              </w:rPr>
            </w:pPr>
            <w:r>
              <w:rPr>
                <w:rFonts w:ascii="Times New Roman" w:hAnsi="Times New Roman"/>
                <w:sz w:val="22"/>
                <w:szCs w:val="22"/>
              </w:rPr>
              <w:t xml:space="preserve">      </w:t>
            </w:r>
            <w:r w:rsidR="005B1A99" w:rsidRPr="00033FF8">
              <w:rPr>
                <w:rFonts w:ascii="Times New Roman" w:hAnsi="Times New Roman"/>
                <w:sz w:val="22"/>
                <w:szCs w:val="22"/>
              </w:rPr>
              <w:t xml:space="preserve">де  </w:t>
            </w:r>
            <m:oMath>
              <m:sSubSup>
                <m:sSubSupPr>
                  <m:ctrlPr>
                    <w:rPr>
                      <w:rFonts w:ascii="Cambria Math" w:hAnsi="Cambria Math"/>
                      <w:i/>
                    </w:rPr>
                  </m:ctrlPr>
                </m:sSubSupPr>
                <m:e>
                  <m:r>
                    <w:rPr>
                      <w:rFonts w:ascii="Cambria Math" w:hAnsi="Cambria Math"/>
                    </w:rPr>
                    <m:t>ВОП</m:t>
                  </m:r>
                </m:e>
                <m:sub>
                  <m:r>
                    <w:rPr>
                      <w:rFonts w:ascii="Cambria Math" w:hAnsi="Cambria Math"/>
                    </w:rPr>
                    <m:t>q</m:t>
                  </m:r>
                </m:sub>
                <m:sup>
                  <m:r>
                    <w:rPr>
                      <w:rFonts w:ascii="Cambria Math" w:hAnsi="Cambria Math"/>
                    </w:rPr>
                    <m:t>кор</m:t>
                  </m:r>
                </m:sup>
              </m:sSubSup>
            </m:oMath>
            <w:r w:rsidR="005B1A99" w:rsidRPr="00033FF8">
              <w:rPr>
                <w:rFonts w:ascii="Times New Roman" w:hAnsi="Times New Roman"/>
                <w:sz w:val="22"/>
                <w:szCs w:val="22"/>
              </w:rPr>
              <w:t xml:space="preserve"> -</w:t>
            </w:r>
            <w:r w:rsidR="00742E07">
              <w:rPr>
                <w:rFonts w:ascii="Times New Roman" w:hAnsi="Times New Roman"/>
                <w:sz w:val="22"/>
                <w:szCs w:val="22"/>
              </w:rPr>
              <w:t xml:space="preserve"> </w:t>
            </w:r>
            <w:r w:rsidR="005B1A99" w:rsidRPr="00033FF8">
              <w:rPr>
                <w:rFonts w:ascii="Times New Roman" w:hAnsi="Times New Roman"/>
                <w:b/>
                <w:sz w:val="22"/>
                <w:szCs w:val="22"/>
              </w:rPr>
              <w:t xml:space="preserve">кориговані </w:t>
            </w:r>
            <w:r w:rsidR="005B1A99" w:rsidRPr="00033FF8">
              <w:rPr>
                <w:rFonts w:ascii="Times New Roman" w:hAnsi="Times New Roman"/>
                <w:sz w:val="22"/>
                <w:szCs w:val="22"/>
              </w:rPr>
              <w:t xml:space="preserve">витрати на оплату праці у році </w:t>
            </w:r>
            <w:r w:rsidR="005B1A99" w:rsidRPr="00027BA1">
              <w:rPr>
                <w:rFonts w:ascii="Times New Roman" w:hAnsi="Times New Roman"/>
                <w:i/>
                <w:sz w:val="22"/>
                <w:szCs w:val="22"/>
              </w:rPr>
              <w:t>q</w:t>
            </w:r>
            <w:r w:rsidR="005B1A99" w:rsidRPr="00033FF8">
              <w:rPr>
                <w:rFonts w:ascii="Times New Roman" w:hAnsi="Times New Roman"/>
                <w:sz w:val="22"/>
                <w:szCs w:val="22"/>
              </w:rPr>
              <w:t>, що визначаються за формулою</w:t>
            </w:r>
          </w:p>
          <w:bookmarkStart w:id="44" w:name="_Hlk175042133"/>
          <w:p w14:paraId="6B6E142C" w14:textId="58B89D4D" w:rsidR="005B1A99" w:rsidRPr="00FB57D3" w:rsidRDefault="002F4A9B" w:rsidP="00FA7B0B">
            <w:pPr>
              <w:ind w:firstLine="314"/>
              <w:jc w:val="right"/>
              <w:rPr>
                <w:noProof/>
                <w:sz w:val="22"/>
                <w:szCs w:val="22"/>
              </w:rPr>
            </w:pPr>
            <m:oMath>
              <m:sSubSup>
                <m:sSubSupPr>
                  <m:ctrlPr>
                    <w:rPr>
                      <w:rFonts w:ascii="Cambria Math" w:hAnsi="Cambria Math"/>
                      <w:sz w:val="28"/>
                      <w:szCs w:val="28"/>
                    </w:rPr>
                  </m:ctrlPr>
                </m:sSubSupPr>
                <m:e>
                  <m:r>
                    <m:rPr>
                      <m:sty m:val="p"/>
                    </m:rPr>
                    <w:rPr>
                      <w:rFonts w:ascii="Cambria Math" w:hAnsi="Cambria Math"/>
                      <w:sz w:val="28"/>
                      <w:szCs w:val="28"/>
                    </w:rPr>
                    <m:t>ВОП</m:t>
                  </m:r>
                </m:e>
                <m:sub>
                  <m:r>
                    <w:rPr>
                      <w:rFonts w:ascii="Cambria Math" w:hAnsi="Cambria Math"/>
                      <w:sz w:val="28"/>
                      <w:szCs w:val="28"/>
                    </w:rPr>
                    <m:t>q</m:t>
                  </m:r>
                </m:sub>
                <m:sup>
                  <m:r>
                    <w:rPr>
                      <w:rFonts w:ascii="Cambria Math" w:hAnsi="Cambria Math"/>
                      <w:sz w:val="28"/>
                      <w:szCs w:val="28"/>
                    </w:rPr>
                    <m:t>кор</m:t>
                  </m:r>
                </m:sup>
              </m:sSubSup>
              <m:r>
                <m:rPr>
                  <m:sty m:val="p"/>
                </m:rPr>
                <w:rPr>
                  <w:rFonts w:ascii="Cambria Math" w:hAnsi="Cambria Math"/>
                  <w:sz w:val="28"/>
                  <w:szCs w:val="28"/>
                </w:rPr>
                <m:t>=</m:t>
              </m:r>
              <m:sSubSup>
                <m:sSubSupPr>
                  <m:ctrlPr>
                    <w:rPr>
                      <w:rFonts w:ascii="Cambria Math" w:hAnsi="Cambria Math"/>
                      <w:sz w:val="28"/>
                      <w:szCs w:val="28"/>
                    </w:rPr>
                  </m:ctrlPr>
                </m:sSubSupPr>
                <m:e>
                  <m:r>
                    <m:rPr>
                      <m:sty m:val="p"/>
                    </m:rPr>
                    <w:rPr>
                      <w:rFonts w:ascii="Cambria Math" w:hAnsi="Cambria Math"/>
                      <w:sz w:val="28"/>
                      <w:szCs w:val="28"/>
                    </w:rPr>
                    <m:t>ВОП</m:t>
                  </m:r>
                </m:e>
                <m:sub>
                  <m:r>
                    <w:rPr>
                      <w:rFonts w:ascii="Cambria Math" w:hAnsi="Cambria Math"/>
                      <w:sz w:val="28"/>
                      <w:szCs w:val="28"/>
                    </w:rPr>
                    <m:t>q</m:t>
                  </m:r>
                  <m:r>
                    <m:rPr>
                      <m:sty m:val="p"/>
                    </m:rPr>
                    <w:rPr>
                      <w:rFonts w:ascii="Cambria Math" w:hAnsi="Cambria Math"/>
                      <w:sz w:val="28"/>
                      <w:szCs w:val="28"/>
                    </w:rPr>
                    <m:t>-1</m:t>
                  </m:r>
                </m:sub>
                <m:sup>
                  <m:r>
                    <w:rPr>
                      <w:rFonts w:ascii="Cambria Math" w:hAnsi="Cambria Math"/>
                      <w:sz w:val="28"/>
                      <w:szCs w:val="28"/>
                    </w:rPr>
                    <m:t>кор</m:t>
                  </m:r>
                </m:sup>
              </m:sSubSup>
              <m:r>
                <m:rPr>
                  <m:sty m:val="p"/>
                </m:rPr>
                <w:rPr>
                  <w:rFonts w:ascii="Cambria Math" w:hAnsi="Cambria Math"/>
                  <w:sz w:val="28"/>
                  <w:szCs w:val="28"/>
                </w:rPr>
                <m:t>×</m:t>
              </m:r>
              <m:f>
                <m:fPr>
                  <m:ctrlPr>
                    <w:rPr>
                      <w:rFonts w:ascii="Cambria Math" w:hAnsi="Cambria Math"/>
                      <w:sz w:val="28"/>
                      <w:szCs w:val="28"/>
                    </w:rPr>
                  </m:ctrlPr>
                </m:fPr>
                <m:num>
                  <m:sSubSup>
                    <m:sSubSupPr>
                      <m:ctrlPr>
                        <w:rPr>
                          <w:rFonts w:ascii="Cambria Math" w:hAnsi="Cambria Math"/>
                          <w:sz w:val="28"/>
                          <w:szCs w:val="28"/>
                        </w:rPr>
                      </m:ctrlPr>
                    </m:sSubSupPr>
                    <m:e>
                      <m:r>
                        <m:rPr>
                          <m:sty m:val="p"/>
                        </m:rPr>
                        <w:rPr>
                          <w:rFonts w:ascii="Cambria Math" w:hAnsi="Cambria Math"/>
                          <w:sz w:val="28"/>
                          <w:szCs w:val="28"/>
                        </w:rPr>
                        <m:t>ІЗП</m:t>
                      </m:r>
                    </m:e>
                    <m:sub>
                      <m:r>
                        <w:rPr>
                          <w:rFonts w:ascii="Cambria Math" w:hAnsi="Cambria Math"/>
                          <w:sz w:val="28"/>
                          <w:szCs w:val="28"/>
                        </w:rPr>
                        <m:t>q</m:t>
                      </m:r>
                    </m:sub>
                    <m:sup>
                      <m:r>
                        <m:rPr>
                          <m:sty m:val="p"/>
                        </m:rPr>
                        <w:rPr>
                          <w:rFonts w:ascii="Cambria Math" w:hAnsi="Cambria Math"/>
                          <w:sz w:val="28"/>
                          <w:szCs w:val="28"/>
                        </w:rPr>
                        <m:t>ф</m:t>
                      </m:r>
                    </m:sup>
                  </m:sSubSup>
                </m:num>
                <m:den>
                  <m:r>
                    <m:rPr>
                      <m:sty m:val="p"/>
                    </m:rPr>
                    <w:rPr>
                      <w:rFonts w:ascii="Cambria Math" w:hAnsi="Cambria Math"/>
                      <w:sz w:val="28"/>
                      <w:szCs w:val="28"/>
                    </w:rPr>
                    <m:t>100</m:t>
                  </m:r>
                </m:den>
              </m:f>
              <m:r>
                <w:rPr>
                  <w:rFonts w:ascii="Cambria Math" w:hAnsi="Cambria Math"/>
                  <w:sz w:val="28"/>
                  <w:szCs w:val="28"/>
                </w:rPr>
                <m:t xml:space="preserve"> </m:t>
              </m:r>
              <m:r>
                <m:rPr>
                  <m:nor/>
                </m:rPr>
                <w:rPr>
                  <w:rFonts w:ascii="Cambria Math" w:hAnsi="Times New Roman"/>
                  <w:b/>
                  <w:szCs w:val="20"/>
                  <w:lang w:eastAsia="ru-RU"/>
                </w:rPr>
                <m:t>×</m:t>
              </m:r>
              <m:r>
                <m:rPr>
                  <m:nor/>
                </m:rPr>
                <w:rPr>
                  <w:rFonts w:ascii="Cambria Math" w:hAnsi="Times New Roman"/>
                  <w:b/>
                  <w:szCs w:val="20"/>
                  <w:lang w:eastAsia="ru-RU"/>
                </w:rPr>
                <m:t>(1-</m:t>
              </m:r>
              <m:f>
                <m:fPr>
                  <m:ctrlPr>
                    <w:rPr>
                      <w:rFonts w:ascii="Cambria Math" w:hAnsi="Cambria Math"/>
                      <w:b/>
                      <w:bCs/>
                      <w:i/>
                      <w:szCs w:val="20"/>
                      <w:lang w:eastAsia="ru-RU"/>
                    </w:rPr>
                  </m:ctrlPr>
                </m:fPr>
                <m:num>
                  <m:r>
                    <m:rPr>
                      <m:nor/>
                    </m:rPr>
                    <w:rPr>
                      <w:rFonts w:ascii="Cambria Math" w:hAnsi="Times New Roman"/>
                      <w:b/>
                      <w:szCs w:val="20"/>
                      <w:lang w:eastAsia="ru-RU"/>
                    </w:rPr>
                    <m:t>П</m:t>
                  </m:r>
                  <m:sSub>
                    <m:sSubPr>
                      <m:ctrlPr>
                        <w:rPr>
                          <w:rFonts w:ascii="Cambria Math" w:hAnsi="Cambria Math"/>
                          <w:b/>
                          <w:bCs/>
                          <w:i/>
                          <w:szCs w:val="20"/>
                          <w:lang w:eastAsia="ru-RU"/>
                        </w:rPr>
                      </m:ctrlPr>
                    </m:sSubPr>
                    <m:e>
                      <m:r>
                        <m:rPr>
                          <m:nor/>
                        </m:rPr>
                        <w:rPr>
                          <w:rFonts w:ascii="Cambria Math" w:hAnsi="Times New Roman"/>
                          <w:b/>
                          <w:szCs w:val="20"/>
                          <w:lang w:eastAsia="ru-RU"/>
                        </w:rPr>
                        <m:t>Е</m:t>
                      </m:r>
                    </m:e>
                    <m:sub>
                      <m:r>
                        <m:rPr>
                          <m:nor/>
                        </m:rPr>
                        <w:rPr>
                          <w:rFonts w:ascii="Cambria Math" w:hAnsi="Times New Roman"/>
                          <w:b/>
                          <w:szCs w:val="20"/>
                          <w:lang w:eastAsia="ru-RU"/>
                        </w:rPr>
                        <m:t>з</m:t>
                      </m:r>
                    </m:sub>
                  </m:sSub>
                </m:num>
                <m:den>
                  <m:r>
                    <m:rPr>
                      <m:nor/>
                    </m:rPr>
                    <w:rPr>
                      <w:rFonts w:ascii="Cambria Math" w:hAnsi="Times New Roman"/>
                      <w:b/>
                      <w:szCs w:val="20"/>
                      <w:lang w:eastAsia="ru-RU"/>
                    </w:rPr>
                    <m:t>100</m:t>
                  </m:r>
                </m:den>
              </m:f>
              <m:r>
                <m:rPr>
                  <m:sty m:val="bi"/>
                </m:rPr>
                <w:rPr>
                  <w:rFonts w:ascii="Cambria Math" w:hAnsi="Times New Roman"/>
                  <w:szCs w:val="20"/>
                  <w:lang w:eastAsia="ru-RU"/>
                </w:rPr>
                <m:t>)</m:t>
              </m:r>
            </m:oMath>
            <w:r w:rsidR="005B1A99" w:rsidRPr="00033FF8">
              <w:rPr>
                <w:rFonts w:ascii="Times New Roman" w:hAnsi="Times New Roman"/>
                <w:b/>
                <w:sz w:val="22"/>
                <w:szCs w:val="22"/>
              </w:rPr>
              <w:t xml:space="preserve">      </w:t>
            </w:r>
            <w:r w:rsidR="005B1A99" w:rsidRPr="00FB57D3">
              <w:rPr>
                <w:rFonts w:ascii="Times New Roman" w:hAnsi="Times New Roman"/>
                <w:sz w:val="22"/>
                <w:szCs w:val="22"/>
              </w:rPr>
              <w:t xml:space="preserve">(тис. грн) ,        </w:t>
            </w:r>
            <w:r w:rsidR="00FA7B0B">
              <w:rPr>
                <w:rFonts w:ascii="Times New Roman" w:hAnsi="Times New Roman"/>
                <w:sz w:val="22"/>
                <w:szCs w:val="22"/>
              </w:rPr>
              <w:t xml:space="preserve">             </w:t>
            </w:r>
            <w:r w:rsidR="005B1A99" w:rsidRPr="00FB57D3">
              <w:rPr>
                <w:rFonts w:ascii="Times New Roman" w:hAnsi="Times New Roman"/>
                <w:sz w:val="22"/>
                <w:szCs w:val="22"/>
              </w:rPr>
              <w:t xml:space="preserve">  </w:t>
            </w:r>
            <w:r w:rsidR="005B1A99" w:rsidRPr="00FA7B0B">
              <w:rPr>
                <w:rFonts w:ascii="Times New Roman" w:hAnsi="Times New Roman"/>
                <w:b/>
                <w:sz w:val="22"/>
                <w:szCs w:val="22"/>
              </w:rPr>
              <w:t>(19)</w:t>
            </w:r>
          </w:p>
          <w:bookmarkEnd w:id="44"/>
          <w:p w14:paraId="7908C82D" w14:textId="709EB144" w:rsidR="005B1A99" w:rsidRPr="00033FF8" w:rsidRDefault="00FA7B0B" w:rsidP="00CC100F">
            <w:pPr>
              <w:ind w:firstLine="317"/>
              <w:jc w:val="both"/>
              <w:rPr>
                <w:rFonts w:ascii="Times New Roman" w:hAnsi="Times New Roman"/>
                <w:sz w:val="22"/>
                <w:szCs w:val="22"/>
              </w:rPr>
            </w:pPr>
            <w:r>
              <w:rPr>
                <w:rFonts w:ascii="Times New Roman" w:hAnsi="Times New Roman"/>
                <w:sz w:val="22"/>
                <w:szCs w:val="22"/>
              </w:rPr>
              <w:t xml:space="preserve">  д</w:t>
            </w:r>
            <w:r w:rsidR="005B1A99" w:rsidRPr="00033FF8">
              <w:rPr>
                <w:rFonts w:ascii="Times New Roman" w:hAnsi="Times New Roman"/>
                <w:sz w:val="22"/>
                <w:szCs w:val="22"/>
              </w:rPr>
              <w:t>е</w:t>
            </w:r>
            <w:r>
              <w:rPr>
                <w:rFonts w:ascii="Times New Roman" w:hAnsi="Times New Roman"/>
                <w:sz w:val="22"/>
                <w:szCs w:val="22"/>
              </w:rPr>
              <w:t xml:space="preserve"> </w:t>
            </w:r>
            <m:oMath>
              <m:sSubSup>
                <m:sSubSupPr>
                  <m:ctrlPr>
                    <w:rPr>
                      <w:rFonts w:ascii="Cambria Math" w:hAnsi="Cambria Math"/>
                      <w:i/>
                    </w:rPr>
                  </m:ctrlPr>
                </m:sSubSupPr>
                <m:e>
                  <m:r>
                    <w:rPr>
                      <w:rFonts w:ascii="Cambria Math" w:hAnsi="Cambria Math"/>
                    </w:rPr>
                    <m:t>ІЗП</m:t>
                  </m:r>
                </m:e>
                <m:sub>
                  <m:r>
                    <w:rPr>
                      <w:rFonts w:ascii="Cambria Math" w:hAnsi="Cambria Math"/>
                    </w:rPr>
                    <m:t>q</m:t>
                  </m:r>
                </m:sub>
                <m:sup>
                  <m:r>
                    <w:rPr>
                      <w:rFonts w:ascii="Cambria Math" w:hAnsi="Cambria Math"/>
                    </w:rPr>
                    <m:t>ф</m:t>
                  </m:r>
                </m:sup>
              </m:sSubSup>
            </m:oMath>
            <w:r w:rsidR="005B1A99" w:rsidRPr="00033FF8">
              <w:rPr>
                <w:rFonts w:ascii="Times New Roman" w:hAnsi="Times New Roman"/>
                <w:sz w:val="22"/>
                <w:szCs w:val="22"/>
              </w:rPr>
              <w:t xml:space="preserve"> </w:t>
            </w:r>
            <w:r w:rsidR="005B1A99" w:rsidRPr="002F4A9B">
              <w:rPr>
                <w:rFonts w:ascii="Times New Roman" w:hAnsi="Times New Roman"/>
                <w:b/>
                <w:sz w:val="22"/>
                <w:szCs w:val="22"/>
              </w:rPr>
              <w:t>-</w:t>
            </w:r>
            <w:r w:rsidR="002F4A9B" w:rsidRPr="002F4A9B">
              <w:rPr>
                <w:rFonts w:ascii="Times New Roman" w:hAnsi="Times New Roman"/>
                <w:b/>
                <w:sz w:val="22"/>
                <w:szCs w:val="22"/>
              </w:rPr>
              <w:t xml:space="preserve"> </w:t>
            </w:r>
            <w:r w:rsidR="005B1A99" w:rsidRPr="00033FF8">
              <w:rPr>
                <w:rFonts w:ascii="Times New Roman" w:hAnsi="Times New Roman"/>
                <w:sz w:val="22"/>
                <w:szCs w:val="22"/>
              </w:rPr>
              <w:t>фактичний індекс зростання номінальної середньомісячної заробітної плати в Україні для року q, %;</w:t>
            </w:r>
            <w:bookmarkStart w:id="45" w:name="_GoBack"/>
            <w:bookmarkEnd w:id="45"/>
          </w:p>
          <w:p w14:paraId="60F471A3" w14:textId="77777777" w:rsidR="005B1A99" w:rsidRPr="00033FF8" w:rsidRDefault="002F4A9B" w:rsidP="00CC100F">
            <w:pPr>
              <w:ind w:firstLine="459"/>
              <w:jc w:val="both"/>
              <w:rPr>
                <w:rFonts w:ascii="Times New Roman" w:hAnsi="Times New Roman"/>
                <w:sz w:val="22"/>
                <w:szCs w:val="22"/>
              </w:rPr>
            </w:pPr>
            <m:oMath>
              <m:sSubSup>
                <m:sSubSupPr>
                  <m:ctrlPr>
                    <w:rPr>
                      <w:rFonts w:ascii="Cambria Math" w:hAnsi="Cambria Math"/>
                      <w:i/>
                    </w:rPr>
                  </m:ctrlPr>
                </m:sSubSupPr>
                <m:e>
                  <m:r>
                    <w:rPr>
                      <w:rFonts w:ascii="Cambria Math" w:hAnsi="Cambria Math"/>
                    </w:rPr>
                    <m:t>ВОП</m:t>
                  </m:r>
                </m:e>
                <m:sub>
                  <m:r>
                    <w:rPr>
                      <w:rFonts w:ascii="Cambria Math" w:hAnsi="Cambria Math"/>
                    </w:rPr>
                    <m:t>q-1</m:t>
                  </m:r>
                </m:sub>
                <m:sup>
                  <m:r>
                    <w:rPr>
                      <w:rFonts w:ascii="Cambria Math" w:hAnsi="Cambria Math"/>
                    </w:rPr>
                    <m:t>кор</m:t>
                  </m:r>
                </m:sup>
              </m:sSubSup>
            </m:oMath>
            <w:r w:rsidR="005B1A99" w:rsidRPr="002F4A9B">
              <w:rPr>
                <w:rFonts w:ascii="Times New Roman" w:hAnsi="Times New Roman"/>
                <w:b/>
                <w:sz w:val="22"/>
                <w:szCs w:val="22"/>
              </w:rPr>
              <w:t>-</w:t>
            </w:r>
            <w:r w:rsidR="00A7122B">
              <w:rPr>
                <w:rFonts w:ascii="Times New Roman" w:hAnsi="Times New Roman"/>
                <w:sz w:val="22"/>
                <w:szCs w:val="22"/>
              </w:rPr>
              <w:t xml:space="preserve"> </w:t>
            </w:r>
            <w:r w:rsidR="005B1A99" w:rsidRPr="00033FF8">
              <w:rPr>
                <w:rFonts w:ascii="Times New Roman" w:hAnsi="Times New Roman"/>
                <w:b/>
                <w:sz w:val="22"/>
                <w:szCs w:val="22"/>
              </w:rPr>
              <w:t xml:space="preserve">кориговані </w:t>
            </w:r>
            <w:r w:rsidR="005B1A99" w:rsidRPr="00033FF8">
              <w:rPr>
                <w:rFonts w:ascii="Times New Roman" w:hAnsi="Times New Roman"/>
                <w:sz w:val="22"/>
                <w:szCs w:val="22"/>
              </w:rPr>
              <w:t xml:space="preserve">витрати на оплату праці у році q-1, що визначаються аналогічно до формули </w:t>
            </w:r>
            <w:r w:rsidR="005B1A99" w:rsidRPr="00C262F3">
              <w:rPr>
                <w:rFonts w:ascii="Times New Roman" w:hAnsi="Times New Roman"/>
                <w:b/>
                <w:sz w:val="22"/>
                <w:szCs w:val="22"/>
              </w:rPr>
              <w:t>19</w:t>
            </w:r>
            <w:r w:rsidR="005B1A99" w:rsidRPr="00033FF8">
              <w:rPr>
                <w:rFonts w:ascii="Times New Roman" w:hAnsi="Times New Roman"/>
                <w:sz w:val="22"/>
                <w:szCs w:val="22"/>
              </w:rPr>
              <w:t>, тис. грн</w:t>
            </w:r>
          </w:p>
          <w:p w14:paraId="1CB86DD5" w14:textId="13036748" w:rsidR="005B1A99" w:rsidRPr="00033FF8" w:rsidRDefault="002F4A9B" w:rsidP="00CC100F">
            <w:pPr>
              <w:ind w:firstLine="459"/>
              <w:jc w:val="both"/>
              <w:rPr>
                <w:rFonts w:ascii="Times New Roman" w:hAnsi="Times New Roman"/>
                <w:sz w:val="22"/>
                <w:szCs w:val="22"/>
              </w:rPr>
            </w:pPr>
            <m:oMath>
              <m:sSubSup>
                <m:sSubSupPr>
                  <m:ctrlPr>
                    <w:rPr>
                      <w:rFonts w:ascii="Cambria Math" w:hAnsi="Cambria Math"/>
                      <w:i/>
                    </w:rPr>
                  </m:ctrlPr>
                </m:sSubSupPr>
                <m:e>
                  <m:r>
                    <w:rPr>
                      <w:rFonts w:ascii="Cambria Math" w:hAnsi="Cambria Math"/>
                    </w:rPr>
                    <m:t>ІЦВ</m:t>
                  </m:r>
                </m:e>
                <m:sub>
                  <m:r>
                    <w:rPr>
                      <w:rFonts w:ascii="Cambria Math" w:hAnsi="Cambria Math"/>
                    </w:rPr>
                    <m:t>q</m:t>
                  </m:r>
                </m:sub>
                <m:sup>
                  <m:r>
                    <w:rPr>
                      <w:rFonts w:ascii="Cambria Math" w:hAnsi="Cambria Math"/>
                    </w:rPr>
                    <m:t>ф</m:t>
                  </m:r>
                </m:sup>
              </m:sSubSup>
            </m:oMath>
            <w:r w:rsidR="005B1A99" w:rsidRPr="002F4A9B">
              <w:rPr>
                <w:rFonts w:ascii="Times New Roman" w:hAnsi="Times New Roman"/>
                <w:b/>
                <w:sz w:val="22"/>
                <w:szCs w:val="22"/>
              </w:rPr>
              <w:t>-</w:t>
            </w:r>
            <w:r>
              <w:rPr>
                <w:rFonts w:ascii="Times New Roman" w:hAnsi="Times New Roman"/>
                <w:sz w:val="22"/>
                <w:szCs w:val="22"/>
              </w:rPr>
              <w:t xml:space="preserve"> </w:t>
            </w:r>
            <w:r w:rsidR="005B1A99" w:rsidRPr="00033FF8">
              <w:rPr>
                <w:rFonts w:ascii="Times New Roman" w:hAnsi="Times New Roman"/>
                <w:sz w:val="22"/>
                <w:szCs w:val="22"/>
              </w:rPr>
              <w:t>фактичний індекс цін виробників промислової продукції року q, %.</w:t>
            </w:r>
          </w:p>
          <w:p w14:paraId="6A5A4244" w14:textId="77777777" w:rsidR="00742E07" w:rsidRDefault="00742E07" w:rsidP="00A7122B">
            <w:pPr>
              <w:ind w:firstLine="462"/>
              <w:jc w:val="both"/>
              <w:rPr>
                <w:rFonts w:ascii="Times New Roman" w:hAnsi="Times New Roman"/>
                <w:b/>
                <w:sz w:val="22"/>
                <w:szCs w:val="22"/>
              </w:rPr>
            </w:pPr>
            <w:bookmarkStart w:id="46" w:name="_Hlk174973607"/>
          </w:p>
          <w:p w14:paraId="23AD2C42" w14:textId="2D0B640A" w:rsidR="005B1A99" w:rsidRPr="00033FF8" w:rsidRDefault="005B1A99" w:rsidP="00A7122B">
            <w:pPr>
              <w:ind w:firstLine="462"/>
              <w:jc w:val="both"/>
              <w:rPr>
                <w:rFonts w:ascii="Times New Roman" w:hAnsi="Times New Roman"/>
                <w:b/>
                <w:sz w:val="22"/>
                <w:szCs w:val="22"/>
              </w:rPr>
            </w:pPr>
            <w:r w:rsidRPr="00033FF8">
              <w:rPr>
                <w:rFonts w:ascii="Times New Roman" w:hAnsi="Times New Roman"/>
                <w:b/>
                <w:sz w:val="22"/>
                <w:szCs w:val="22"/>
              </w:rPr>
              <w:t xml:space="preserve">Визначення різниці між прогнозованими/уточненими та коригованими операційними контрольованими витратами з транспортування природного газу здійснюється з урахуванням відшкодування </w:t>
            </w:r>
            <w:r w:rsidR="002F5624">
              <w:rPr>
                <w:rFonts w:ascii="Times New Roman" w:hAnsi="Times New Roman"/>
                <w:b/>
                <w:sz w:val="22"/>
                <w:szCs w:val="22"/>
              </w:rPr>
              <w:t>оператору газотранспортної системи</w:t>
            </w:r>
            <w:r w:rsidRPr="00033FF8">
              <w:rPr>
                <w:rFonts w:ascii="Times New Roman" w:hAnsi="Times New Roman"/>
                <w:b/>
                <w:sz w:val="22"/>
                <w:szCs w:val="22"/>
              </w:rPr>
              <w:t xml:space="preserve"> зміни у часі середньомісячної заробітної плати та цін на товари/послуги у сфері промислового виробництва внаслідок інфляційних процесів</w:t>
            </w:r>
            <w:r w:rsidR="002F5624">
              <w:rPr>
                <w:rFonts w:ascii="Times New Roman" w:hAnsi="Times New Roman"/>
                <w:b/>
                <w:sz w:val="22"/>
                <w:szCs w:val="22"/>
              </w:rPr>
              <w:t>,</w:t>
            </w:r>
            <w:r w:rsidRPr="00033FF8">
              <w:rPr>
                <w:rFonts w:ascii="Times New Roman" w:hAnsi="Times New Roman"/>
                <w:b/>
                <w:sz w:val="22"/>
                <w:szCs w:val="22"/>
              </w:rPr>
              <w:t xml:space="preserve"> але не вище розміру фактичних </w:t>
            </w:r>
            <w:r w:rsidRPr="00354FD6">
              <w:rPr>
                <w:rFonts w:ascii="Times New Roman" w:hAnsi="Times New Roman"/>
                <w:b/>
                <w:sz w:val="22"/>
                <w:szCs w:val="22"/>
              </w:rPr>
              <w:t>операційн</w:t>
            </w:r>
            <w:r w:rsidR="005B529D" w:rsidRPr="00354FD6">
              <w:rPr>
                <w:rFonts w:ascii="Times New Roman" w:hAnsi="Times New Roman"/>
                <w:b/>
                <w:sz w:val="22"/>
                <w:szCs w:val="22"/>
              </w:rPr>
              <w:t>их</w:t>
            </w:r>
            <w:r w:rsidRPr="00033FF8">
              <w:rPr>
                <w:rFonts w:ascii="Times New Roman" w:hAnsi="Times New Roman"/>
                <w:b/>
                <w:sz w:val="22"/>
                <w:szCs w:val="22"/>
              </w:rPr>
              <w:t xml:space="preserve"> контрольованих витрат</w:t>
            </w:r>
            <w:r w:rsidR="002F5624">
              <w:rPr>
                <w:rFonts w:ascii="Times New Roman" w:hAnsi="Times New Roman"/>
                <w:b/>
                <w:sz w:val="22"/>
                <w:szCs w:val="22"/>
              </w:rPr>
              <w:t>,</w:t>
            </w:r>
            <w:r w:rsidRPr="00033FF8">
              <w:rPr>
                <w:rFonts w:ascii="Times New Roman" w:hAnsi="Times New Roman"/>
                <w:b/>
                <w:sz w:val="22"/>
                <w:szCs w:val="22"/>
              </w:rPr>
              <w:t xml:space="preserve"> понесених ліцензіатом.</w:t>
            </w:r>
            <w:bookmarkEnd w:id="46"/>
          </w:p>
        </w:tc>
      </w:tr>
      <w:tr w:rsidR="005B1A99" w:rsidRPr="00033FF8" w14:paraId="7306A05B" w14:textId="77777777" w:rsidTr="00A7122B">
        <w:trPr>
          <w:trHeight w:val="247"/>
        </w:trPr>
        <w:tc>
          <w:tcPr>
            <w:tcW w:w="7650" w:type="dxa"/>
            <w:shd w:val="clear" w:color="auto" w:fill="auto"/>
          </w:tcPr>
          <w:p w14:paraId="7D83F70F" w14:textId="77777777" w:rsidR="005B1A99" w:rsidRDefault="005B1A99" w:rsidP="00742E07">
            <w:pPr>
              <w:ind w:firstLine="309"/>
              <w:jc w:val="both"/>
              <w:rPr>
                <w:rFonts w:ascii="Times New Roman" w:hAnsi="Times New Roman"/>
                <w:sz w:val="22"/>
                <w:szCs w:val="22"/>
              </w:rPr>
            </w:pPr>
            <w:r w:rsidRPr="00033FF8">
              <w:rPr>
                <w:rFonts w:ascii="Times New Roman" w:hAnsi="Times New Roman"/>
                <w:sz w:val="22"/>
                <w:szCs w:val="22"/>
              </w:rPr>
              <w:lastRenderedPageBreak/>
              <w:t>6.</w:t>
            </w:r>
            <w:r w:rsidRPr="00033FF8">
              <w:rPr>
                <w:rFonts w:ascii="Times New Roman" w:hAnsi="Times New Roman"/>
                <w:sz w:val="22"/>
                <w:szCs w:val="22"/>
              </w:rPr>
              <w:tab/>
              <w:t>Уточнені операційні неконтрольовані витрати з транспортування природного газу на рік q розраховуються за формулою</w:t>
            </w:r>
          </w:p>
          <w:p w14:paraId="4AA9F5C8" w14:textId="426845E5" w:rsidR="00742E07" w:rsidRDefault="003E541D" w:rsidP="00742E07">
            <w:pPr>
              <w:ind w:firstLine="167"/>
              <w:jc w:val="both"/>
              <w:rPr>
                <w:rFonts w:ascii="Times New Roman" w:hAnsi="Times New Roman"/>
                <w:sz w:val="22"/>
                <w:szCs w:val="22"/>
              </w:rPr>
            </w:pPr>
            <w:r>
              <w:rPr>
                <w:noProof/>
              </w:rPr>
              <w:drawing>
                <wp:anchor distT="0" distB="0" distL="114300" distR="114300" simplePos="0" relativeHeight="251681792" behindDoc="0" locked="0" layoutInCell="1" allowOverlap="1" wp14:anchorId="3EB24449" wp14:editId="387482D5">
                  <wp:simplePos x="0" y="0"/>
                  <wp:positionH relativeFrom="column">
                    <wp:posOffset>278130</wp:posOffset>
                  </wp:positionH>
                  <wp:positionV relativeFrom="paragraph">
                    <wp:posOffset>138430</wp:posOffset>
                  </wp:positionV>
                  <wp:extent cx="3990340" cy="285750"/>
                  <wp:effectExtent l="0" t="0" r="0" b="0"/>
                  <wp:wrapNone/>
                  <wp:docPr id="1"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9"/>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990340" cy="285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46D2E5" w14:textId="03BE9BB6" w:rsidR="00742E07" w:rsidRPr="00033FF8" w:rsidRDefault="00742E07" w:rsidP="00742E07">
            <w:pPr>
              <w:ind w:firstLine="167"/>
              <w:jc w:val="both"/>
              <w:rPr>
                <w:rFonts w:ascii="Times New Roman" w:hAnsi="Times New Roman"/>
                <w:sz w:val="22"/>
                <w:szCs w:val="22"/>
              </w:rPr>
            </w:pPr>
          </w:p>
          <w:p w14:paraId="391581D8" w14:textId="77777777" w:rsidR="005B1A99" w:rsidRPr="00033FF8" w:rsidRDefault="005B1A99" w:rsidP="00742E07">
            <w:pPr>
              <w:ind w:firstLine="167"/>
              <w:jc w:val="right"/>
              <w:rPr>
                <w:rFonts w:ascii="Times New Roman" w:hAnsi="Times New Roman"/>
                <w:sz w:val="22"/>
                <w:szCs w:val="22"/>
              </w:rPr>
            </w:pPr>
            <w:r w:rsidRPr="00033FF8">
              <w:rPr>
                <w:rFonts w:ascii="Times New Roman" w:hAnsi="Times New Roman"/>
                <w:sz w:val="22"/>
                <w:szCs w:val="22"/>
              </w:rPr>
              <w:t>(19)</w:t>
            </w:r>
          </w:p>
          <w:p w14:paraId="09230F9E" w14:textId="58BA4F4A" w:rsidR="005B1A99" w:rsidRPr="00033FF8" w:rsidRDefault="005B1A99" w:rsidP="00742E07">
            <w:pPr>
              <w:ind w:firstLine="167"/>
              <w:jc w:val="both"/>
              <w:rPr>
                <w:rFonts w:ascii="Times New Roman" w:hAnsi="Times New Roman"/>
                <w:sz w:val="22"/>
                <w:szCs w:val="22"/>
              </w:rPr>
            </w:pPr>
            <w:r w:rsidRPr="00033FF8">
              <w:rPr>
                <w:rFonts w:ascii="Times New Roman" w:hAnsi="Times New Roman"/>
                <w:sz w:val="22"/>
                <w:szCs w:val="22"/>
              </w:rPr>
              <w:t>де</w:t>
            </w:r>
            <w:r w:rsidRPr="00033FF8">
              <w:rPr>
                <w:rFonts w:ascii="Times New Roman" w:hAnsi="Times New Roman"/>
                <w:sz w:val="22"/>
                <w:szCs w:val="22"/>
              </w:rPr>
              <w:tab/>
            </w:r>
            <w:r w:rsidRPr="00782370">
              <w:rPr>
                <w:noProof/>
                <w:position w:val="-25"/>
                <w:sz w:val="22"/>
                <w:szCs w:val="22"/>
                <w:lang w:eastAsia="uk-UA"/>
              </w:rPr>
              <w:drawing>
                <wp:inline distT="0" distB="0" distL="0" distR="0" wp14:anchorId="0F0B6865" wp14:editId="43B0B03A">
                  <wp:extent cx="403860" cy="297180"/>
                  <wp:effectExtent l="0" t="0" r="0" b="0"/>
                  <wp:docPr id="56"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0"/>
                          <pic:cNvPicPr>
                            <a:picLocks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3860" cy="297180"/>
                          </a:xfrm>
                          <a:prstGeom prst="rect">
                            <a:avLst/>
                          </a:prstGeom>
                          <a:noFill/>
                          <a:ln>
                            <a:noFill/>
                          </a:ln>
                        </pic:spPr>
                      </pic:pic>
                    </a:graphicData>
                  </a:graphic>
                </wp:inline>
              </w:drawing>
            </w:r>
            <w:r w:rsidRPr="00033FF8">
              <w:rPr>
                <w:rFonts w:ascii="Times New Roman" w:hAnsi="Times New Roman"/>
                <w:sz w:val="22"/>
                <w:szCs w:val="22"/>
              </w:rPr>
              <w:tab/>
              <w:t xml:space="preserve">  -</w:t>
            </w:r>
            <w:r w:rsidR="003E541D">
              <w:rPr>
                <w:rFonts w:ascii="Times New Roman" w:hAnsi="Times New Roman"/>
                <w:sz w:val="22"/>
                <w:szCs w:val="22"/>
              </w:rPr>
              <w:t xml:space="preserve"> </w:t>
            </w:r>
            <w:r w:rsidRPr="00033FF8">
              <w:rPr>
                <w:rFonts w:ascii="Times New Roman" w:hAnsi="Times New Roman"/>
                <w:sz w:val="22"/>
                <w:szCs w:val="22"/>
              </w:rPr>
              <w:t>фактичний рівень операційних неконтрольованих витрат у році q, тис. грн;</w:t>
            </w:r>
          </w:p>
          <w:p w14:paraId="211AD334" w14:textId="77777777" w:rsidR="005B1A99" w:rsidRPr="00033FF8" w:rsidRDefault="005B1A99" w:rsidP="00A7122B">
            <w:pPr>
              <w:ind w:left="708"/>
              <w:jc w:val="both"/>
              <w:rPr>
                <w:rFonts w:ascii="Times New Roman" w:hAnsi="Times New Roman"/>
                <w:sz w:val="22"/>
                <w:szCs w:val="22"/>
              </w:rPr>
            </w:pPr>
            <w:r w:rsidRPr="00782370">
              <w:rPr>
                <w:noProof/>
                <w:position w:val="-16"/>
                <w:sz w:val="22"/>
                <w:szCs w:val="22"/>
                <w:lang w:eastAsia="uk-UA"/>
              </w:rPr>
              <w:drawing>
                <wp:inline distT="0" distB="0" distL="0" distR="0" wp14:anchorId="6C656A1F" wp14:editId="09A52B4A">
                  <wp:extent cx="439420" cy="237490"/>
                  <wp:effectExtent l="0" t="0" r="0" b="0"/>
                  <wp:docPr id="57"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1"/>
                          <pic:cNvPicPr>
                            <a:picLocks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39420" cy="237490"/>
                          </a:xfrm>
                          <a:prstGeom prst="rect">
                            <a:avLst/>
                          </a:prstGeom>
                          <a:noFill/>
                          <a:ln>
                            <a:noFill/>
                          </a:ln>
                        </pic:spPr>
                      </pic:pic>
                    </a:graphicData>
                  </a:graphic>
                </wp:inline>
              </w:drawing>
            </w:r>
            <w:r w:rsidRPr="00033FF8">
              <w:rPr>
                <w:rFonts w:ascii="Times New Roman" w:hAnsi="Times New Roman"/>
                <w:sz w:val="22"/>
                <w:szCs w:val="22"/>
              </w:rPr>
              <w:t>-фактичні витрати на оплату праці у році q, тис. грн;</w:t>
            </w:r>
          </w:p>
          <w:p w14:paraId="1D252B37" w14:textId="77777777" w:rsidR="005B1A99" w:rsidRDefault="005B1A99" w:rsidP="00A7122B">
            <w:pPr>
              <w:ind w:left="1416"/>
              <w:jc w:val="both"/>
              <w:rPr>
                <w:rFonts w:ascii="Times New Roman" w:hAnsi="Times New Roman"/>
                <w:sz w:val="22"/>
                <w:szCs w:val="22"/>
              </w:rPr>
            </w:pPr>
            <w:r>
              <w:rPr>
                <w:noProof/>
              </w:rPr>
              <w:drawing>
                <wp:anchor distT="0" distB="0" distL="0" distR="0" simplePos="0" relativeHeight="251680768" behindDoc="0" locked="0" layoutInCell="1" allowOverlap="1" wp14:anchorId="207A6B75" wp14:editId="13793C7A">
                  <wp:simplePos x="0" y="0"/>
                  <wp:positionH relativeFrom="page">
                    <wp:posOffset>515620</wp:posOffset>
                  </wp:positionH>
                  <wp:positionV relativeFrom="paragraph">
                    <wp:posOffset>15240</wp:posOffset>
                  </wp:positionV>
                  <wp:extent cx="447675" cy="295275"/>
                  <wp:effectExtent l="0" t="0" r="0" b="0"/>
                  <wp:wrapNone/>
                  <wp:docPr id="10"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2"/>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3FF8">
              <w:rPr>
                <w:rFonts w:ascii="Times New Roman" w:hAnsi="Times New Roman"/>
                <w:sz w:val="22"/>
                <w:szCs w:val="22"/>
              </w:rPr>
              <w:t>-фактичний розмір єдиного внеску на загальнообов'язкове державне соціальне страхування у році q, у відносних одиницях.</w:t>
            </w:r>
          </w:p>
          <w:p w14:paraId="35F78EBC" w14:textId="77777777" w:rsidR="00742E07" w:rsidRDefault="00742E07" w:rsidP="00A7122B">
            <w:pPr>
              <w:ind w:left="1416"/>
              <w:jc w:val="both"/>
              <w:rPr>
                <w:rFonts w:ascii="Times New Roman" w:hAnsi="Times New Roman"/>
                <w:sz w:val="22"/>
                <w:szCs w:val="22"/>
              </w:rPr>
            </w:pPr>
          </w:p>
          <w:p w14:paraId="752B8D26" w14:textId="77777777" w:rsidR="00742E07" w:rsidRPr="00033FF8" w:rsidRDefault="00742E07" w:rsidP="00A7122B">
            <w:pPr>
              <w:ind w:left="1416"/>
              <w:jc w:val="both"/>
              <w:rPr>
                <w:rFonts w:ascii="Times New Roman" w:hAnsi="Times New Roman"/>
                <w:sz w:val="22"/>
                <w:szCs w:val="22"/>
              </w:rPr>
            </w:pPr>
          </w:p>
        </w:tc>
        <w:tc>
          <w:tcPr>
            <w:tcW w:w="7796" w:type="dxa"/>
            <w:shd w:val="clear" w:color="auto" w:fill="auto"/>
          </w:tcPr>
          <w:p w14:paraId="50486662" w14:textId="77777777" w:rsidR="003E541D" w:rsidRDefault="005B1A99" w:rsidP="003E541D">
            <w:pPr>
              <w:ind w:firstLine="454"/>
              <w:jc w:val="both"/>
              <w:rPr>
                <w:rFonts w:ascii="Times New Roman" w:hAnsi="Times New Roman"/>
                <w:sz w:val="22"/>
                <w:szCs w:val="22"/>
              </w:rPr>
            </w:pPr>
            <w:r w:rsidRPr="00033FF8">
              <w:rPr>
                <w:rFonts w:ascii="Times New Roman" w:hAnsi="Times New Roman"/>
                <w:sz w:val="22"/>
                <w:szCs w:val="22"/>
              </w:rPr>
              <w:t>6.</w:t>
            </w:r>
            <w:r w:rsidRPr="00033FF8">
              <w:rPr>
                <w:rFonts w:ascii="Times New Roman" w:hAnsi="Times New Roman"/>
                <w:sz w:val="22"/>
                <w:szCs w:val="22"/>
              </w:rPr>
              <w:tab/>
            </w:r>
            <w:r w:rsidRPr="00033FF8">
              <w:rPr>
                <w:rFonts w:ascii="Times New Roman" w:hAnsi="Times New Roman"/>
                <w:b/>
                <w:sz w:val="22"/>
                <w:szCs w:val="22"/>
              </w:rPr>
              <w:t xml:space="preserve">Кориговані </w:t>
            </w:r>
            <w:r w:rsidRPr="00033FF8">
              <w:rPr>
                <w:rFonts w:ascii="Times New Roman" w:hAnsi="Times New Roman"/>
                <w:sz w:val="22"/>
                <w:szCs w:val="22"/>
              </w:rPr>
              <w:t>операційні неконтрольовані витрати з транспортування природного газу на рік q розраховуються за формулою</w:t>
            </w:r>
            <w:bookmarkStart w:id="47" w:name="_Hlk175044388"/>
          </w:p>
          <w:p w14:paraId="21415439" w14:textId="77777777" w:rsidR="003E541D" w:rsidRPr="003E541D" w:rsidRDefault="003E541D" w:rsidP="003E541D">
            <w:pPr>
              <w:ind w:firstLine="454"/>
              <w:jc w:val="both"/>
              <w:rPr>
                <w:rFonts w:ascii="Times New Roman" w:hAnsi="Times New Roman"/>
              </w:rPr>
            </w:pPr>
          </w:p>
          <w:p w14:paraId="7342B778" w14:textId="09C2EEFF" w:rsidR="005B1A99" w:rsidRPr="008F7C9F" w:rsidRDefault="002F4A9B" w:rsidP="003E541D">
            <w:pPr>
              <w:ind w:firstLine="454"/>
              <w:jc w:val="both"/>
              <w:rPr>
                <w:rFonts w:ascii="Times New Roman" w:hAnsi="Times New Roman"/>
                <w:b/>
                <w:sz w:val="22"/>
                <w:szCs w:val="22"/>
              </w:rPr>
            </w:pPr>
            <m:oMath>
              <m:sSubSup>
                <m:sSubSupPr>
                  <m:ctrlPr>
                    <w:rPr>
                      <w:rFonts w:ascii="Cambria Math" w:hAnsi="Cambria Math"/>
                      <w:b/>
                      <w:iCs/>
                    </w:rPr>
                  </m:ctrlPr>
                </m:sSubSupPr>
                <m:e>
                  <m:r>
                    <m:rPr>
                      <m:sty m:val="b"/>
                    </m:rPr>
                    <w:rPr>
                      <w:rFonts w:ascii="Cambria Math" w:hAnsi="Cambria Math"/>
                    </w:rPr>
                    <m:t>ОНВ</m:t>
                  </m:r>
                </m:e>
                <m:sub>
                  <m:r>
                    <m:rPr>
                      <m:sty m:val="b"/>
                    </m:rPr>
                    <w:rPr>
                      <w:rFonts w:ascii="Cambria Math" w:hAnsi="Cambria Math"/>
                    </w:rPr>
                    <m:t>q</m:t>
                  </m:r>
                </m:sub>
                <m:sup>
                  <m:r>
                    <m:rPr>
                      <m:sty m:val="b"/>
                    </m:rPr>
                    <w:rPr>
                      <w:rFonts w:ascii="Cambria Math" w:hAnsi="Cambria Math"/>
                    </w:rPr>
                    <m:t>кор</m:t>
                  </m:r>
                </m:sup>
              </m:sSubSup>
              <m:r>
                <m:rPr>
                  <m:sty m:val="b"/>
                </m:rPr>
                <w:rPr>
                  <w:rFonts w:ascii="Cambria Math" w:hAnsi="Cambria Math"/>
                </w:rPr>
                <m:t xml:space="preserve">= </m:t>
              </m:r>
              <m:sSubSup>
                <m:sSubSupPr>
                  <m:ctrlPr>
                    <w:rPr>
                      <w:rFonts w:ascii="Cambria Math" w:hAnsi="Cambria Math"/>
                      <w:b/>
                      <w:iCs/>
                    </w:rPr>
                  </m:ctrlPr>
                </m:sSubSupPr>
                <m:e>
                  <m:r>
                    <m:rPr>
                      <m:sty m:val="b"/>
                    </m:rPr>
                    <w:rPr>
                      <w:rFonts w:ascii="Cambria Math" w:hAnsi="Cambria Math"/>
                    </w:rPr>
                    <m:t>ОНВ</m:t>
                  </m:r>
                </m:e>
                <m:sub>
                  <m:r>
                    <m:rPr>
                      <m:sty m:val="b"/>
                    </m:rPr>
                    <w:rPr>
                      <w:rFonts w:ascii="Cambria Math" w:hAnsi="Cambria Math"/>
                    </w:rPr>
                    <m:t>q</m:t>
                  </m:r>
                </m:sub>
                <m:sup>
                  <m:r>
                    <m:rPr>
                      <m:sty m:val="b"/>
                    </m:rPr>
                    <w:rPr>
                      <w:rFonts w:ascii="Cambria Math" w:hAnsi="Cambria Math"/>
                    </w:rPr>
                    <m:t>ф</m:t>
                  </m:r>
                </m:sup>
              </m:sSubSup>
              <m:r>
                <m:rPr>
                  <m:sty m:val="b"/>
                </m:rPr>
                <w:rPr>
                  <w:rFonts w:ascii="Cambria Math" w:hAnsi="Cambria Math"/>
                </w:rPr>
                <m:t xml:space="preserve">- </m:t>
              </m:r>
              <m:sSubSup>
                <m:sSubSupPr>
                  <m:ctrlPr>
                    <w:rPr>
                      <w:rFonts w:ascii="Cambria Math" w:hAnsi="Cambria Math"/>
                      <w:b/>
                      <w:iCs/>
                    </w:rPr>
                  </m:ctrlPr>
                </m:sSubSupPr>
                <m:e>
                  <m:r>
                    <m:rPr>
                      <m:sty m:val="b"/>
                    </m:rPr>
                    <w:rPr>
                      <w:rFonts w:ascii="Cambria Math" w:hAnsi="Cambria Math"/>
                    </w:rPr>
                    <m:t>ВОП</m:t>
                  </m:r>
                </m:e>
                <m:sub>
                  <m:r>
                    <m:rPr>
                      <m:sty m:val="b"/>
                    </m:rPr>
                    <w:rPr>
                      <w:rFonts w:ascii="Cambria Math" w:hAnsi="Cambria Math"/>
                    </w:rPr>
                    <m:t>q</m:t>
                  </m:r>
                </m:sub>
                <m:sup>
                  <m:r>
                    <m:rPr>
                      <m:sty m:val="b"/>
                    </m:rPr>
                    <w:rPr>
                      <w:rFonts w:ascii="Cambria Math" w:hAnsi="Cambria Math"/>
                    </w:rPr>
                    <m:t>ф</m:t>
                  </m:r>
                </m:sup>
              </m:sSubSup>
              <m:r>
                <m:rPr>
                  <m:sty m:val="b"/>
                </m:rPr>
                <w:rPr>
                  <w:rFonts w:ascii="Cambria Math" w:hAnsi="Cambria Math"/>
                </w:rPr>
                <m:t xml:space="preserve">× </m:t>
              </m:r>
              <m:sSubSup>
                <m:sSubSupPr>
                  <m:ctrlPr>
                    <w:rPr>
                      <w:rFonts w:ascii="Cambria Math" w:hAnsi="Cambria Math"/>
                      <w:b/>
                      <w:iCs/>
                    </w:rPr>
                  </m:ctrlPr>
                </m:sSubSupPr>
                <m:e>
                  <m:r>
                    <m:rPr>
                      <m:sty m:val="b"/>
                    </m:rPr>
                    <w:rPr>
                      <w:rFonts w:ascii="Cambria Math" w:hAnsi="Cambria Math"/>
                    </w:rPr>
                    <m:t>Н</m:t>
                  </m:r>
                </m:e>
                <m:sub>
                  <m:r>
                    <m:rPr>
                      <m:sty m:val="b"/>
                    </m:rPr>
                    <w:rPr>
                      <w:rFonts w:ascii="Cambria Math" w:hAnsi="Cambria Math"/>
                    </w:rPr>
                    <m:t>q</m:t>
                  </m:r>
                </m:sub>
                <m:sup>
                  <m:sSup>
                    <m:sSupPr>
                      <m:ctrlPr>
                        <w:rPr>
                          <w:rFonts w:ascii="Cambria Math" w:hAnsi="Cambria Math"/>
                          <w:b/>
                          <w:iCs/>
                        </w:rPr>
                      </m:ctrlPr>
                    </m:sSupPr>
                    <m:e>
                      <m:r>
                        <m:rPr>
                          <m:sty m:val="b"/>
                        </m:rPr>
                        <w:rPr>
                          <w:rFonts w:ascii="Cambria Math" w:hAnsi="Cambria Math"/>
                        </w:rPr>
                        <m:t>ВОП</m:t>
                      </m:r>
                    </m:e>
                    <m:sup>
                      <m:r>
                        <m:rPr>
                          <m:sty m:val="b"/>
                        </m:rPr>
                        <w:rPr>
                          <w:rFonts w:ascii="Cambria Math" w:hAnsi="Cambria Math"/>
                        </w:rPr>
                        <m:t>ф</m:t>
                      </m:r>
                    </m:sup>
                  </m:sSup>
                </m:sup>
              </m:sSubSup>
              <m:r>
                <m:rPr>
                  <m:sty m:val="b"/>
                </m:rPr>
                <w:rPr>
                  <w:rFonts w:ascii="Cambria Math" w:hAnsi="Cambria Math"/>
                </w:rPr>
                <m:t xml:space="preserve">+ </m:t>
              </m:r>
              <m:sSubSup>
                <m:sSubSupPr>
                  <m:ctrlPr>
                    <w:rPr>
                      <w:rFonts w:ascii="Cambria Math" w:hAnsi="Cambria Math"/>
                      <w:b/>
                      <w:iCs/>
                    </w:rPr>
                  </m:ctrlPr>
                </m:sSubSupPr>
                <m:e>
                  <m:r>
                    <m:rPr>
                      <m:sty m:val="b"/>
                    </m:rPr>
                    <w:rPr>
                      <w:rFonts w:ascii="Cambria Math" w:hAnsi="Cambria Math"/>
                    </w:rPr>
                    <m:t>ВОП</m:t>
                  </m:r>
                </m:e>
                <m:sub>
                  <m:r>
                    <m:rPr>
                      <m:sty m:val="b"/>
                    </m:rPr>
                    <w:rPr>
                      <w:rFonts w:ascii="Cambria Math" w:hAnsi="Cambria Math"/>
                    </w:rPr>
                    <m:t>q</m:t>
                  </m:r>
                </m:sub>
                <m:sup>
                  <m:r>
                    <m:rPr>
                      <m:sty m:val="b"/>
                    </m:rPr>
                    <w:rPr>
                      <w:rFonts w:ascii="Cambria Math" w:hAnsi="Cambria Math"/>
                    </w:rPr>
                    <m:t>кор</m:t>
                  </m:r>
                </m:sup>
              </m:sSubSup>
              <m:r>
                <m:rPr>
                  <m:sty m:val="b"/>
                </m:rPr>
                <w:rPr>
                  <w:rFonts w:ascii="Cambria Math" w:hAnsi="Cambria Math"/>
                </w:rPr>
                <m:t xml:space="preserve">× </m:t>
              </m:r>
              <m:sSubSup>
                <m:sSubSupPr>
                  <m:ctrlPr>
                    <w:rPr>
                      <w:rFonts w:ascii="Cambria Math" w:hAnsi="Cambria Math"/>
                      <w:b/>
                      <w:iCs/>
                    </w:rPr>
                  </m:ctrlPr>
                </m:sSubSupPr>
                <m:e>
                  <m:r>
                    <m:rPr>
                      <m:sty m:val="b"/>
                    </m:rPr>
                    <w:rPr>
                      <w:rFonts w:ascii="Cambria Math" w:hAnsi="Cambria Math"/>
                    </w:rPr>
                    <m:t>Н</m:t>
                  </m:r>
                </m:e>
                <m:sub>
                  <m:r>
                    <m:rPr>
                      <m:sty m:val="b"/>
                    </m:rPr>
                    <w:rPr>
                      <w:rFonts w:ascii="Cambria Math" w:hAnsi="Cambria Math"/>
                    </w:rPr>
                    <m:t>q</m:t>
                  </m:r>
                </m:sub>
                <m:sup>
                  <m:sSup>
                    <m:sSupPr>
                      <m:ctrlPr>
                        <w:rPr>
                          <w:rFonts w:ascii="Cambria Math" w:hAnsi="Cambria Math"/>
                          <w:b/>
                          <w:iCs/>
                        </w:rPr>
                      </m:ctrlPr>
                    </m:sSupPr>
                    <m:e>
                      <m:r>
                        <m:rPr>
                          <m:sty m:val="b"/>
                        </m:rPr>
                        <w:rPr>
                          <w:rFonts w:ascii="Cambria Math" w:hAnsi="Cambria Math"/>
                        </w:rPr>
                        <m:t>ВОП</m:t>
                      </m:r>
                    </m:e>
                    <m:sup>
                      <m:r>
                        <m:rPr>
                          <m:sty m:val="b"/>
                        </m:rPr>
                        <w:rPr>
                          <w:rFonts w:ascii="Cambria Math" w:hAnsi="Cambria Math"/>
                        </w:rPr>
                        <m:t>ф</m:t>
                      </m:r>
                    </m:sup>
                  </m:sSup>
                </m:sup>
              </m:sSubSup>
              <m:r>
                <m:rPr>
                  <m:sty m:val="b"/>
                </m:rPr>
                <w:rPr>
                  <w:rFonts w:ascii="Cambria Math" w:hAnsi="Cambria Math"/>
                </w:rPr>
                <m:t xml:space="preserve"> </m:t>
              </m:r>
              <m:d>
                <m:dPr>
                  <m:ctrlPr>
                    <w:rPr>
                      <w:rFonts w:ascii="Cambria Math" w:hAnsi="Cambria Math"/>
                      <w:b/>
                      <w:iCs/>
                    </w:rPr>
                  </m:ctrlPr>
                </m:dPr>
                <m:e>
                  <m:r>
                    <m:rPr>
                      <m:sty m:val="b"/>
                    </m:rPr>
                    <w:rPr>
                      <w:rFonts w:ascii="Cambria Math" w:hAnsi="Cambria Math"/>
                    </w:rPr>
                    <m:t>тис. грн</m:t>
                  </m:r>
                </m:e>
              </m:d>
              <m:r>
                <m:rPr>
                  <m:sty m:val="b"/>
                </m:rPr>
                <w:rPr>
                  <w:rFonts w:ascii="Cambria Math" w:hAnsi="Cambria Math"/>
                </w:rPr>
                <m:t>,</m:t>
              </m:r>
            </m:oMath>
            <w:r w:rsidR="003E541D" w:rsidRPr="008F7C9F">
              <w:rPr>
                <w:rFonts w:ascii="Times New Roman" w:hAnsi="Times New Roman"/>
                <w:b/>
                <w:sz w:val="22"/>
                <w:szCs w:val="22"/>
              </w:rPr>
              <w:t>(</w:t>
            </w:r>
            <w:r w:rsidR="005B1A99" w:rsidRPr="008F7C9F">
              <w:rPr>
                <w:rFonts w:ascii="Times New Roman" w:hAnsi="Times New Roman"/>
                <w:b/>
                <w:sz w:val="22"/>
                <w:szCs w:val="22"/>
              </w:rPr>
              <w:t>20)</w:t>
            </w:r>
          </w:p>
          <w:bookmarkEnd w:id="47"/>
          <w:p w14:paraId="61856E41" w14:textId="5B5F6E22" w:rsidR="005B1A99" w:rsidRPr="00033FF8" w:rsidRDefault="005B1A99" w:rsidP="00742E07">
            <w:pPr>
              <w:ind w:firstLine="454"/>
              <w:jc w:val="both"/>
              <w:rPr>
                <w:rFonts w:ascii="Times New Roman" w:hAnsi="Times New Roman"/>
                <w:sz w:val="22"/>
                <w:szCs w:val="22"/>
              </w:rPr>
            </w:pPr>
            <w:r w:rsidRPr="00033FF8">
              <w:rPr>
                <w:rFonts w:ascii="Times New Roman" w:hAnsi="Times New Roman"/>
                <w:sz w:val="22"/>
                <w:szCs w:val="22"/>
              </w:rPr>
              <w:t>де</w:t>
            </w:r>
            <w:r w:rsidRPr="00033FF8">
              <w:rPr>
                <w:rFonts w:ascii="Times New Roman" w:hAnsi="Times New Roman"/>
                <w:sz w:val="22"/>
                <w:szCs w:val="22"/>
              </w:rPr>
              <w:tab/>
            </w:r>
            <m:oMath>
              <m:sSubSup>
                <m:sSubSupPr>
                  <m:ctrlPr>
                    <w:rPr>
                      <w:rFonts w:ascii="Cambria Math" w:hAnsi="Cambria Math"/>
                      <w:i/>
                    </w:rPr>
                  </m:ctrlPr>
                </m:sSubSupPr>
                <m:e>
                  <m:r>
                    <w:rPr>
                      <w:rFonts w:ascii="Cambria Math" w:hAnsi="Cambria Math"/>
                    </w:rPr>
                    <m:t>ОНВ</m:t>
                  </m:r>
                </m:e>
                <m:sub>
                  <m:r>
                    <w:rPr>
                      <w:rFonts w:ascii="Cambria Math" w:hAnsi="Cambria Math"/>
                    </w:rPr>
                    <m:t>q</m:t>
                  </m:r>
                </m:sub>
                <m:sup>
                  <m:r>
                    <w:rPr>
                      <w:rFonts w:ascii="Cambria Math" w:hAnsi="Cambria Math"/>
                    </w:rPr>
                    <m:t>ф</m:t>
                  </m:r>
                </m:sup>
              </m:sSubSup>
              <m:r>
                <w:rPr>
                  <w:rFonts w:ascii="Cambria Math" w:hAnsi="Cambria Math"/>
                </w:rPr>
                <m:t> </m:t>
              </m:r>
            </m:oMath>
            <w:r w:rsidRPr="00033FF8">
              <w:rPr>
                <w:rFonts w:ascii="Times New Roman" w:hAnsi="Times New Roman"/>
                <w:sz w:val="22"/>
                <w:szCs w:val="22"/>
              </w:rPr>
              <w:t>-</w:t>
            </w:r>
            <w:r w:rsidR="003E541D">
              <w:rPr>
                <w:rFonts w:ascii="Times New Roman" w:hAnsi="Times New Roman"/>
                <w:sz w:val="22"/>
                <w:szCs w:val="22"/>
              </w:rPr>
              <w:t> </w:t>
            </w:r>
            <w:r w:rsidRPr="00033FF8">
              <w:rPr>
                <w:rFonts w:ascii="Times New Roman" w:hAnsi="Times New Roman"/>
                <w:sz w:val="22"/>
                <w:szCs w:val="22"/>
              </w:rPr>
              <w:t>фактичний рівень операційних неконтрольованих                      витрат у році q, тис. грн;</w:t>
            </w:r>
          </w:p>
          <w:p w14:paraId="56E39099" w14:textId="7710FDD8" w:rsidR="005B1A99" w:rsidRPr="00033FF8" w:rsidRDefault="002F4A9B" w:rsidP="00A7122B">
            <w:pPr>
              <w:ind w:left="708"/>
              <w:jc w:val="both"/>
              <w:rPr>
                <w:rFonts w:ascii="Times New Roman" w:hAnsi="Times New Roman"/>
                <w:sz w:val="22"/>
                <w:szCs w:val="22"/>
              </w:rPr>
            </w:pPr>
            <m:oMath>
              <m:sSubSup>
                <m:sSubSupPr>
                  <m:ctrlPr>
                    <w:rPr>
                      <w:rFonts w:ascii="Cambria Math" w:hAnsi="Cambria Math"/>
                      <w:i/>
                    </w:rPr>
                  </m:ctrlPr>
                </m:sSubSupPr>
                <m:e>
                  <m:r>
                    <w:rPr>
                      <w:rFonts w:ascii="Cambria Math" w:hAnsi="Cambria Math"/>
                    </w:rPr>
                    <m:t>ВОП</m:t>
                  </m:r>
                </m:e>
                <m:sub>
                  <m:r>
                    <w:rPr>
                      <w:rFonts w:ascii="Cambria Math" w:hAnsi="Cambria Math"/>
                    </w:rPr>
                    <m:t>q</m:t>
                  </m:r>
                </m:sub>
                <m:sup>
                  <m:r>
                    <w:rPr>
                      <w:rFonts w:ascii="Cambria Math" w:hAnsi="Cambria Math"/>
                    </w:rPr>
                    <m:t>ф</m:t>
                  </m:r>
                </m:sup>
              </m:sSubSup>
            </m:oMath>
            <w:r w:rsidR="005B1A99" w:rsidRPr="00033FF8">
              <w:rPr>
                <w:rFonts w:ascii="Times New Roman" w:hAnsi="Times New Roman"/>
                <w:sz w:val="22"/>
                <w:szCs w:val="22"/>
              </w:rPr>
              <w:t>-</w:t>
            </w:r>
            <w:r w:rsidR="003E541D">
              <w:rPr>
                <w:rFonts w:ascii="Times New Roman" w:hAnsi="Times New Roman"/>
                <w:sz w:val="22"/>
                <w:szCs w:val="22"/>
              </w:rPr>
              <w:t> </w:t>
            </w:r>
            <w:r w:rsidR="005B1A99" w:rsidRPr="00033FF8">
              <w:rPr>
                <w:rFonts w:ascii="Times New Roman" w:hAnsi="Times New Roman"/>
                <w:sz w:val="22"/>
                <w:szCs w:val="22"/>
              </w:rPr>
              <w:t>фактичні витрати на оплату праці у році q, тис. грн;</w:t>
            </w:r>
          </w:p>
          <w:p w14:paraId="732F2761" w14:textId="61E72C19" w:rsidR="005B1A99" w:rsidRPr="00033FF8" w:rsidRDefault="002F4A9B" w:rsidP="00A7122B">
            <w:pPr>
              <w:ind w:left="708"/>
              <w:jc w:val="both"/>
              <w:rPr>
                <w:rFonts w:ascii="Times New Roman" w:hAnsi="Times New Roman"/>
                <w:sz w:val="22"/>
                <w:szCs w:val="22"/>
              </w:rPr>
            </w:pPr>
            <m:oMath>
              <m:sSubSup>
                <m:sSubSupPr>
                  <m:ctrlPr>
                    <w:rPr>
                      <w:rFonts w:ascii="Cambria Math" w:hAnsi="Cambria Math"/>
                      <w:i/>
                    </w:rPr>
                  </m:ctrlPr>
                </m:sSubSupPr>
                <m:e>
                  <m:r>
                    <w:rPr>
                      <w:rFonts w:ascii="Cambria Math" w:hAnsi="Cambria Math"/>
                    </w:rPr>
                    <m:t>Н</m:t>
                  </m:r>
                </m:e>
                <m:sub>
                  <m:r>
                    <w:rPr>
                      <w:rFonts w:ascii="Cambria Math" w:hAnsi="Cambria Math"/>
                    </w:rPr>
                    <m:t>q</m:t>
                  </m:r>
                </m:sub>
                <m:sup>
                  <m:sSup>
                    <m:sSupPr>
                      <m:ctrlPr>
                        <w:rPr>
                          <w:rFonts w:ascii="Cambria Math" w:hAnsi="Cambria Math"/>
                          <w:i/>
                        </w:rPr>
                      </m:ctrlPr>
                    </m:sSupPr>
                    <m:e>
                      <m:r>
                        <w:rPr>
                          <w:rFonts w:ascii="Cambria Math" w:hAnsi="Cambria Math"/>
                        </w:rPr>
                        <m:t>ВОП</m:t>
                      </m:r>
                    </m:e>
                    <m:sup>
                      <m:r>
                        <w:rPr>
                          <w:rFonts w:ascii="Cambria Math" w:hAnsi="Cambria Math"/>
                        </w:rPr>
                        <m:t>ф</m:t>
                      </m:r>
                    </m:sup>
                  </m:sSup>
                </m:sup>
              </m:sSubSup>
            </m:oMath>
            <w:r w:rsidR="005B1A99" w:rsidRPr="00033FF8">
              <w:rPr>
                <w:rFonts w:ascii="Times New Roman" w:hAnsi="Times New Roman"/>
                <w:sz w:val="22"/>
                <w:szCs w:val="22"/>
              </w:rPr>
              <w:t>-</w:t>
            </w:r>
            <w:r w:rsidR="003E541D">
              <w:rPr>
                <w:rFonts w:ascii="Times New Roman" w:hAnsi="Times New Roman"/>
                <w:sz w:val="22"/>
                <w:szCs w:val="22"/>
              </w:rPr>
              <w:t> </w:t>
            </w:r>
            <w:r w:rsidR="005B1A99" w:rsidRPr="00033FF8">
              <w:rPr>
                <w:rFonts w:ascii="Times New Roman" w:hAnsi="Times New Roman"/>
                <w:sz w:val="22"/>
                <w:szCs w:val="22"/>
              </w:rPr>
              <w:t>фактичний розмір єдиного внеску на                       загальнообов'язкове державне соціальне страхування у році q, у відносних одиницях.</w:t>
            </w:r>
          </w:p>
        </w:tc>
      </w:tr>
      <w:tr w:rsidR="005B1A99" w:rsidRPr="00033FF8" w14:paraId="7A63951E" w14:textId="77777777" w:rsidTr="00A7122B">
        <w:trPr>
          <w:trHeight w:val="247"/>
        </w:trPr>
        <w:tc>
          <w:tcPr>
            <w:tcW w:w="7650" w:type="dxa"/>
            <w:shd w:val="clear" w:color="auto" w:fill="auto"/>
            <w:vAlign w:val="center"/>
          </w:tcPr>
          <w:p w14:paraId="6042C775" w14:textId="77777777" w:rsidR="005B1A99" w:rsidRPr="00033FF8" w:rsidRDefault="005B1A99" w:rsidP="00A7122B">
            <w:pPr>
              <w:ind w:firstLine="597"/>
              <w:rPr>
                <w:rFonts w:ascii="Times New Roman" w:hAnsi="Times New Roman"/>
                <w:b/>
                <w:sz w:val="22"/>
                <w:szCs w:val="22"/>
              </w:rPr>
            </w:pPr>
            <w:r w:rsidRPr="00033FF8">
              <w:rPr>
                <w:rFonts w:ascii="Times New Roman" w:hAnsi="Times New Roman"/>
                <w:b/>
                <w:sz w:val="22"/>
                <w:szCs w:val="22"/>
              </w:rPr>
              <w:t>норма відсутня</w:t>
            </w:r>
          </w:p>
        </w:tc>
        <w:tc>
          <w:tcPr>
            <w:tcW w:w="7796" w:type="dxa"/>
            <w:shd w:val="clear" w:color="auto" w:fill="auto"/>
            <w:vAlign w:val="center"/>
          </w:tcPr>
          <w:p w14:paraId="7CEAABD7" w14:textId="77777777" w:rsidR="005B1A99" w:rsidRPr="008D158F" w:rsidRDefault="005B1A99" w:rsidP="00A7122B">
            <w:pPr>
              <w:ind w:left="29" w:firstLine="425"/>
              <w:jc w:val="both"/>
              <w:rPr>
                <w:rFonts w:ascii="Times New Roman" w:hAnsi="Times New Roman"/>
                <w:sz w:val="22"/>
                <w:szCs w:val="22"/>
              </w:rPr>
            </w:pPr>
            <w:bookmarkStart w:id="48" w:name="_Hlk174973938"/>
            <w:r w:rsidRPr="008D158F">
              <w:rPr>
                <w:rFonts w:ascii="Times New Roman" w:hAnsi="Times New Roman"/>
                <w:sz w:val="22"/>
                <w:szCs w:val="22"/>
              </w:rPr>
              <w:t>…</w:t>
            </w:r>
          </w:p>
          <w:p w14:paraId="51CF5D3A" w14:textId="6BE08A5C" w:rsidR="005B1A99" w:rsidRPr="00033FF8" w:rsidRDefault="005B1A99" w:rsidP="00A7122B">
            <w:pPr>
              <w:ind w:left="29" w:firstLine="425"/>
              <w:jc w:val="both"/>
              <w:rPr>
                <w:rFonts w:ascii="Times New Roman" w:hAnsi="Times New Roman"/>
                <w:b/>
                <w:sz w:val="22"/>
                <w:szCs w:val="22"/>
              </w:rPr>
            </w:pPr>
            <w:r w:rsidRPr="00033FF8">
              <w:rPr>
                <w:rFonts w:ascii="Times New Roman" w:hAnsi="Times New Roman"/>
                <w:b/>
                <w:sz w:val="22"/>
                <w:szCs w:val="22"/>
              </w:rPr>
              <w:t>9. Уточнення прогнозованого необхідного доходу здійснюється відповідно до пунктів 1</w:t>
            </w:r>
            <w:r w:rsidR="003E541D">
              <w:rPr>
                <w:rFonts w:ascii="Times New Roman" w:hAnsi="Times New Roman"/>
                <w:b/>
                <w:sz w:val="22"/>
                <w:szCs w:val="22"/>
              </w:rPr>
              <w:t xml:space="preserve"> – </w:t>
            </w:r>
            <w:r w:rsidRPr="00033FF8">
              <w:rPr>
                <w:rFonts w:ascii="Times New Roman" w:hAnsi="Times New Roman"/>
                <w:b/>
                <w:sz w:val="22"/>
                <w:szCs w:val="22"/>
              </w:rPr>
              <w:t>5 розділу ІІ цієї Методики</w:t>
            </w:r>
            <w:r w:rsidR="003324B9">
              <w:rPr>
                <w:rFonts w:ascii="Times New Roman" w:hAnsi="Times New Roman"/>
                <w:b/>
                <w:sz w:val="22"/>
                <w:szCs w:val="22"/>
              </w:rPr>
              <w:t>,</w:t>
            </w:r>
            <w:r w:rsidRPr="00033FF8">
              <w:rPr>
                <w:rFonts w:ascii="Times New Roman" w:hAnsi="Times New Roman"/>
                <w:b/>
                <w:sz w:val="22"/>
                <w:szCs w:val="22"/>
              </w:rPr>
              <w:t xml:space="preserve"> </w:t>
            </w:r>
            <w:r w:rsidR="003324B9">
              <w:rPr>
                <w:rFonts w:ascii="Times New Roman" w:hAnsi="Times New Roman"/>
                <w:b/>
                <w:sz w:val="22"/>
                <w:szCs w:val="22"/>
              </w:rPr>
              <w:t>у</w:t>
            </w:r>
            <w:r w:rsidRPr="00033FF8">
              <w:rPr>
                <w:rFonts w:ascii="Times New Roman" w:hAnsi="Times New Roman"/>
                <w:b/>
                <w:sz w:val="22"/>
                <w:szCs w:val="22"/>
              </w:rPr>
              <w:t>раховуючи</w:t>
            </w:r>
            <w:r>
              <w:rPr>
                <w:rFonts w:ascii="Times New Roman" w:hAnsi="Times New Roman"/>
                <w:b/>
                <w:sz w:val="22"/>
                <w:szCs w:val="22"/>
              </w:rPr>
              <w:t xml:space="preserve"> зміну</w:t>
            </w:r>
            <w:r w:rsidRPr="00033FF8">
              <w:rPr>
                <w:rFonts w:ascii="Times New Roman" w:hAnsi="Times New Roman"/>
                <w:b/>
                <w:sz w:val="22"/>
                <w:szCs w:val="22"/>
              </w:rPr>
              <w:t>:</w:t>
            </w:r>
          </w:p>
          <w:p w14:paraId="1B38594F" w14:textId="77777777" w:rsidR="005B1A99" w:rsidRPr="00033FF8" w:rsidRDefault="005B1A99" w:rsidP="00A7122B">
            <w:pPr>
              <w:ind w:left="29" w:firstLine="425"/>
              <w:jc w:val="both"/>
              <w:rPr>
                <w:rFonts w:ascii="Times New Roman" w:hAnsi="Times New Roman"/>
                <w:b/>
                <w:sz w:val="22"/>
                <w:szCs w:val="22"/>
              </w:rPr>
            </w:pPr>
            <w:r w:rsidRPr="00033FF8">
              <w:rPr>
                <w:rFonts w:ascii="Times New Roman" w:hAnsi="Times New Roman"/>
                <w:b/>
                <w:sz w:val="22"/>
                <w:szCs w:val="22"/>
              </w:rPr>
              <w:lastRenderedPageBreak/>
              <w:t>прогнозован</w:t>
            </w:r>
            <w:r>
              <w:rPr>
                <w:rFonts w:ascii="Times New Roman" w:hAnsi="Times New Roman"/>
                <w:b/>
                <w:sz w:val="22"/>
                <w:szCs w:val="22"/>
              </w:rPr>
              <w:t>ого</w:t>
            </w:r>
            <w:r w:rsidRPr="00033FF8">
              <w:rPr>
                <w:rFonts w:ascii="Times New Roman" w:hAnsi="Times New Roman"/>
                <w:b/>
                <w:sz w:val="22"/>
                <w:szCs w:val="22"/>
              </w:rPr>
              <w:t xml:space="preserve"> індекс</w:t>
            </w:r>
            <w:r>
              <w:rPr>
                <w:rFonts w:ascii="Times New Roman" w:hAnsi="Times New Roman"/>
                <w:b/>
                <w:sz w:val="22"/>
                <w:szCs w:val="22"/>
              </w:rPr>
              <w:t>у</w:t>
            </w:r>
            <w:r w:rsidRPr="00033FF8">
              <w:rPr>
                <w:rFonts w:ascii="Times New Roman" w:hAnsi="Times New Roman"/>
                <w:b/>
                <w:sz w:val="22"/>
                <w:szCs w:val="22"/>
              </w:rPr>
              <w:t xml:space="preserve"> споживчих цін для року t, % (</w:t>
            </w:r>
            <m:oMath>
              <m:sSubSup>
                <m:sSubSupPr>
                  <m:ctrlPr>
                    <w:rPr>
                      <w:rFonts w:ascii="Cambria Math" w:hAnsi="Cambria Math"/>
                      <w:i/>
                    </w:rPr>
                  </m:ctrlPr>
                </m:sSubSupPr>
                <m:e>
                  <m:r>
                    <w:rPr>
                      <w:rFonts w:ascii="Cambria Math" w:hAnsi="Cambria Math"/>
                    </w:rPr>
                    <m:t>ІСЦ</m:t>
                  </m:r>
                </m:e>
                <m:sub>
                  <m:r>
                    <w:rPr>
                      <w:rFonts w:ascii="Cambria Math" w:hAnsi="Cambria Math"/>
                    </w:rPr>
                    <m:t>q</m:t>
                  </m:r>
                </m:sub>
                <m:sup>
                  <m:r>
                    <w:rPr>
                      <w:rFonts w:ascii="Cambria Math" w:hAnsi="Cambria Math"/>
                    </w:rPr>
                    <m:t>у</m:t>
                  </m:r>
                </m:sup>
              </m:sSubSup>
              <m:r>
                <w:rPr>
                  <w:rFonts w:ascii="Cambria Math" w:hAnsi="Cambria Math"/>
                </w:rPr>
                <m:t>)</m:t>
              </m:r>
            </m:oMath>
            <w:r w:rsidRPr="00033FF8">
              <w:rPr>
                <w:rFonts w:ascii="Times New Roman" w:hAnsi="Times New Roman"/>
                <w:b/>
                <w:sz w:val="22"/>
                <w:szCs w:val="22"/>
              </w:rPr>
              <w:t>;</w:t>
            </w:r>
          </w:p>
          <w:p w14:paraId="5BC6DA01" w14:textId="77777777" w:rsidR="005B1A99" w:rsidRPr="00033FF8" w:rsidRDefault="005B1A99" w:rsidP="00A7122B">
            <w:pPr>
              <w:ind w:left="29" w:firstLine="425"/>
              <w:jc w:val="both"/>
              <w:rPr>
                <w:rFonts w:ascii="Times New Roman" w:hAnsi="Times New Roman"/>
                <w:b/>
                <w:sz w:val="22"/>
                <w:szCs w:val="22"/>
              </w:rPr>
            </w:pPr>
            <w:r w:rsidRPr="00033FF8">
              <w:rPr>
                <w:rFonts w:ascii="Times New Roman" w:hAnsi="Times New Roman"/>
                <w:b/>
                <w:sz w:val="22"/>
                <w:szCs w:val="22"/>
              </w:rPr>
              <w:t>прогнозован</w:t>
            </w:r>
            <w:r>
              <w:rPr>
                <w:rFonts w:ascii="Times New Roman" w:hAnsi="Times New Roman"/>
                <w:b/>
                <w:sz w:val="22"/>
                <w:szCs w:val="22"/>
              </w:rPr>
              <w:t>ого</w:t>
            </w:r>
            <w:r w:rsidRPr="00033FF8">
              <w:rPr>
                <w:rFonts w:ascii="Times New Roman" w:hAnsi="Times New Roman"/>
                <w:b/>
                <w:sz w:val="22"/>
                <w:szCs w:val="22"/>
              </w:rPr>
              <w:t xml:space="preserve"> індекс</w:t>
            </w:r>
            <w:r>
              <w:rPr>
                <w:rFonts w:ascii="Times New Roman" w:hAnsi="Times New Roman"/>
                <w:b/>
                <w:sz w:val="22"/>
                <w:szCs w:val="22"/>
              </w:rPr>
              <w:t>у</w:t>
            </w:r>
            <w:r w:rsidRPr="00033FF8">
              <w:rPr>
                <w:rFonts w:ascii="Times New Roman" w:hAnsi="Times New Roman"/>
                <w:b/>
                <w:sz w:val="22"/>
                <w:szCs w:val="22"/>
              </w:rPr>
              <w:t xml:space="preserve"> цін виробників промислової продукції для року t, %  (</w:t>
            </w:r>
            <m:oMath>
              <m:sSubSup>
                <m:sSubSupPr>
                  <m:ctrlPr>
                    <w:rPr>
                      <w:rFonts w:ascii="Cambria Math" w:hAnsi="Cambria Math"/>
                      <w:i/>
                    </w:rPr>
                  </m:ctrlPr>
                </m:sSubSupPr>
                <m:e>
                  <m:r>
                    <w:rPr>
                      <w:rFonts w:ascii="Cambria Math" w:hAnsi="Cambria Math"/>
                    </w:rPr>
                    <m:t>ІЦВ</m:t>
                  </m:r>
                </m:e>
                <m:sub>
                  <m:r>
                    <w:rPr>
                      <w:rFonts w:ascii="Cambria Math" w:hAnsi="Cambria Math"/>
                    </w:rPr>
                    <m:t>q</m:t>
                  </m:r>
                </m:sub>
                <m:sup>
                  <m:r>
                    <w:rPr>
                      <w:rFonts w:ascii="Cambria Math" w:hAnsi="Cambria Math"/>
                    </w:rPr>
                    <m:t>у</m:t>
                  </m:r>
                </m:sup>
              </m:sSubSup>
              <m:r>
                <w:rPr>
                  <w:rFonts w:ascii="Cambria Math" w:hAnsi="Cambria Math"/>
                </w:rPr>
                <m:t>)</m:t>
              </m:r>
            </m:oMath>
            <w:r w:rsidRPr="00033FF8">
              <w:rPr>
                <w:rFonts w:ascii="Times New Roman" w:hAnsi="Times New Roman"/>
                <w:b/>
                <w:sz w:val="22"/>
                <w:szCs w:val="22"/>
              </w:rPr>
              <w:t>;</w:t>
            </w:r>
          </w:p>
          <w:p w14:paraId="76A63BF1" w14:textId="77777777" w:rsidR="005B1A99" w:rsidRPr="00033FF8" w:rsidRDefault="005B1A99" w:rsidP="00A7122B">
            <w:pPr>
              <w:ind w:left="29" w:firstLine="425"/>
              <w:jc w:val="both"/>
              <w:rPr>
                <w:rFonts w:ascii="Times New Roman" w:hAnsi="Times New Roman"/>
                <w:b/>
                <w:sz w:val="22"/>
                <w:szCs w:val="22"/>
              </w:rPr>
            </w:pPr>
            <w:r w:rsidRPr="00033FF8">
              <w:rPr>
                <w:rFonts w:ascii="Times New Roman" w:hAnsi="Times New Roman"/>
                <w:b/>
                <w:sz w:val="22"/>
                <w:szCs w:val="22"/>
              </w:rPr>
              <w:t>прогнозован</w:t>
            </w:r>
            <w:r>
              <w:rPr>
                <w:rFonts w:ascii="Times New Roman" w:hAnsi="Times New Roman"/>
                <w:b/>
                <w:sz w:val="22"/>
                <w:szCs w:val="22"/>
              </w:rPr>
              <w:t>ого</w:t>
            </w:r>
            <w:r w:rsidRPr="00033FF8">
              <w:rPr>
                <w:rFonts w:ascii="Times New Roman" w:hAnsi="Times New Roman"/>
                <w:b/>
                <w:sz w:val="22"/>
                <w:szCs w:val="22"/>
              </w:rPr>
              <w:t xml:space="preserve"> індекс</w:t>
            </w:r>
            <w:r>
              <w:rPr>
                <w:rFonts w:ascii="Times New Roman" w:hAnsi="Times New Roman"/>
                <w:b/>
                <w:sz w:val="22"/>
                <w:szCs w:val="22"/>
              </w:rPr>
              <w:t>у</w:t>
            </w:r>
            <w:r w:rsidRPr="00033FF8">
              <w:rPr>
                <w:rFonts w:ascii="Times New Roman" w:hAnsi="Times New Roman"/>
                <w:b/>
                <w:sz w:val="22"/>
                <w:szCs w:val="22"/>
              </w:rPr>
              <w:t xml:space="preserve"> зростання номінальної середньомісячної заробітної плати в Україні для року t, %</w:t>
            </w:r>
            <m:oMath>
              <m:r>
                <w:rPr>
                  <w:rFonts w:ascii="Cambria Math" w:hAnsi="Cambria Math"/>
                </w:rPr>
                <m:t xml:space="preserve"> </m:t>
              </m:r>
              <m:sSubSup>
                <m:sSubSupPr>
                  <m:ctrlPr>
                    <w:rPr>
                      <w:rFonts w:ascii="Cambria Math" w:hAnsi="Cambria Math"/>
                      <w:i/>
                    </w:rPr>
                  </m:ctrlPr>
                </m:sSubSupPr>
                <m:e>
                  <m:r>
                    <w:rPr>
                      <w:rFonts w:ascii="Cambria Math" w:hAnsi="Cambria Math"/>
                    </w:rPr>
                    <m:t>(ІЗП</m:t>
                  </m:r>
                </m:e>
                <m:sub>
                  <m:r>
                    <w:rPr>
                      <w:rFonts w:ascii="Cambria Math" w:hAnsi="Cambria Math"/>
                    </w:rPr>
                    <m:t>q</m:t>
                  </m:r>
                </m:sub>
                <m:sup>
                  <m:r>
                    <w:rPr>
                      <w:rFonts w:ascii="Cambria Math" w:hAnsi="Cambria Math"/>
                    </w:rPr>
                    <m:t>у</m:t>
                  </m:r>
                </m:sup>
              </m:sSubSup>
              <m:r>
                <w:rPr>
                  <w:rFonts w:ascii="Cambria Math" w:hAnsi="Cambria Math"/>
                </w:rPr>
                <m:t>)</m:t>
              </m:r>
            </m:oMath>
            <w:r w:rsidRPr="00033FF8">
              <w:rPr>
                <w:rFonts w:ascii="Times New Roman" w:hAnsi="Times New Roman"/>
                <w:b/>
                <w:sz w:val="22"/>
                <w:szCs w:val="22"/>
              </w:rPr>
              <w:t>;</w:t>
            </w:r>
          </w:p>
          <w:p w14:paraId="625675C0" w14:textId="77777777" w:rsidR="005B1A99" w:rsidRPr="00033FF8" w:rsidRDefault="005B1A99" w:rsidP="00A7122B">
            <w:pPr>
              <w:ind w:left="29" w:firstLine="425"/>
              <w:jc w:val="both"/>
              <w:rPr>
                <w:rFonts w:ascii="Times New Roman" w:hAnsi="Times New Roman"/>
                <w:b/>
                <w:sz w:val="22"/>
                <w:szCs w:val="22"/>
              </w:rPr>
            </w:pPr>
            <w:r w:rsidRPr="00033FF8">
              <w:rPr>
                <w:rFonts w:ascii="Times New Roman" w:hAnsi="Times New Roman"/>
                <w:b/>
                <w:sz w:val="22"/>
                <w:szCs w:val="22"/>
              </w:rPr>
              <w:t>прогнозован</w:t>
            </w:r>
            <w:r>
              <w:rPr>
                <w:rFonts w:ascii="Times New Roman" w:hAnsi="Times New Roman"/>
                <w:b/>
                <w:sz w:val="22"/>
                <w:szCs w:val="22"/>
              </w:rPr>
              <w:t>ої</w:t>
            </w:r>
            <w:r w:rsidRPr="00033FF8">
              <w:rPr>
                <w:rFonts w:ascii="Times New Roman" w:hAnsi="Times New Roman"/>
                <w:b/>
                <w:sz w:val="22"/>
                <w:szCs w:val="22"/>
              </w:rPr>
              <w:t xml:space="preserve"> цін</w:t>
            </w:r>
            <w:r>
              <w:rPr>
                <w:rFonts w:ascii="Times New Roman" w:hAnsi="Times New Roman"/>
                <w:b/>
                <w:sz w:val="22"/>
                <w:szCs w:val="22"/>
              </w:rPr>
              <w:t>и</w:t>
            </w:r>
            <w:r w:rsidRPr="00033FF8">
              <w:rPr>
                <w:rFonts w:ascii="Times New Roman" w:hAnsi="Times New Roman"/>
                <w:b/>
                <w:sz w:val="22"/>
                <w:szCs w:val="22"/>
              </w:rPr>
              <w:t xml:space="preserve"> закупівлі природного газу у році t, грн за 1000 м</w:t>
            </w:r>
            <w:r w:rsidRPr="00033FF8">
              <w:rPr>
                <w:rFonts w:ascii="Times New Roman" w:hAnsi="Times New Roman"/>
                <w:b/>
                <w:sz w:val="22"/>
                <w:szCs w:val="22"/>
                <w:vertAlign w:val="superscript"/>
              </w:rPr>
              <w:t>3</w:t>
            </w:r>
            <w:r w:rsidRPr="00033FF8">
              <w:rPr>
                <w:rFonts w:ascii="Times New Roman" w:hAnsi="Times New Roman"/>
                <w:b/>
                <w:sz w:val="22"/>
                <w:szCs w:val="22"/>
              </w:rPr>
              <w:t xml:space="preserve"> (</w:t>
            </w:r>
            <m:oMath>
              <m:sSubSup>
                <m:sSubSupPr>
                  <m:ctrlPr>
                    <w:rPr>
                      <w:rFonts w:ascii="Cambria Math" w:hAnsi="Cambria Math"/>
                      <w:i/>
                    </w:rPr>
                  </m:ctrlPr>
                </m:sSubSupPr>
                <m:e>
                  <m:r>
                    <w:rPr>
                      <w:rFonts w:ascii="Cambria Math" w:hAnsi="Cambria Math"/>
                    </w:rPr>
                    <m:t>Ц</m:t>
                  </m:r>
                </m:e>
                <m:sub>
                  <m:sSub>
                    <m:sSubPr>
                      <m:ctrlPr>
                        <w:rPr>
                          <w:rFonts w:ascii="Cambria Math" w:hAnsi="Cambria Math"/>
                          <w:i/>
                        </w:rPr>
                      </m:ctrlPr>
                    </m:sSubPr>
                    <m:e>
                      <m:r>
                        <w:rPr>
                          <w:rFonts w:ascii="Cambria Math" w:hAnsi="Cambria Math"/>
                        </w:rPr>
                        <m:t>газ</m:t>
                      </m:r>
                    </m:e>
                    <m:sub>
                      <m:r>
                        <w:rPr>
                          <w:rFonts w:ascii="Cambria Math" w:hAnsi="Cambria Math"/>
                        </w:rPr>
                        <m:t>q</m:t>
                      </m:r>
                    </m:sub>
                  </m:sSub>
                </m:sub>
                <m:sup>
                  <m:r>
                    <w:rPr>
                      <w:rFonts w:ascii="Cambria Math" w:hAnsi="Cambria Math"/>
                    </w:rPr>
                    <m:t>у</m:t>
                  </m:r>
                </m:sup>
              </m:sSubSup>
            </m:oMath>
            <w:r w:rsidRPr="00033FF8">
              <w:rPr>
                <w:rFonts w:ascii="Times New Roman" w:hAnsi="Times New Roman"/>
                <w:b/>
                <w:sz w:val="22"/>
                <w:szCs w:val="22"/>
              </w:rPr>
              <w:t>);</w:t>
            </w:r>
          </w:p>
          <w:p w14:paraId="29F0217D" w14:textId="77777777" w:rsidR="005B1A99" w:rsidRPr="00033FF8" w:rsidRDefault="005B1A99" w:rsidP="00A7122B">
            <w:pPr>
              <w:ind w:firstLine="425"/>
              <w:jc w:val="both"/>
              <w:rPr>
                <w:rFonts w:ascii="Times New Roman" w:hAnsi="Times New Roman"/>
                <w:b/>
                <w:sz w:val="22"/>
                <w:szCs w:val="22"/>
              </w:rPr>
            </w:pPr>
            <w:r w:rsidRPr="00033FF8">
              <w:rPr>
                <w:rFonts w:ascii="Times New Roman" w:hAnsi="Times New Roman"/>
                <w:b/>
                <w:sz w:val="22"/>
                <w:szCs w:val="22"/>
              </w:rPr>
              <w:t>прогнозован</w:t>
            </w:r>
            <w:r>
              <w:rPr>
                <w:rFonts w:ascii="Times New Roman" w:hAnsi="Times New Roman"/>
                <w:b/>
                <w:sz w:val="22"/>
                <w:szCs w:val="22"/>
              </w:rPr>
              <w:t>их</w:t>
            </w:r>
            <w:r w:rsidRPr="00033FF8">
              <w:rPr>
                <w:rFonts w:ascii="Times New Roman" w:hAnsi="Times New Roman"/>
                <w:b/>
                <w:sz w:val="22"/>
                <w:szCs w:val="22"/>
              </w:rPr>
              <w:t xml:space="preserve"> обсяг</w:t>
            </w:r>
            <w:r>
              <w:rPr>
                <w:rFonts w:ascii="Times New Roman" w:hAnsi="Times New Roman"/>
                <w:b/>
                <w:sz w:val="22"/>
                <w:szCs w:val="22"/>
              </w:rPr>
              <w:t>ів</w:t>
            </w:r>
            <w:r w:rsidRPr="00033FF8">
              <w:rPr>
                <w:rFonts w:ascii="Times New Roman" w:hAnsi="Times New Roman"/>
                <w:b/>
                <w:sz w:val="22"/>
                <w:szCs w:val="22"/>
              </w:rPr>
              <w:t xml:space="preserve"> потужності </w:t>
            </w:r>
            <m:oMath>
              <m:sSubSup>
                <m:sSubSupPr>
                  <m:ctrlPr>
                    <w:rPr>
                      <w:rFonts w:ascii="Cambria Math" w:hAnsi="Cambria Math"/>
                      <w:i/>
                      <w:sz w:val="28"/>
                      <w:szCs w:val="28"/>
                    </w:rPr>
                  </m:ctrlPr>
                </m:sSubSupPr>
                <m:e>
                  <m:r>
                    <w:rPr>
                      <w:rFonts w:ascii="Cambria Math" w:hAnsi="Cambria Math"/>
                      <w:sz w:val="28"/>
                      <w:szCs w:val="28"/>
                    </w:rPr>
                    <m:t>(N</m:t>
                  </m:r>
                </m:e>
                <m:sub>
                  <m:sSub>
                    <m:sSubPr>
                      <m:ctrlPr>
                        <w:rPr>
                          <w:rFonts w:ascii="Cambria Math" w:hAnsi="Cambria Math"/>
                          <w:i/>
                          <w:sz w:val="28"/>
                          <w:szCs w:val="28"/>
                        </w:rPr>
                      </m:ctrlPr>
                    </m:sSubPr>
                    <m:e>
                      <m:r>
                        <w:rPr>
                          <w:rFonts w:ascii="Cambria Math" w:hAnsi="Cambria Math"/>
                          <w:sz w:val="28"/>
                          <w:szCs w:val="28"/>
                        </w:rPr>
                        <m:t>вх/вих</m:t>
                      </m:r>
                    </m:e>
                    <m:sub>
                      <m:r>
                        <w:rPr>
                          <w:rFonts w:ascii="Cambria Math" w:hAnsi="Cambria Math"/>
                          <w:sz w:val="28"/>
                          <w:szCs w:val="28"/>
                        </w:rPr>
                        <m:t>g</m:t>
                      </m:r>
                    </m:sub>
                  </m:sSub>
                </m:sub>
                <m:sup>
                  <m:r>
                    <w:rPr>
                      <w:rFonts w:ascii="Cambria Math" w:hAnsi="Cambria Math"/>
                      <w:sz w:val="28"/>
                      <w:szCs w:val="28"/>
                    </w:rPr>
                    <m:t>у</m:t>
                  </m:r>
                </m:sup>
              </m:sSubSup>
              <m:r>
                <w:rPr>
                  <w:rFonts w:ascii="Cambria Math" w:hAnsi="Cambria Math"/>
                  <w:sz w:val="28"/>
                  <w:szCs w:val="28"/>
                </w:rPr>
                <m:t>)</m:t>
              </m:r>
            </m:oMath>
            <w:r w:rsidRPr="00033FF8">
              <w:rPr>
                <w:rFonts w:ascii="Times New Roman" w:hAnsi="Times New Roman"/>
                <w:b/>
                <w:sz w:val="22"/>
                <w:szCs w:val="22"/>
              </w:rPr>
              <w:t>;</w:t>
            </w:r>
          </w:p>
          <w:p w14:paraId="7C4190F9" w14:textId="77777777" w:rsidR="005B1A99" w:rsidRPr="00D07278" w:rsidRDefault="005B1A99" w:rsidP="00A7122B">
            <w:pPr>
              <w:ind w:left="29" w:firstLine="425"/>
              <w:jc w:val="both"/>
              <w:rPr>
                <w:rFonts w:ascii="Times New Roman" w:hAnsi="Times New Roman"/>
                <w:b/>
                <w:sz w:val="22"/>
                <w:szCs w:val="22"/>
              </w:rPr>
            </w:pPr>
            <w:r w:rsidRPr="00D07278">
              <w:rPr>
                <w:rFonts w:ascii="Times New Roman" w:hAnsi="Times New Roman"/>
                <w:b/>
                <w:sz w:val="22"/>
                <w:szCs w:val="22"/>
              </w:rPr>
              <w:t>прогнозованих джерел фінансування інвестиційної програми</w:t>
            </w:r>
            <w:r w:rsidRPr="00033FF8">
              <w:rPr>
                <w:rFonts w:ascii="Times New Roman" w:hAnsi="Times New Roman"/>
                <w:b/>
                <w:sz w:val="22"/>
                <w:szCs w:val="22"/>
              </w:rPr>
              <w:t>.</w:t>
            </w:r>
            <w:bookmarkEnd w:id="48"/>
          </w:p>
        </w:tc>
      </w:tr>
      <w:tr w:rsidR="005B1A99" w:rsidRPr="00033FF8" w14:paraId="5068A359" w14:textId="77777777" w:rsidTr="00A7122B">
        <w:trPr>
          <w:trHeight w:val="247"/>
        </w:trPr>
        <w:tc>
          <w:tcPr>
            <w:tcW w:w="15448" w:type="dxa"/>
            <w:gridSpan w:val="2"/>
            <w:shd w:val="clear" w:color="auto" w:fill="auto"/>
            <w:vAlign w:val="center"/>
          </w:tcPr>
          <w:p w14:paraId="595C990E" w14:textId="77777777" w:rsidR="005B1A99" w:rsidRPr="00033FF8" w:rsidRDefault="005B1A99" w:rsidP="00A7122B">
            <w:pPr>
              <w:jc w:val="center"/>
              <w:rPr>
                <w:rFonts w:ascii="Times New Roman" w:hAnsi="Times New Roman"/>
                <w:b/>
                <w:sz w:val="22"/>
                <w:szCs w:val="22"/>
              </w:rPr>
            </w:pPr>
            <w:bookmarkStart w:id="49" w:name="_Hlk174974197"/>
            <w:r w:rsidRPr="00033FF8">
              <w:rPr>
                <w:rFonts w:ascii="Times New Roman" w:hAnsi="Times New Roman"/>
                <w:b/>
                <w:sz w:val="22"/>
                <w:szCs w:val="22"/>
              </w:rPr>
              <w:lastRenderedPageBreak/>
              <w:t>VI</w:t>
            </w:r>
            <w:bookmarkEnd w:id="49"/>
            <w:r w:rsidRPr="00033FF8">
              <w:rPr>
                <w:rFonts w:ascii="Times New Roman" w:hAnsi="Times New Roman"/>
                <w:b/>
                <w:sz w:val="22"/>
                <w:szCs w:val="22"/>
              </w:rPr>
              <w:t>. Формування тарифів на послуги транспортування природного газу для точок входу та виходу в/з газотранспортну(</w:t>
            </w:r>
            <w:proofErr w:type="spellStart"/>
            <w:r w:rsidRPr="00033FF8">
              <w:rPr>
                <w:rFonts w:ascii="Times New Roman" w:hAnsi="Times New Roman"/>
                <w:b/>
                <w:sz w:val="22"/>
                <w:szCs w:val="22"/>
              </w:rPr>
              <w:t>ої</w:t>
            </w:r>
            <w:proofErr w:type="spellEnd"/>
            <w:r w:rsidRPr="00033FF8">
              <w:rPr>
                <w:rFonts w:ascii="Times New Roman" w:hAnsi="Times New Roman"/>
                <w:b/>
                <w:sz w:val="22"/>
                <w:szCs w:val="22"/>
              </w:rPr>
              <w:t>) систему(и)</w:t>
            </w:r>
          </w:p>
        </w:tc>
      </w:tr>
      <w:tr w:rsidR="005B1A99" w:rsidRPr="00033FF8" w14:paraId="16F97834" w14:textId="77777777" w:rsidTr="00A7122B">
        <w:trPr>
          <w:trHeight w:val="247"/>
        </w:trPr>
        <w:tc>
          <w:tcPr>
            <w:tcW w:w="7650" w:type="dxa"/>
            <w:shd w:val="clear" w:color="auto" w:fill="auto"/>
            <w:vAlign w:val="center"/>
          </w:tcPr>
          <w:p w14:paraId="594F716F" w14:textId="77777777" w:rsidR="005B1A99" w:rsidRDefault="005B1A99" w:rsidP="00A7122B">
            <w:pPr>
              <w:ind w:firstLine="454"/>
              <w:jc w:val="both"/>
              <w:rPr>
                <w:rFonts w:ascii="Times New Roman" w:hAnsi="Times New Roman"/>
                <w:sz w:val="22"/>
                <w:szCs w:val="22"/>
              </w:rPr>
            </w:pPr>
            <w:r>
              <w:rPr>
                <w:rFonts w:ascii="Times New Roman" w:hAnsi="Times New Roman"/>
                <w:sz w:val="22"/>
                <w:szCs w:val="22"/>
              </w:rPr>
              <w:t>…</w:t>
            </w:r>
          </w:p>
          <w:p w14:paraId="57BFA2F0" w14:textId="77777777" w:rsidR="005B1A99" w:rsidRPr="00033FF8" w:rsidRDefault="005B1A99" w:rsidP="00A7122B">
            <w:pPr>
              <w:ind w:firstLine="455"/>
              <w:jc w:val="both"/>
              <w:rPr>
                <w:rFonts w:ascii="Times New Roman" w:hAnsi="Times New Roman"/>
                <w:sz w:val="22"/>
                <w:szCs w:val="22"/>
              </w:rPr>
            </w:pPr>
            <w:r w:rsidRPr="00033FF8">
              <w:rPr>
                <w:rFonts w:ascii="Times New Roman" w:hAnsi="Times New Roman"/>
                <w:sz w:val="22"/>
                <w:szCs w:val="22"/>
              </w:rPr>
              <w:t>2. Тариф на послуги транспортування природного газу для g-тої точки або однорідної групи точок, або кластеру точок входу в газотранспортну систему визначається за формулою</w:t>
            </w:r>
          </w:p>
          <w:p w14:paraId="6DDAB570" w14:textId="77777777" w:rsidR="005B1A99" w:rsidRPr="00033FF8" w:rsidRDefault="002F4A9B" w:rsidP="00A7122B">
            <w:pPr>
              <w:ind w:firstLine="455"/>
              <w:jc w:val="center"/>
              <w:rPr>
                <w:rFonts w:ascii="Times New Roman" w:hAnsi="Times New Roman"/>
                <w:sz w:val="22"/>
                <w:szCs w:val="22"/>
              </w:rPr>
            </w:pPr>
            <m:oMath>
              <m:sSubSup>
                <m:sSubSupPr>
                  <m:ctrlPr>
                    <w:rPr>
                      <w:rFonts w:ascii="Cambria Math" w:eastAsia="Calibri" w:hAnsi="Cambria Math"/>
                      <w:i/>
                    </w:rPr>
                  </m:ctrlPr>
                </m:sSubSupPr>
                <m:e>
                  <m:r>
                    <w:rPr>
                      <w:rFonts w:ascii="Cambria Math" w:hAnsi="Cambria Math"/>
                    </w:rPr>
                    <m:t>T</m:t>
                  </m:r>
                </m:e>
                <m:sub>
                  <m:r>
                    <w:rPr>
                      <w:rFonts w:ascii="Cambria Math" w:hAnsi="Cambria Math"/>
                    </w:rPr>
                    <m:t>вх</m:t>
                  </m:r>
                </m:sub>
                <m:sup>
                  <m:r>
                    <w:rPr>
                      <w:rFonts w:ascii="Cambria Math" w:hAnsi="Cambria Math"/>
                    </w:rPr>
                    <m:t>g</m:t>
                  </m:r>
                </m:sup>
              </m:sSubSup>
              <m:r>
                <w:rPr>
                  <w:rFonts w:ascii="Cambria Math" w:hAnsi="Cambria Math"/>
                </w:rPr>
                <m:t>=</m:t>
              </m:r>
              <m:f>
                <m:fPr>
                  <m:ctrlPr>
                    <w:rPr>
                      <w:rFonts w:ascii="Cambria Math" w:eastAsia="Calibri" w:hAnsi="Cambria Math"/>
                      <w:i/>
                    </w:rPr>
                  </m:ctrlPr>
                </m:fPr>
                <m:num>
                  <m:sSub>
                    <m:sSubPr>
                      <m:ctrlPr>
                        <w:rPr>
                          <w:rFonts w:ascii="Cambria Math" w:eastAsia="Calibri" w:hAnsi="Cambria Math"/>
                          <w:i/>
                        </w:rPr>
                      </m:ctrlPr>
                    </m:sSubPr>
                    <m:e>
                      <m:r>
                        <w:rPr>
                          <w:rFonts w:ascii="Cambria Math" w:hAnsi="Cambria Math"/>
                        </w:rPr>
                        <m:t>R</m:t>
                      </m:r>
                    </m:e>
                    <m:sub>
                      <m:sSub>
                        <m:sSubPr>
                          <m:ctrlPr>
                            <w:rPr>
                              <w:rFonts w:ascii="Cambria Math" w:eastAsia="Calibri" w:hAnsi="Cambria Math"/>
                              <w:i/>
                            </w:rPr>
                          </m:ctrlPr>
                        </m:sSubPr>
                        <m:e>
                          <m:r>
                            <w:rPr>
                              <w:rFonts w:ascii="Cambria Math" w:hAnsi="Cambria Math"/>
                            </w:rPr>
                            <m:t>вх</m:t>
                          </m:r>
                        </m:e>
                        <m:sub>
                          <m:r>
                            <w:rPr>
                              <w:rFonts w:ascii="Cambria Math" w:hAnsi="Cambria Math"/>
                            </w:rPr>
                            <m:t>g</m:t>
                          </m:r>
                        </m:sub>
                      </m:sSub>
                    </m:sub>
                  </m:sSub>
                </m:num>
                <m:den>
                  <m:sSub>
                    <m:sSubPr>
                      <m:ctrlPr>
                        <w:rPr>
                          <w:rFonts w:ascii="Cambria Math" w:eastAsia="Calibri" w:hAnsi="Cambria Math"/>
                          <w:i/>
                        </w:rPr>
                      </m:ctrlPr>
                    </m:sSubPr>
                    <m:e>
                      <m:r>
                        <w:rPr>
                          <w:rFonts w:ascii="Cambria Math" w:hAnsi="Cambria Math"/>
                        </w:rPr>
                        <m:t>N</m:t>
                      </m:r>
                    </m:e>
                    <m:sub>
                      <m:sSub>
                        <m:sSubPr>
                          <m:ctrlPr>
                            <w:rPr>
                              <w:rFonts w:ascii="Cambria Math" w:eastAsia="Calibri" w:hAnsi="Cambria Math"/>
                              <w:i/>
                            </w:rPr>
                          </m:ctrlPr>
                        </m:sSubPr>
                        <m:e>
                          <m:r>
                            <w:rPr>
                              <w:rFonts w:ascii="Cambria Math" w:hAnsi="Cambria Math"/>
                            </w:rPr>
                            <m:t>вх</m:t>
                          </m:r>
                        </m:e>
                        <m:sub>
                          <m:r>
                            <w:rPr>
                              <w:rFonts w:ascii="Cambria Math" w:hAnsi="Cambria Math"/>
                            </w:rPr>
                            <m:t>g</m:t>
                          </m:r>
                        </m:sub>
                      </m:sSub>
                    </m:sub>
                  </m:sSub>
                </m:den>
              </m:f>
              <m:r>
                <w:rPr>
                  <w:rFonts w:ascii="Cambria Math" w:hAnsi="Cambria Math"/>
                </w:rPr>
                <m:t xml:space="preserve"> (грн за 1000 </m:t>
              </m:r>
              <m:sSup>
                <m:sSupPr>
                  <m:ctrlPr>
                    <w:rPr>
                      <w:rFonts w:ascii="Cambria Math" w:eastAsia="Calibri" w:hAnsi="Cambria Math"/>
                      <w:i/>
                    </w:rPr>
                  </m:ctrlPr>
                </m:sSupPr>
                <m:e>
                  <m:r>
                    <w:rPr>
                      <w:rFonts w:ascii="Cambria Math" w:hAnsi="Cambria Math"/>
                    </w:rPr>
                    <m:t>м</m:t>
                  </m:r>
                </m:e>
                <m:sup>
                  <m:r>
                    <w:rPr>
                      <w:rFonts w:ascii="Cambria Math" w:hAnsi="Cambria Math"/>
                    </w:rPr>
                    <m:t>3</m:t>
                  </m:r>
                </m:sup>
              </m:sSup>
              <m:r>
                <w:rPr>
                  <w:rFonts w:ascii="Cambria Math" w:hAnsi="Cambria Math"/>
                </w:rPr>
                <m:t xml:space="preserve"> на добу)</m:t>
              </m:r>
            </m:oMath>
            <w:r w:rsidR="005B1A99" w:rsidRPr="00033FF8">
              <w:rPr>
                <w:rFonts w:ascii="Times New Roman" w:hAnsi="Times New Roman"/>
                <w:sz w:val="22"/>
                <w:szCs w:val="22"/>
              </w:rPr>
              <w:t xml:space="preserve">  (27)</w:t>
            </w:r>
          </w:p>
          <w:p w14:paraId="7A6F8B3C" w14:textId="77777777" w:rsidR="005B1A99" w:rsidRPr="00033FF8" w:rsidRDefault="005B1A99" w:rsidP="00A7122B">
            <w:pPr>
              <w:ind w:firstLine="455"/>
              <w:jc w:val="both"/>
              <w:rPr>
                <w:rFonts w:ascii="Times New Roman" w:hAnsi="Times New Roman"/>
                <w:sz w:val="22"/>
                <w:szCs w:val="22"/>
              </w:rPr>
            </w:pPr>
            <w:r w:rsidRPr="00033FF8">
              <w:rPr>
                <w:rFonts w:ascii="Times New Roman" w:hAnsi="Times New Roman"/>
                <w:sz w:val="22"/>
                <w:szCs w:val="22"/>
              </w:rPr>
              <w:t xml:space="preserve">де: </w:t>
            </w:r>
            <m:oMath>
              <m:sSub>
                <m:sSubPr>
                  <m:ctrlPr>
                    <w:rPr>
                      <w:rFonts w:ascii="Cambria Math" w:eastAsia="Calibri" w:hAnsi="Cambria Math"/>
                      <w:i/>
                    </w:rPr>
                  </m:ctrlPr>
                </m:sSubPr>
                <m:e>
                  <m:r>
                    <w:rPr>
                      <w:rFonts w:ascii="Cambria Math" w:hAnsi="Cambria Math"/>
                    </w:rPr>
                    <m:t>R</m:t>
                  </m:r>
                </m:e>
                <m:sub>
                  <m:sSub>
                    <m:sSubPr>
                      <m:ctrlPr>
                        <w:rPr>
                          <w:rFonts w:ascii="Cambria Math" w:eastAsia="Calibri" w:hAnsi="Cambria Math"/>
                          <w:i/>
                        </w:rPr>
                      </m:ctrlPr>
                    </m:sSubPr>
                    <m:e>
                      <m:r>
                        <w:rPr>
                          <w:rFonts w:ascii="Cambria Math" w:hAnsi="Cambria Math"/>
                        </w:rPr>
                        <m:t>вх</m:t>
                      </m:r>
                    </m:e>
                    <m:sub>
                      <m:r>
                        <w:rPr>
                          <w:rFonts w:ascii="Cambria Math" w:hAnsi="Cambria Math"/>
                        </w:rPr>
                        <m:t>g</m:t>
                      </m:r>
                    </m:sub>
                  </m:sSub>
                </m:sub>
              </m:sSub>
            </m:oMath>
            <w:r w:rsidRPr="00033FF8">
              <w:rPr>
                <w:rFonts w:ascii="Times New Roman" w:hAnsi="Times New Roman"/>
                <w:sz w:val="22"/>
                <w:szCs w:val="22"/>
              </w:rPr>
              <w:t>- частина необхідного доходу, що має бути отримана від надання послуг транспортування в g-тій точці або однорідній групі точок, або кластері точок входу в газотранспортну систему, яка визначається за формулою</w:t>
            </w:r>
          </w:p>
          <w:p w14:paraId="243D7F40" w14:textId="77777777" w:rsidR="005B1A99" w:rsidRDefault="002F4A9B" w:rsidP="00A7122B">
            <w:pPr>
              <w:ind w:firstLine="455"/>
              <w:jc w:val="center"/>
              <w:rPr>
                <w:rFonts w:ascii="Times New Roman" w:hAnsi="Times New Roman"/>
                <w:sz w:val="22"/>
                <w:szCs w:val="22"/>
              </w:rPr>
            </w:pPr>
            <m:oMath>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r>
                <w:rPr>
                  <w:rFonts w:ascii="Cambria Math" w:hAnsi="Cambria Math"/>
                </w:rPr>
                <m:t>=</m:t>
              </m:r>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кор</m:t>
                  </m:r>
                </m:sup>
              </m:sSubSup>
              <m:r>
                <w:rPr>
                  <w:rFonts w:ascii="Cambria Math" w:hAnsi="Cambria Math"/>
                </w:rPr>
                <m:t>)×1000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ОВ</m:t>
                  </m:r>
                </m:sub>
              </m:sSub>
              <m:r>
                <w:rPr>
                  <w:rFonts w:ascii="Cambria Math" w:hAnsi="Cambria Math"/>
                </w:rPr>
                <m:t xml:space="preserve"> (тис. грн)   </m:t>
              </m:r>
            </m:oMath>
            <w:r w:rsidR="005B1A99" w:rsidRPr="00033FF8">
              <w:rPr>
                <w:rFonts w:ascii="Times New Roman" w:hAnsi="Times New Roman"/>
                <w:sz w:val="22"/>
                <w:szCs w:val="22"/>
              </w:rPr>
              <w:t>(28)</w:t>
            </w:r>
          </w:p>
          <w:p w14:paraId="664776DD" w14:textId="77777777" w:rsidR="00DD1E49" w:rsidRPr="00033FF8" w:rsidRDefault="00DD1E49" w:rsidP="00A7122B">
            <w:pPr>
              <w:ind w:firstLine="455"/>
              <w:jc w:val="center"/>
              <w:rPr>
                <w:rFonts w:ascii="Times New Roman" w:hAnsi="Times New Roman"/>
                <w:sz w:val="22"/>
                <w:szCs w:val="22"/>
              </w:rPr>
            </w:pPr>
          </w:p>
          <w:tbl>
            <w:tblPr>
              <w:tblW w:w="5000" w:type="pct"/>
              <w:shd w:val="clear" w:color="auto" w:fill="FFFFFF"/>
              <w:tblLayout w:type="fixed"/>
              <w:tblCellMar>
                <w:top w:w="10" w:type="dxa"/>
                <w:left w:w="10" w:type="dxa"/>
                <w:bottom w:w="10" w:type="dxa"/>
                <w:right w:w="10" w:type="dxa"/>
              </w:tblCellMar>
              <w:tblLook w:val="04A0" w:firstRow="1" w:lastRow="0" w:firstColumn="1" w:lastColumn="0" w:noHBand="0" w:noVBand="1"/>
            </w:tblPr>
            <w:tblGrid>
              <w:gridCol w:w="300"/>
              <w:gridCol w:w="766"/>
              <w:gridCol w:w="112"/>
              <w:gridCol w:w="6256"/>
            </w:tblGrid>
            <w:tr w:rsidR="005B1A99" w:rsidRPr="00033FF8" w14:paraId="513EC487" w14:textId="77777777" w:rsidTr="002A7532">
              <w:tc>
                <w:tcPr>
                  <w:tcW w:w="495" w:type="dxa"/>
                  <w:shd w:val="clear" w:color="auto" w:fill="FFFFFF"/>
                  <w:hideMark/>
                </w:tcPr>
                <w:p w14:paraId="5EA7FA76" w14:textId="77777777" w:rsidR="005B1A99" w:rsidRPr="00033FF8" w:rsidRDefault="005B1A99" w:rsidP="00A7122B">
                  <w:pPr>
                    <w:rPr>
                      <w:rFonts w:ascii="Times New Roman" w:hAnsi="Times New Roman"/>
                      <w:sz w:val="22"/>
                      <w:szCs w:val="22"/>
                      <w:lang w:eastAsia="uk-UA"/>
                    </w:rPr>
                  </w:pPr>
                  <w:r w:rsidRPr="00033FF8">
                    <w:rPr>
                      <w:rFonts w:ascii="Times New Roman" w:hAnsi="Times New Roman"/>
                      <w:sz w:val="22"/>
                      <w:szCs w:val="22"/>
                      <w:lang w:eastAsia="uk-UA"/>
                    </w:rPr>
                    <w:t>де:</w:t>
                  </w:r>
                </w:p>
              </w:tc>
              <w:tc>
                <w:tcPr>
                  <w:tcW w:w="1305" w:type="dxa"/>
                  <w:shd w:val="clear" w:color="auto" w:fill="FFFFFF"/>
                  <w:hideMark/>
                </w:tcPr>
                <w:p w14:paraId="6D407C92" w14:textId="77777777" w:rsidR="005B1A99" w:rsidRPr="00597979" w:rsidRDefault="002F4A9B" w:rsidP="00A7122B">
                  <w:pPr>
                    <w:rPr>
                      <w:rFonts w:ascii="Times New Roman" w:hAnsi="Times New Roman"/>
                      <w:sz w:val="22"/>
                      <w:szCs w:val="22"/>
                      <w:lang w:eastAsia="uk-UA"/>
                    </w:rPr>
                  </w:pPr>
                  <m:oMathPara>
                    <m:oMath>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кор</m:t>
                          </m:r>
                        </m:sup>
                      </m:sSubSup>
                    </m:oMath>
                  </m:oMathPara>
                </w:p>
              </w:tc>
              <w:tc>
                <w:tcPr>
                  <w:tcW w:w="165" w:type="dxa"/>
                  <w:shd w:val="clear" w:color="auto" w:fill="FFFFFF"/>
                  <w:hideMark/>
                </w:tcPr>
                <w:p w14:paraId="5DF7E8F8"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10875" w:type="dxa"/>
                  <w:shd w:val="clear" w:color="auto" w:fill="FFFFFF"/>
                  <w:hideMark/>
                </w:tcPr>
                <w:p w14:paraId="0AB15CB8" w14:textId="77777777" w:rsidR="005B1A99" w:rsidRPr="00033FF8" w:rsidRDefault="005B1A99" w:rsidP="00A7122B">
                  <w:pPr>
                    <w:ind w:firstLine="455"/>
                    <w:rPr>
                      <w:rFonts w:ascii="Times New Roman" w:hAnsi="Times New Roman"/>
                      <w:sz w:val="22"/>
                      <w:szCs w:val="22"/>
                      <w:lang w:eastAsia="uk-UA"/>
                    </w:rPr>
                  </w:pPr>
                  <w:r w:rsidRPr="00033FF8">
                    <w:rPr>
                      <w:rFonts w:ascii="Times New Roman" w:hAnsi="Times New Roman"/>
                      <w:sz w:val="22"/>
                      <w:szCs w:val="22"/>
                      <w:lang w:eastAsia="uk-UA"/>
                    </w:rPr>
                    <w:t>коригування необхідного доходу від здійснення діяльності з транспортування природного газу, тис. грн;</w:t>
                  </w:r>
                </w:p>
              </w:tc>
            </w:tr>
            <w:tr w:rsidR="005B1A99" w:rsidRPr="00033FF8" w14:paraId="5E28C52F" w14:textId="77777777" w:rsidTr="002A7532">
              <w:tc>
                <w:tcPr>
                  <w:tcW w:w="495" w:type="dxa"/>
                  <w:shd w:val="clear" w:color="auto" w:fill="FFFFFF"/>
                  <w:hideMark/>
                </w:tcPr>
                <w:p w14:paraId="70064608" w14:textId="77777777" w:rsidR="005B1A99" w:rsidRPr="00033FF8" w:rsidRDefault="005B1A99" w:rsidP="00A7122B">
                  <w:pPr>
                    <w:rPr>
                      <w:rFonts w:ascii="Times New Roman" w:hAnsi="Times New Roman"/>
                      <w:sz w:val="22"/>
                      <w:szCs w:val="22"/>
                      <w:lang w:eastAsia="uk-UA"/>
                    </w:rPr>
                  </w:pPr>
                </w:p>
              </w:tc>
              <w:tc>
                <w:tcPr>
                  <w:tcW w:w="1305" w:type="dxa"/>
                  <w:shd w:val="clear" w:color="auto" w:fill="FFFFFF"/>
                  <w:hideMark/>
                </w:tcPr>
                <w:p w14:paraId="3BB99CB0" w14:textId="77777777" w:rsidR="005B1A99" w:rsidRPr="00597979" w:rsidRDefault="002F4A9B" w:rsidP="00A7122B">
                  <w:pPr>
                    <w:rPr>
                      <w:rFonts w:ascii="Times New Roman" w:hAnsi="Times New Roman"/>
                      <w:sz w:val="22"/>
                      <w:szCs w:val="22"/>
                      <w:lang w:eastAsia="uk-UA"/>
                    </w:rPr>
                  </w:pPr>
                  <m:oMathPara>
                    <m:oMath>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oMath>
                  </m:oMathPara>
                </w:p>
              </w:tc>
              <w:tc>
                <w:tcPr>
                  <w:tcW w:w="165" w:type="dxa"/>
                  <w:shd w:val="clear" w:color="auto" w:fill="FFFFFF"/>
                  <w:hideMark/>
                </w:tcPr>
                <w:p w14:paraId="5ABCE879"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10875" w:type="dxa"/>
                  <w:shd w:val="clear" w:color="auto" w:fill="FFFFFF"/>
                  <w:hideMark/>
                </w:tcPr>
                <w:p w14:paraId="1C2F5050" w14:textId="77777777" w:rsidR="005B1A99" w:rsidRPr="00033FF8" w:rsidRDefault="005B1A99" w:rsidP="00A7122B">
                  <w:pPr>
                    <w:ind w:firstLine="455"/>
                    <w:rPr>
                      <w:rFonts w:ascii="Times New Roman" w:hAnsi="Times New Roman"/>
                      <w:sz w:val="22"/>
                      <w:szCs w:val="22"/>
                      <w:lang w:eastAsia="uk-UA"/>
                    </w:rPr>
                  </w:pPr>
                  <w:r w:rsidRPr="00033FF8">
                    <w:rPr>
                      <w:rFonts w:ascii="Times New Roman" w:hAnsi="Times New Roman"/>
                      <w:sz w:val="22"/>
                      <w:szCs w:val="22"/>
                      <w:lang w:eastAsia="uk-UA"/>
                    </w:rPr>
                    <w:t>вага g-тої точки входу або однорідної групи точок, або кластеру точок входу в газотранспортну систему, в умовних одиницях;</w:t>
                  </w:r>
                </w:p>
              </w:tc>
            </w:tr>
            <w:tr w:rsidR="005B1A99" w:rsidRPr="00033FF8" w14:paraId="670BC109" w14:textId="77777777" w:rsidTr="002A7532">
              <w:tc>
                <w:tcPr>
                  <w:tcW w:w="495" w:type="dxa"/>
                  <w:shd w:val="clear" w:color="auto" w:fill="FFFFFF"/>
                  <w:hideMark/>
                </w:tcPr>
                <w:p w14:paraId="5D2177C9" w14:textId="77777777" w:rsidR="005B1A99" w:rsidRPr="00033FF8" w:rsidRDefault="005B1A99" w:rsidP="00A7122B">
                  <w:pPr>
                    <w:rPr>
                      <w:rFonts w:ascii="Times New Roman" w:hAnsi="Times New Roman"/>
                      <w:sz w:val="22"/>
                      <w:szCs w:val="22"/>
                      <w:lang w:eastAsia="uk-UA"/>
                    </w:rPr>
                  </w:pPr>
                </w:p>
              </w:tc>
              <w:tc>
                <w:tcPr>
                  <w:tcW w:w="1305" w:type="dxa"/>
                  <w:shd w:val="clear" w:color="auto" w:fill="FFFFFF"/>
                  <w:hideMark/>
                </w:tcPr>
                <w:p w14:paraId="67FD4072" w14:textId="77777777" w:rsidR="005B1A99" w:rsidRPr="00597979" w:rsidRDefault="002F4A9B" w:rsidP="00A7122B">
                  <w:pPr>
                    <w:rPr>
                      <w:rFonts w:ascii="Times New Roman" w:hAnsi="Times New Roman"/>
                      <w:sz w:val="22"/>
                      <w:szCs w:val="22"/>
                      <w:lang w:eastAsia="uk-UA"/>
                    </w:rPr>
                  </w:pPr>
                  <m:oMathPara>
                    <m:oMath>
                      <m:sSub>
                        <m:sSubPr>
                          <m:ctrlPr>
                            <w:rPr>
                              <w:rFonts w:ascii="Cambria Math" w:eastAsia="Calibri" w:hAnsi="Cambria Math"/>
                              <w:i/>
                            </w:rPr>
                          </m:ctrlPr>
                        </m:sSubPr>
                        <m:e>
                          <m:r>
                            <w:rPr>
                              <w:rFonts w:ascii="Cambria Math" w:hAnsi="Cambria Math"/>
                            </w:rPr>
                            <m:t>N</m:t>
                          </m:r>
                        </m:e>
                        <m:sub>
                          <m:sSub>
                            <m:sSubPr>
                              <m:ctrlPr>
                                <w:rPr>
                                  <w:rFonts w:ascii="Cambria Math" w:eastAsia="Calibri" w:hAnsi="Cambria Math"/>
                                  <w:i/>
                                </w:rPr>
                              </m:ctrlPr>
                            </m:sSubPr>
                            <m:e>
                              <m:r>
                                <w:rPr>
                                  <w:rFonts w:ascii="Cambria Math" w:hAnsi="Cambria Math"/>
                                </w:rPr>
                                <m:t>вх</m:t>
                              </m:r>
                            </m:e>
                            <m:sub>
                              <m:r>
                                <w:rPr>
                                  <w:rFonts w:ascii="Cambria Math" w:hAnsi="Cambria Math"/>
                                </w:rPr>
                                <m:t>g</m:t>
                              </m:r>
                            </m:sub>
                          </m:sSub>
                        </m:sub>
                      </m:sSub>
                    </m:oMath>
                  </m:oMathPara>
                </w:p>
              </w:tc>
              <w:tc>
                <w:tcPr>
                  <w:tcW w:w="165" w:type="dxa"/>
                  <w:shd w:val="clear" w:color="auto" w:fill="FFFFFF"/>
                  <w:hideMark/>
                </w:tcPr>
                <w:p w14:paraId="799E3ADD"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10875" w:type="dxa"/>
                  <w:shd w:val="clear" w:color="auto" w:fill="FFFFFF"/>
                  <w:hideMark/>
                </w:tcPr>
                <w:p w14:paraId="46452E3D" w14:textId="77777777" w:rsidR="005B1A99" w:rsidRPr="00033FF8" w:rsidRDefault="005B1A99" w:rsidP="00A7122B">
                  <w:pPr>
                    <w:ind w:firstLine="455"/>
                    <w:rPr>
                      <w:rFonts w:ascii="Times New Roman" w:hAnsi="Times New Roman"/>
                      <w:sz w:val="22"/>
                      <w:szCs w:val="22"/>
                      <w:lang w:eastAsia="uk-UA"/>
                    </w:rPr>
                  </w:pPr>
                  <w:r w:rsidRPr="00033FF8">
                    <w:rPr>
                      <w:rFonts w:ascii="Times New Roman" w:hAnsi="Times New Roman"/>
                      <w:sz w:val="22"/>
                      <w:szCs w:val="22"/>
                      <w:lang w:eastAsia="uk-UA"/>
                    </w:rPr>
                    <w:t>прогнозований обсяг потужності у g-тій точці входу або однорідній групі точок, або кластері точок входу в газотранспортну систему, 1000 м</w:t>
                  </w:r>
                  <w:r w:rsidRPr="00033FF8">
                    <w:rPr>
                      <w:rFonts w:ascii="Times New Roman" w:hAnsi="Times New Roman"/>
                      <w:b/>
                      <w:bCs/>
                      <w:sz w:val="22"/>
                      <w:szCs w:val="22"/>
                      <w:vertAlign w:val="superscript"/>
                      <w:lang w:eastAsia="uk-UA"/>
                    </w:rPr>
                    <w:t>-3</w:t>
                  </w:r>
                  <w:r w:rsidRPr="00033FF8">
                    <w:rPr>
                      <w:rFonts w:ascii="Times New Roman" w:hAnsi="Times New Roman"/>
                      <w:sz w:val="22"/>
                      <w:szCs w:val="22"/>
                      <w:lang w:eastAsia="uk-UA"/>
                    </w:rPr>
                    <w:t> на добу;</w:t>
                  </w:r>
                </w:p>
              </w:tc>
            </w:tr>
            <w:tr w:rsidR="005B1A99" w:rsidRPr="00033FF8" w14:paraId="68E312B9" w14:textId="77777777" w:rsidTr="002A7532">
              <w:tc>
                <w:tcPr>
                  <w:tcW w:w="495" w:type="dxa"/>
                  <w:shd w:val="clear" w:color="auto" w:fill="FFFFFF"/>
                  <w:hideMark/>
                </w:tcPr>
                <w:p w14:paraId="48F95F2B" w14:textId="77777777" w:rsidR="005B1A99" w:rsidRPr="00033FF8" w:rsidRDefault="005B1A99" w:rsidP="00A7122B">
                  <w:pPr>
                    <w:rPr>
                      <w:rFonts w:ascii="Times New Roman" w:hAnsi="Times New Roman"/>
                      <w:sz w:val="22"/>
                      <w:szCs w:val="22"/>
                      <w:lang w:eastAsia="uk-UA"/>
                    </w:rPr>
                  </w:pPr>
                </w:p>
              </w:tc>
              <w:tc>
                <w:tcPr>
                  <w:tcW w:w="1305" w:type="dxa"/>
                  <w:shd w:val="clear" w:color="auto" w:fill="FFFFFF"/>
                  <w:hideMark/>
                </w:tcPr>
                <w:p w14:paraId="21C4D9DA" w14:textId="77777777" w:rsidR="005B1A99" w:rsidRPr="00597979" w:rsidRDefault="002F4A9B" w:rsidP="00A7122B">
                  <w:pPr>
                    <w:rPr>
                      <w:rFonts w:ascii="Times New Roman" w:hAnsi="Times New Roman"/>
                      <w:sz w:val="22"/>
                      <w:szCs w:val="22"/>
                      <w:lang w:eastAsia="uk-UA"/>
                    </w:rPr>
                  </w:pPr>
                  <m:oMathPara>
                    <m:oMath>
                      <m:sSub>
                        <m:sSubPr>
                          <m:ctrlPr>
                            <w:rPr>
                              <w:rFonts w:ascii="Cambria Math" w:hAnsi="Cambria Math"/>
                              <w:i/>
                            </w:rPr>
                          </m:ctrlPr>
                        </m:sSubPr>
                        <m:e>
                          <m:r>
                            <w:rPr>
                              <w:rFonts w:ascii="Cambria Math" w:hAnsi="Cambria Math"/>
                            </w:rPr>
                            <m:t>k</m:t>
                          </m:r>
                        </m:e>
                        <m:sub>
                          <m:r>
                            <w:rPr>
                              <w:rFonts w:ascii="Cambria Math" w:hAnsi="Cambria Math"/>
                            </w:rPr>
                            <m:t>ОВ</m:t>
                          </m:r>
                        </m:sub>
                      </m:sSub>
                    </m:oMath>
                  </m:oMathPara>
                </w:p>
              </w:tc>
              <w:tc>
                <w:tcPr>
                  <w:tcW w:w="165" w:type="dxa"/>
                  <w:shd w:val="clear" w:color="auto" w:fill="FFFFFF"/>
                  <w:hideMark/>
                </w:tcPr>
                <w:p w14:paraId="17E642E2"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10875" w:type="dxa"/>
                  <w:shd w:val="clear" w:color="auto" w:fill="FFFFFF"/>
                  <w:hideMark/>
                </w:tcPr>
                <w:p w14:paraId="77A0A4E6" w14:textId="77777777" w:rsidR="005B1A99" w:rsidRPr="00033FF8" w:rsidRDefault="005B1A99" w:rsidP="00A7122B">
                  <w:pPr>
                    <w:ind w:firstLine="455"/>
                    <w:jc w:val="both"/>
                    <w:rPr>
                      <w:rFonts w:ascii="Times New Roman" w:hAnsi="Times New Roman"/>
                      <w:sz w:val="22"/>
                      <w:szCs w:val="22"/>
                      <w:lang w:eastAsia="uk-UA"/>
                    </w:rPr>
                  </w:pPr>
                  <w:r w:rsidRPr="00033FF8">
                    <w:rPr>
                      <w:rFonts w:ascii="Times New Roman" w:hAnsi="Times New Roman"/>
                      <w:sz w:val="22"/>
                      <w:szCs w:val="22"/>
                      <w:lang w:eastAsia="uk-UA"/>
                    </w:rPr>
                    <w:t>коефіцієнт розподілу операційних витрат газотранспортного підприємства для визначення тарифу на послуги транспортування природного газу для точок входу в газотранспортну систему України, в умовних одиницях.</w:t>
                  </w:r>
                </w:p>
              </w:tc>
            </w:tr>
          </w:tbl>
          <w:p w14:paraId="6A52371E" w14:textId="77777777" w:rsidR="005B1A99" w:rsidRDefault="005B1A99" w:rsidP="00A7122B">
            <w:pPr>
              <w:pStyle w:val="rvps2"/>
              <w:shd w:val="clear" w:color="auto" w:fill="FFFFFF"/>
              <w:spacing w:before="0" w:beforeAutospacing="0" w:after="0" w:afterAutospacing="0"/>
              <w:ind w:firstLine="455"/>
              <w:jc w:val="both"/>
              <w:rPr>
                <w:sz w:val="22"/>
                <w:szCs w:val="22"/>
                <w:lang w:val="uk-UA"/>
              </w:rPr>
            </w:pPr>
            <w:r w:rsidRPr="00033FF8">
              <w:rPr>
                <w:sz w:val="22"/>
                <w:szCs w:val="22"/>
                <w:lang w:val="uk-UA"/>
              </w:rPr>
              <w:t xml:space="preserve">Для визначення тарифу на послуги транспортування природного газу для точок входу в газотранспортну систему на перший регуляторний період </w:t>
            </w:r>
            <w:proofErr w:type="spellStart"/>
            <w:r w:rsidRPr="00033FF8">
              <w:rPr>
                <w:sz w:val="22"/>
                <w:szCs w:val="22"/>
                <w:lang w:val="uk-UA"/>
              </w:rPr>
              <w:t>k</w:t>
            </w:r>
            <w:r w:rsidRPr="00033FF8">
              <w:rPr>
                <w:rStyle w:val="rvts40"/>
                <w:b/>
                <w:bCs/>
                <w:sz w:val="22"/>
                <w:szCs w:val="22"/>
                <w:vertAlign w:val="subscript"/>
                <w:lang w:val="uk-UA"/>
              </w:rPr>
              <w:t>oв</w:t>
            </w:r>
            <w:proofErr w:type="spellEnd"/>
            <w:r w:rsidRPr="00033FF8">
              <w:rPr>
                <w:rStyle w:val="rvts40"/>
                <w:b/>
                <w:bCs/>
                <w:sz w:val="22"/>
                <w:szCs w:val="22"/>
                <w:vertAlign w:val="subscript"/>
                <w:lang w:val="uk-UA"/>
              </w:rPr>
              <w:t> </w:t>
            </w:r>
            <w:r w:rsidRPr="00033FF8">
              <w:rPr>
                <w:sz w:val="22"/>
                <w:szCs w:val="22"/>
                <w:lang w:val="uk-UA"/>
              </w:rPr>
              <w:t xml:space="preserve">приймається в розмірі 0,3. Для всіх наступних регуляторних періодів </w:t>
            </w:r>
            <w:proofErr w:type="spellStart"/>
            <w:r w:rsidRPr="00033FF8">
              <w:rPr>
                <w:sz w:val="22"/>
                <w:szCs w:val="22"/>
                <w:lang w:val="uk-UA"/>
              </w:rPr>
              <w:t>k</w:t>
            </w:r>
            <w:r w:rsidRPr="00033FF8">
              <w:rPr>
                <w:rStyle w:val="rvts40"/>
                <w:b/>
                <w:bCs/>
                <w:sz w:val="22"/>
                <w:szCs w:val="22"/>
                <w:vertAlign w:val="subscript"/>
                <w:lang w:val="uk-UA"/>
              </w:rPr>
              <w:t>oв</w:t>
            </w:r>
            <w:proofErr w:type="spellEnd"/>
            <w:r w:rsidRPr="00033FF8">
              <w:rPr>
                <w:sz w:val="22"/>
                <w:szCs w:val="22"/>
                <w:lang w:val="uk-UA"/>
              </w:rPr>
              <w:t xml:space="preserve">, як правило, приймається в розмірі 0,5, якщо інше не встановлено НКРЕКП разом </w:t>
            </w:r>
            <w:r w:rsidRPr="00033FF8">
              <w:rPr>
                <w:sz w:val="22"/>
                <w:szCs w:val="22"/>
                <w:lang w:val="uk-UA"/>
              </w:rPr>
              <w:lastRenderedPageBreak/>
              <w:t>з параметрами регулювання, що мають довгостроковий термін дії, для цілей стимулюючого регулювання.</w:t>
            </w:r>
          </w:p>
          <w:p w14:paraId="6F197A06" w14:textId="77777777" w:rsidR="00742E07" w:rsidRPr="00033FF8" w:rsidRDefault="00742E07" w:rsidP="00A7122B">
            <w:pPr>
              <w:pStyle w:val="rvps2"/>
              <w:shd w:val="clear" w:color="auto" w:fill="FFFFFF"/>
              <w:spacing w:before="0" w:beforeAutospacing="0" w:after="0" w:afterAutospacing="0"/>
              <w:ind w:firstLine="455"/>
              <w:jc w:val="both"/>
              <w:rPr>
                <w:sz w:val="22"/>
                <w:szCs w:val="22"/>
                <w:lang w:val="uk-UA"/>
              </w:rPr>
            </w:pPr>
          </w:p>
          <w:p w14:paraId="3F6B293F" w14:textId="77777777" w:rsidR="005B1A99" w:rsidRDefault="005B1A99" w:rsidP="00A7122B">
            <w:pPr>
              <w:pStyle w:val="rvps2"/>
              <w:shd w:val="clear" w:color="auto" w:fill="FFFFFF"/>
              <w:spacing w:before="0" w:beforeAutospacing="0" w:after="0" w:afterAutospacing="0"/>
              <w:ind w:firstLine="455"/>
              <w:jc w:val="both"/>
              <w:rPr>
                <w:sz w:val="22"/>
                <w:szCs w:val="22"/>
                <w:lang w:val="uk-UA"/>
              </w:rPr>
            </w:pPr>
            <w:bookmarkStart w:id="50" w:name="n664"/>
            <w:bookmarkEnd w:id="50"/>
            <w:r w:rsidRPr="00033FF8">
              <w:rPr>
                <w:sz w:val="22"/>
                <w:szCs w:val="22"/>
                <w:lang w:val="uk-UA"/>
              </w:rPr>
              <w:t>З метою уникнення перехресного субсидіювання у випадку, визначеному у пункті 2 розділу III, частина необхідного доходу, що має бути отримана від надання послуг транспортування в g-тій точці або однорідній групі точок, або кластері точок входу в газотранспортну систему, визначається за формулою</w:t>
            </w:r>
          </w:p>
          <w:p w14:paraId="0D1A337A" w14:textId="77777777" w:rsidR="00742E07" w:rsidRDefault="00742E07" w:rsidP="00742E07">
            <w:pPr>
              <w:jc w:val="right"/>
              <w:rPr>
                <w:rFonts w:ascii="Times New Roman" w:hAnsi="Times New Roman"/>
                <w:sz w:val="22"/>
                <w:szCs w:val="22"/>
              </w:rPr>
            </w:pPr>
          </w:p>
          <w:p w14:paraId="41357DC7" w14:textId="77777777" w:rsidR="005B1A99" w:rsidRPr="00033FF8" w:rsidRDefault="002F4A9B" w:rsidP="00742E07">
            <w:pPr>
              <w:jc w:val="right"/>
              <w:rPr>
                <w:rFonts w:ascii="Times New Roman" w:hAnsi="Times New Roman"/>
                <w:sz w:val="22"/>
                <w:szCs w:val="22"/>
              </w:rPr>
            </w:pPr>
            <m:oMath>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n</m:t>
                      </m:r>
                    </m:sup>
                  </m:sSubSup>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ОВ</m:t>
                      </m:r>
                    </m:sub>
                  </m:sSub>
                  <m:r>
                    <w:rPr>
                      <w:rFonts w:ascii="Cambria Math" w:hAnsi="Cambria Math"/>
                    </w:rPr>
                    <m:t>+</m:t>
                  </m:r>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кор</m:t>
                      </m:r>
                    </m:sup>
                  </m:sSubSup>
                  <m:r>
                    <w:rPr>
                      <w:rFonts w:ascii="Cambria Math" w:hAnsi="Cambria Math"/>
                    </w:rPr>
                    <m:t xml:space="preserve"> × </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lang w:val="en-US"/>
                                </w:rPr>
                                <m:t>g</m:t>
                              </m:r>
                              <m:r>
                                <w:rPr>
                                  <w:rFonts w:ascii="Cambria Math" w:hAnsi="Cambria Math"/>
                                </w:rPr>
                                <m:t>,ср</m:t>
                              </m:r>
                            </m:e>
                            <m:sub>
                              <m:r>
                                <w:rPr>
                                  <w:rFonts w:ascii="Cambria Math" w:hAnsi="Cambria Math"/>
                                </w:rPr>
                                <m:t>i</m:t>
                              </m:r>
                            </m:sub>
                          </m:sSub>
                        </m:sub>
                      </m:sSub>
                    </m:sub>
                  </m:sSub>
                </m:e>
              </m:d>
              <m:r>
                <w:rPr>
                  <w:rFonts w:ascii="Cambria Math" w:hAnsi="Cambria Math"/>
                </w:rPr>
                <m:t xml:space="preserve"> ×1000 (тис. грн)   </m:t>
              </m:r>
            </m:oMath>
            <w:r w:rsidR="005B1A99" w:rsidRPr="00033FF8">
              <w:rPr>
                <w:rFonts w:ascii="Times New Roman" w:hAnsi="Times New Roman"/>
                <w:sz w:val="22"/>
                <w:szCs w:val="22"/>
              </w:rPr>
              <w:t>(29)</w:t>
            </w:r>
          </w:p>
          <w:p w14:paraId="3C270672" w14:textId="77777777" w:rsidR="005B1A99" w:rsidRDefault="005B1A99" w:rsidP="00A7122B">
            <w:pPr>
              <w:ind w:firstLine="455"/>
              <w:rPr>
                <w:rFonts w:ascii="Times New Roman" w:hAnsi="Times New Roman"/>
                <w:sz w:val="22"/>
                <w:szCs w:val="22"/>
              </w:rPr>
            </w:pPr>
          </w:p>
          <w:p w14:paraId="402F245F" w14:textId="77777777" w:rsidR="005B1A99" w:rsidRDefault="005B1A99" w:rsidP="00A7122B">
            <w:pPr>
              <w:ind w:firstLine="455"/>
              <w:rPr>
                <w:rFonts w:ascii="Times New Roman" w:hAnsi="Times New Roman"/>
                <w:sz w:val="22"/>
                <w:szCs w:val="22"/>
              </w:rPr>
            </w:pPr>
          </w:p>
          <w:p w14:paraId="6B932BFF" w14:textId="77777777" w:rsidR="005B1A99" w:rsidRDefault="005B1A99" w:rsidP="00A7122B">
            <w:pPr>
              <w:ind w:firstLine="455"/>
              <w:rPr>
                <w:rFonts w:ascii="Times New Roman" w:hAnsi="Times New Roman"/>
                <w:sz w:val="22"/>
                <w:szCs w:val="22"/>
              </w:rPr>
            </w:pPr>
          </w:p>
          <w:p w14:paraId="080BCD87" w14:textId="77777777" w:rsidR="00742E07" w:rsidRDefault="00742E07" w:rsidP="00A7122B">
            <w:pPr>
              <w:ind w:firstLine="455"/>
              <w:rPr>
                <w:rFonts w:ascii="Times New Roman" w:hAnsi="Times New Roman"/>
                <w:sz w:val="22"/>
                <w:szCs w:val="22"/>
              </w:rPr>
            </w:pPr>
          </w:p>
          <w:p w14:paraId="47D85922" w14:textId="77777777" w:rsidR="00742E07" w:rsidRDefault="00742E07" w:rsidP="00A7122B">
            <w:pPr>
              <w:ind w:firstLine="455"/>
              <w:rPr>
                <w:rFonts w:ascii="Times New Roman" w:hAnsi="Times New Roman"/>
                <w:sz w:val="22"/>
                <w:szCs w:val="22"/>
              </w:rPr>
            </w:pPr>
          </w:p>
          <w:p w14:paraId="51E043D1" w14:textId="77777777" w:rsidR="00742E07" w:rsidRDefault="00742E07" w:rsidP="00A7122B">
            <w:pPr>
              <w:ind w:firstLine="455"/>
              <w:rPr>
                <w:rFonts w:ascii="Times New Roman" w:hAnsi="Times New Roman"/>
                <w:sz w:val="22"/>
                <w:szCs w:val="22"/>
              </w:rPr>
            </w:pPr>
          </w:p>
          <w:p w14:paraId="23969A4B" w14:textId="77777777" w:rsidR="00742E07" w:rsidRDefault="00742E07" w:rsidP="00A7122B">
            <w:pPr>
              <w:ind w:firstLine="455"/>
              <w:rPr>
                <w:rFonts w:ascii="Times New Roman" w:hAnsi="Times New Roman"/>
                <w:sz w:val="22"/>
                <w:szCs w:val="22"/>
              </w:rPr>
            </w:pPr>
          </w:p>
          <w:p w14:paraId="63AA0244" w14:textId="77777777" w:rsidR="00742E07" w:rsidRDefault="00742E07" w:rsidP="00A7122B">
            <w:pPr>
              <w:ind w:firstLine="455"/>
              <w:rPr>
                <w:rFonts w:ascii="Times New Roman" w:hAnsi="Times New Roman"/>
                <w:sz w:val="22"/>
                <w:szCs w:val="22"/>
              </w:rPr>
            </w:pPr>
          </w:p>
          <w:p w14:paraId="0C25CE70" w14:textId="77777777" w:rsidR="00742E07" w:rsidRDefault="00742E07" w:rsidP="00A7122B">
            <w:pPr>
              <w:ind w:firstLine="455"/>
              <w:rPr>
                <w:rFonts w:ascii="Times New Roman" w:hAnsi="Times New Roman"/>
                <w:sz w:val="22"/>
                <w:szCs w:val="22"/>
              </w:rPr>
            </w:pPr>
          </w:p>
          <w:p w14:paraId="216D4919" w14:textId="77777777" w:rsidR="00742E07" w:rsidRDefault="00742E07" w:rsidP="00A7122B">
            <w:pPr>
              <w:ind w:firstLine="455"/>
              <w:rPr>
                <w:rFonts w:ascii="Times New Roman" w:hAnsi="Times New Roman"/>
                <w:sz w:val="22"/>
                <w:szCs w:val="22"/>
              </w:rPr>
            </w:pPr>
          </w:p>
          <w:p w14:paraId="789A1693" w14:textId="77777777" w:rsidR="00742E07" w:rsidRDefault="00742E07" w:rsidP="00A7122B">
            <w:pPr>
              <w:ind w:firstLine="455"/>
              <w:rPr>
                <w:rFonts w:ascii="Times New Roman" w:hAnsi="Times New Roman"/>
                <w:sz w:val="22"/>
                <w:szCs w:val="22"/>
              </w:rPr>
            </w:pPr>
          </w:p>
          <w:p w14:paraId="4A610514" w14:textId="77777777" w:rsidR="00742E07" w:rsidRDefault="00742E07" w:rsidP="00A7122B">
            <w:pPr>
              <w:ind w:firstLine="455"/>
              <w:rPr>
                <w:rFonts w:ascii="Times New Roman" w:hAnsi="Times New Roman"/>
                <w:sz w:val="22"/>
                <w:szCs w:val="22"/>
              </w:rPr>
            </w:pPr>
          </w:p>
          <w:p w14:paraId="070CBDE4" w14:textId="77777777" w:rsidR="00742E07" w:rsidRDefault="00742E07" w:rsidP="00A7122B">
            <w:pPr>
              <w:ind w:firstLine="455"/>
              <w:rPr>
                <w:rFonts w:ascii="Times New Roman" w:hAnsi="Times New Roman"/>
                <w:sz w:val="22"/>
                <w:szCs w:val="22"/>
              </w:rPr>
            </w:pPr>
          </w:p>
          <w:p w14:paraId="0EDD7D57" w14:textId="77777777" w:rsidR="005B1A99" w:rsidRPr="00D37971" w:rsidRDefault="005B1A99" w:rsidP="00A7122B">
            <w:pPr>
              <w:ind w:firstLine="455"/>
              <w:rPr>
                <w:rFonts w:ascii="Times New Roman" w:hAnsi="Times New Roman"/>
                <w:sz w:val="16"/>
                <w:szCs w:val="22"/>
              </w:rPr>
            </w:pPr>
          </w:p>
          <w:p w14:paraId="621E3E35" w14:textId="77777777" w:rsidR="005B1A99" w:rsidRPr="00033FF8" w:rsidRDefault="005B1A99" w:rsidP="00A7122B">
            <w:pPr>
              <w:ind w:firstLine="455"/>
              <w:jc w:val="both"/>
              <w:rPr>
                <w:rFonts w:ascii="Times New Roman" w:hAnsi="Times New Roman"/>
                <w:sz w:val="22"/>
                <w:szCs w:val="22"/>
              </w:rPr>
            </w:pPr>
            <w:r w:rsidRPr="00033FF8">
              <w:rPr>
                <w:rFonts w:ascii="Times New Roman" w:hAnsi="Times New Roman"/>
                <w:sz w:val="22"/>
                <w:szCs w:val="22"/>
              </w:rPr>
              <w:t xml:space="preserve">де: </w:t>
            </w: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вх</m:t>
                      </m:r>
                    </m:e>
                    <m:sub>
                      <m:r>
                        <w:rPr>
                          <w:rFonts w:ascii="Cambria Math" w:hAnsi="Cambria Math"/>
                        </w:rPr>
                        <m:t>g,</m:t>
                      </m:r>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oMath>
            <w:r w:rsidRPr="00033FF8">
              <w:rPr>
                <w:rFonts w:ascii="Times New Roman" w:hAnsi="Times New Roman"/>
                <w:sz w:val="22"/>
                <w:szCs w:val="22"/>
              </w:rPr>
              <w:t xml:space="preserve"> - частка g-тої точки входу або однорідної групи точок, або кластеру точок входу в газотранспортну систему з числа точок, відхилення необхідного доходу за якими обліковується на i-му субрахунку регуляторного рахунку, що розраховується за формулою</w:t>
            </w:r>
          </w:p>
          <w:p w14:paraId="3D455BA9" w14:textId="77777777" w:rsidR="005B1A99" w:rsidRDefault="002F4A9B" w:rsidP="00742E07">
            <w:pPr>
              <w:jc w:val="right"/>
              <w:rPr>
                <w:rFonts w:ascii="Times New Roman" w:hAnsi="Times New Roman"/>
                <w:sz w:val="22"/>
                <w:szCs w:val="22"/>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rPr>
                            <m:t>g,ср</m:t>
                          </m:r>
                        </m:e>
                        <m:sub>
                          <m:r>
                            <w:rPr>
                              <w:rFonts w:ascii="Cambria Math" w:hAnsi="Cambria Math"/>
                            </w:rPr>
                            <m:t>i</m:t>
                          </m:r>
                        </m:sub>
                      </m:sSub>
                    </m:sub>
                  </m:sSub>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r>
                    <w:rPr>
                      <w:rFonts w:ascii="Cambria Math" w:hAnsi="Cambria Math"/>
                    </w:rPr>
                    <m:t xml:space="preserve"> × </m:t>
                  </m:r>
                  <m:sSup>
                    <m:sSupPr>
                      <m:ctrlPr>
                        <w:rPr>
                          <w:rFonts w:ascii="Cambria Math" w:hAnsi="Cambria Math"/>
                          <w:i/>
                        </w:rPr>
                      </m:ctrlPr>
                    </m:sSupPr>
                    <m:e>
                      <m:r>
                        <w:rPr>
                          <w:rFonts w:ascii="Cambria Math" w:hAnsi="Cambria Math"/>
                        </w:rPr>
                        <m:t>k</m:t>
                      </m:r>
                    </m:e>
                    <m:sup>
                      <m:r>
                        <w:rPr>
                          <w:rFonts w:ascii="Cambria Math" w:hAnsi="Cambria Math"/>
                        </w:rPr>
                        <m:t>ОВ</m:t>
                      </m:r>
                    </m:sup>
                  </m:sSup>
                </m:num>
                <m:den>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r>
                    <w:rPr>
                      <w:rFonts w:ascii="Cambria Math" w:hAnsi="Cambria Math"/>
                    </w:rPr>
                    <m:t xml:space="preserve">× </m:t>
                  </m:r>
                  <m:sSup>
                    <m:sSupPr>
                      <m:ctrlPr>
                        <w:rPr>
                          <w:rFonts w:ascii="Cambria Math" w:hAnsi="Cambria Math"/>
                          <w:i/>
                        </w:rPr>
                      </m:ctrlPr>
                    </m:sSupPr>
                    <m:e>
                      <m:r>
                        <w:rPr>
                          <w:rFonts w:ascii="Cambria Math" w:hAnsi="Cambria Math"/>
                        </w:rPr>
                        <m:t>k</m:t>
                      </m:r>
                    </m:e>
                    <m:sup>
                      <m:r>
                        <w:rPr>
                          <w:rFonts w:ascii="Cambria Math" w:hAnsi="Cambria Math"/>
                        </w:rPr>
                        <m:t>ОВ</m:t>
                      </m:r>
                    </m:sup>
                  </m:sSup>
                  <m:r>
                    <w:rPr>
                      <w:rFonts w:ascii="Cambria Math" w:hAnsi="Cambria Math"/>
                    </w:rPr>
                    <m:t xml:space="preserve">+ </m:t>
                  </m:r>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r>
                    <w:rPr>
                      <w:rFonts w:ascii="Cambria Math" w:hAnsi="Cambria Math"/>
                    </w:rPr>
                    <m:t xml:space="preserve">×(1- </m:t>
                  </m:r>
                  <m:sSup>
                    <m:sSupPr>
                      <m:ctrlPr>
                        <w:rPr>
                          <w:rFonts w:ascii="Cambria Math" w:hAnsi="Cambria Math"/>
                          <w:i/>
                        </w:rPr>
                      </m:ctrlPr>
                    </m:sSupPr>
                    <m:e>
                      <m:r>
                        <w:rPr>
                          <w:rFonts w:ascii="Cambria Math" w:hAnsi="Cambria Math"/>
                        </w:rPr>
                        <m:t>k</m:t>
                      </m:r>
                    </m:e>
                    <m:sup>
                      <m:r>
                        <w:rPr>
                          <w:rFonts w:ascii="Cambria Math" w:hAnsi="Cambria Math"/>
                        </w:rPr>
                        <m:t>ОВ</m:t>
                      </m:r>
                    </m:sup>
                  </m:sSup>
                  <m:r>
                    <w:rPr>
                      <w:rFonts w:ascii="Cambria Math" w:hAnsi="Cambria Math"/>
                    </w:rPr>
                    <m:t>)</m:t>
                  </m:r>
                </m:den>
              </m:f>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СР</m:t>
                      </m:r>
                    </m:e>
                    <m:sub>
                      <m:r>
                        <w:rPr>
                          <w:rFonts w:ascii="Cambria Math" w:hAnsi="Cambria Math"/>
                        </w:rPr>
                        <m:t>і</m:t>
                      </m:r>
                    </m:sub>
                  </m:sSub>
                </m:num>
                <m:den>
                  <m:sSup>
                    <m:sSupPr>
                      <m:ctrlPr>
                        <w:rPr>
                          <w:rFonts w:ascii="Cambria Math" w:hAnsi="Cambria Math"/>
                          <w:i/>
                        </w:rPr>
                      </m:ctrlPr>
                    </m:sSupPr>
                    <m:e>
                      <m:r>
                        <w:rPr>
                          <w:rFonts w:ascii="Cambria Math" w:hAnsi="Cambria Math"/>
                        </w:rPr>
                        <m:t>PP</m:t>
                      </m:r>
                    </m:e>
                    <m:sup>
                      <m:r>
                        <w:rPr>
                          <w:rFonts w:ascii="Cambria Math" w:hAnsi="Cambria Math"/>
                        </w:rPr>
                        <m:t>g</m:t>
                      </m:r>
                    </m:sup>
                  </m:sSup>
                </m:den>
              </m:f>
              <m:r>
                <w:rPr>
                  <w:rFonts w:ascii="Cambria Math" w:hAnsi="Cambria Math"/>
                </w:rPr>
                <m:t xml:space="preserve"> (умовні одиниці)</m:t>
              </m:r>
            </m:oMath>
            <w:r w:rsidR="005B1A99" w:rsidRPr="00033FF8">
              <w:rPr>
                <w:rFonts w:ascii="Times New Roman" w:hAnsi="Times New Roman"/>
                <w:i/>
                <w:sz w:val="22"/>
                <w:szCs w:val="22"/>
              </w:rPr>
              <w:t xml:space="preserve"> </w:t>
            </w:r>
            <w:r w:rsidR="005B1A99" w:rsidRPr="00033FF8">
              <w:rPr>
                <w:rFonts w:ascii="Times New Roman" w:hAnsi="Times New Roman"/>
                <w:sz w:val="22"/>
                <w:szCs w:val="22"/>
              </w:rPr>
              <w:t>(30)</w:t>
            </w:r>
          </w:p>
          <w:p w14:paraId="28DA2528" w14:textId="77777777" w:rsidR="00742E07" w:rsidRPr="00033FF8" w:rsidRDefault="00742E07" w:rsidP="00742E07">
            <w:pPr>
              <w:jc w:val="right"/>
              <w:rPr>
                <w:rFonts w:ascii="Times New Roman" w:hAnsi="Times New Roman"/>
                <w:sz w:val="22"/>
                <w:szCs w:val="22"/>
              </w:rPr>
            </w:pPr>
          </w:p>
          <w:tbl>
            <w:tblPr>
              <w:tblW w:w="7537" w:type="dxa"/>
              <w:shd w:val="clear" w:color="auto" w:fill="FFFFFF"/>
              <w:tblLayout w:type="fixed"/>
              <w:tblCellMar>
                <w:top w:w="10" w:type="dxa"/>
                <w:left w:w="10" w:type="dxa"/>
                <w:bottom w:w="10" w:type="dxa"/>
                <w:right w:w="10" w:type="dxa"/>
              </w:tblCellMar>
              <w:tblLook w:val="04A0" w:firstRow="1" w:lastRow="0" w:firstColumn="1" w:lastColumn="0" w:noHBand="0" w:noVBand="1"/>
            </w:tblPr>
            <w:tblGrid>
              <w:gridCol w:w="308"/>
              <w:gridCol w:w="1134"/>
              <w:gridCol w:w="142"/>
              <w:gridCol w:w="5953"/>
            </w:tblGrid>
            <w:tr w:rsidR="005B1A99" w:rsidRPr="00033FF8" w14:paraId="0561495F" w14:textId="77777777" w:rsidTr="007A4A10">
              <w:tc>
                <w:tcPr>
                  <w:tcW w:w="308" w:type="dxa"/>
                  <w:shd w:val="clear" w:color="auto" w:fill="FFFFFF"/>
                  <w:hideMark/>
                </w:tcPr>
                <w:p w14:paraId="53D0434D" w14:textId="77777777" w:rsidR="005B1A99" w:rsidRPr="00033FF8" w:rsidRDefault="005B1A99" w:rsidP="00A7122B">
                  <w:pPr>
                    <w:rPr>
                      <w:rFonts w:ascii="Times New Roman" w:hAnsi="Times New Roman"/>
                      <w:sz w:val="22"/>
                      <w:szCs w:val="22"/>
                      <w:lang w:eastAsia="uk-UA"/>
                    </w:rPr>
                  </w:pPr>
                  <w:r w:rsidRPr="00033FF8">
                    <w:rPr>
                      <w:rFonts w:ascii="Times New Roman" w:hAnsi="Times New Roman"/>
                      <w:sz w:val="22"/>
                      <w:szCs w:val="22"/>
                      <w:lang w:eastAsia="uk-UA"/>
                    </w:rPr>
                    <w:t>де:</w:t>
                  </w:r>
                </w:p>
              </w:tc>
              <w:tc>
                <w:tcPr>
                  <w:tcW w:w="1134" w:type="dxa"/>
                  <w:shd w:val="clear" w:color="auto" w:fill="FFFFFF"/>
                  <w:hideMark/>
                </w:tcPr>
                <w:p w14:paraId="77B2BDA8" w14:textId="77777777" w:rsidR="005B1A99" w:rsidRPr="00597979" w:rsidRDefault="002F4A9B" w:rsidP="00A7122B">
                  <w:pPr>
                    <w:tabs>
                      <w:tab w:val="left" w:pos="279"/>
                    </w:tabs>
                    <w:rPr>
                      <w:rFonts w:ascii="Times New Roman" w:hAnsi="Times New Roman"/>
                      <w:sz w:val="22"/>
                      <w:szCs w:val="22"/>
                      <w:lang w:eastAsia="uk-UA"/>
                    </w:rPr>
                  </w:pPr>
                  <m:oMathPara>
                    <m:oMath>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oMath>
                  </m:oMathPara>
                </w:p>
              </w:tc>
              <w:tc>
                <w:tcPr>
                  <w:tcW w:w="142" w:type="dxa"/>
                  <w:shd w:val="clear" w:color="auto" w:fill="FFFFFF"/>
                  <w:hideMark/>
                </w:tcPr>
                <w:p w14:paraId="1F22CA53" w14:textId="77777777" w:rsidR="005B1A99" w:rsidRPr="00033FF8" w:rsidRDefault="005B1A99" w:rsidP="00A7122B">
                  <w:pPr>
                    <w:rPr>
                      <w:rFonts w:ascii="Times New Roman" w:hAnsi="Times New Roman"/>
                      <w:sz w:val="22"/>
                      <w:szCs w:val="22"/>
                      <w:lang w:eastAsia="uk-UA"/>
                    </w:rPr>
                  </w:pPr>
                  <w:r w:rsidRPr="00033FF8">
                    <w:rPr>
                      <w:rFonts w:ascii="Times New Roman" w:hAnsi="Times New Roman"/>
                      <w:sz w:val="22"/>
                      <w:szCs w:val="22"/>
                      <w:lang w:eastAsia="uk-UA"/>
                    </w:rPr>
                    <w:t>-</w:t>
                  </w:r>
                </w:p>
              </w:tc>
              <w:tc>
                <w:tcPr>
                  <w:tcW w:w="5953" w:type="dxa"/>
                  <w:shd w:val="clear" w:color="auto" w:fill="FFFFFF"/>
                  <w:hideMark/>
                </w:tcPr>
                <w:p w14:paraId="14B88209" w14:textId="77777777" w:rsidR="005B1A99" w:rsidRPr="00033FF8" w:rsidRDefault="005B1A99" w:rsidP="00A7122B">
                  <w:pPr>
                    <w:ind w:firstLine="455"/>
                    <w:jc w:val="both"/>
                    <w:rPr>
                      <w:rFonts w:ascii="Times New Roman" w:hAnsi="Times New Roman"/>
                      <w:sz w:val="22"/>
                      <w:szCs w:val="22"/>
                      <w:lang w:eastAsia="uk-UA"/>
                    </w:rPr>
                  </w:pPr>
                  <w:r w:rsidRPr="00033FF8">
                    <w:rPr>
                      <w:rFonts w:ascii="Times New Roman" w:hAnsi="Times New Roman"/>
                      <w:sz w:val="22"/>
                      <w:szCs w:val="22"/>
                      <w:lang w:eastAsia="uk-UA"/>
                    </w:rPr>
                    <w:t>сумарна вага точок входу або однорідних груп точок, або кластерів точок входу в газотранспортну систему, відхилення необхідного доходу за якими обліковується на i-му субрахунку регуляторного рахунку;</w:t>
                  </w:r>
                </w:p>
              </w:tc>
            </w:tr>
            <w:tr w:rsidR="005B1A99" w:rsidRPr="00033FF8" w14:paraId="4556A498" w14:textId="77777777" w:rsidTr="007A4A10">
              <w:tc>
                <w:tcPr>
                  <w:tcW w:w="308" w:type="dxa"/>
                  <w:shd w:val="clear" w:color="auto" w:fill="FFFFFF"/>
                  <w:hideMark/>
                </w:tcPr>
                <w:p w14:paraId="00487A89" w14:textId="77777777" w:rsidR="005B1A99" w:rsidRPr="00033FF8" w:rsidRDefault="005B1A99" w:rsidP="00A7122B">
                  <w:pPr>
                    <w:rPr>
                      <w:rFonts w:ascii="Times New Roman" w:hAnsi="Times New Roman"/>
                      <w:sz w:val="22"/>
                      <w:szCs w:val="22"/>
                      <w:lang w:eastAsia="uk-UA"/>
                    </w:rPr>
                  </w:pPr>
                </w:p>
              </w:tc>
              <w:tc>
                <w:tcPr>
                  <w:tcW w:w="1134" w:type="dxa"/>
                  <w:shd w:val="clear" w:color="auto" w:fill="FFFFFF"/>
                  <w:hideMark/>
                </w:tcPr>
                <w:p w14:paraId="77919602" w14:textId="77777777" w:rsidR="005B1A99" w:rsidRPr="00597979" w:rsidRDefault="002F4A9B" w:rsidP="00A7122B">
                  <w:pPr>
                    <w:rPr>
                      <w:rFonts w:ascii="Times New Roman" w:hAnsi="Times New Roman"/>
                      <w:sz w:val="22"/>
                      <w:szCs w:val="22"/>
                      <w:lang w:eastAsia="uk-UA"/>
                    </w:rPr>
                  </w:pPr>
                  <m:oMathPara>
                    <m:oMath>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oMath>
                  </m:oMathPara>
                </w:p>
              </w:tc>
              <w:tc>
                <w:tcPr>
                  <w:tcW w:w="142" w:type="dxa"/>
                  <w:shd w:val="clear" w:color="auto" w:fill="FFFFFF"/>
                  <w:hideMark/>
                </w:tcPr>
                <w:p w14:paraId="2734CC6E" w14:textId="77777777" w:rsidR="005B1A99" w:rsidRPr="00033FF8" w:rsidRDefault="005B1A99" w:rsidP="00A7122B">
                  <w:pPr>
                    <w:rPr>
                      <w:rFonts w:ascii="Times New Roman" w:hAnsi="Times New Roman"/>
                      <w:sz w:val="22"/>
                      <w:szCs w:val="22"/>
                      <w:lang w:eastAsia="uk-UA"/>
                    </w:rPr>
                  </w:pPr>
                  <w:r w:rsidRPr="00033FF8">
                    <w:rPr>
                      <w:rFonts w:ascii="Times New Roman" w:hAnsi="Times New Roman"/>
                      <w:sz w:val="22"/>
                      <w:szCs w:val="22"/>
                      <w:lang w:eastAsia="uk-UA"/>
                    </w:rPr>
                    <w:t>-</w:t>
                  </w:r>
                </w:p>
              </w:tc>
              <w:tc>
                <w:tcPr>
                  <w:tcW w:w="5953" w:type="dxa"/>
                  <w:shd w:val="clear" w:color="auto" w:fill="FFFFFF"/>
                  <w:hideMark/>
                </w:tcPr>
                <w:p w14:paraId="2F936A02" w14:textId="77777777" w:rsidR="005B1A99" w:rsidRPr="00033FF8" w:rsidRDefault="005B1A99" w:rsidP="00A7122B">
                  <w:pPr>
                    <w:ind w:firstLine="455"/>
                    <w:jc w:val="both"/>
                    <w:rPr>
                      <w:rFonts w:ascii="Times New Roman" w:hAnsi="Times New Roman"/>
                      <w:sz w:val="22"/>
                      <w:szCs w:val="22"/>
                      <w:lang w:eastAsia="uk-UA"/>
                    </w:rPr>
                  </w:pPr>
                  <w:r w:rsidRPr="00033FF8">
                    <w:rPr>
                      <w:rFonts w:ascii="Times New Roman" w:hAnsi="Times New Roman"/>
                      <w:sz w:val="22"/>
                      <w:szCs w:val="22"/>
                      <w:lang w:eastAsia="uk-UA"/>
                    </w:rPr>
                    <w:t>сумарна вага точок виходу або однорідних груп точок, або кластерів точок виходу з газотранспортної системи, відхилення необхідного доходу за якими обліковується на i-му субрахунку регуляторного рахунку;</w:t>
                  </w:r>
                </w:p>
              </w:tc>
            </w:tr>
            <w:tr w:rsidR="005B1A99" w:rsidRPr="00033FF8" w14:paraId="18C2A55B" w14:textId="77777777" w:rsidTr="007A4A10">
              <w:tc>
                <w:tcPr>
                  <w:tcW w:w="308" w:type="dxa"/>
                  <w:shd w:val="clear" w:color="auto" w:fill="FFFFFF"/>
                  <w:hideMark/>
                </w:tcPr>
                <w:p w14:paraId="27F53B34" w14:textId="77777777" w:rsidR="005B1A99" w:rsidRPr="00033FF8" w:rsidRDefault="005B1A99" w:rsidP="00A7122B">
                  <w:pPr>
                    <w:rPr>
                      <w:rFonts w:ascii="Times New Roman" w:hAnsi="Times New Roman"/>
                      <w:sz w:val="22"/>
                      <w:szCs w:val="22"/>
                      <w:lang w:eastAsia="uk-UA"/>
                    </w:rPr>
                  </w:pPr>
                </w:p>
              </w:tc>
              <w:tc>
                <w:tcPr>
                  <w:tcW w:w="1134" w:type="dxa"/>
                  <w:shd w:val="clear" w:color="auto" w:fill="FFFFFF"/>
                  <w:hideMark/>
                </w:tcPr>
                <w:p w14:paraId="05ED0785" w14:textId="77777777" w:rsidR="005B1A99" w:rsidRPr="00597979" w:rsidRDefault="002F4A9B" w:rsidP="00A7122B">
                  <w:pPr>
                    <w:rPr>
                      <w:rFonts w:ascii="Times New Roman" w:hAnsi="Times New Roman"/>
                      <w:sz w:val="22"/>
                      <w:szCs w:val="22"/>
                      <w:lang w:eastAsia="uk-UA"/>
                    </w:rPr>
                  </w:pPr>
                  <m:oMathPara>
                    <m:oMath>
                      <m:sSub>
                        <m:sSubPr>
                          <m:ctrlPr>
                            <w:rPr>
                              <w:rFonts w:ascii="Cambria Math" w:hAnsi="Cambria Math"/>
                              <w:i/>
                            </w:rPr>
                          </m:ctrlPr>
                        </m:sSubPr>
                        <m:e>
                          <m:r>
                            <w:rPr>
                              <w:rFonts w:ascii="Cambria Math" w:hAnsi="Cambria Math"/>
                            </w:rPr>
                            <m:t>СР</m:t>
                          </m:r>
                        </m:e>
                        <m:sub>
                          <m:r>
                            <w:rPr>
                              <w:rFonts w:ascii="Cambria Math" w:hAnsi="Cambria Math"/>
                            </w:rPr>
                            <m:t>і</m:t>
                          </m:r>
                        </m:sub>
                      </m:sSub>
                    </m:oMath>
                  </m:oMathPara>
                </w:p>
              </w:tc>
              <w:tc>
                <w:tcPr>
                  <w:tcW w:w="142" w:type="dxa"/>
                  <w:shd w:val="clear" w:color="auto" w:fill="FFFFFF"/>
                  <w:hideMark/>
                </w:tcPr>
                <w:p w14:paraId="714633AF" w14:textId="77777777" w:rsidR="005B1A99" w:rsidRPr="00033FF8" w:rsidRDefault="005B1A99" w:rsidP="00A7122B">
                  <w:pPr>
                    <w:rPr>
                      <w:rFonts w:ascii="Times New Roman" w:hAnsi="Times New Roman"/>
                      <w:sz w:val="22"/>
                      <w:szCs w:val="22"/>
                      <w:lang w:eastAsia="uk-UA"/>
                    </w:rPr>
                  </w:pPr>
                  <w:r w:rsidRPr="00033FF8">
                    <w:rPr>
                      <w:rFonts w:ascii="Times New Roman" w:hAnsi="Times New Roman"/>
                      <w:sz w:val="22"/>
                      <w:szCs w:val="22"/>
                      <w:lang w:eastAsia="uk-UA"/>
                    </w:rPr>
                    <w:t>-</w:t>
                  </w:r>
                </w:p>
              </w:tc>
              <w:tc>
                <w:tcPr>
                  <w:tcW w:w="5953" w:type="dxa"/>
                  <w:shd w:val="clear" w:color="auto" w:fill="FFFFFF"/>
                  <w:hideMark/>
                </w:tcPr>
                <w:p w14:paraId="2D39AD85" w14:textId="77777777" w:rsidR="005B1A99" w:rsidRPr="00033FF8" w:rsidRDefault="005B1A99" w:rsidP="00A7122B">
                  <w:pPr>
                    <w:ind w:firstLine="455"/>
                    <w:jc w:val="both"/>
                    <w:rPr>
                      <w:rFonts w:ascii="Times New Roman" w:hAnsi="Times New Roman"/>
                      <w:sz w:val="22"/>
                      <w:szCs w:val="22"/>
                      <w:lang w:eastAsia="uk-UA"/>
                    </w:rPr>
                  </w:pPr>
                  <w:r w:rsidRPr="00033FF8">
                    <w:rPr>
                      <w:rFonts w:ascii="Times New Roman" w:hAnsi="Times New Roman"/>
                      <w:sz w:val="22"/>
                      <w:szCs w:val="22"/>
                      <w:lang w:eastAsia="uk-UA"/>
                    </w:rPr>
                    <w:t>значення i-го субрахунку регуляторного рахунку, тис. грн.</w:t>
                  </w:r>
                </w:p>
              </w:tc>
            </w:tr>
          </w:tbl>
          <w:p w14:paraId="7E4E45F5" w14:textId="77777777" w:rsidR="005B1A99" w:rsidRPr="00033FF8" w:rsidRDefault="005B1A99" w:rsidP="00A7122B">
            <w:pPr>
              <w:ind w:firstLine="455"/>
              <w:rPr>
                <w:rFonts w:ascii="Times New Roman" w:hAnsi="Times New Roman"/>
                <w:sz w:val="22"/>
                <w:szCs w:val="22"/>
              </w:rPr>
            </w:pPr>
          </w:p>
        </w:tc>
        <w:tc>
          <w:tcPr>
            <w:tcW w:w="7796" w:type="dxa"/>
            <w:shd w:val="clear" w:color="auto" w:fill="auto"/>
            <w:vAlign w:val="center"/>
          </w:tcPr>
          <w:p w14:paraId="1BDEC729" w14:textId="77777777" w:rsidR="005B1A99" w:rsidRDefault="005B1A99" w:rsidP="00A7122B">
            <w:pPr>
              <w:ind w:firstLine="312"/>
              <w:jc w:val="both"/>
              <w:rPr>
                <w:rFonts w:ascii="Times New Roman" w:hAnsi="Times New Roman"/>
                <w:sz w:val="22"/>
                <w:szCs w:val="22"/>
              </w:rPr>
            </w:pPr>
            <w:r>
              <w:rPr>
                <w:rFonts w:ascii="Times New Roman" w:hAnsi="Times New Roman"/>
                <w:sz w:val="22"/>
                <w:szCs w:val="22"/>
              </w:rPr>
              <w:lastRenderedPageBreak/>
              <w:t>…</w:t>
            </w:r>
          </w:p>
          <w:p w14:paraId="4C8B2CD0" w14:textId="77777777" w:rsidR="005B1A99" w:rsidRPr="00033FF8" w:rsidRDefault="005B1A99" w:rsidP="00A7122B">
            <w:pPr>
              <w:ind w:firstLine="312"/>
              <w:jc w:val="both"/>
              <w:rPr>
                <w:rFonts w:ascii="Times New Roman" w:hAnsi="Times New Roman"/>
                <w:sz w:val="22"/>
                <w:szCs w:val="22"/>
              </w:rPr>
            </w:pPr>
            <w:r w:rsidRPr="00033FF8">
              <w:rPr>
                <w:rFonts w:ascii="Times New Roman" w:hAnsi="Times New Roman"/>
                <w:sz w:val="22"/>
                <w:szCs w:val="22"/>
              </w:rPr>
              <w:t>2. Тариф на послуги транспортування природного газу для g-тої точки або однорідної групи точок, або кластеру точок входу в газотранспортну систему визначається за формулою</w:t>
            </w:r>
          </w:p>
          <w:p w14:paraId="1242F4E4" w14:textId="77777777" w:rsidR="005B1A99" w:rsidRPr="00033FF8" w:rsidRDefault="002F4A9B" w:rsidP="00A7122B">
            <w:pPr>
              <w:ind w:firstLine="312"/>
              <w:jc w:val="center"/>
              <w:rPr>
                <w:rFonts w:ascii="Times New Roman" w:hAnsi="Times New Roman"/>
                <w:sz w:val="22"/>
                <w:szCs w:val="22"/>
              </w:rPr>
            </w:pPr>
            <m:oMath>
              <m:sSubSup>
                <m:sSubSupPr>
                  <m:ctrlPr>
                    <w:rPr>
                      <w:rFonts w:ascii="Cambria Math" w:eastAsia="Calibri" w:hAnsi="Cambria Math"/>
                      <w:i/>
                    </w:rPr>
                  </m:ctrlPr>
                </m:sSubSupPr>
                <m:e>
                  <m:r>
                    <w:rPr>
                      <w:rFonts w:ascii="Cambria Math" w:hAnsi="Cambria Math"/>
                    </w:rPr>
                    <m:t>T</m:t>
                  </m:r>
                </m:e>
                <m:sub>
                  <m:r>
                    <w:rPr>
                      <w:rFonts w:ascii="Cambria Math" w:hAnsi="Cambria Math"/>
                    </w:rPr>
                    <m:t>вх</m:t>
                  </m:r>
                </m:sub>
                <m:sup>
                  <m:r>
                    <w:rPr>
                      <w:rFonts w:ascii="Cambria Math" w:hAnsi="Cambria Math"/>
                    </w:rPr>
                    <m:t>g</m:t>
                  </m:r>
                </m:sup>
              </m:sSubSup>
              <m:r>
                <w:rPr>
                  <w:rFonts w:ascii="Cambria Math" w:hAnsi="Cambria Math"/>
                </w:rPr>
                <m:t>=</m:t>
              </m:r>
              <m:f>
                <m:fPr>
                  <m:ctrlPr>
                    <w:rPr>
                      <w:rFonts w:ascii="Cambria Math" w:eastAsia="Calibri" w:hAnsi="Cambria Math"/>
                      <w:i/>
                    </w:rPr>
                  </m:ctrlPr>
                </m:fPr>
                <m:num>
                  <m:sSub>
                    <m:sSubPr>
                      <m:ctrlPr>
                        <w:rPr>
                          <w:rFonts w:ascii="Cambria Math" w:eastAsia="Calibri" w:hAnsi="Cambria Math"/>
                          <w:i/>
                        </w:rPr>
                      </m:ctrlPr>
                    </m:sSubPr>
                    <m:e>
                      <m:r>
                        <w:rPr>
                          <w:rFonts w:ascii="Cambria Math" w:hAnsi="Cambria Math"/>
                        </w:rPr>
                        <m:t>R</m:t>
                      </m:r>
                    </m:e>
                    <m:sub>
                      <m:sSub>
                        <m:sSubPr>
                          <m:ctrlPr>
                            <w:rPr>
                              <w:rFonts w:ascii="Cambria Math" w:eastAsia="Calibri" w:hAnsi="Cambria Math"/>
                              <w:i/>
                            </w:rPr>
                          </m:ctrlPr>
                        </m:sSubPr>
                        <m:e>
                          <m:r>
                            <w:rPr>
                              <w:rFonts w:ascii="Cambria Math" w:hAnsi="Cambria Math"/>
                            </w:rPr>
                            <m:t>вх</m:t>
                          </m:r>
                        </m:e>
                        <m:sub>
                          <m:r>
                            <w:rPr>
                              <w:rFonts w:ascii="Cambria Math" w:hAnsi="Cambria Math"/>
                            </w:rPr>
                            <m:t>g</m:t>
                          </m:r>
                        </m:sub>
                      </m:sSub>
                    </m:sub>
                  </m:sSub>
                </m:num>
                <m:den>
                  <m:sSub>
                    <m:sSubPr>
                      <m:ctrlPr>
                        <w:rPr>
                          <w:rFonts w:ascii="Cambria Math" w:eastAsia="Calibri" w:hAnsi="Cambria Math"/>
                          <w:i/>
                        </w:rPr>
                      </m:ctrlPr>
                    </m:sSubPr>
                    <m:e>
                      <m:r>
                        <w:rPr>
                          <w:rFonts w:ascii="Cambria Math" w:hAnsi="Cambria Math"/>
                        </w:rPr>
                        <m:t>N</m:t>
                      </m:r>
                    </m:e>
                    <m:sub>
                      <m:sSub>
                        <m:sSubPr>
                          <m:ctrlPr>
                            <w:rPr>
                              <w:rFonts w:ascii="Cambria Math" w:eastAsia="Calibri" w:hAnsi="Cambria Math"/>
                              <w:i/>
                            </w:rPr>
                          </m:ctrlPr>
                        </m:sSubPr>
                        <m:e>
                          <m:r>
                            <w:rPr>
                              <w:rFonts w:ascii="Cambria Math" w:hAnsi="Cambria Math"/>
                            </w:rPr>
                            <m:t>вх</m:t>
                          </m:r>
                        </m:e>
                        <m:sub>
                          <m:r>
                            <w:rPr>
                              <w:rFonts w:ascii="Cambria Math" w:hAnsi="Cambria Math"/>
                            </w:rPr>
                            <m:t>g</m:t>
                          </m:r>
                        </m:sub>
                      </m:sSub>
                    </m:sub>
                  </m:sSub>
                </m:den>
              </m:f>
              <m:r>
                <w:rPr>
                  <w:rFonts w:ascii="Cambria Math" w:hAnsi="Cambria Math"/>
                </w:rPr>
                <m:t xml:space="preserve"> (грн за 1000 </m:t>
              </m:r>
              <m:sSup>
                <m:sSupPr>
                  <m:ctrlPr>
                    <w:rPr>
                      <w:rFonts w:ascii="Cambria Math" w:eastAsia="Calibri" w:hAnsi="Cambria Math"/>
                      <w:i/>
                    </w:rPr>
                  </m:ctrlPr>
                </m:sSupPr>
                <m:e>
                  <m:r>
                    <w:rPr>
                      <w:rFonts w:ascii="Cambria Math" w:hAnsi="Cambria Math"/>
                    </w:rPr>
                    <m:t>м</m:t>
                  </m:r>
                </m:e>
                <m:sup>
                  <m:r>
                    <w:rPr>
                      <w:rFonts w:ascii="Cambria Math" w:hAnsi="Cambria Math"/>
                    </w:rPr>
                    <m:t>3</m:t>
                  </m:r>
                </m:sup>
              </m:sSup>
              <m:r>
                <w:rPr>
                  <w:rFonts w:ascii="Cambria Math" w:hAnsi="Cambria Math"/>
                </w:rPr>
                <m:t xml:space="preserve"> на добу)</m:t>
              </m:r>
            </m:oMath>
            <w:r w:rsidR="005B1A99" w:rsidRPr="00033FF8">
              <w:rPr>
                <w:rFonts w:ascii="Times New Roman" w:hAnsi="Times New Roman"/>
                <w:sz w:val="22"/>
                <w:szCs w:val="22"/>
              </w:rPr>
              <w:t xml:space="preserve">  (2</w:t>
            </w:r>
            <w:r w:rsidR="005B1A99">
              <w:rPr>
                <w:rFonts w:ascii="Times New Roman" w:hAnsi="Times New Roman"/>
                <w:sz w:val="22"/>
                <w:szCs w:val="22"/>
              </w:rPr>
              <w:t>8</w:t>
            </w:r>
            <w:r w:rsidR="005B1A99" w:rsidRPr="00033FF8">
              <w:rPr>
                <w:rFonts w:ascii="Times New Roman" w:hAnsi="Times New Roman"/>
                <w:sz w:val="22"/>
                <w:szCs w:val="22"/>
              </w:rPr>
              <w:t>)</w:t>
            </w:r>
          </w:p>
          <w:p w14:paraId="2DB993B0" w14:textId="77777777" w:rsidR="005B1A99" w:rsidRPr="00033FF8" w:rsidRDefault="005B1A99" w:rsidP="00A7122B">
            <w:pPr>
              <w:ind w:firstLine="312"/>
              <w:jc w:val="both"/>
              <w:rPr>
                <w:rFonts w:ascii="Times New Roman" w:hAnsi="Times New Roman"/>
                <w:sz w:val="22"/>
                <w:szCs w:val="22"/>
              </w:rPr>
            </w:pPr>
            <w:r w:rsidRPr="00033FF8">
              <w:rPr>
                <w:rFonts w:ascii="Times New Roman" w:hAnsi="Times New Roman"/>
                <w:sz w:val="22"/>
                <w:szCs w:val="22"/>
              </w:rPr>
              <w:t xml:space="preserve">де: </w:t>
            </w:r>
            <m:oMath>
              <m:sSub>
                <m:sSubPr>
                  <m:ctrlPr>
                    <w:rPr>
                      <w:rFonts w:ascii="Cambria Math" w:eastAsia="Calibri" w:hAnsi="Cambria Math"/>
                      <w:i/>
                    </w:rPr>
                  </m:ctrlPr>
                </m:sSubPr>
                <m:e>
                  <m:r>
                    <w:rPr>
                      <w:rFonts w:ascii="Cambria Math" w:hAnsi="Cambria Math"/>
                    </w:rPr>
                    <m:t>R</m:t>
                  </m:r>
                </m:e>
                <m:sub>
                  <m:sSub>
                    <m:sSubPr>
                      <m:ctrlPr>
                        <w:rPr>
                          <w:rFonts w:ascii="Cambria Math" w:eastAsia="Calibri" w:hAnsi="Cambria Math"/>
                          <w:i/>
                        </w:rPr>
                      </m:ctrlPr>
                    </m:sSubPr>
                    <m:e>
                      <m:r>
                        <w:rPr>
                          <w:rFonts w:ascii="Cambria Math" w:hAnsi="Cambria Math"/>
                        </w:rPr>
                        <m:t>вх</m:t>
                      </m:r>
                    </m:e>
                    <m:sub>
                      <m:r>
                        <w:rPr>
                          <w:rFonts w:ascii="Cambria Math" w:hAnsi="Cambria Math"/>
                        </w:rPr>
                        <m:t>g</m:t>
                      </m:r>
                    </m:sub>
                  </m:sSub>
                </m:sub>
              </m:sSub>
            </m:oMath>
            <w:r w:rsidRPr="00033FF8">
              <w:rPr>
                <w:rFonts w:ascii="Times New Roman" w:hAnsi="Times New Roman"/>
                <w:sz w:val="22"/>
                <w:szCs w:val="22"/>
              </w:rPr>
              <w:t>- частина необхідного доходу, що має бути отримана від надання послуг транспортування в g-тій точці або однорідній групі точок, або кластері точок входу в газотранспортну систему, яка визначається за формулою</w:t>
            </w:r>
          </w:p>
          <w:p w14:paraId="43639E01" w14:textId="77777777" w:rsidR="005B1A99" w:rsidRDefault="002F4A9B" w:rsidP="00A7122B">
            <w:pPr>
              <w:ind w:firstLine="312"/>
              <w:jc w:val="center"/>
              <w:rPr>
                <w:rFonts w:ascii="Times New Roman" w:hAnsi="Times New Roman"/>
                <w:sz w:val="22"/>
                <w:szCs w:val="22"/>
              </w:rPr>
            </w:pPr>
            <m:oMath>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r>
                <w:rPr>
                  <w:rFonts w:ascii="Cambria Math" w:hAnsi="Cambria Math"/>
                </w:rPr>
                <m:t>=</m:t>
              </m:r>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кор</m:t>
                  </m:r>
                </m:sup>
              </m:sSubSup>
              <m:r>
                <w:rPr>
                  <w:rFonts w:ascii="Cambria Math" w:hAnsi="Cambria Math"/>
                </w:rPr>
                <m:t>)×1000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ОВ</m:t>
                  </m:r>
                </m:sub>
              </m:sSub>
              <m:r>
                <w:rPr>
                  <w:rFonts w:ascii="Cambria Math" w:hAnsi="Cambria Math"/>
                </w:rPr>
                <m:t xml:space="preserve"> (тис. грн)   </m:t>
              </m:r>
            </m:oMath>
            <w:r w:rsidR="005B1A99" w:rsidRPr="00033FF8">
              <w:rPr>
                <w:rFonts w:ascii="Times New Roman" w:hAnsi="Times New Roman"/>
                <w:sz w:val="22"/>
                <w:szCs w:val="22"/>
              </w:rPr>
              <w:t>(2</w:t>
            </w:r>
            <w:r w:rsidR="005B1A99">
              <w:rPr>
                <w:rFonts w:ascii="Times New Roman" w:hAnsi="Times New Roman"/>
                <w:sz w:val="22"/>
                <w:szCs w:val="22"/>
              </w:rPr>
              <w:t>9</w:t>
            </w:r>
            <w:r w:rsidR="005B1A99" w:rsidRPr="00033FF8">
              <w:rPr>
                <w:rFonts w:ascii="Times New Roman" w:hAnsi="Times New Roman"/>
                <w:sz w:val="22"/>
                <w:szCs w:val="22"/>
              </w:rPr>
              <w:t>)</w:t>
            </w:r>
          </w:p>
          <w:p w14:paraId="5FB168C0" w14:textId="77777777" w:rsidR="00DD1E49" w:rsidRDefault="00DD1E49" w:rsidP="00A7122B">
            <w:pPr>
              <w:ind w:firstLine="312"/>
              <w:jc w:val="center"/>
              <w:rPr>
                <w:rFonts w:ascii="Times New Roman" w:hAnsi="Times New Roman"/>
                <w:sz w:val="22"/>
                <w:szCs w:val="22"/>
              </w:rPr>
            </w:pPr>
          </w:p>
          <w:tbl>
            <w:tblPr>
              <w:tblW w:w="5000" w:type="pct"/>
              <w:shd w:val="clear" w:color="auto" w:fill="FFFFFF"/>
              <w:tblLayout w:type="fixed"/>
              <w:tblCellMar>
                <w:top w:w="10" w:type="dxa"/>
                <w:left w:w="10" w:type="dxa"/>
                <w:bottom w:w="10" w:type="dxa"/>
                <w:right w:w="10" w:type="dxa"/>
              </w:tblCellMar>
              <w:tblLook w:val="04A0" w:firstRow="1" w:lastRow="0" w:firstColumn="1" w:lastColumn="0" w:noHBand="0" w:noVBand="1"/>
            </w:tblPr>
            <w:tblGrid>
              <w:gridCol w:w="307"/>
              <w:gridCol w:w="780"/>
              <w:gridCol w:w="113"/>
              <w:gridCol w:w="6382"/>
            </w:tblGrid>
            <w:tr w:rsidR="005B1A99" w:rsidRPr="00033FF8" w14:paraId="0492A5F8" w14:textId="77777777" w:rsidTr="00742E07">
              <w:tc>
                <w:tcPr>
                  <w:tcW w:w="307" w:type="dxa"/>
                  <w:shd w:val="clear" w:color="auto" w:fill="FFFFFF"/>
                  <w:hideMark/>
                </w:tcPr>
                <w:p w14:paraId="340C662B" w14:textId="77777777" w:rsidR="005B1A99" w:rsidRPr="00033FF8" w:rsidRDefault="005B1A99" w:rsidP="00A7122B">
                  <w:pPr>
                    <w:rPr>
                      <w:rFonts w:ascii="Times New Roman" w:hAnsi="Times New Roman"/>
                      <w:sz w:val="22"/>
                      <w:szCs w:val="22"/>
                      <w:lang w:eastAsia="uk-UA"/>
                    </w:rPr>
                  </w:pPr>
                  <w:r w:rsidRPr="00033FF8">
                    <w:rPr>
                      <w:rFonts w:ascii="Times New Roman" w:hAnsi="Times New Roman"/>
                      <w:sz w:val="22"/>
                      <w:szCs w:val="22"/>
                      <w:lang w:eastAsia="uk-UA"/>
                    </w:rPr>
                    <w:t>де:</w:t>
                  </w:r>
                </w:p>
              </w:tc>
              <w:tc>
                <w:tcPr>
                  <w:tcW w:w="780" w:type="dxa"/>
                  <w:shd w:val="clear" w:color="auto" w:fill="FFFFFF"/>
                  <w:hideMark/>
                </w:tcPr>
                <w:p w14:paraId="5AB83FFC" w14:textId="77777777" w:rsidR="005B1A99" w:rsidRPr="00597979" w:rsidRDefault="002F4A9B" w:rsidP="00A7122B">
                  <w:pPr>
                    <w:rPr>
                      <w:rFonts w:ascii="Times New Roman" w:hAnsi="Times New Roman"/>
                      <w:sz w:val="22"/>
                      <w:szCs w:val="22"/>
                      <w:lang w:eastAsia="uk-UA"/>
                    </w:rPr>
                  </w:pPr>
                  <m:oMathPara>
                    <m:oMath>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кор</m:t>
                          </m:r>
                        </m:sup>
                      </m:sSubSup>
                    </m:oMath>
                  </m:oMathPara>
                </w:p>
              </w:tc>
              <w:tc>
                <w:tcPr>
                  <w:tcW w:w="113" w:type="dxa"/>
                  <w:shd w:val="clear" w:color="auto" w:fill="FFFFFF"/>
                  <w:hideMark/>
                </w:tcPr>
                <w:p w14:paraId="697B8182"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6382" w:type="dxa"/>
                  <w:shd w:val="clear" w:color="auto" w:fill="FFFFFF"/>
                  <w:hideMark/>
                </w:tcPr>
                <w:p w14:paraId="422445B2" w14:textId="77777777" w:rsidR="005B1A99" w:rsidRPr="00033FF8" w:rsidRDefault="005B1A99" w:rsidP="00A7122B">
                  <w:pPr>
                    <w:ind w:firstLine="312"/>
                    <w:rPr>
                      <w:rFonts w:ascii="Times New Roman" w:hAnsi="Times New Roman"/>
                      <w:sz w:val="22"/>
                      <w:szCs w:val="22"/>
                      <w:lang w:eastAsia="uk-UA"/>
                    </w:rPr>
                  </w:pPr>
                  <w:r w:rsidRPr="00033FF8">
                    <w:rPr>
                      <w:rFonts w:ascii="Times New Roman" w:hAnsi="Times New Roman"/>
                      <w:sz w:val="22"/>
                      <w:szCs w:val="22"/>
                      <w:lang w:eastAsia="uk-UA"/>
                    </w:rPr>
                    <w:t>коригування необхідного доходу від здійснення діяльності з транспортування природного газу, тис. грн;</w:t>
                  </w:r>
                </w:p>
              </w:tc>
            </w:tr>
            <w:tr w:rsidR="005B1A99" w:rsidRPr="00033FF8" w14:paraId="101B6460" w14:textId="77777777" w:rsidTr="00742E07">
              <w:tc>
                <w:tcPr>
                  <w:tcW w:w="307" w:type="dxa"/>
                  <w:shd w:val="clear" w:color="auto" w:fill="FFFFFF"/>
                  <w:hideMark/>
                </w:tcPr>
                <w:p w14:paraId="08F5C894" w14:textId="77777777" w:rsidR="005B1A99" w:rsidRPr="00033FF8" w:rsidRDefault="005B1A99" w:rsidP="00A7122B">
                  <w:pPr>
                    <w:rPr>
                      <w:rFonts w:ascii="Times New Roman" w:hAnsi="Times New Roman"/>
                      <w:sz w:val="22"/>
                      <w:szCs w:val="22"/>
                      <w:lang w:eastAsia="uk-UA"/>
                    </w:rPr>
                  </w:pPr>
                </w:p>
              </w:tc>
              <w:tc>
                <w:tcPr>
                  <w:tcW w:w="780" w:type="dxa"/>
                  <w:shd w:val="clear" w:color="auto" w:fill="FFFFFF"/>
                  <w:hideMark/>
                </w:tcPr>
                <w:p w14:paraId="581C930E" w14:textId="77777777" w:rsidR="005B1A99" w:rsidRPr="00597979" w:rsidRDefault="002F4A9B" w:rsidP="00A7122B">
                  <w:pPr>
                    <w:rPr>
                      <w:rFonts w:ascii="Times New Roman" w:hAnsi="Times New Roman"/>
                      <w:sz w:val="22"/>
                      <w:szCs w:val="22"/>
                      <w:lang w:eastAsia="uk-UA"/>
                    </w:rPr>
                  </w:pPr>
                  <m:oMathPara>
                    <m:oMath>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oMath>
                  </m:oMathPara>
                </w:p>
              </w:tc>
              <w:tc>
                <w:tcPr>
                  <w:tcW w:w="113" w:type="dxa"/>
                  <w:shd w:val="clear" w:color="auto" w:fill="FFFFFF"/>
                  <w:hideMark/>
                </w:tcPr>
                <w:p w14:paraId="5B427041"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6382" w:type="dxa"/>
                  <w:shd w:val="clear" w:color="auto" w:fill="FFFFFF"/>
                  <w:hideMark/>
                </w:tcPr>
                <w:p w14:paraId="1ED9443C" w14:textId="77777777" w:rsidR="005B1A99" w:rsidRPr="00033FF8" w:rsidRDefault="005B1A99" w:rsidP="00A7122B">
                  <w:pPr>
                    <w:ind w:firstLine="312"/>
                    <w:rPr>
                      <w:rFonts w:ascii="Times New Roman" w:hAnsi="Times New Roman"/>
                      <w:sz w:val="22"/>
                      <w:szCs w:val="22"/>
                      <w:lang w:eastAsia="uk-UA"/>
                    </w:rPr>
                  </w:pPr>
                  <w:r w:rsidRPr="00033FF8">
                    <w:rPr>
                      <w:rFonts w:ascii="Times New Roman" w:hAnsi="Times New Roman"/>
                      <w:sz w:val="22"/>
                      <w:szCs w:val="22"/>
                      <w:lang w:eastAsia="uk-UA"/>
                    </w:rPr>
                    <w:t>вага g-тої точки входу або однорідної групи точок, або кластеру точок входу в газотранспортну систему, в умовних одиницях;</w:t>
                  </w:r>
                </w:p>
              </w:tc>
            </w:tr>
            <w:tr w:rsidR="005B1A99" w:rsidRPr="00033FF8" w14:paraId="1BE0FBEF" w14:textId="77777777" w:rsidTr="00742E07">
              <w:tc>
                <w:tcPr>
                  <w:tcW w:w="307" w:type="dxa"/>
                  <w:shd w:val="clear" w:color="auto" w:fill="FFFFFF"/>
                  <w:hideMark/>
                </w:tcPr>
                <w:p w14:paraId="05E681A8" w14:textId="77777777" w:rsidR="005B1A99" w:rsidRPr="00033FF8" w:rsidRDefault="005B1A99" w:rsidP="00A7122B">
                  <w:pPr>
                    <w:rPr>
                      <w:rFonts w:ascii="Times New Roman" w:hAnsi="Times New Roman"/>
                      <w:sz w:val="22"/>
                      <w:szCs w:val="22"/>
                      <w:lang w:eastAsia="uk-UA"/>
                    </w:rPr>
                  </w:pPr>
                </w:p>
              </w:tc>
              <w:tc>
                <w:tcPr>
                  <w:tcW w:w="780" w:type="dxa"/>
                  <w:shd w:val="clear" w:color="auto" w:fill="FFFFFF"/>
                  <w:hideMark/>
                </w:tcPr>
                <w:p w14:paraId="7708C825" w14:textId="77777777" w:rsidR="005B1A99" w:rsidRPr="00597979" w:rsidRDefault="002F4A9B" w:rsidP="00A7122B">
                  <w:pPr>
                    <w:rPr>
                      <w:rFonts w:ascii="Times New Roman" w:hAnsi="Times New Roman"/>
                      <w:sz w:val="22"/>
                      <w:szCs w:val="22"/>
                      <w:lang w:eastAsia="uk-UA"/>
                    </w:rPr>
                  </w:pPr>
                  <m:oMathPara>
                    <m:oMath>
                      <m:sSub>
                        <m:sSubPr>
                          <m:ctrlPr>
                            <w:rPr>
                              <w:rFonts w:ascii="Cambria Math" w:eastAsia="Calibri" w:hAnsi="Cambria Math"/>
                              <w:i/>
                            </w:rPr>
                          </m:ctrlPr>
                        </m:sSubPr>
                        <m:e>
                          <m:r>
                            <w:rPr>
                              <w:rFonts w:ascii="Cambria Math" w:hAnsi="Cambria Math"/>
                            </w:rPr>
                            <m:t>N</m:t>
                          </m:r>
                        </m:e>
                        <m:sub>
                          <m:sSub>
                            <m:sSubPr>
                              <m:ctrlPr>
                                <w:rPr>
                                  <w:rFonts w:ascii="Cambria Math" w:eastAsia="Calibri" w:hAnsi="Cambria Math"/>
                                  <w:i/>
                                </w:rPr>
                              </m:ctrlPr>
                            </m:sSubPr>
                            <m:e>
                              <m:r>
                                <w:rPr>
                                  <w:rFonts w:ascii="Cambria Math" w:hAnsi="Cambria Math"/>
                                </w:rPr>
                                <m:t>вх</m:t>
                              </m:r>
                            </m:e>
                            <m:sub>
                              <m:r>
                                <w:rPr>
                                  <w:rFonts w:ascii="Cambria Math" w:hAnsi="Cambria Math"/>
                                </w:rPr>
                                <m:t>g</m:t>
                              </m:r>
                            </m:sub>
                          </m:sSub>
                        </m:sub>
                      </m:sSub>
                    </m:oMath>
                  </m:oMathPara>
                </w:p>
              </w:tc>
              <w:tc>
                <w:tcPr>
                  <w:tcW w:w="113" w:type="dxa"/>
                  <w:shd w:val="clear" w:color="auto" w:fill="FFFFFF"/>
                  <w:hideMark/>
                </w:tcPr>
                <w:p w14:paraId="26F32389"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6382" w:type="dxa"/>
                  <w:shd w:val="clear" w:color="auto" w:fill="FFFFFF"/>
                  <w:hideMark/>
                </w:tcPr>
                <w:p w14:paraId="58A70E6B" w14:textId="77777777" w:rsidR="005B1A99" w:rsidRPr="00033FF8" w:rsidRDefault="005B1A99" w:rsidP="00A7122B">
                  <w:pPr>
                    <w:ind w:firstLine="312"/>
                    <w:rPr>
                      <w:rFonts w:ascii="Times New Roman" w:hAnsi="Times New Roman"/>
                      <w:sz w:val="22"/>
                      <w:szCs w:val="22"/>
                      <w:lang w:eastAsia="uk-UA"/>
                    </w:rPr>
                  </w:pPr>
                  <w:r w:rsidRPr="00033FF8">
                    <w:rPr>
                      <w:rFonts w:ascii="Times New Roman" w:hAnsi="Times New Roman"/>
                      <w:sz w:val="22"/>
                      <w:szCs w:val="22"/>
                      <w:lang w:eastAsia="uk-UA"/>
                    </w:rPr>
                    <w:t>прогнозований обсяг потужності у g-тій точці входу або однорідній групі точок, або кластері точок входу в газотранспортну систему, 1000 м</w:t>
                  </w:r>
                  <w:r w:rsidRPr="00033FF8">
                    <w:rPr>
                      <w:rFonts w:ascii="Times New Roman" w:hAnsi="Times New Roman"/>
                      <w:b/>
                      <w:bCs/>
                      <w:sz w:val="22"/>
                      <w:szCs w:val="22"/>
                      <w:vertAlign w:val="superscript"/>
                      <w:lang w:eastAsia="uk-UA"/>
                    </w:rPr>
                    <w:t>-3</w:t>
                  </w:r>
                  <w:r w:rsidRPr="00033FF8">
                    <w:rPr>
                      <w:rFonts w:ascii="Times New Roman" w:hAnsi="Times New Roman"/>
                      <w:sz w:val="22"/>
                      <w:szCs w:val="22"/>
                      <w:lang w:eastAsia="uk-UA"/>
                    </w:rPr>
                    <w:t> на добу;</w:t>
                  </w:r>
                </w:p>
              </w:tc>
            </w:tr>
            <w:tr w:rsidR="005B1A99" w:rsidRPr="00033FF8" w14:paraId="4E2BFA58" w14:textId="77777777" w:rsidTr="00742E07">
              <w:tc>
                <w:tcPr>
                  <w:tcW w:w="307" w:type="dxa"/>
                  <w:shd w:val="clear" w:color="auto" w:fill="FFFFFF"/>
                  <w:hideMark/>
                </w:tcPr>
                <w:p w14:paraId="212DCA3B" w14:textId="77777777" w:rsidR="005B1A99" w:rsidRPr="00033FF8" w:rsidRDefault="005B1A99" w:rsidP="00A7122B">
                  <w:pPr>
                    <w:rPr>
                      <w:rFonts w:ascii="Times New Roman" w:hAnsi="Times New Roman"/>
                      <w:sz w:val="22"/>
                      <w:szCs w:val="22"/>
                      <w:lang w:eastAsia="uk-UA"/>
                    </w:rPr>
                  </w:pPr>
                </w:p>
              </w:tc>
              <w:tc>
                <w:tcPr>
                  <w:tcW w:w="780" w:type="dxa"/>
                  <w:shd w:val="clear" w:color="auto" w:fill="FFFFFF"/>
                  <w:hideMark/>
                </w:tcPr>
                <w:p w14:paraId="74B3FB11" w14:textId="77777777" w:rsidR="005B1A99" w:rsidRPr="00597979" w:rsidRDefault="002F4A9B" w:rsidP="00A7122B">
                  <w:pPr>
                    <w:rPr>
                      <w:rFonts w:ascii="Times New Roman" w:hAnsi="Times New Roman"/>
                      <w:sz w:val="22"/>
                      <w:szCs w:val="22"/>
                      <w:lang w:eastAsia="uk-UA"/>
                    </w:rPr>
                  </w:pPr>
                  <m:oMathPara>
                    <m:oMath>
                      <m:sSub>
                        <m:sSubPr>
                          <m:ctrlPr>
                            <w:rPr>
                              <w:rFonts w:ascii="Cambria Math" w:hAnsi="Cambria Math"/>
                              <w:i/>
                            </w:rPr>
                          </m:ctrlPr>
                        </m:sSubPr>
                        <m:e>
                          <m:r>
                            <w:rPr>
                              <w:rFonts w:ascii="Cambria Math" w:hAnsi="Cambria Math"/>
                            </w:rPr>
                            <m:t>k</m:t>
                          </m:r>
                        </m:e>
                        <m:sub>
                          <m:r>
                            <w:rPr>
                              <w:rFonts w:ascii="Cambria Math" w:hAnsi="Cambria Math"/>
                            </w:rPr>
                            <m:t>ОВ</m:t>
                          </m:r>
                        </m:sub>
                      </m:sSub>
                    </m:oMath>
                  </m:oMathPara>
                </w:p>
              </w:tc>
              <w:tc>
                <w:tcPr>
                  <w:tcW w:w="113" w:type="dxa"/>
                  <w:shd w:val="clear" w:color="auto" w:fill="FFFFFF"/>
                  <w:hideMark/>
                </w:tcPr>
                <w:p w14:paraId="37B3BFE0"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6382" w:type="dxa"/>
                  <w:shd w:val="clear" w:color="auto" w:fill="FFFFFF"/>
                  <w:hideMark/>
                </w:tcPr>
                <w:p w14:paraId="05D4C23B" w14:textId="77777777" w:rsidR="005B1A99" w:rsidRPr="00033FF8" w:rsidRDefault="005B1A99" w:rsidP="00A7122B">
                  <w:pPr>
                    <w:ind w:firstLine="312"/>
                    <w:jc w:val="both"/>
                    <w:rPr>
                      <w:rFonts w:ascii="Times New Roman" w:hAnsi="Times New Roman"/>
                      <w:sz w:val="22"/>
                      <w:szCs w:val="22"/>
                      <w:lang w:eastAsia="uk-UA"/>
                    </w:rPr>
                  </w:pPr>
                  <w:r w:rsidRPr="00033FF8">
                    <w:rPr>
                      <w:rFonts w:ascii="Times New Roman" w:hAnsi="Times New Roman"/>
                      <w:sz w:val="22"/>
                      <w:szCs w:val="22"/>
                      <w:lang w:eastAsia="uk-UA"/>
                    </w:rPr>
                    <w:t>коефіцієнт розподілу операційних витрат</w:t>
                  </w:r>
                  <w:r>
                    <w:rPr>
                      <w:rFonts w:ascii="Times New Roman" w:hAnsi="Times New Roman"/>
                      <w:sz w:val="22"/>
                      <w:szCs w:val="22"/>
                      <w:lang w:eastAsia="uk-UA"/>
                    </w:rPr>
                    <w:t xml:space="preserve"> </w:t>
                  </w:r>
                  <w:r w:rsidRPr="00033FF8">
                    <w:rPr>
                      <w:rFonts w:ascii="Times New Roman" w:hAnsi="Times New Roman"/>
                      <w:sz w:val="22"/>
                      <w:szCs w:val="22"/>
                      <w:lang w:eastAsia="uk-UA"/>
                    </w:rPr>
                    <w:t>газотранспортного підприємства для визначення тарифу</w:t>
                  </w:r>
                  <w:r>
                    <w:rPr>
                      <w:rFonts w:ascii="Times New Roman" w:hAnsi="Times New Roman"/>
                      <w:sz w:val="22"/>
                      <w:szCs w:val="22"/>
                      <w:lang w:eastAsia="uk-UA"/>
                    </w:rPr>
                    <w:t xml:space="preserve"> </w:t>
                  </w:r>
                  <w:r w:rsidRPr="00033FF8">
                    <w:rPr>
                      <w:rFonts w:ascii="Times New Roman" w:hAnsi="Times New Roman"/>
                      <w:sz w:val="22"/>
                      <w:szCs w:val="22"/>
                      <w:lang w:eastAsia="uk-UA"/>
                    </w:rPr>
                    <w:t xml:space="preserve"> на послуги транспортування природного газу для точок входу в газотранспортну систему України, в умовних одиницях.</w:t>
                  </w:r>
                </w:p>
              </w:tc>
            </w:tr>
          </w:tbl>
          <w:p w14:paraId="082FE28E" w14:textId="77777777" w:rsidR="00742E07" w:rsidRDefault="00742E07" w:rsidP="00A7122B">
            <w:pPr>
              <w:pStyle w:val="rvps2"/>
              <w:shd w:val="clear" w:color="auto" w:fill="FFFFFF"/>
              <w:spacing w:before="0" w:beforeAutospacing="0" w:after="0" w:afterAutospacing="0"/>
              <w:ind w:firstLine="312"/>
              <w:jc w:val="both"/>
              <w:rPr>
                <w:sz w:val="22"/>
                <w:szCs w:val="22"/>
                <w:lang w:val="uk-UA"/>
              </w:rPr>
            </w:pPr>
          </w:p>
          <w:p w14:paraId="30131A3C" w14:textId="77777777" w:rsidR="005B1A99" w:rsidRDefault="005B1A99" w:rsidP="00A7122B">
            <w:pPr>
              <w:pStyle w:val="rvps2"/>
              <w:shd w:val="clear" w:color="auto" w:fill="FFFFFF"/>
              <w:spacing w:before="0" w:beforeAutospacing="0" w:after="0" w:afterAutospacing="0"/>
              <w:ind w:firstLine="312"/>
              <w:jc w:val="both"/>
              <w:rPr>
                <w:sz w:val="22"/>
                <w:szCs w:val="22"/>
                <w:lang w:val="uk-UA"/>
              </w:rPr>
            </w:pPr>
            <w:r w:rsidRPr="00033FF8">
              <w:rPr>
                <w:sz w:val="22"/>
                <w:szCs w:val="22"/>
                <w:lang w:val="uk-UA"/>
              </w:rPr>
              <w:t>Для визначення тарифу на послуги транспортування природного</w:t>
            </w:r>
            <w:r>
              <w:rPr>
                <w:sz w:val="22"/>
                <w:szCs w:val="22"/>
                <w:lang w:val="uk-UA"/>
              </w:rPr>
              <w:t xml:space="preserve"> </w:t>
            </w:r>
            <w:r w:rsidRPr="00033FF8">
              <w:rPr>
                <w:sz w:val="22"/>
                <w:szCs w:val="22"/>
                <w:lang w:val="uk-UA"/>
              </w:rPr>
              <w:t xml:space="preserve">газу для точок входу в газотранспортну систему на перший регуляторний період </w:t>
            </w:r>
            <w:proofErr w:type="spellStart"/>
            <w:r w:rsidRPr="00033FF8">
              <w:rPr>
                <w:sz w:val="22"/>
                <w:szCs w:val="22"/>
                <w:lang w:val="uk-UA"/>
              </w:rPr>
              <w:t>k</w:t>
            </w:r>
            <w:r w:rsidRPr="00033FF8">
              <w:rPr>
                <w:rStyle w:val="rvts40"/>
                <w:b/>
                <w:bCs/>
                <w:sz w:val="22"/>
                <w:szCs w:val="22"/>
                <w:vertAlign w:val="subscript"/>
                <w:lang w:val="uk-UA"/>
              </w:rPr>
              <w:t>oв</w:t>
            </w:r>
            <w:proofErr w:type="spellEnd"/>
            <w:r w:rsidRPr="00033FF8">
              <w:rPr>
                <w:rStyle w:val="rvts40"/>
                <w:b/>
                <w:bCs/>
                <w:sz w:val="22"/>
                <w:szCs w:val="22"/>
                <w:vertAlign w:val="subscript"/>
                <w:lang w:val="uk-UA"/>
              </w:rPr>
              <w:t> </w:t>
            </w:r>
            <w:r w:rsidRPr="00033FF8">
              <w:rPr>
                <w:sz w:val="22"/>
                <w:szCs w:val="22"/>
                <w:lang w:val="uk-UA"/>
              </w:rPr>
              <w:t xml:space="preserve">приймається в розмірі 0,3. Для всіх наступних регуляторних періодів </w:t>
            </w:r>
            <w:proofErr w:type="spellStart"/>
            <w:r w:rsidRPr="00033FF8">
              <w:rPr>
                <w:sz w:val="22"/>
                <w:szCs w:val="22"/>
                <w:lang w:val="uk-UA"/>
              </w:rPr>
              <w:t>k</w:t>
            </w:r>
            <w:r w:rsidRPr="00033FF8">
              <w:rPr>
                <w:rStyle w:val="rvts40"/>
                <w:b/>
                <w:bCs/>
                <w:sz w:val="22"/>
                <w:szCs w:val="22"/>
                <w:vertAlign w:val="subscript"/>
                <w:lang w:val="uk-UA"/>
              </w:rPr>
              <w:t>oв</w:t>
            </w:r>
            <w:proofErr w:type="spellEnd"/>
            <w:r w:rsidRPr="00033FF8">
              <w:rPr>
                <w:sz w:val="22"/>
                <w:szCs w:val="22"/>
                <w:lang w:val="uk-UA"/>
              </w:rPr>
              <w:t xml:space="preserve">, як правило, приймається в розмірі 0,5, якщо   інше не встановлено НКРЕКП разом </w:t>
            </w:r>
            <w:r w:rsidRPr="00033FF8">
              <w:rPr>
                <w:sz w:val="22"/>
                <w:szCs w:val="22"/>
                <w:lang w:val="uk-UA"/>
              </w:rPr>
              <w:lastRenderedPageBreak/>
              <w:t>з параметрами регулювання, що мають довгостроковий термін дії, для цілей стимулюючого</w:t>
            </w:r>
            <w:r>
              <w:rPr>
                <w:sz w:val="22"/>
                <w:szCs w:val="22"/>
                <w:lang w:val="uk-UA"/>
              </w:rPr>
              <w:t xml:space="preserve"> </w:t>
            </w:r>
            <w:r w:rsidRPr="00033FF8">
              <w:rPr>
                <w:sz w:val="22"/>
                <w:szCs w:val="22"/>
                <w:lang w:val="uk-UA"/>
              </w:rPr>
              <w:t>регулювання.</w:t>
            </w:r>
          </w:p>
          <w:p w14:paraId="67E22F8F" w14:textId="77777777" w:rsidR="00742E07" w:rsidRPr="00033FF8" w:rsidRDefault="00742E07" w:rsidP="00A7122B">
            <w:pPr>
              <w:pStyle w:val="rvps2"/>
              <w:shd w:val="clear" w:color="auto" w:fill="FFFFFF"/>
              <w:spacing w:before="0" w:beforeAutospacing="0" w:after="0" w:afterAutospacing="0"/>
              <w:ind w:firstLine="312"/>
              <w:jc w:val="both"/>
              <w:rPr>
                <w:sz w:val="22"/>
                <w:szCs w:val="22"/>
                <w:lang w:val="uk-UA"/>
              </w:rPr>
            </w:pPr>
          </w:p>
          <w:p w14:paraId="6B4770E4" w14:textId="65320CE2" w:rsidR="005B1A99" w:rsidRPr="008F7C9F" w:rsidRDefault="005B1A99" w:rsidP="00A7122B">
            <w:pPr>
              <w:pStyle w:val="rvps2"/>
              <w:shd w:val="clear" w:color="auto" w:fill="FFFFFF"/>
              <w:spacing w:before="0" w:beforeAutospacing="0" w:after="0" w:afterAutospacing="0"/>
              <w:ind w:firstLine="312"/>
              <w:jc w:val="both"/>
              <w:rPr>
                <w:b/>
                <w:bCs/>
                <w:sz w:val="22"/>
                <w:szCs w:val="22"/>
                <w:lang w:val="uk-UA"/>
              </w:rPr>
            </w:pPr>
            <w:bookmarkStart w:id="51" w:name="_Hlk175046886"/>
            <w:r w:rsidRPr="008F7C9F">
              <w:rPr>
                <w:b/>
                <w:bCs/>
                <w:sz w:val="22"/>
                <w:szCs w:val="22"/>
                <w:lang w:val="uk-UA"/>
              </w:rPr>
              <w:t>З метою уникнення перехресного субсидіювання у випадку, визначеному абзацом п’ятим пункту 2 розділу III</w:t>
            </w:r>
            <w:r w:rsidR="003E541D" w:rsidRPr="008F7C9F">
              <w:rPr>
                <w:b/>
                <w:bCs/>
                <w:sz w:val="22"/>
                <w:szCs w:val="22"/>
                <w:lang w:val="uk-UA"/>
              </w:rPr>
              <w:t xml:space="preserve"> цієї Методики</w:t>
            </w:r>
            <w:r w:rsidRPr="008F7C9F">
              <w:rPr>
                <w:b/>
                <w:bCs/>
                <w:sz w:val="22"/>
                <w:szCs w:val="22"/>
                <w:lang w:val="uk-UA"/>
              </w:rPr>
              <w:t>, тариф на послуги транспортування природного газу для g-тої точки або однорідної групи точок, або кластеру точок входу в газотранспортну систему</w:t>
            </w:r>
            <w:r w:rsidR="002D4EB3" w:rsidRPr="008F7C9F">
              <w:rPr>
                <w:b/>
                <w:bCs/>
                <w:sz w:val="22"/>
                <w:szCs w:val="22"/>
                <w:lang w:val="ru-RU"/>
              </w:rPr>
              <w:t xml:space="preserve"> </w:t>
            </w:r>
            <w:r w:rsidR="002D4EB3" w:rsidRPr="008F7C9F">
              <w:rPr>
                <w:b/>
                <w:bCs/>
                <w:sz w:val="22"/>
                <w:szCs w:val="22"/>
                <w:lang w:val="uk-UA"/>
              </w:rPr>
              <w:t>розраховується</w:t>
            </w:r>
            <w:r w:rsidRPr="008F7C9F">
              <w:rPr>
                <w:b/>
                <w:bCs/>
                <w:sz w:val="22"/>
                <w:szCs w:val="22"/>
                <w:lang w:val="uk-UA"/>
              </w:rPr>
              <w:t xml:space="preserve"> за формулою</w:t>
            </w:r>
          </w:p>
          <w:p w14:paraId="2EC2C2E8" w14:textId="77777777" w:rsidR="00742E07" w:rsidRPr="008F7C9F" w:rsidRDefault="00742E07" w:rsidP="00A7122B">
            <w:pPr>
              <w:pStyle w:val="rvps2"/>
              <w:shd w:val="clear" w:color="auto" w:fill="FFFFFF"/>
              <w:spacing w:before="0" w:beforeAutospacing="0" w:after="0" w:afterAutospacing="0"/>
              <w:ind w:firstLine="312"/>
              <w:jc w:val="center"/>
              <w:rPr>
                <w:b/>
                <w:bCs/>
                <w:lang w:val="ru-RU"/>
              </w:rPr>
            </w:pPr>
          </w:p>
          <w:p w14:paraId="00BBFD4D" w14:textId="386CB80C" w:rsidR="005B1A99" w:rsidRPr="008F7C9F" w:rsidRDefault="002F4A9B" w:rsidP="003E541D">
            <w:pPr>
              <w:pStyle w:val="rvps2"/>
              <w:shd w:val="clear" w:color="auto" w:fill="FFFFFF"/>
              <w:spacing w:before="0" w:beforeAutospacing="0" w:after="0" w:afterAutospacing="0"/>
              <w:ind w:firstLine="312"/>
              <w:jc w:val="right"/>
              <w:rPr>
                <w:b/>
                <w:bCs/>
                <w:sz w:val="22"/>
                <w:szCs w:val="22"/>
                <w:lang w:val="uk-UA"/>
              </w:rPr>
            </w:pPr>
            <m:oMath>
              <m:sSubSup>
                <m:sSubSupPr>
                  <m:ctrlPr>
                    <w:rPr>
                      <w:rFonts w:ascii="Cambria Math" w:eastAsia="Calibri" w:hAnsi="Cambria Math"/>
                      <w:b/>
                      <w:bCs/>
                      <w:i/>
                    </w:rPr>
                  </m:ctrlPr>
                </m:sSubSupPr>
                <m:e>
                  <m:r>
                    <m:rPr>
                      <m:sty m:val="bi"/>
                    </m:rPr>
                    <w:rPr>
                      <w:rFonts w:ascii="Cambria Math" w:hAnsi="Cambria Math"/>
                    </w:rPr>
                    <m:t>T</m:t>
                  </m:r>
                </m:e>
                <m:sub>
                  <m:r>
                    <m:rPr>
                      <m:sty m:val="bi"/>
                    </m:rPr>
                    <w:rPr>
                      <w:rFonts w:ascii="Cambria Math" w:hAnsi="Cambria Math"/>
                      <w:lang w:val="uk-UA"/>
                    </w:rPr>
                    <m:t>вх</m:t>
                  </m:r>
                </m:sub>
                <m:sup>
                  <m:r>
                    <m:rPr>
                      <m:sty m:val="bi"/>
                    </m:rPr>
                    <w:rPr>
                      <w:rFonts w:ascii="Cambria Math" w:hAnsi="Cambria Math"/>
                    </w:rPr>
                    <m:t>g</m:t>
                  </m:r>
                </m:sup>
              </m:sSubSup>
              <m:r>
                <m:rPr>
                  <m:sty m:val="bi"/>
                </m:rPr>
                <w:rPr>
                  <w:rFonts w:ascii="Cambria Math" w:hAnsi="Cambria Math"/>
                  <w:lang w:val="uk-UA"/>
                </w:rPr>
                <m:t>=</m:t>
              </m:r>
              <m:f>
                <m:fPr>
                  <m:ctrlPr>
                    <w:rPr>
                      <w:rFonts w:ascii="Cambria Math" w:eastAsia="Calibri" w:hAnsi="Cambria Math"/>
                      <w:b/>
                      <w:bCs/>
                      <w:i/>
                    </w:rPr>
                  </m:ctrlPr>
                </m:fPr>
                <m:num>
                  <m:sSub>
                    <m:sSubPr>
                      <m:ctrlPr>
                        <w:rPr>
                          <w:rFonts w:ascii="Cambria Math" w:eastAsia="Calibri" w:hAnsi="Cambria Math"/>
                          <w:b/>
                          <w:bCs/>
                          <w:i/>
                        </w:rPr>
                      </m:ctrlPr>
                    </m:sSubPr>
                    <m:e>
                      <m:r>
                        <m:rPr>
                          <m:sty m:val="bi"/>
                        </m:rPr>
                        <w:rPr>
                          <w:rFonts w:ascii="Cambria Math" w:hAnsi="Cambria Math"/>
                        </w:rPr>
                        <m:t>R</m:t>
                      </m:r>
                    </m:e>
                    <m:sub>
                      <m:sSub>
                        <m:sSubPr>
                          <m:ctrlPr>
                            <w:rPr>
                              <w:rFonts w:ascii="Cambria Math" w:eastAsia="Calibri" w:hAnsi="Cambria Math"/>
                              <w:b/>
                              <w:bCs/>
                              <w:i/>
                            </w:rPr>
                          </m:ctrlPr>
                        </m:sSubPr>
                        <m:e>
                          <m:r>
                            <m:rPr>
                              <m:sty m:val="bi"/>
                            </m:rPr>
                            <w:rPr>
                              <w:rFonts w:ascii="Cambria Math" w:hAnsi="Cambria Math"/>
                              <w:lang w:val="uk-UA"/>
                            </w:rPr>
                            <m:t>вх</m:t>
                          </m:r>
                        </m:e>
                        <m:sub>
                          <m:r>
                            <m:rPr>
                              <m:sty m:val="bi"/>
                            </m:rPr>
                            <w:rPr>
                              <w:rFonts w:ascii="Cambria Math" w:hAnsi="Cambria Math"/>
                            </w:rPr>
                            <m:t>g</m:t>
                          </m:r>
                        </m:sub>
                      </m:sSub>
                    </m:sub>
                  </m:sSub>
                </m:num>
                <m:den>
                  <m:sSub>
                    <m:sSubPr>
                      <m:ctrlPr>
                        <w:rPr>
                          <w:rFonts w:ascii="Cambria Math" w:eastAsia="Calibri" w:hAnsi="Cambria Math"/>
                          <w:b/>
                          <w:bCs/>
                          <w:i/>
                        </w:rPr>
                      </m:ctrlPr>
                    </m:sSubPr>
                    <m:e>
                      <m:r>
                        <m:rPr>
                          <m:sty m:val="bi"/>
                        </m:rPr>
                        <w:rPr>
                          <w:rFonts w:ascii="Cambria Math" w:hAnsi="Cambria Math"/>
                        </w:rPr>
                        <m:t>N</m:t>
                      </m:r>
                    </m:e>
                    <m:sub>
                      <m:sSub>
                        <m:sSubPr>
                          <m:ctrlPr>
                            <w:rPr>
                              <w:rFonts w:ascii="Cambria Math" w:eastAsia="Calibri" w:hAnsi="Cambria Math"/>
                              <w:b/>
                              <w:bCs/>
                              <w:i/>
                            </w:rPr>
                          </m:ctrlPr>
                        </m:sSubPr>
                        <m:e>
                          <m:r>
                            <m:rPr>
                              <m:sty m:val="bi"/>
                            </m:rPr>
                            <w:rPr>
                              <w:rFonts w:ascii="Cambria Math" w:hAnsi="Cambria Math"/>
                              <w:lang w:val="uk-UA"/>
                            </w:rPr>
                            <m:t>вх</m:t>
                          </m:r>
                        </m:e>
                        <m:sub>
                          <m:r>
                            <m:rPr>
                              <m:sty m:val="bi"/>
                            </m:rPr>
                            <w:rPr>
                              <w:rFonts w:ascii="Cambria Math" w:hAnsi="Cambria Math"/>
                            </w:rPr>
                            <m:t>g</m:t>
                          </m:r>
                        </m:sub>
                      </m:sSub>
                    </m:sub>
                  </m:sSub>
                </m:den>
              </m:f>
              <m:r>
                <m:rPr>
                  <m:sty m:val="bi"/>
                </m:rPr>
                <w:rPr>
                  <w:rFonts w:ascii="Cambria Math" w:hAnsi="Cambria Math"/>
                  <w:lang w:val="uk-UA"/>
                </w:rPr>
                <m:t>+</m:t>
              </m:r>
              <m:f>
                <m:fPr>
                  <m:ctrlPr>
                    <w:rPr>
                      <w:rFonts w:ascii="Cambria Math" w:eastAsia="Calibri" w:hAnsi="Cambria Math"/>
                      <w:b/>
                      <w:bCs/>
                      <w:i/>
                    </w:rPr>
                  </m:ctrlPr>
                </m:fPr>
                <m:num>
                  <m:sSubSup>
                    <m:sSubSupPr>
                      <m:ctrlPr>
                        <w:rPr>
                          <w:rFonts w:ascii="Cambria Math" w:hAnsi="Cambria Math"/>
                          <w:b/>
                          <w:bCs/>
                          <w:i/>
                        </w:rPr>
                      </m:ctrlPr>
                    </m:sSubSup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lang w:val="uk-UA"/>
                            </w:rPr>
                            <m:t>вх</m:t>
                          </m:r>
                        </m:e>
                        <m:sub>
                          <m:r>
                            <m:rPr>
                              <m:sty m:val="bi"/>
                            </m:rPr>
                            <w:rPr>
                              <w:rFonts w:ascii="Cambria Math" w:hAnsi="Cambria Math"/>
                            </w:rPr>
                            <m:t>g</m:t>
                          </m:r>
                        </m:sub>
                      </m:sSub>
                    </m:sub>
                    <m:sup>
                      <m:r>
                        <m:rPr>
                          <m:sty m:val="bi"/>
                        </m:rPr>
                        <w:rPr>
                          <w:rFonts w:ascii="Cambria Math" w:hAnsi="Cambria Math"/>
                          <w:lang w:val="uk-UA"/>
                        </w:rPr>
                        <m:t>кор</m:t>
                      </m:r>
                    </m:sup>
                  </m:sSubSup>
                </m:num>
                <m:den>
                  <m:sSub>
                    <m:sSubPr>
                      <m:ctrlPr>
                        <w:rPr>
                          <w:rFonts w:ascii="Cambria Math" w:eastAsia="Calibri" w:hAnsi="Cambria Math"/>
                          <w:b/>
                          <w:bCs/>
                          <w:i/>
                        </w:rPr>
                      </m:ctrlPr>
                    </m:sSubPr>
                    <m:e>
                      <m:r>
                        <m:rPr>
                          <m:sty m:val="bi"/>
                        </m:rPr>
                        <w:rPr>
                          <w:rFonts w:ascii="Cambria Math" w:hAnsi="Cambria Math"/>
                        </w:rPr>
                        <m:t>N</m:t>
                      </m:r>
                    </m:e>
                    <m:sub>
                      <m:sSub>
                        <m:sSubPr>
                          <m:ctrlPr>
                            <w:rPr>
                              <w:rFonts w:ascii="Cambria Math" w:eastAsia="Calibri" w:hAnsi="Cambria Math"/>
                              <w:b/>
                              <w:bCs/>
                              <w:i/>
                            </w:rPr>
                          </m:ctrlPr>
                        </m:sSubPr>
                        <m:e>
                          <m:r>
                            <m:rPr>
                              <m:sty m:val="bi"/>
                            </m:rPr>
                            <w:rPr>
                              <w:rFonts w:ascii="Cambria Math" w:hAnsi="Cambria Math"/>
                              <w:lang w:val="uk-UA"/>
                            </w:rPr>
                            <m:t>вх</m:t>
                          </m:r>
                        </m:e>
                        <m:sub>
                          <m:r>
                            <m:rPr>
                              <m:sty m:val="bi"/>
                            </m:rPr>
                            <w:rPr>
                              <w:rFonts w:ascii="Cambria Math" w:hAnsi="Cambria Math"/>
                            </w:rPr>
                            <m:t>g</m:t>
                          </m:r>
                        </m:sub>
                      </m:sSub>
                    </m:sub>
                  </m:sSub>
                </m:den>
              </m:f>
              <m:r>
                <m:rPr>
                  <m:sty m:val="bi"/>
                </m:rPr>
                <w:rPr>
                  <w:rFonts w:ascii="Cambria Math" w:hAnsi="Cambria Math"/>
                  <w:lang w:val="uk-UA"/>
                </w:rPr>
                <m:t xml:space="preserve"> </m:t>
              </m:r>
              <m:d>
                <m:dPr>
                  <m:ctrlPr>
                    <w:rPr>
                      <w:rFonts w:ascii="Cambria Math" w:hAnsi="Cambria Math"/>
                      <w:b/>
                      <w:bCs/>
                      <w:i/>
                      <w:lang w:val="uk-UA"/>
                    </w:rPr>
                  </m:ctrlPr>
                </m:dPr>
                <m:e>
                  <m:r>
                    <m:rPr>
                      <m:sty m:val="bi"/>
                    </m:rPr>
                    <w:rPr>
                      <w:rFonts w:ascii="Cambria Math" w:hAnsi="Cambria Math"/>
                      <w:lang w:val="uk-UA"/>
                    </w:rPr>
                    <m:t xml:space="preserve">грн за 1000 </m:t>
                  </m:r>
                  <m:sSup>
                    <m:sSupPr>
                      <m:ctrlPr>
                        <w:rPr>
                          <w:rFonts w:ascii="Cambria Math" w:eastAsia="Calibri" w:hAnsi="Cambria Math"/>
                          <w:b/>
                          <w:bCs/>
                          <w:i/>
                        </w:rPr>
                      </m:ctrlPr>
                    </m:sSupPr>
                    <m:e>
                      <m:r>
                        <m:rPr>
                          <m:sty m:val="bi"/>
                        </m:rPr>
                        <w:rPr>
                          <w:rFonts w:ascii="Cambria Math" w:hAnsi="Cambria Math"/>
                          <w:lang w:val="uk-UA"/>
                        </w:rPr>
                        <m:t>м</m:t>
                      </m:r>
                    </m:e>
                    <m:sup>
                      <m:r>
                        <m:rPr>
                          <m:sty m:val="bi"/>
                        </m:rPr>
                        <w:rPr>
                          <w:rFonts w:ascii="Cambria Math" w:hAnsi="Cambria Math"/>
                          <w:lang w:val="uk-UA"/>
                        </w:rPr>
                        <m:t>3</m:t>
                      </m:r>
                    </m:sup>
                  </m:sSup>
                  <m:r>
                    <m:rPr>
                      <m:sty m:val="bi"/>
                    </m:rPr>
                    <w:rPr>
                      <w:rFonts w:ascii="Cambria Math" w:hAnsi="Cambria Math"/>
                      <w:lang w:val="uk-UA"/>
                    </w:rPr>
                    <m:t xml:space="preserve"> на добу</m:t>
                  </m:r>
                </m:e>
              </m:d>
              <m:r>
                <m:rPr>
                  <m:sty m:val="bi"/>
                </m:rPr>
                <w:rPr>
                  <w:rFonts w:ascii="Cambria Math" w:hAnsi="Cambria Math"/>
                  <w:lang w:val="uk-UA"/>
                </w:rPr>
                <m:t>,</m:t>
              </m:r>
            </m:oMath>
            <w:r w:rsidR="005B1A99" w:rsidRPr="008F7C9F">
              <w:rPr>
                <w:b/>
                <w:bCs/>
                <w:sz w:val="22"/>
                <w:szCs w:val="22"/>
                <w:lang w:val="uk-UA"/>
              </w:rPr>
              <w:t xml:space="preserve">  </w:t>
            </w:r>
            <w:r w:rsidR="003E541D" w:rsidRPr="008F7C9F">
              <w:rPr>
                <w:b/>
                <w:bCs/>
                <w:sz w:val="22"/>
                <w:szCs w:val="22"/>
                <w:lang w:val="uk-UA"/>
              </w:rPr>
              <w:t xml:space="preserve">               </w:t>
            </w:r>
            <w:r w:rsidR="005B1A99" w:rsidRPr="008F7C9F">
              <w:rPr>
                <w:b/>
                <w:bCs/>
                <w:sz w:val="22"/>
                <w:szCs w:val="22"/>
                <w:lang w:val="uk-UA"/>
              </w:rPr>
              <w:t>(30)</w:t>
            </w:r>
          </w:p>
          <w:p w14:paraId="46F11D3B" w14:textId="77777777" w:rsidR="00742E07" w:rsidRPr="008F7C9F" w:rsidRDefault="00742E07" w:rsidP="00A7122B">
            <w:pPr>
              <w:pStyle w:val="rvps2"/>
              <w:shd w:val="clear" w:color="auto" w:fill="FFFFFF"/>
              <w:spacing w:before="0" w:beforeAutospacing="0" w:after="0" w:afterAutospacing="0"/>
              <w:ind w:firstLine="312"/>
              <w:jc w:val="both"/>
              <w:rPr>
                <w:b/>
                <w:bCs/>
                <w:sz w:val="22"/>
                <w:szCs w:val="22"/>
                <w:lang w:val="uk-UA"/>
              </w:rPr>
            </w:pPr>
          </w:p>
          <w:p w14:paraId="2AFB4B5C" w14:textId="0EF992AF" w:rsidR="005B1A99" w:rsidRPr="008F7C9F" w:rsidRDefault="005B1A99" w:rsidP="00A7122B">
            <w:pPr>
              <w:pStyle w:val="rvps2"/>
              <w:shd w:val="clear" w:color="auto" w:fill="FFFFFF"/>
              <w:spacing w:before="0" w:beforeAutospacing="0" w:after="0" w:afterAutospacing="0"/>
              <w:ind w:firstLine="312"/>
              <w:jc w:val="both"/>
              <w:rPr>
                <w:b/>
                <w:bCs/>
                <w:sz w:val="22"/>
                <w:szCs w:val="22"/>
                <w:lang w:val="uk-UA"/>
              </w:rPr>
            </w:pPr>
            <w:r w:rsidRPr="008F7C9F">
              <w:rPr>
                <w:b/>
                <w:bCs/>
                <w:sz w:val="22"/>
                <w:szCs w:val="22"/>
                <w:lang w:val="uk-UA"/>
              </w:rPr>
              <w:t xml:space="preserve">де </w:t>
            </w:r>
            <m:oMath>
              <m:sSub>
                <m:sSubPr>
                  <m:ctrlPr>
                    <w:rPr>
                      <w:rFonts w:ascii="Cambria Math" w:hAnsi="Cambria Math"/>
                      <w:b/>
                      <w:bCs/>
                      <w:i/>
                    </w:rPr>
                  </m:ctrlPr>
                </m:sSub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lang w:val="ru-RU"/>
                        </w:rPr>
                        <m:t>вх</m:t>
                      </m:r>
                    </m:e>
                    <m:sub>
                      <m:r>
                        <m:rPr>
                          <m:sty m:val="bi"/>
                        </m:rPr>
                        <w:rPr>
                          <w:rFonts w:ascii="Cambria Math" w:hAnsi="Cambria Math"/>
                        </w:rPr>
                        <m:t>g</m:t>
                      </m:r>
                    </m:sub>
                  </m:sSub>
                </m:sub>
              </m:sSub>
            </m:oMath>
            <w:r w:rsidRPr="008F7C9F">
              <w:rPr>
                <w:b/>
                <w:bCs/>
                <w:lang w:val="uk-UA"/>
              </w:rPr>
              <w:t xml:space="preserve"> – </w:t>
            </w:r>
            <w:r w:rsidRPr="008F7C9F">
              <w:rPr>
                <w:b/>
                <w:bCs/>
                <w:sz w:val="22"/>
                <w:szCs w:val="22"/>
                <w:lang w:val="uk-UA"/>
              </w:rPr>
              <w:t>частина необхідного доходу, що має бути отримана від надання послуг транспортування в g-тій точці або однорідній групі точок, або кластері точок входу в газотранспортну систему</w:t>
            </w:r>
            <w:r w:rsidR="002F5624" w:rsidRPr="008F7C9F">
              <w:rPr>
                <w:b/>
                <w:bCs/>
                <w:sz w:val="22"/>
                <w:szCs w:val="22"/>
                <w:lang w:val="uk-UA"/>
              </w:rPr>
              <w:t xml:space="preserve">, </w:t>
            </w:r>
            <w:r w:rsidRPr="008F7C9F">
              <w:rPr>
                <w:b/>
                <w:bCs/>
                <w:sz w:val="22"/>
                <w:szCs w:val="22"/>
                <w:lang w:val="uk-UA"/>
              </w:rPr>
              <w:t>визначається за формулою</w:t>
            </w:r>
          </w:p>
          <w:p w14:paraId="0586CF15" w14:textId="185A2DDB" w:rsidR="005B1A99" w:rsidRPr="008F7C9F" w:rsidRDefault="002F4A9B" w:rsidP="003E541D">
            <w:pPr>
              <w:ind w:firstLine="312"/>
              <w:jc w:val="right"/>
              <w:rPr>
                <w:rFonts w:ascii="Times New Roman" w:hAnsi="Times New Roman"/>
                <w:b/>
                <w:bCs/>
                <w:sz w:val="22"/>
                <w:szCs w:val="22"/>
              </w:rPr>
            </w:pPr>
            <m:oMath>
              <m:sSub>
                <m:sSubPr>
                  <m:ctrlPr>
                    <w:rPr>
                      <w:rFonts w:ascii="Cambria Math" w:hAnsi="Cambria Math"/>
                      <w:b/>
                      <w:bCs/>
                      <w:i/>
                    </w:rPr>
                  </m:ctrlPr>
                </m:sSub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rPr>
                        <m:t>вх</m:t>
                      </m:r>
                    </m:e>
                    <m:sub>
                      <m:r>
                        <m:rPr>
                          <m:sty m:val="bi"/>
                        </m:rPr>
                        <w:rPr>
                          <w:rFonts w:ascii="Cambria Math" w:hAnsi="Cambria Math"/>
                        </w:rPr>
                        <m:t>g</m:t>
                      </m:r>
                    </m:sub>
                  </m:sSub>
                </m:sub>
              </m:sSub>
              <m:r>
                <m:rPr>
                  <m:sty m:val="bi"/>
                </m:rPr>
                <w:rPr>
                  <w:rFonts w:ascii="Cambria Math" w:hAnsi="Cambria Math"/>
                </w:rPr>
                <m:t>=</m:t>
              </m:r>
              <m:sSubSup>
                <m:sSubSupPr>
                  <m:ctrlPr>
                    <w:rPr>
                      <w:rFonts w:ascii="Cambria Math" w:hAnsi="Cambria Math"/>
                      <w:b/>
                      <w:bCs/>
                      <w:i/>
                    </w:rPr>
                  </m:ctrlPr>
                </m:sSubSupPr>
                <m:e>
                  <m:r>
                    <m:rPr>
                      <m:sty m:val="bi"/>
                    </m:rPr>
                    <w:rPr>
                      <w:rFonts w:ascii="Cambria Math" w:hAnsi="Cambria Math"/>
                    </w:rPr>
                    <m:t>НД</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rPr>
                <m:t xml:space="preserve"> ×1000×</m:t>
              </m:r>
              <m:sSub>
                <m:sSubPr>
                  <m:ctrlPr>
                    <w:rPr>
                      <w:rFonts w:ascii="Cambria Math" w:hAnsi="Cambria Math"/>
                      <w:b/>
                      <w:bCs/>
                      <w:i/>
                    </w:rPr>
                  </m:ctrlPr>
                </m:sSubPr>
                <m:e>
                  <m:r>
                    <m:rPr>
                      <m:sty m:val="bi"/>
                    </m:rPr>
                    <w:rPr>
                      <w:rFonts w:ascii="Cambria Math" w:hAnsi="Cambria Math"/>
                    </w:rPr>
                    <m:t>W</m:t>
                  </m:r>
                </m:e>
                <m:sub>
                  <m:sSub>
                    <m:sSubPr>
                      <m:ctrlPr>
                        <w:rPr>
                          <w:rFonts w:ascii="Cambria Math" w:hAnsi="Cambria Math"/>
                          <w:b/>
                          <w:bCs/>
                          <w:i/>
                        </w:rPr>
                      </m:ctrlPr>
                    </m:sSubPr>
                    <m:e>
                      <m:r>
                        <m:rPr>
                          <m:sty m:val="bi"/>
                        </m:rPr>
                        <w:rPr>
                          <w:rFonts w:ascii="Cambria Math" w:hAnsi="Cambria Math"/>
                        </w:rPr>
                        <m:t>вх</m:t>
                      </m:r>
                    </m:e>
                    <m:sub>
                      <m:r>
                        <m:rPr>
                          <m:sty m:val="bi"/>
                        </m:rPr>
                        <w:rPr>
                          <w:rFonts w:ascii="Cambria Math" w:hAnsi="Cambria Math"/>
                        </w:rPr>
                        <m:t>g</m:t>
                      </m:r>
                    </m:sub>
                  </m:sSub>
                </m:sub>
              </m:sSub>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ОВ</m:t>
                  </m:r>
                </m:sub>
              </m:sSub>
              <m:r>
                <m:rPr>
                  <m:sty m:val="bi"/>
                </m:rPr>
                <w:rPr>
                  <w:rFonts w:ascii="Cambria Math" w:hAnsi="Cambria Math"/>
                </w:rPr>
                <m:t xml:space="preserve"> </m:t>
              </m:r>
              <m:d>
                <m:dPr>
                  <m:ctrlPr>
                    <w:rPr>
                      <w:rFonts w:ascii="Cambria Math" w:hAnsi="Cambria Math"/>
                      <w:b/>
                      <w:bCs/>
                      <w:i/>
                    </w:rPr>
                  </m:ctrlPr>
                </m:dPr>
                <m:e>
                  <m:r>
                    <m:rPr>
                      <m:sty m:val="bi"/>
                    </m:rPr>
                    <w:rPr>
                      <w:rFonts w:ascii="Cambria Math" w:hAnsi="Cambria Math"/>
                    </w:rPr>
                    <m:t>тис. грн</m:t>
                  </m:r>
                </m:e>
              </m:d>
              <m:r>
                <m:rPr>
                  <m:sty m:val="bi"/>
                </m:rPr>
                <w:rPr>
                  <w:rFonts w:ascii="Cambria Math" w:hAnsi="Cambria Math"/>
                </w:rPr>
                <m:t>;</m:t>
              </m:r>
            </m:oMath>
            <w:r w:rsidR="005B1A99" w:rsidRPr="008F7C9F">
              <w:rPr>
                <w:rFonts w:ascii="Times New Roman" w:hAnsi="Times New Roman"/>
                <w:b/>
                <w:bCs/>
                <w:sz w:val="22"/>
                <w:szCs w:val="22"/>
              </w:rPr>
              <w:t xml:space="preserve"> </w:t>
            </w:r>
            <w:r w:rsidR="003E541D" w:rsidRPr="008F7C9F">
              <w:rPr>
                <w:rFonts w:ascii="Times New Roman" w:hAnsi="Times New Roman"/>
                <w:b/>
                <w:bCs/>
                <w:sz w:val="22"/>
                <w:szCs w:val="22"/>
              </w:rPr>
              <w:t xml:space="preserve">             </w:t>
            </w:r>
            <w:r w:rsidR="005B1A99" w:rsidRPr="008F7C9F">
              <w:rPr>
                <w:rFonts w:ascii="Times New Roman" w:hAnsi="Times New Roman"/>
                <w:b/>
                <w:bCs/>
                <w:sz w:val="22"/>
                <w:szCs w:val="22"/>
              </w:rPr>
              <w:t>(31)</w:t>
            </w:r>
          </w:p>
          <w:p w14:paraId="1FC3171F" w14:textId="3C38A0F0" w:rsidR="005B1A99" w:rsidRPr="008F7C9F" w:rsidRDefault="008F7C9F" w:rsidP="00A7122B">
            <w:pPr>
              <w:pStyle w:val="rvps2"/>
              <w:shd w:val="clear" w:color="auto" w:fill="FFFFFF"/>
              <w:spacing w:before="0" w:beforeAutospacing="0" w:after="0" w:afterAutospacing="0"/>
              <w:ind w:firstLine="312"/>
              <w:jc w:val="both"/>
              <w:rPr>
                <w:b/>
                <w:bCs/>
                <w:sz w:val="22"/>
                <w:szCs w:val="22"/>
                <w:lang w:val="uk-UA"/>
              </w:rPr>
            </w:pPr>
            <m:oMath>
              <m:r>
                <m:rPr>
                  <m:sty m:val="bi"/>
                </m:rPr>
                <w:rPr>
                  <w:rFonts w:ascii="Cambria Math" w:hAnsi="Cambria Math"/>
                  <w:lang w:val="uk-UA"/>
                </w:rPr>
                <m:t xml:space="preserve"> </m:t>
              </m:r>
              <m:sSubSup>
                <m:sSubSupPr>
                  <m:ctrlPr>
                    <w:rPr>
                      <w:rFonts w:ascii="Cambria Math" w:hAnsi="Cambria Math"/>
                      <w:b/>
                      <w:bCs/>
                      <w:i/>
                    </w:rPr>
                  </m:ctrlPr>
                </m:sSubSup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lang w:val="ru-RU"/>
                        </w:rPr>
                        <m:t>вх</m:t>
                      </m:r>
                    </m:e>
                    <m:sub>
                      <m:r>
                        <m:rPr>
                          <m:sty m:val="bi"/>
                        </m:rPr>
                        <w:rPr>
                          <w:rFonts w:ascii="Cambria Math" w:hAnsi="Cambria Math"/>
                        </w:rPr>
                        <m:t>g</m:t>
                      </m:r>
                    </m:sub>
                  </m:sSub>
                </m:sub>
                <m:sup>
                  <m:r>
                    <m:rPr>
                      <m:sty m:val="bi"/>
                    </m:rPr>
                    <w:rPr>
                      <w:rFonts w:ascii="Cambria Math" w:hAnsi="Cambria Math"/>
                      <w:lang w:val="ru-RU"/>
                    </w:rPr>
                    <m:t>кор</m:t>
                  </m:r>
                </m:sup>
              </m:sSubSup>
            </m:oMath>
            <w:r w:rsidR="005B1A99" w:rsidRPr="008F7C9F">
              <w:rPr>
                <w:b/>
                <w:bCs/>
                <w:sz w:val="22"/>
                <w:szCs w:val="22"/>
                <w:lang w:val="uk-UA"/>
              </w:rPr>
              <w:t xml:space="preserve"> - частина коригування необхідного доходу, що має бути отримана від надання послуг транспортування в g-тій точці або однорідній групі точок, або кластері точок входу в газотранспортну систему, визначається за формулою</w:t>
            </w:r>
          </w:p>
          <w:p w14:paraId="1A5AC679" w14:textId="7A3474E9" w:rsidR="005B1A99" w:rsidRPr="00742E07" w:rsidRDefault="002F4A9B" w:rsidP="003E541D">
            <w:pPr>
              <w:pStyle w:val="rvps2"/>
              <w:shd w:val="clear" w:color="auto" w:fill="FFFFFF"/>
              <w:spacing w:before="0" w:beforeAutospacing="0" w:after="0" w:afterAutospacing="0"/>
              <w:ind w:firstLine="312"/>
              <w:jc w:val="right"/>
              <w:rPr>
                <w:b/>
                <w:sz w:val="22"/>
                <w:szCs w:val="22"/>
                <w:lang w:val="uk-UA"/>
              </w:rPr>
            </w:pPr>
            <m:oMath>
              <m:sSubSup>
                <m:sSubSupPr>
                  <m:ctrlPr>
                    <w:rPr>
                      <w:rFonts w:ascii="Cambria Math" w:hAnsi="Cambria Math"/>
                      <w:b/>
                      <w:bCs/>
                      <w:i/>
                    </w:rPr>
                  </m:ctrlPr>
                </m:sSubSup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lang w:val="uk-UA"/>
                        </w:rPr>
                        <m:t>вх</m:t>
                      </m:r>
                    </m:e>
                    <m:sub>
                      <m:r>
                        <m:rPr>
                          <m:sty m:val="bi"/>
                        </m:rPr>
                        <w:rPr>
                          <w:rFonts w:ascii="Cambria Math" w:hAnsi="Cambria Math"/>
                        </w:rPr>
                        <m:t>g</m:t>
                      </m:r>
                    </m:sub>
                  </m:sSub>
                </m:sub>
                <m:sup>
                  <m:r>
                    <m:rPr>
                      <m:sty m:val="bi"/>
                    </m:rPr>
                    <w:rPr>
                      <w:rFonts w:ascii="Cambria Math" w:hAnsi="Cambria Math"/>
                      <w:lang w:val="uk-UA"/>
                    </w:rPr>
                    <m:t>кор</m:t>
                  </m:r>
                </m:sup>
              </m:sSubSup>
              <m:r>
                <m:rPr>
                  <m:sty m:val="bi"/>
                </m:rPr>
                <w:rPr>
                  <w:rFonts w:ascii="Cambria Math" w:hAnsi="Cambria Math"/>
                  <w:lang w:val="uk-UA"/>
                </w:rPr>
                <m:t>=</m:t>
              </m:r>
              <m:sSubSup>
                <m:sSubSupPr>
                  <m:ctrlPr>
                    <w:rPr>
                      <w:rFonts w:ascii="Cambria Math" w:hAnsi="Cambria Math"/>
                      <w:b/>
                      <w:bCs/>
                      <w:i/>
                    </w:rPr>
                  </m:ctrlPr>
                </m:sSubSupPr>
                <m:e>
                  <m:r>
                    <m:rPr>
                      <m:sty m:val="bi"/>
                    </m:rPr>
                    <w:rPr>
                      <w:rFonts w:ascii="Cambria Math" w:hAnsi="Cambria Math"/>
                      <w:lang w:val="uk-UA"/>
                    </w:rPr>
                    <m:t>НД</m:t>
                  </m:r>
                </m:e>
                <m:sub>
                  <m:r>
                    <m:rPr>
                      <m:sty m:val="bi"/>
                    </m:rPr>
                    <w:rPr>
                      <w:rFonts w:ascii="Cambria Math" w:hAnsi="Cambria Math"/>
                    </w:rPr>
                    <m:t>t</m:t>
                  </m:r>
                </m:sub>
                <m:sup>
                  <m:r>
                    <m:rPr>
                      <m:sty m:val="bi"/>
                    </m:rPr>
                    <w:rPr>
                      <w:rFonts w:ascii="Cambria Math" w:hAnsi="Cambria Math"/>
                      <w:lang w:val="uk-UA"/>
                    </w:rPr>
                    <m:t>кор</m:t>
                  </m:r>
                </m:sup>
              </m:sSubSup>
              <m:r>
                <m:rPr>
                  <m:sty m:val="bi"/>
                </m:rPr>
                <w:rPr>
                  <w:rFonts w:ascii="Cambria Math" w:hAnsi="Cambria Math"/>
                  <w:lang w:val="uk-UA"/>
                </w:rPr>
                <m:t xml:space="preserve"> × </m:t>
              </m:r>
              <m:sSub>
                <m:sSubPr>
                  <m:ctrlPr>
                    <w:rPr>
                      <w:rFonts w:ascii="Cambria Math" w:hAnsi="Cambria Math"/>
                      <w:b/>
                      <w:bCs/>
                      <w:i/>
                    </w:rPr>
                  </m:ctrlPr>
                </m:sSubPr>
                <m:e>
                  <m:r>
                    <m:rPr>
                      <m:sty m:val="bi"/>
                    </m:rPr>
                    <w:rPr>
                      <w:rFonts w:ascii="Cambria Math" w:hAnsi="Cambria Math"/>
                    </w:rPr>
                    <m:t>S</m:t>
                  </m:r>
                </m:e>
                <m:sub>
                  <m:sSub>
                    <m:sSubPr>
                      <m:ctrlPr>
                        <w:rPr>
                          <w:rFonts w:ascii="Cambria Math" w:hAnsi="Cambria Math"/>
                          <w:b/>
                          <w:bCs/>
                          <w:i/>
                        </w:rPr>
                      </m:ctrlPr>
                    </m:sSubPr>
                    <m:e>
                      <m:r>
                        <m:rPr>
                          <m:sty m:val="bi"/>
                        </m:rPr>
                        <w:rPr>
                          <w:rFonts w:ascii="Cambria Math" w:hAnsi="Cambria Math"/>
                          <w:lang w:val="uk-UA"/>
                        </w:rPr>
                        <m:t>вх</m:t>
                      </m:r>
                    </m:e>
                    <m:sub>
                      <m:r>
                        <m:rPr>
                          <m:sty m:val="bi"/>
                        </m:rPr>
                        <w:rPr>
                          <w:rFonts w:ascii="Cambria Math" w:hAnsi="Cambria Math"/>
                        </w:rPr>
                        <m:t>g</m:t>
                      </m:r>
                      <m:r>
                        <m:rPr>
                          <m:sty m:val="bi"/>
                        </m:rPr>
                        <w:rPr>
                          <w:rFonts w:ascii="Cambria Math" w:hAnsi="Cambria Math"/>
                          <w:lang w:val="uk-UA"/>
                        </w:rPr>
                        <m:t>,</m:t>
                      </m:r>
                      <m:sSub>
                        <m:sSubPr>
                          <m:ctrlPr>
                            <w:rPr>
                              <w:rFonts w:ascii="Cambria Math" w:hAnsi="Cambria Math"/>
                              <w:b/>
                              <w:bCs/>
                              <w:i/>
                            </w:rPr>
                          </m:ctrlPr>
                        </m:sSubPr>
                        <m:e>
                          <m:r>
                            <m:rPr>
                              <m:sty m:val="bi"/>
                            </m:rPr>
                            <w:rPr>
                              <w:rFonts w:ascii="Cambria Math" w:hAnsi="Cambria Math"/>
                              <w:lang w:val="uk-UA"/>
                            </w:rPr>
                            <m:t>ср</m:t>
                          </m:r>
                        </m:e>
                        <m:sub>
                          <m:r>
                            <m:rPr>
                              <m:sty m:val="bi"/>
                            </m:rPr>
                            <w:rPr>
                              <w:rFonts w:ascii="Cambria Math" w:hAnsi="Cambria Math"/>
                            </w:rPr>
                            <m:t>i</m:t>
                          </m:r>
                        </m:sub>
                      </m:sSub>
                    </m:sub>
                  </m:sSub>
                </m:sub>
              </m:sSub>
              <m:r>
                <m:rPr>
                  <m:sty m:val="bi"/>
                </m:rPr>
                <w:rPr>
                  <w:rFonts w:ascii="Cambria Math" w:hAnsi="Cambria Math"/>
                  <w:lang w:val="uk-UA"/>
                </w:rPr>
                <m:t>×1000 (тис. грн)</m:t>
              </m:r>
            </m:oMath>
            <w:r w:rsidR="003E541D" w:rsidRPr="008F7C9F">
              <w:rPr>
                <w:b/>
                <w:bCs/>
                <w:lang w:val="uk-UA"/>
              </w:rPr>
              <w:t xml:space="preserve">. </w:t>
            </w:r>
            <w:r w:rsidR="005B1A99" w:rsidRPr="008F7C9F">
              <w:rPr>
                <w:b/>
                <w:bCs/>
                <w:sz w:val="22"/>
                <w:szCs w:val="22"/>
                <w:lang w:val="uk-UA"/>
              </w:rPr>
              <w:fldChar w:fldCharType="begin"/>
            </w:r>
            <w:r w:rsidR="005B1A99" w:rsidRPr="008F7C9F">
              <w:rPr>
                <w:b/>
                <w:bCs/>
                <w:sz w:val="22"/>
                <w:szCs w:val="22"/>
                <w:lang w:val="uk-UA"/>
              </w:rPr>
              <w:instrText xml:space="preserve"> QUOTE </w:instrText>
            </w:r>
            <w:r w:rsidR="005B1A99" w:rsidRPr="008F7C9F">
              <w:rPr>
                <w:rFonts w:ascii="Cambria Math" w:hAnsi="Cambria Math"/>
                <w:b/>
                <w:bCs/>
                <w:lang w:val="uk-UA"/>
              </w:rPr>
              <w:instrText>Rвхgкор=НДtкорg × Sвхсрi ×1000 (тис. грн)</w:instrText>
            </w:r>
            <w:r w:rsidR="005B1A99" w:rsidRPr="008F7C9F">
              <w:rPr>
                <w:b/>
                <w:bCs/>
                <w:sz w:val="22"/>
                <w:szCs w:val="22"/>
                <w:lang w:val="uk-UA"/>
              </w:rPr>
              <w:instrText xml:space="preserve"> </w:instrText>
            </w:r>
            <w:r w:rsidR="005B1A99" w:rsidRPr="008F7C9F">
              <w:rPr>
                <w:b/>
                <w:bCs/>
                <w:sz w:val="22"/>
                <w:szCs w:val="22"/>
                <w:lang w:val="uk-UA"/>
              </w:rPr>
              <w:fldChar w:fldCharType="end"/>
            </w:r>
            <w:r w:rsidR="005B1A99" w:rsidRPr="008F7C9F">
              <w:rPr>
                <w:b/>
                <w:bCs/>
                <w:sz w:val="22"/>
                <w:szCs w:val="22"/>
                <w:lang w:val="uk-UA"/>
              </w:rPr>
              <w:t xml:space="preserve"> </w:t>
            </w:r>
            <w:r w:rsidR="003E541D" w:rsidRPr="008F7C9F">
              <w:rPr>
                <w:b/>
                <w:bCs/>
                <w:sz w:val="22"/>
                <w:szCs w:val="22"/>
                <w:lang w:val="uk-UA"/>
              </w:rPr>
              <w:t xml:space="preserve">               </w:t>
            </w:r>
            <w:r w:rsidR="005B1A99" w:rsidRPr="008F7C9F">
              <w:rPr>
                <w:b/>
                <w:bCs/>
                <w:sz w:val="22"/>
                <w:szCs w:val="22"/>
                <w:lang w:val="uk-UA"/>
              </w:rPr>
              <w:t>(32</w:t>
            </w:r>
            <w:r w:rsidR="005B1A99" w:rsidRPr="00742E07">
              <w:rPr>
                <w:b/>
                <w:sz w:val="22"/>
                <w:szCs w:val="22"/>
                <w:lang w:val="uk-UA"/>
              </w:rPr>
              <w:t>)</w:t>
            </w:r>
            <w:bookmarkEnd w:id="51"/>
          </w:p>
          <w:p w14:paraId="09DFCADB" w14:textId="77777777" w:rsidR="002D4EB3" w:rsidRDefault="005B1A99" w:rsidP="002D4EB3">
            <w:pPr>
              <w:ind w:firstLine="312"/>
              <w:jc w:val="both"/>
              <w:rPr>
                <w:rFonts w:ascii="Times New Roman" w:hAnsi="Times New Roman"/>
                <w:sz w:val="22"/>
                <w:szCs w:val="22"/>
              </w:rPr>
            </w:pPr>
            <w:r w:rsidRPr="00033FF8">
              <w:rPr>
                <w:rFonts w:ascii="Times New Roman" w:hAnsi="Times New Roman"/>
                <w:sz w:val="22"/>
                <w:szCs w:val="22"/>
              </w:rPr>
              <w:t xml:space="preserve">де: </w:t>
            </w: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вх</m:t>
                      </m:r>
                    </m:e>
                    <m:sub>
                      <m:r>
                        <w:rPr>
                          <w:rFonts w:ascii="Cambria Math" w:hAnsi="Cambria Math"/>
                        </w:rPr>
                        <m:t>g,</m:t>
                      </m:r>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oMath>
            <w:r w:rsidRPr="00033FF8">
              <w:rPr>
                <w:rFonts w:ascii="Times New Roman" w:hAnsi="Times New Roman"/>
                <w:sz w:val="22"/>
                <w:szCs w:val="22"/>
              </w:rPr>
              <w:t xml:space="preserve"> - частка g-тої точки входу або однорідної групи точок, або кластеру точок входу в газотранспортну систему з числа точок, відхилення необхідного доходу за якими обліковується на i-му субрахунку регуляторного рахунку, що розраховується за формулою</w:t>
            </w:r>
          </w:p>
          <w:p w14:paraId="6FABB8FB" w14:textId="6C83268D" w:rsidR="005B1A99" w:rsidRDefault="002F4A9B" w:rsidP="002D4EB3">
            <w:pPr>
              <w:ind w:firstLine="312"/>
              <w:jc w:val="both"/>
              <w:rPr>
                <w:rFonts w:ascii="Times New Roman" w:hAnsi="Times New Roman"/>
                <w:b/>
                <w:sz w:val="22"/>
                <w:szCs w:val="22"/>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вх</m:t>
                      </m:r>
                    </m:e>
                    <m:sub>
                      <m:r>
                        <w:rPr>
                          <w:rFonts w:ascii="Cambria Math" w:hAnsi="Cambria Math"/>
                        </w:rPr>
                        <m:t>g,</m:t>
                      </m:r>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r>
                            <w:rPr>
                              <w:rFonts w:ascii="Cambria Math" w:hAnsi="Cambria Math"/>
                            </w:rPr>
                            <m:t>g</m:t>
                          </m:r>
                        </m:sub>
                      </m:sSub>
                    </m:sub>
                  </m:sSub>
                  <m:r>
                    <w:rPr>
                      <w:rFonts w:ascii="Cambria Math" w:hAnsi="Cambria Math"/>
                    </w:rPr>
                    <m:t xml:space="preserve"> × </m:t>
                  </m:r>
                  <m:sSup>
                    <m:sSupPr>
                      <m:ctrlPr>
                        <w:rPr>
                          <w:rFonts w:ascii="Cambria Math" w:hAnsi="Cambria Math"/>
                          <w:i/>
                        </w:rPr>
                      </m:ctrlPr>
                    </m:sSupPr>
                    <m:e>
                      <m:r>
                        <w:rPr>
                          <w:rFonts w:ascii="Cambria Math" w:hAnsi="Cambria Math"/>
                        </w:rPr>
                        <m:t>k</m:t>
                      </m:r>
                    </m:e>
                    <m:sup>
                      <m:r>
                        <w:rPr>
                          <w:rFonts w:ascii="Cambria Math" w:hAnsi="Cambria Math"/>
                        </w:rPr>
                        <m:t>ОВ</m:t>
                      </m:r>
                    </m:sup>
                  </m:sSup>
                </m:num>
                <m:den>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r>
                    <w:rPr>
                      <w:rFonts w:ascii="Cambria Math" w:hAnsi="Cambria Math"/>
                    </w:rPr>
                    <m:t xml:space="preserve">× </m:t>
                  </m:r>
                  <m:sSup>
                    <m:sSupPr>
                      <m:ctrlPr>
                        <w:rPr>
                          <w:rFonts w:ascii="Cambria Math" w:hAnsi="Cambria Math"/>
                          <w:i/>
                        </w:rPr>
                      </m:ctrlPr>
                    </m:sSupPr>
                    <m:e>
                      <m:r>
                        <w:rPr>
                          <w:rFonts w:ascii="Cambria Math" w:hAnsi="Cambria Math"/>
                        </w:rPr>
                        <m:t>k</m:t>
                      </m:r>
                    </m:e>
                    <m:sup>
                      <m:r>
                        <w:rPr>
                          <w:rFonts w:ascii="Cambria Math" w:hAnsi="Cambria Math"/>
                        </w:rPr>
                        <m:t>ОВ</m:t>
                      </m:r>
                    </m:sup>
                  </m:sSup>
                  <m:r>
                    <w:rPr>
                      <w:rFonts w:ascii="Cambria Math" w:hAnsi="Cambria Math"/>
                    </w:rPr>
                    <m:t xml:space="preserve">+ </m:t>
                  </m:r>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r>
                    <w:rPr>
                      <w:rFonts w:ascii="Cambria Math" w:hAnsi="Cambria Math"/>
                    </w:rPr>
                    <m:t xml:space="preserve">×(1- </m:t>
                  </m:r>
                  <m:sSup>
                    <m:sSupPr>
                      <m:ctrlPr>
                        <w:rPr>
                          <w:rFonts w:ascii="Cambria Math" w:hAnsi="Cambria Math"/>
                          <w:i/>
                        </w:rPr>
                      </m:ctrlPr>
                    </m:sSupPr>
                    <m:e>
                      <m:r>
                        <w:rPr>
                          <w:rFonts w:ascii="Cambria Math" w:hAnsi="Cambria Math"/>
                        </w:rPr>
                        <m:t>k</m:t>
                      </m:r>
                    </m:e>
                    <m:sup>
                      <m:r>
                        <w:rPr>
                          <w:rFonts w:ascii="Cambria Math" w:hAnsi="Cambria Math"/>
                        </w:rPr>
                        <m:t>ОВ</m:t>
                      </m:r>
                    </m:sup>
                  </m:sSup>
                  <m:r>
                    <w:rPr>
                      <w:rFonts w:ascii="Cambria Math" w:hAnsi="Cambria Math"/>
                    </w:rPr>
                    <m:t>)</m:t>
                  </m:r>
                </m:den>
              </m:f>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СР</m:t>
                      </m:r>
                    </m:e>
                    <m:sub>
                      <m:r>
                        <w:rPr>
                          <w:rFonts w:ascii="Cambria Math" w:hAnsi="Cambria Math"/>
                        </w:rPr>
                        <m:t>і</m:t>
                      </m:r>
                    </m:sub>
                  </m:sSub>
                </m:num>
                <m:den>
                  <m:sSup>
                    <m:sSupPr>
                      <m:ctrlPr>
                        <w:rPr>
                          <w:rFonts w:ascii="Cambria Math" w:hAnsi="Cambria Math"/>
                          <w:i/>
                        </w:rPr>
                      </m:ctrlPr>
                    </m:sSupPr>
                    <m:e>
                      <m:r>
                        <w:rPr>
                          <w:rFonts w:ascii="Cambria Math" w:hAnsi="Cambria Math"/>
                        </w:rPr>
                        <m:t>PP</m:t>
                      </m:r>
                    </m:e>
                    <m:sup>
                      <m:r>
                        <w:rPr>
                          <w:rFonts w:ascii="Cambria Math" w:hAnsi="Cambria Math"/>
                        </w:rPr>
                        <m:t>g</m:t>
                      </m:r>
                    </m:sup>
                  </m:sSup>
                </m:den>
              </m:f>
              <m:r>
                <w:rPr>
                  <w:rFonts w:ascii="Cambria Math" w:hAnsi="Cambria Math"/>
                </w:rPr>
                <m:t xml:space="preserve"> (умовні одиниці)</m:t>
              </m:r>
            </m:oMath>
            <w:r w:rsidR="005B1A99" w:rsidRPr="00033FF8">
              <w:rPr>
                <w:rFonts w:ascii="Times New Roman" w:hAnsi="Times New Roman"/>
                <w:i/>
                <w:sz w:val="22"/>
                <w:szCs w:val="22"/>
              </w:rPr>
              <w:t xml:space="preserve"> </w:t>
            </w:r>
            <w:r w:rsidR="005B1A99" w:rsidRPr="00033FF8">
              <w:rPr>
                <w:rFonts w:ascii="Times New Roman" w:hAnsi="Times New Roman"/>
                <w:b/>
                <w:sz w:val="22"/>
                <w:szCs w:val="22"/>
              </w:rPr>
              <w:t>(3</w:t>
            </w:r>
            <w:r w:rsidR="005B1A99">
              <w:rPr>
                <w:rFonts w:ascii="Times New Roman" w:hAnsi="Times New Roman"/>
                <w:b/>
                <w:sz w:val="22"/>
                <w:szCs w:val="22"/>
              </w:rPr>
              <w:t>3</w:t>
            </w:r>
            <w:r w:rsidR="005B1A99" w:rsidRPr="00033FF8">
              <w:rPr>
                <w:rFonts w:ascii="Times New Roman" w:hAnsi="Times New Roman"/>
                <w:b/>
                <w:sz w:val="22"/>
                <w:szCs w:val="22"/>
              </w:rPr>
              <w:t>)</w:t>
            </w:r>
          </w:p>
          <w:p w14:paraId="7E6AD0ED" w14:textId="77777777" w:rsidR="002D4EB3" w:rsidRPr="00033FF8" w:rsidRDefault="002D4EB3" w:rsidP="002D4EB3">
            <w:pPr>
              <w:ind w:firstLine="312"/>
              <w:jc w:val="both"/>
              <w:rPr>
                <w:rFonts w:ascii="Times New Roman" w:hAnsi="Times New Roman"/>
                <w:b/>
                <w:i/>
                <w:sz w:val="22"/>
                <w:szCs w:val="22"/>
              </w:rPr>
            </w:pPr>
          </w:p>
          <w:tbl>
            <w:tblPr>
              <w:tblW w:w="7542" w:type="dxa"/>
              <w:shd w:val="clear" w:color="auto" w:fill="FFFFFF"/>
              <w:tblLayout w:type="fixed"/>
              <w:tblCellMar>
                <w:top w:w="10" w:type="dxa"/>
                <w:left w:w="10" w:type="dxa"/>
                <w:bottom w:w="10" w:type="dxa"/>
                <w:right w:w="10" w:type="dxa"/>
              </w:tblCellMar>
              <w:tblLook w:val="04A0" w:firstRow="1" w:lastRow="0" w:firstColumn="1" w:lastColumn="0" w:noHBand="0" w:noVBand="1"/>
            </w:tblPr>
            <w:tblGrid>
              <w:gridCol w:w="333"/>
              <w:gridCol w:w="1114"/>
              <w:gridCol w:w="142"/>
              <w:gridCol w:w="5953"/>
            </w:tblGrid>
            <w:tr w:rsidR="005B1A99" w:rsidRPr="00033FF8" w14:paraId="1F153BDE" w14:textId="77777777" w:rsidTr="007A4A10">
              <w:tc>
                <w:tcPr>
                  <w:tcW w:w="333" w:type="dxa"/>
                  <w:shd w:val="clear" w:color="auto" w:fill="FFFFFF"/>
                  <w:hideMark/>
                </w:tcPr>
                <w:p w14:paraId="29E46966" w14:textId="77777777" w:rsidR="005B1A99" w:rsidRPr="00033FF8" w:rsidRDefault="005B1A99" w:rsidP="00A7122B">
                  <w:pPr>
                    <w:rPr>
                      <w:rFonts w:ascii="Times New Roman" w:hAnsi="Times New Roman"/>
                      <w:sz w:val="22"/>
                      <w:szCs w:val="22"/>
                      <w:lang w:eastAsia="uk-UA"/>
                    </w:rPr>
                  </w:pPr>
                  <w:r w:rsidRPr="00033FF8">
                    <w:rPr>
                      <w:rFonts w:ascii="Times New Roman" w:hAnsi="Times New Roman"/>
                      <w:sz w:val="22"/>
                      <w:szCs w:val="22"/>
                      <w:lang w:eastAsia="uk-UA"/>
                    </w:rPr>
                    <w:t>де:</w:t>
                  </w:r>
                </w:p>
              </w:tc>
              <w:tc>
                <w:tcPr>
                  <w:tcW w:w="1114" w:type="dxa"/>
                  <w:shd w:val="clear" w:color="auto" w:fill="FFFFFF"/>
                  <w:hideMark/>
                </w:tcPr>
                <w:p w14:paraId="3AAC3D68" w14:textId="77777777" w:rsidR="005B1A99" w:rsidRPr="00597979" w:rsidRDefault="002F4A9B" w:rsidP="00A7122B">
                  <w:pPr>
                    <w:rPr>
                      <w:rFonts w:ascii="Times New Roman" w:hAnsi="Times New Roman"/>
                      <w:sz w:val="22"/>
                      <w:szCs w:val="22"/>
                      <w:lang w:eastAsia="uk-UA"/>
                    </w:rPr>
                  </w:pPr>
                  <m:oMathPara>
                    <m:oMath>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oMath>
                  </m:oMathPara>
                </w:p>
              </w:tc>
              <w:tc>
                <w:tcPr>
                  <w:tcW w:w="142" w:type="dxa"/>
                  <w:shd w:val="clear" w:color="auto" w:fill="FFFFFF"/>
                  <w:hideMark/>
                </w:tcPr>
                <w:p w14:paraId="7CBC7FF7"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5953" w:type="dxa"/>
                  <w:shd w:val="clear" w:color="auto" w:fill="FFFFFF"/>
                  <w:hideMark/>
                </w:tcPr>
                <w:p w14:paraId="668627FB" w14:textId="77777777" w:rsidR="005B1A99" w:rsidRDefault="005B1A99" w:rsidP="00A7122B">
                  <w:pPr>
                    <w:ind w:firstLine="312"/>
                    <w:jc w:val="both"/>
                    <w:rPr>
                      <w:rFonts w:ascii="Times New Roman" w:hAnsi="Times New Roman"/>
                      <w:sz w:val="22"/>
                      <w:szCs w:val="22"/>
                      <w:lang w:eastAsia="uk-UA"/>
                    </w:rPr>
                  </w:pPr>
                  <w:r w:rsidRPr="00033FF8">
                    <w:rPr>
                      <w:rFonts w:ascii="Times New Roman" w:hAnsi="Times New Roman"/>
                      <w:sz w:val="22"/>
                      <w:szCs w:val="22"/>
                      <w:lang w:eastAsia="uk-UA"/>
                    </w:rPr>
                    <w:t>сумарна вага точок входу або однорідних груп точок, або кластерів точок входу в газотранспортну систему, відхилення необхідного доходу за якими обліковується на i-му субрахунку регуляторного</w:t>
                  </w:r>
                  <w:r>
                    <w:rPr>
                      <w:rFonts w:ascii="Times New Roman" w:hAnsi="Times New Roman"/>
                      <w:sz w:val="22"/>
                      <w:szCs w:val="22"/>
                      <w:lang w:eastAsia="uk-UA"/>
                    </w:rPr>
                    <w:t xml:space="preserve"> </w:t>
                  </w:r>
                  <w:r w:rsidRPr="00033FF8">
                    <w:rPr>
                      <w:rFonts w:ascii="Times New Roman" w:hAnsi="Times New Roman"/>
                      <w:sz w:val="22"/>
                      <w:szCs w:val="22"/>
                      <w:lang w:eastAsia="uk-UA"/>
                    </w:rPr>
                    <w:t>рахунку;</w:t>
                  </w:r>
                </w:p>
                <w:p w14:paraId="43B8AEC3" w14:textId="77777777" w:rsidR="00742E07" w:rsidRPr="00033FF8" w:rsidRDefault="00742E07" w:rsidP="00A7122B">
                  <w:pPr>
                    <w:ind w:firstLine="312"/>
                    <w:jc w:val="both"/>
                    <w:rPr>
                      <w:rFonts w:ascii="Times New Roman" w:hAnsi="Times New Roman"/>
                      <w:sz w:val="22"/>
                      <w:szCs w:val="22"/>
                      <w:lang w:eastAsia="uk-UA"/>
                    </w:rPr>
                  </w:pPr>
                </w:p>
              </w:tc>
            </w:tr>
            <w:tr w:rsidR="005B1A99" w:rsidRPr="00033FF8" w14:paraId="7D683508" w14:textId="77777777" w:rsidTr="007A4A10">
              <w:tc>
                <w:tcPr>
                  <w:tcW w:w="333" w:type="dxa"/>
                  <w:shd w:val="clear" w:color="auto" w:fill="FFFFFF"/>
                  <w:hideMark/>
                </w:tcPr>
                <w:p w14:paraId="0CA68300" w14:textId="77777777" w:rsidR="005B1A99" w:rsidRPr="00033FF8" w:rsidRDefault="005B1A99" w:rsidP="00A7122B">
                  <w:pPr>
                    <w:rPr>
                      <w:rFonts w:ascii="Times New Roman" w:hAnsi="Times New Roman"/>
                      <w:sz w:val="22"/>
                      <w:szCs w:val="22"/>
                      <w:lang w:eastAsia="uk-UA"/>
                    </w:rPr>
                  </w:pPr>
                </w:p>
              </w:tc>
              <w:tc>
                <w:tcPr>
                  <w:tcW w:w="1114" w:type="dxa"/>
                  <w:shd w:val="clear" w:color="auto" w:fill="FFFFFF"/>
                  <w:hideMark/>
                </w:tcPr>
                <w:p w14:paraId="6AFC582F" w14:textId="77777777" w:rsidR="005B1A99" w:rsidRPr="00597979" w:rsidRDefault="002F4A9B" w:rsidP="00A7122B">
                  <w:pPr>
                    <w:rPr>
                      <w:rFonts w:ascii="Times New Roman" w:hAnsi="Times New Roman"/>
                      <w:sz w:val="22"/>
                      <w:szCs w:val="22"/>
                      <w:lang w:eastAsia="uk-UA"/>
                    </w:rPr>
                  </w:pPr>
                  <m:oMathPara>
                    <m:oMath>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oMath>
                  </m:oMathPara>
                </w:p>
              </w:tc>
              <w:tc>
                <w:tcPr>
                  <w:tcW w:w="142" w:type="dxa"/>
                  <w:shd w:val="clear" w:color="auto" w:fill="FFFFFF"/>
                  <w:hideMark/>
                </w:tcPr>
                <w:p w14:paraId="6DD00453"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5953" w:type="dxa"/>
                  <w:shd w:val="clear" w:color="auto" w:fill="FFFFFF"/>
                  <w:hideMark/>
                </w:tcPr>
                <w:p w14:paraId="6042CABA" w14:textId="77777777" w:rsidR="005B1A99" w:rsidRPr="00033FF8" w:rsidRDefault="005B1A99" w:rsidP="00A7122B">
                  <w:pPr>
                    <w:ind w:firstLine="312"/>
                    <w:jc w:val="both"/>
                    <w:rPr>
                      <w:rFonts w:ascii="Times New Roman" w:hAnsi="Times New Roman"/>
                      <w:sz w:val="22"/>
                      <w:szCs w:val="22"/>
                      <w:lang w:eastAsia="uk-UA"/>
                    </w:rPr>
                  </w:pPr>
                  <w:r w:rsidRPr="00033FF8">
                    <w:rPr>
                      <w:rFonts w:ascii="Times New Roman" w:hAnsi="Times New Roman"/>
                      <w:sz w:val="22"/>
                      <w:szCs w:val="22"/>
                      <w:lang w:eastAsia="uk-UA"/>
                    </w:rPr>
                    <w:t>сумарна вага точок виходу або однорідних груп точок, або кластерів точок виходу з газотранспортної системи, відхилення необхідного доходу за якими обліковується на i-му субрахунку регуляторного рахунку;</w:t>
                  </w:r>
                </w:p>
              </w:tc>
            </w:tr>
            <w:tr w:rsidR="005B1A99" w:rsidRPr="00033FF8" w14:paraId="6DDF92F4" w14:textId="77777777" w:rsidTr="007A4A10">
              <w:tc>
                <w:tcPr>
                  <w:tcW w:w="333" w:type="dxa"/>
                  <w:shd w:val="clear" w:color="auto" w:fill="FFFFFF"/>
                  <w:hideMark/>
                </w:tcPr>
                <w:p w14:paraId="21C77097" w14:textId="77777777" w:rsidR="005B1A99" w:rsidRPr="00033FF8" w:rsidRDefault="005B1A99" w:rsidP="00A7122B">
                  <w:pPr>
                    <w:rPr>
                      <w:rFonts w:ascii="Times New Roman" w:hAnsi="Times New Roman"/>
                      <w:sz w:val="22"/>
                      <w:szCs w:val="22"/>
                      <w:lang w:eastAsia="uk-UA"/>
                    </w:rPr>
                  </w:pPr>
                </w:p>
              </w:tc>
              <w:tc>
                <w:tcPr>
                  <w:tcW w:w="1114" w:type="dxa"/>
                  <w:shd w:val="clear" w:color="auto" w:fill="FFFFFF"/>
                  <w:hideMark/>
                </w:tcPr>
                <w:p w14:paraId="7B370DEB" w14:textId="77777777" w:rsidR="005B1A99" w:rsidRPr="00597979" w:rsidRDefault="002F4A9B" w:rsidP="00A7122B">
                  <w:pPr>
                    <w:rPr>
                      <w:rFonts w:ascii="Times New Roman" w:hAnsi="Times New Roman"/>
                      <w:sz w:val="22"/>
                      <w:szCs w:val="22"/>
                      <w:lang w:eastAsia="uk-UA"/>
                    </w:rPr>
                  </w:pPr>
                  <m:oMathPara>
                    <m:oMath>
                      <m:sSub>
                        <m:sSubPr>
                          <m:ctrlPr>
                            <w:rPr>
                              <w:rFonts w:ascii="Cambria Math" w:hAnsi="Cambria Math"/>
                              <w:i/>
                            </w:rPr>
                          </m:ctrlPr>
                        </m:sSubPr>
                        <m:e>
                          <m:r>
                            <w:rPr>
                              <w:rFonts w:ascii="Cambria Math" w:hAnsi="Cambria Math"/>
                            </w:rPr>
                            <m:t>СР</m:t>
                          </m:r>
                        </m:e>
                        <m:sub>
                          <m:r>
                            <w:rPr>
                              <w:rFonts w:ascii="Cambria Math" w:hAnsi="Cambria Math"/>
                            </w:rPr>
                            <m:t>і</m:t>
                          </m:r>
                        </m:sub>
                      </m:sSub>
                    </m:oMath>
                  </m:oMathPara>
                </w:p>
              </w:tc>
              <w:tc>
                <w:tcPr>
                  <w:tcW w:w="142" w:type="dxa"/>
                  <w:shd w:val="clear" w:color="auto" w:fill="FFFFFF"/>
                  <w:hideMark/>
                </w:tcPr>
                <w:p w14:paraId="0A1DF200"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5953" w:type="dxa"/>
                  <w:shd w:val="clear" w:color="auto" w:fill="FFFFFF"/>
                  <w:hideMark/>
                </w:tcPr>
                <w:p w14:paraId="39D9A6C4" w14:textId="77777777" w:rsidR="005B1A99" w:rsidRPr="00033FF8" w:rsidRDefault="005B1A99" w:rsidP="00A7122B">
                  <w:pPr>
                    <w:ind w:firstLine="312"/>
                    <w:jc w:val="both"/>
                    <w:rPr>
                      <w:rFonts w:ascii="Times New Roman" w:hAnsi="Times New Roman"/>
                      <w:sz w:val="22"/>
                      <w:szCs w:val="22"/>
                      <w:lang w:eastAsia="uk-UA"/>
                    </w:rPr>
                  </w:pPr>
                  <w:r w:rsidRPr="00033FF8">
                    <w:rPr>
                      <w:rFonts w:ascii="Times New Roman" w:hAnsi="Times New Roman"/>
                      <w:sz w:val="22"/>
                      <w:szCs w:val="22"/>
                      <w:lang w:eastAsia="uk-UA"/>
                    </w:rPr>
                    <w:t>значення i-го субрахунку регуляторного рахунку, тис. грн.</w:t>
                  </w:r>
                </w:p>
              </w:tc>
            </w:tr>
          </w:tbl>
          <w:p w14:paraId="35158E1B" w14:textId="77777777" w:rsidR="005B1A99" w:rsidRPr="00033FF8" w:rsidRDefault="005B1A99" w:rsidP="00A7122B">
            <w:pPr>
              <w:rPr>
                <w:rFonts w:ascii="Times New Roman" w:hAnsi="Times New Roman"/>
                <w:sz w:val="22"/>
                <w:szCs w:val="22"/>
              </w:rPr>
            </w:pPr>
          </w:p>
        </w:tc>
      </w:tr>
      <w:tr w:rsidR="005B1A99" w:rsidRPr="00033FF8" w14:paraId="4F4BC947" w14:textId="77777777" w:rsidTr="00A7122B">
        <w:trPr>
          <w:trHeight w:val="247"/>
        </w:trPr>
        <w:tc>
          <w:tcPr>
            <w:tcW w:w="7650" w:type="dxa"/>
            <w:shd w:val="clear" w:color="auto" w:fill="auto"/>
            <w:vAlign w:val="center"/>
          </w:tcPr>
          <w:p w14:paraId="7B8526EC" w14:textId="77777777" w:rsidR="005B1A99" w:rsidRPr="00033FF8" w:rsidRDefault="005B1A99" w:rsidP="00A7122B">
            <w:pPr>
              <w:ind w:firstLine="306"/>
              <w:jc w:val="both"/>
              <w:rPr>
                <w:rFonts w:ascii="Times New Roman" w:hAnsi="Times New Roman"/>
                <w:sz w:val="22"/>
                <w:szCs w:val="22"/>
              </w:rPr>
            </w:pPr>
            <w:r w:rsidRPr="00033FF8">
              <w:rPr>
                <w:rFonts w:ascii="Times New Roman" w:hAnsi="Times New Roman"/>
                <w:sz w:val="22"/>
                <w:szCs w:val="22"/>
              </w:rPr>
              <w:lastRenderedPageBreak/>
              <w:t>3. Тариф на послуги транспортування природного газу для g-тої точки або однорідної групи точок, або кластеру точок виходу з газотранспортної системи розраховується за формулою</w:t>
            </w:r>
          </w:p>
          <w:p w14:paraId="3E33293D" w14:textId="77777777" w:rsidR="005B1A99" w:rsidRPr="00033FF8" w:rsidRDefault="002F4A9B" w:rsidP="00A7122B">
            <w:pPr>
              <w:ind w:firstLine="306"/>
              <w:jc w:val="center"/>
              <w:rPr>
                <w:rFonts w:ascii="Times New Roman" w:hAnsi="Times New Roman"/>
                <w:sz w:val="22"/>
                <w:szCs w:val="22"/>
              </w:rPr>
            </w:pPr>
            <m:oMath>
              <m:sSubSup>
                <m:sSubSupPr>
                  <m:ctrlPr>
                    <w:rPr>
                      <w:rFonts w:ascii="Cambria Math" w:eastAsia="Calibri" w:hAnsi="Cambria Math"/>
                      <w:i/>
                    </w:rPr>
                  </m:ctrlPr>
                </m:sSubSupPr>
                <m:e>
                  <m:r>
                    <w:rPr>
                      <w:rFonts w:ascii="Cambria Math" w:hAnsi="Cambria Math"/>
                    </w:rPr>
                    <m:t>T</m:t>
                  </m:r>
                </m:e>
                <m:sub>
                  <m:r>
                    <w:rPr>
                      <w:rFonts w:ascii="Cambria Math" w:hAnsi="Cambria Math"/>
                    </w:rPr>
                    <m:t>вих</m:t>
                  </m:r>
                </m:sub>
                <m:sup>
                  <m:r>
                    <w:rPr>
                      <w:rFonts w:ascii="Cambria Math" w:hAnsi="Cambria Math"/>
                    </w:rPr>
                    <m:t>g</m:t>
                  </m:r>
                </m:sup>
              </m:sSubSup>
              <m:r>
                <w:rPr>
                  <w:rFonts w:ascii="Cambria Math" w:hAnsi="Cambria Math"/>
                </w:rPr>
                <m:t>=</m:t>
              </m:r>
              <m:f>
                <m:fPr>
                  <m:ctrlPr>
                    <w:rPr>
                      <w:rFonts w:ascii="Cambria Math" w:eastAsia="Calibri" w:hAnsi="Cambria Math"/>
                      <w:i/>
                    </w:rPr>
                  </m:ctrlPr>
                </m:fPr>
                <m:num>
                  <m:sSub>
                    <m:sSubPr>
                      <m:ctrlPr>
                        <w:rPr>
                          <w:rFonts w:ascii="Cambria Math" w:eastAsia="Calibri" w:hAnsi="Cambria Math"/>
                          <w:i/>
                        </w:rPr>
                      </m:ctrlPr>
                    </m:sSubPr>
                    <m:e>
                      <m:r>
                        <w:rPr>
                          <w:rFonts w:ascii="Cambria Math" w:hAnsi="Cambria Math"/>
                        </w:rPr>
                        <m:t>R</m:t>
                      </m:r>
                    </m:e>
                    <m:sub>
                      <m:sSub>
                        <m:sSubPr>
                          <m:ctrlPr>
                            <w:rPr>
                              <w:rFonts w:ascii="Cambria Math" w:eastAsia="Calibri" w:hAnsi="Cambria Math"/>
                              <w:i/>
                            </w:rPr>
                          </m:ctrlPr>
                        </m:sSubPr>
                        <m:e>
                          <m:r>
                            <w:rPr>
                              <w:rFonts w:ascii="Cambria Math" w:hAnsi="Cambria Math"/>
                            </w:rPr>
                            <m:t>вих</m:t>
                          </m:r>
                        </m:e>
                        <m:sub>
                          <m:r>
                            <w:rPr>
                              <w:rFonts w:ascii="Cambria Math" w:hAnsi="Cambria Math"/>
                            </w:rPr>
                            <m:t>g</m:t>
                          </m:r>
                        </m:sub>
                      </m:sSub>
                    </m:sub>
                  </m:sSub>
                </m:num>
                <m:den>
                  <m:sSub>
                    <m:sSubPr>
                      <m:ctrlPr>
                        <w:rPr>
                          <w:rFonts w:ascii="Cambria Math" w:eastAsia="Calibri" w:hAnsi="Cambria Math"/>
                          <w:i/>
                        </w:rPr>
                      </m:ctrlPr>
                    </m:sSubPr>
                    <m:e>
                      <m:r>
                        <w:rPr>
                          <w:rFonts w:ascii="Cambria Math" w:hAnsi="Cambria Math"/>
                        </w:rPr>
                        <m:t>N</m:t>
                      </m:r>
                    </m:e>
                    <m:sub>
                      <m:sSub>
                        <m:sSubPr>
                          <m:ctrlPr>
                            <w:rPr>
                              <w:rFonts w:ascii="Cambria Math" w:eastAsia="Calibri" w:hAnsi="Cambria Math"/>
                              <w:i/>
                            </w:rPr>
                          </m:ctrlPr>
                        </m:sSubPr>
                        <m:e>
                          <m:r>
                            <w:rPr>
                              <w:rFonts w:ascii="Cambria Math" w:hAnsi="Cambria Math"/>
                            </w:rPr>
                            <m:t>вих</m:t>
                          </m:r>
                        </m:e>
                        <m:sub>
                          <m:r>
                            <w:rPr>
                              <w:rFonts w:ascii="Cambria Math" w:hAnsi="Cambria Math"/>
                            </w:rPr>
                            <m:t>g</m:t>
                          </m:r>
                        </m:sub>
                      </m:sSub>
                    </m:sub>
                  </m:sSub>
                </m:den>
              </m:f>
              <m:r>
                <w:rPr>
                  <w:rFonts w:ascii="Cambria Math" w:hAnsi="Cambria Math"/>
                </w:rPr>
                <m:t xml:space="preserve"> (грн за 1000 </m:t>
              </m:r>
              <m:sSup>
                <m:sSupPr>
                  <m:ctrlPr>
                    <w:rPr>
                      <w:rFonts w:ascii="Cambria Math" w:eastAsia="Calibri" w:hAnsi="Cambria Math"/>
                      <w:i/>
                    </w:rPr>
                  </m:ctrlPr>
                </m:sSupPr>
                <m:e>
                  <m:r>
                    <w:rPr>
                      <w:rFonts w:ascii="Cambria Math" w:hAnsi="Cambria Math"/>
                    </w:rPr>
                    <m:t>м</m:t>
                  </m:r>
                </m:e>
                <m:sup>
                  <m:r>
                    <w:rPr>
                      <w:rFonts w:ascii="Cambria Math" w:hAnsi="Cambria Math"/>
                    </w:rPr>
                    <m:t>3</m:t>
                  </m:r>
                </m:sup>
              </m:sSup>
              <m:r>
                <w:rPr>
                  <w:rFonts w:ascii="Cambria Math" w:hAnsi="Cambria Math"/>
                </w:rPr>
                <m:t xml:space="preserve"> на добу)</m:t>
              </m:r>
            </m:oMath>
            <w:r w:rsidR="005B1A99" w:rsidRPr="00033FF8">
              <w:rPr>
                <w:rFonts w:ascii="Times New Roman" w:hAnsi="Times New Roman"/>
                <w:sz w:val="22"/>
                <w:szCs w:val="22"/>
              </w:rPr>
              <w:t xml:space="preserve">                    (31)</w:t>
            </w:r>
          </w:p>
          <w:p w14:paraId="4BC1EC97" w14:textId="77777777" w:rsidR="005B1A99" w:rsidRPr="00033FF8" w:rsidRDefault="005B1A99" w:rsidP="00A7122B">
            <w:pPr>
              <w:ind w:firstLine="306"/>
              <w:jc w:val="both"/>
              <w:rPr>
                <w:rFonts w:ascii="Times New Roman" w:hAnsi="Times New Roman"/>
                <w:sz w:val="22"/>
                <w:szCs w:val="22"/>
              </w:rPr>
            </w:pPr>
            <w:r w:rsidRPr="00033FF8">
              <w:rPr>
                <w:rFonts w:ascii="Times New Roman" w:hAnsi="Times New Roman"/>
                <w:sz w:val="22"/>
                <w:szCs w:val="22"/>
              </w:rPr>
              <w:t xml:space="preserve">де: </w:t>
            </w:r>
            <m:oMath>
              <m:sSub>
                <m:sSubPr>
                  <m:ctrlPr>
                    <w:rPr>
                      <w:rFonts w:ascii="Cambria Math" w:eastAsia="Calibri" w:hAnsi="Cambria Math"/>
                      <w:i/>
                    </w:rPr>
                  </m:ctrlPr>
                </m:sSubPr>
                <m:e>
                  <m:r>
                    <w:rPr>
                      <w:rFonts w:ascii="Cambria Math" w:hAnsi="Cambria Math"/>
                    </w:rPr>
                    <m:t>R</m:t>
                  </m:r>
                </m:e>
                <m:sub>
                  <m:sSub>
                    <m:sSubPr>
                      <m:ctrlPr>
                        <w:rPr>
                          <w:rFonts w:ascii="Cambria Math" w:eastAsia="Calibri" w:hAnsi="Cambria Math"/>
                          <w:i/>
                        </w:rPr>
                      </m:ctrlPr>
                    </m:sSubPr>
                    <m:e>
                      <m:r>
                        <w:rPr>
                          <w:rFonts w:ascii="Cambria Math" w:hAnsi="Cambria Math"/>
                        </w:rPr>
                        <m:t>вих</m:t>
                      </m:r>
                    </m:e>
                    <m:sub>
                      <m:r>
                        <w:rPr>
                          <w:rFonts w:ascii="Cambria Math" w:hAnsi="Cambria Math"/>
                        </w:rPr>
                        <m:t>g</m:t>
                      </m:r>
                    </m:sub>
                  </m:sSub>
                </m:sub>
              </m:sSub>
            </m:oMath>
            <w:r w:rsidRPr="00033FF8">
              <w:rPr>
                <w:rFonts w:ascii="Times New Roman" w:hAnsi="Times New Roman"/>
                <w:sz w:val="22"/>
                <w:szCs w:val="22"/>
              </w:rPr>
              <w:t>- частина необхідного доходу, що має бути отримана від надання послуг транспортування в g-тій точці або однорідній групі точок, або кластері точок виходу з газотранспортної системи, визначається за формулою</w:t>
            </w:r>
          </w:p>
          <w:p w14:paraId="699E381E" w14:textId="77777777" w:rsidR="005B1A99" w:rsidRPr="00033FF8" w:rsidRDefault="002F4A9B" w:rsidP="00A7122B">
            <w:pPr>
              <w:ind w:firstLine="306"/>
              <w:jc w:val="center"/>
              <w:rPr>
                <w:rFonts w:ascii="Times New Roman" w:hAnsi="Times New Roman"/>
                <w:sz w:val="22"/>
                <w:szCs w:val="22"/>
              </w:rPr>
            </w:pPr>
            <m:oMath>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вих</m:t>
                      </m:r>
                    </m:e>
                    <m:sub>
                      <m:r>
                        <w:rPr>
                          <w:rFonts w:ascii="Cambria Math" w:hAnsi="Cambria Math"/>
                        </w:rPr>
                        <m:t>g</m:t>
                      </m:r>
                    </m:sub>
                  </m:sSub>
                </m:sub>
              </m:sSub>
              <m:r>
                <w:rPr>
                  <w:rFonts w:ascii="Cambria Math" w:hAnsi="Cambria Math"/>
                </w:rPr>
                <m:t>=</m:t>
              </m:r>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кор</m:t>
                  </m:r>
                </m:sup>
              </m:sSubSup>
              <m:r>
                <w:rPr>
                  <w:rFonts w:ascii="Cambria Math" w:hAnsi="Cambria Math"/>
                </w:rPr>
                <m:t>)×1000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r>
                        <w:rPr>
                          <w:rFonts w:ascii="Cambria Math" w:hAnsi="Cambria Math"/>
                        </w:rPr>
                        <m:t>g</m:t>
                      </m:r>
                    </m:sub>
                  </m:sSub>
                </m:sub>
              </m:sSub>
              <m:r>
                <w:rPr>
                  <w:rFonts w:ascii="Cambria Math" w:hAnsi="Cambria Math"/>
                </w:rPr>
                <m:t xml:space="preserve">×(1- </m:t>
              </m:r>
              <m:sSub>
                <m:sSubPr>
                  <m:ctrlPr>
                    <w:rPr>
                      <w:rFonts w:ascii="Cambria Math" w:hAnsi="Cambria Math"/>
                      <w:i/>
                    </w:rPr>
                  </m:ctrlPr>
                </m:sSubPr>
                <m:e>
                  <m:r>
                    <w:rPr>
                      <w:rFonts w:ascii="Cambria Math" w:hAnsi="Cambria Math"/>
                    </w:rPr>
                    <m:t>k</m:t>
                  </m:r>
                </m:e>
                <m:sub>
                  <m:r>
                    <w:rPr>
                      <w:rFonts w:ascii="Cambria Math" w:hAnsi="Cambria Math"/>
                    </w:rPr>
                    <m:t>ОВ</m:t>
                  </m:r>
                </m:sub>
              </m:sSub>
              <m:r>
                <w:rPr>
                  <w:rFonts w:ascii="Cambria Math" w:hAnsi="Cambria Math"/>
                </w:rPr>
                <m:t xml:space="preserve">) (тис. грн)  </m:t>
              </m:r>
            </m:oMath>
            <w:r w:rsidR="005B1A99" w:rsidRPr="00033FF8">
              <w:rPr>
                <w:rFonts w:ascii="Times New Roman" w:hAnsi="Times New Roman"/>
                <w:sz w:val="22"/>
                <w:szCs w:val="22"/>
              </w:rPr>
              <w:t xml:space="preserve">   (32)</w:t>
            </w:r>
          </w:p>
          <w:tbl>
            <w:tblPr>
              <w:tblW w:w="5000" w:type="pct"/>
              <w:shd w:val="clear" w:color="auto" w:fill="FFFFFF"/>
              <w:tblLayout w:type="fixed"/>
              <w:tblCellMar>
                <w:top w:w="10" w:type="dxa"/>
                <w:left w:w="10" w:type="dxa"/>
                <w:bottom w:w="10" w:type="dxa"/>
                <w:right w:w="10" w:type="dxa"/>
              </w:tblCellMar>
              <w:tblLook w:val="04A0" w:firstRow="1" w:lastRow="0" w:firstColumn="1" w:lastColumn="0" w:noHBand="0" w:noVBand="1"/>
            </w:tblPr>
            <w:tblGrid>
              <w:gridCol w:w="331"/>
              <w:gridCol w:w="682"/>
              <w:gridCol w:w="134"/>
              <w:gridCol w:w="6287"/>
            </w:tblGrid>
            <w:tr w:rsidR="005B1A99" w:rsidRPr="00033FF8" w14:paraId="13924705" w14:textId="77777777" w:rsidTr="00D37971">
              <w:tc>
                <w:tcPr>
                  <w:tcW w:w="336" w:type="dxa"/>
                  <w:shd w:val="clear" w:color="auto" w:fill="FFFFFF"/>
                  <w:hideMark/>
                </w:tcPr>
                <w:p w14:paraId="75DBB9E0" w14:textId="77777777" w:rsidR="005B1A99" w:rsidRPr="00033FF8" w:rsidRDefault="005B1A99" w:rsidP="00A7122B">
                  <w:pPr>
                    <w:rPr>
                      <w:rFonts w:ascii="Times New Roman" w:hAnsi="Times New Roman"/>
                      <w:sz w:val="22"/>
                      <w:szCs w:val="22"/>
                      <w:lang w:eastAsia="uk-UA"/>
                    </w:rPr>
                  </w:pPr>
                  <w:r w:rsidRPr="00033FF8">
                    <w:rPr>
                      <w:rFonts w:ascii="Times New Roman" w:hAnsi="Times New Roman"/>
                      <w:sz w:val="22"/>
                      <w:szCs w:val="22"/>
                      <w:lang w:eastAsia="uk-UA"/>
                    </w:rPr>
                    <w:t>де:</w:t>
                  </w:r>
                </w:p>
              </w:tc>
              <w:tc>
                <w:tcPr>
                  <w:tcW w:w="695" w:type="dxa"/>
                  <w:shd w:val="clear" w:color="auto" w:fill="FFFFFF"/>
                  <w:hideMark/>
                </w:tcPr>
                <w:p w14:paraId="0976C48F" w14:textId="77777777" w:rsidR="005B1A99" w:rsidRPr="00597979" w:rsidRDefault="002F4A9B" w:rsidP="00A7122B">
                  <w:pPr>
                    <w:rPr>
                      <w:rFonts w:ascii="Times New Roman" w:hAnsi="Times New Roman"/>
                      <w:sz w:val="22"/>
                      <w:szCs w:val="22"/>
                      <w:lang w:eastAsia="uk-UA"/>
                    </w:rPr>
                  </w:pPr>
                  <m:oMathPara>
                    <m:oMath>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r>
                                <w:rPr>
                                  <w:rFonts w:ascii="Cambria Math" w:hAnsi="Cambria Math"/>
                                </w:rPr>
                                <m:t>g</m:t>
                              </m:r>
                            </m:sub>
                          </m:sSub>
                        </m:sub>
                      </m:sSub>
                    </m:oMath>
                  </m:oMathPara>
                </w:p>
              </w:tc>
              <w:tc>
                <w:tcPr>
                  <w:tcW w:w="136" w:type="dxa"/>
                  <w:shd w:val="clear" w:color="auto" w:fill="FFFFFF"/>
                  <w:hideMark/>
                </w:tcPr>
                <w:p w14:paraId="2C5F50EE"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6409" w:type="dxa"/>
                  <w:shd w:val="clear" w:color="auto" w:fill="FFFFFF"/>
                  <w:hideMark/>
                </w:tcPr>
                <w:p w14:paraId="5FB09007" w14:textId="77777777" w:rsidR="005B1A99" w:rsidRPr="00033FF8" w:rsidRDefault="005B1A99" w:rsidP="00A7122B">
                  <w:pPr>
                    <w:ind w:firstLine="306"/>
                    <w:rPr>
                      <w:rFonts w:ascii="Times New Roman" w:hAnsi="Times New Roman"/>
                      <w:sz w:val="22"/>
                      <w:szCs w:val="22"/>
                      <w:lang w:eastAsia="uk-UA"/>
                    </w:rPr>
                  </w:pPr>
                  <w:r w:rsidRPr="00033FF8">
                    <w:rPr>
                      <w:rFonts w:ascii="Times New Roman" w:hAnsi="Times New Roman"/>
                      <w:sz w:val="22"/>
                      <w:szCs w:val="22"/>
                      <w:lang w:eastAsia="uk-UA"/>
                    </w:rPr>
                    <w:t>вага g-тої точки або однорідної групи точок, або кластеру точок виходу з газотранспортної системи, в умовних одиницях;</w:t>
                  </w:r>
                </w:p>
              </w:tc>
            </w:tr>
            <w:tr w:rsidR="005B1A99" w:rsidRPr="00033FF8" w14:paraId="6B38B4D9" w14:textId="77777777" w:rsidTr="00D37971">
              <w:trPr>
                <w:trHeight w:val="100"/>
              </w:trPr>
              <w:tc>
                <w:tcPr>
                  <w:tcW w:w="336" w:type="dxa"/>
                  <w:shd w:val="clear" w:color="auto" w:fill="FFFFFF"/>
                  <w:hideMark/>
                </w:tcPr>
                <w:p w14:paraId="6DBB4290" w14:textId="77777777" w:rsidR="005B1A99" w:rsidRPr="00033FF8" w:rsidRDefault="005B1A99" w:rsidP="00A7122B">
                  <w:pPr>
                    <w:rPr>
                      <w:rFonts w:ascii="Times New Roman" w:hAnsi="Times New Roman"/>
                      <w:sz w:val="22"/>
                      <w:szCs w:val="22"/>
                      <w:lang w:eastAsia="uk-UA"/>
                    </w:rPr>
                  </w:pPr>
                </w:p>
              </w:tc>
              <w:tc>
                <w:tcPr>
                  <w:tcW w:w="695" w:type="dxa"/>
                  <w:shd w:val="clear" w:color="auto" w:fill="FFFFFF"/>
                  <w:hideMark/>
                </w:tcPr>
                <w:p w14:paraId="43F56D8C" w14:textId="77777777" w:rsidR="005B1A99" w:rsidRPr="00597979" w:rsidRDefault="002F4A9B" w:rsidP="00A7122B">
                  <w:pPr>
                    <w:rPr>
                      <w:rFonts w:ascii="Times New Roman" w:hAnsi="Times New Roman"/>
                      <w:sz w:val="22"/>
                      <w:szCs w:val="22"/>
                      <w:lang w:eastAsia="uk-UA"/>
                    </w:rPr>
                  </w:pPr>
                  <m:oMathPara>
                    <m:oMath>
                      <m:sSub>
                        <m:sSubPr>
                          <m:ctrlPr>
                            <w:rPr>
                              <w:rFonts w:ascii="Cambria Math" w:eastAsia="Calibri" w:hAnsi="Cambria Math"/>
                              <w:i/>
                            </w:rPr>
                          </m:ctrlPr>
                        </m:sSubPr>
                        <m:e>
                          <m:r>
                            <w:rPr>
                              <w:rFonts w:ascii="Cambria Math" w:hAnsi="Cambria Math"/>
                            </w:rPr>
                            <m:t>N</m:t>
                          </m:r>
                        </m:e>
                        <m:sub>
                          <m:sSub>
                            <m:sSubPr>
                              <m:ctrlPr>
                                <w:rPr>
                                  <w:rFonts w:ascii="Cambria Math" w:eastAsia="Calibri" w:hAnsi="Cambria Math"/>
                                  <w:i/>
                                </w:rPr>
                              </m:ctrlPr>
                            </m:sSubPr>
                            <m:e>
                              <m:r>
                                <w:rPr>
                                  <w:rFonts w:ascii="Cambria Math" w:hAnsi="Cambria Math"/>
                                </w:rPr>
                                <m:t>вих</m:t>
                              </m:r>
                            </m:e>
                            <m:sub>
                              <m:r>
                                <w:rPr>
                                  <w:rFonts w:ascii="Cambria Math" w:hAnsi="Cambria Math"/>
                                </w:rPr>
                                <m:t>g</m:t>
                              </m:r>
                            </m:sub>
                          </m:sSub>
                        </m:sub>
                      </m:sSub>
                    </m:oMath>
                  </m:oMathPara>
                </w:p>
              </w:tc>
              <w:tc>
                <w:tcPr>
                  <w:tcW w:w="136" w:type="dxa"/>
                  <w:shd w:val="clear" w:color="auto" w:fill="FFFFFF"/>
                  <w:hideMark/>
                </w:tcPr>
                <w:p w14:paraId="3978689B"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6409" w:type="dxa"/>
                  <w:shd w:val="clear" w:color="auto" w:fill="FFFFFF"/>
                  <w:hideMark/>
                </w:tcPr>
                <w:p w14:paraId="5B51C67E" w14:textId="77777777" w:rsidR="005B1A99" w:rsidRPr="00033FF8" w:rsidRDefault="005B1A99" w:rsidP="00A7122B">
                  <w:pPr>
                    <w:ind w:firstLine="306"/>
                    <w:rPr>
                      <w:rFonts w:ascii="Times New Roman" w:hAnsi="Times New Roman"/>
                      <w:sz w:val="22"/>
                      <w:szCs w:val="22"/>
                      <w:lang w:eastAsia="uk-UA"/>
                    </w:rPr>
                  </w:pPr>
                  <w:r w:rsidRPr="00033FF8">
                    <w:rPr>
                      <w:rFonts w:ascii="Times New Roman" w:hAnsi="Times New Roman"/>
                      <w:sz w:val="22"/>
                      <w:szCs w:val="22"/>
                      <w:lang w:eastAsia="uk-UA"/>
                    </w:rPr>
                    <w:t>прогнозований обсяг потужності у g-тій точці або однорідній групі точок, або кластері точок виходу з газотранспортної системи, 1000 м</w:t>
                  </w:r>
                  <w:r w:rsidRPr="00033FF8">
                    <w:rPr>
                      <w:rFonts w:ascii="Times New Roman" w:hAnsi="Times New Roman"/>
                      <w:b/>
                      <w:bCs/>
                      <w:sz w:val="22"/>
                      <w:szCs w:val="22"/>
                      <w:vertAlign w:val="superscript"/>
                      <w:lang w:eastAsia="uk-UA"/>
                    </w:rPr>
                    <w:t>-3</w:t>
                  </w:r>
                  <w:r w:rsidRPr="00033FF8">
                    <w:rPr>
                      <w:rFonts w:ascii="Times New Roman" w:hAnsi="Times New Roman"/>
                      <w:sz w:val="22"/>
                      <w:szCs w:val="22"/>
                      <w:lang w:eastAsia="uk-UA"/>
                    </w:rPr>
                    <w:t> на добу.</w:t>
                  </w:r>
                </w:p>
              </w:tc>
            </w:tr>
          </w:tbl>
          <w:p w14:paraId="797EEA4E" w14:textId="77777777" w:rsidR="00742E07" w:rsidRDefault="00742E07" w:rsidP="00A7122B">
            <w:pPr>
              <w:pStyle w:val="rvps2"/>
              <w:spacing w:before="0" w:beforeAutospacing="0" w:after="0" w:afterAutospacing="0"/>
              <w:ind w:firstLine="306"/>
              <w:jc w:val="both"/>
              <w:rPr>
                <w:sz w:val="22"/>
                <w:szCs w:val="22"/>
                <w:lang w:val="uk-UA"/>
              </w:rPr>
            </w:pPr>
          </w:p>
          <w:p w14:paraId="14EFADBF" w14:textId="77777777" w:rsidR="00742E07" w:rsidRDefault="005B1A99" w:rsidP="00742E07">
            <w:pPr>
              <w:pStyle w:val="rvps2"/>
              <w:spacing w:before="0" w:beforeAutospacing="0" w:after="0" w:afterAutospacing="0"/>
              <w:ind w:firstLine="306"/>
              <w:jc w:val="both"/>
              <w:rPr>
                <w:sz w:val="22"/>
                <w:szCs w:val="22"/>
                <w:lang w:val="uk-UA"/>
              </w:rPr>
            </w:pPr>
            <w:r w:rsidRPr="00033FF8">
              <w:rPr>
                <w:sz w:val="22"/>
                <w:szCs w:val="22"/>
                <w:lang w:val="uk-UA"/>
              </w:rPr>
              <w:t>З метою уникнення перехресного субсидіювання, у випадку, визначеному у пункті 2 розділу III, частина необхідного доходу, що має бути отримана від надання послуг транспортування в g-тій точці або однорідній групі точок, або кластері точок виходу в газотранспортну систему, визначається за формулою</w:t>
            </w:r>
          </w:p>
          <w:p w14:paraId="49E93228" w14:textId="77777777" w:rsidR="00742E07" w:rsidRDefault="00742E07" w:rsidP="00742E07">
            <w:pPr>
              <w:pStyle w:val="rvps2"/>
              <w:spacing w:before="0" w:beforeAutospacing="0" w:after="0" w:afterAutospacing="0"/>
              <w:ind w:firstLine="306"/>
              <w:jc w:val="both"/>
              <w:rPr>
                <w:sz w:val="22"/>
                <w:szCs w:val="22"/>
                <w:lang w:val="uk-UA"/>
              </w:rPr>
            </w:pPr>
          </w:p>
          <w:p w14:paraId="12360419" w14:textId="77777777" w:rsidR="005B1A99" w:rsidRPr="00742E07" w:rsidRDefault="002F4A9B" w:rsidP="00742E07">
            <w:pPr>
              <w:pStyle w:val="rvps2"/>
              <w:spacing w:before="0" w:beforeAutospacing="0" w:after="0" w:afterAutospacing="0"/>
              <w:ind w:firstLine="306"/>
              <w:jc w:val="both"/>
              <w:rPr>
                <w:sz w:val="22"/>
                <w:szCs w:val="22"/>
                <w:lang w:val="uk-UA"/>
              </w:rPr>
            </w:pPr>
            <m:oMath>
              <m:sSub>
                <m:sSubPr>
                  <m:ctrlPr>
                    <w:rPr>
                      <w:rFonts w:ascii="Cambria Math" w:hAnsi="Cambria Math"/>
                      <w:i/>
                      <w:sz w:val="22"/>
                      <w:szCs w:val="22"/>
                    </w:rPr>
                  </m:ctrlPr>
                </m:sSubPr>
                <m:e>
                  <m:r>
                    <w:rPr>
                      <w:rFonts w:ascii="Cambria Math" w:hAnsi="Cambria Math"/>
                      <w:sz w:val="22"/>
                      <w:szCs w:val="22"/>
                    </w:rPr>
                    <m:t>R</m:t>
                  </m:r>
                </m:e>
                <m:sub>
                  <m:sSub>
                    <m:sSubPr>
                      <m:ctrlPr>
                        <w:rPr>
                          <w:rFonts w:ascii="Cambria Math" w:hAnsi="Cambria Math"/>
                          <w:i/>
                          <w:sz w:val="22"/>
                          <w:szCs w:val="22"/>
                        </w:rPr>
                      </m:ctrlPr>
                    </m:sSubPr>
                    <m:e>
                      <m:r>
                        <w:rPr>
                          <w:rFonts w:ascii="Cambria Math" w:hAnsi="Cambria Math"/>
                          <w:sz w:val="22"/>
                          <w:szCs w:val="22"/>
                          <w:lang w:val="uk-UA"/>
                        </w:rPr>
                        <m:t>вих</m:t>
                      </m:r>
                    </m:e>
                    <m:sub>
                      <m:r>
                        <w:rPr>
                          <w:rFonts w:ascii="Cambria Math" w:hAnsi="Cambria Math"/>
                          <w:sz w:val="22"/>
                          <w:szCs w:val="22"/>
                        </w:rPr>
                        <m:t>g</m:t>
                      </m:r>
                    </m:sub>
                  </m:sSub>
                </m:sub>
              </m:sSub>
              <m:r>
                <w:rPr>
                  <w:rFonts w:ascii="Cambria Math" w:hAnsi="Cambria Math"/>
                  <w:sz w:val="22"/>
                  <w:szCs w:val="22"/>
                  <w:lang w:val="uk-UA"/>
                </w:rPr>
                <m:t>=</m:t>
              </m:r>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lang w:val="uk-UA"/>
                        </w:rPr>
                        <m:t>НД</m:t>
                      </m:r>
                    </m:e>
                    <m:sub>
                      <m:r>
                        <w:rPr>
                          <w:rFonts w:ascii="Cambria Math" w:hAnsi="Cambria Math"/>
                          <w:sz w:val="22"/>
                          <w:szCs w:val="22"/>
                        </w:rPr>
                        <m:t>t</m:t>
                      </m:r>
                    </m:sub>
                    <m:sup>
                      <m:r>
                        <w:rPr>
                          <w:rFonts w:ascii="Cambria Math" w:hAnsi="Cambria Math"/>
                          <w:sz w:val="22"/>
                          <w:szCs w:val="22"/>
                        </w:rPr>
                        <m:t>n</m:t>
                      </m:r>
                    </m:sup>
                  </m:sSubSup>
                  <m:r>
                    <w:rPr>
                      <w:rFonts w:ascii="Cambria Math" w:hAnsi="Cambria Math"/>
                      <w:sz w:val="22"/>
                      <w:szCs w:val="22"/>
                      <w:lang w:val="uk-UA"/>
                    </w:rPr>
                    <m:t xml:space="preserve"> ×</m:t>
                  </m:r>
                  <m:sSub>
                    <m:sSubPr>
                      <m:ctrlPr>
                        <w:rPr>
                          <w:rFonts w:ascii="Cambria Math" w:hAnsi="Cambria Math"/>
                          <w:i/>
                          <w:sz w:val="22"/>
                          <w:szCs w:val="22"/>
                        </w:rPr>
                      </m:ctrlPr>
                    </m:sSubPr>
                    <m:e>
                      <m:r>
                        <w:rPr>
                          <w:rFonts w:ascii="Cambria Math" w:hAnsi="Cambria Math"/>
                          <w:sz w:val="22"/>
                          <w:szCs w:val="22"/>
                        </w:rPr>
                        <m:t>W</m:t>
                      </m:r>
                    </m:e>
                    <m:sub>
                      <m:sSub>
                        <m:sSubPr>
                          <m:ctrlPr>
                            <w:rPr>
                              <w:rFonts w:ascii="Cambria Math" w:hAnsi="Cambria Math"/>
                              <w:i/>
                              <w:sz w:val="22"/>
                              <w:szCs w:val="22"/>
                            </w:rPr>
                          </m:ctrlPr>
                        </m:sSubPr>
                        <m:e>
                          <m:r>
                            <w:rPr>
                              <w:rFonts w:ascii="Cambria Math" w:hAnsi="Cambria Math"/>
                              <w:sz w:val="22"/>
                              <w:szCs w:val="22"/>
                              <w:lang w:val="uk-UA"/>
                            </w:rPr>
                            <m:t>вих</m:t>
                          </m:r>
                        </m:e>
                        <m:sub>
                          <m:r>
                            <w:rPr>
                              <w:rFonts w:ascii="Cambria Math" w:hAnsi="Cambria Math"/>
                              <w:sz w:val="22"/>
                              <w:szCs w:val="22"/>
                            </w:rPr>
                            <m:t>g</m:t>
                          </m:r>
                        </m:sub>
                      </m:sSub>
                    </m:sub>
                  </m:sSub>
                  <m:r>
                    <w:rPr>
                      <w:rFonts w:ascii="Cambria Math" w:hAnsi="Cambria Math"/>
                      <w:sz w:val="22"/>
                      <w:szCs w:val="22"/>
                      <w:lang w:val="uk-UA"/>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lang w:val="uk-UA"/>
                        </w:rPr>
                        <m:t>ОВ</m:t>
                      </m:r>
                    </m:sub>
                  </m:sSub>
                  <m:r>
                    <w:rPr>
                      <w:rFonts w:ascii="Cambria Math" w:hAnsi="Cambria Math"/>
                      <w:sz w:val="22"/>
                      <w:szCs w:val="22"/>
                      <w:lang w:val="uk-UA"/>
                    </w:rPr>
                    <m:t>+</m:t>
                  </m:r>
                  <m:sSubSup>
                    <m:sSubSupPr>
                      <m:ctrlPr>
                        <w:rPr>
                          <w:rFonts w:ascii="Cambria Math" w:hAnsi="Cambria Math"/>
                          <w:i/>
                          <w:sz w:val="22"/>
                          <w:szCs w:val="22"/>
                        </w:rPr>
                      </m:ctrlPr>
                    </m:sSubSupPr>
                    <m:e>
                      <m:r>
                        <w:rPr>
                          <w:rFonts w:ascii="Cambria Math" w:hAnsi="Cambria Math"/>
                          <w:sz w:val="22"/>
                          <w:szCs w:val="22"/>
                          <w:lang w:val="uk-UA"/>
                        </w:rPr>
                        <m:t>НД</m:t>
                      </m:r>
                    </m:e>
                    <m:sub>
                      <m:r>
                        <w:rPr>
                          <w:rFonts w:ascii="Cambria Math" w:hAnsi="Cambria Math"/>
                          <w:sz w:val="22"/>
                          <w:szCs w:val="22"/>
                        </w:rPr>
                        <m:t>t</m:t>
                      </m:r>
                    </m:sub>
                    <m:sup>
                      <m:r>
                        <w:rPr>
                          <w:rFonts w:ascii="Cambria Math" w:hAnsi="Cambria Math"/>
                          <w:sz w:val="22"/>
                          <w:szCs w:val="22"/>
                          <w:lang w:val="uk-UA"/>
                        </w:rPr>
                        <m:t>кор</m:t>
                      </m:r>
                    </m:sup>
                  </m:sSubSup>
                  <m:r>
                    <w:rPr>
                      <w:rFonts w:ascii="Cambria Math" w:hAnsi="Cambria Math"/>
                      <w:sz w:val="22"/>
                      <w:szCs w:val="22"/>
                      <w:lang w:val="uk-UA"/>
                    </w:rPr>
                    <m:t xml:space="preserve"> × </m:t>
                  </m:r>
                  <m:sSub>
                    <m:sSubPr>
                      <m:ctrlPr>
                        <w:rPr>
                          <w:rFonts w:ascii="Cambria Math" w:hAnsi="Cambria Math"/>
                          <w:i/>
                          <w:sz w:val="22"/>
                          <w:szCs w:val="22"/>
                        </w:rPr>
                      </m:ctrlPr>
                    </m:sSubPr>
                    <m:e>
                      <m:r>
                        <w:rPr>
                          <w:rFonts w:ascii="Cambria Math" w:hAnsi="Cambria Math"/>
                          <w:sz w:val="22"/>
                          <w:szCs w:val="22"/>
                        </w:rPr>
                        <m:t>S</m:t>
                      </m:r>
                    </m:e>
                    <m:sub>
                      <m:sSub>
                        <m:sSubPr>
                          <m:ctrlPr>
                            <w:rPr>
                              <w:rFonts w:ascii="Cambria Math" w:hAnsi="Cambria Math"/>
                              <w:i/>
                              <w:sz w:val="22"/>
                              <w:szCs w:val="22"/>
                            </w:rPr>
                          </m:ctrlPr>
                        </m:sSubPr>
                        <m:e>
                          <m:r>
                            <w:rPr>
                              <w:rFonts w:ascii="Cambria Math" w:hAnsi="Cambria Math"/>
                              <w:sz w:val="22"/>
                              <w:szCs w:val="22"/>
                              <w:lang w:val="uk-UA"/>
                            </w:rPr>
                            <m:t>вих</m:t>
                          </m:r>
                        </m:e>
                        <m:sub>
                          <m:sSub>
                            <m:sSubPr>
                              <m:ctrlPr>
                                <w:rPr>
                                  <w:rFonts w:ascii="Cambria Math" w:hAnsi="Cambria Math"/>
                                  <w:i/>
                                  <w:sz w:val="22"/>
                                  <w:szCs w:val="22"/>
                                </w:rPr>
                              </m:ctrlPr>
                            </m:sSubPr>
                            <m:e>
                              <m:r>
                                <w:rPr>
                                  <w:rFonts w:ascii="Cambria Math" w:hAnsi="Cambria Math"/>
                                  <w:sz w:val="22"/>
                                  <w:szCs w:val="22"/>
                                </w:rPr>
                                <m:t>g</m:t>
                              </m:r>
                              <m:r>
                                <w:rPr>
                                  <w:rFonts w:ascii="Cambria Math" w:hAnsi="Cambria Math"/>
                                  <w:sz w:val="22"/>
                                  <w:szCs w:val="22"/>
                                  <w:lang w:val="uk-UA"/>
                                </w:rPr>
                                <m:t>,ср</m:t>
                              </m:r>
                            </m:e>
                            <m:sub>
                              <m:r>
                                <w:rPr>
                                  <w:rFonts w:ascii="Cambria Math" w:hAnsi="Cambria Math"/>
                                  <w:sz w:val="22"/>
                                  <w:szCs w:val="22"/>
                                </w:rPr>
                                <m:t>i</m:t>
                              </m:r>
                            </m:sub>
                          </m:sSub>
                        </m:sub>
                      </m:sSub>
                    </m:sub>
                  </m:sSub>
                </m:e>
              </m:d>
              <m:r>
                <w:rPr>
                  <w:rFonts w:ascii="Cambria Math" w:hAnsi="Cambria Math"/>
                  <w:sz w:val="22"/>
                  <w:szCs w:val="22"/>
                  <w:lang w:val="uk-UA"/>
                </w:rPr>
                <m:t xml:space="preserve">×1000 (тис. грн) </m:t>
              </m:r>
            </m:oMath>
            <w:r w:rsidR="005B1A99" w:rsidRPr="00296892">
              <w:rPr>
                <w:sz w:val="22"/>
                <w:szCs w:val="22"/>
                <w:lang w:val="uk-UA"/>
              </w:rPr>
              <w:t>(33)</w:t>
            </w:r>
          </w:p>
          <w:p w14:paraId="3D47E536" w14:textId="77777777" w:rsidR="005B1A99" w:rsidRPr="00033FF8" w:rsidRDefault="005B1A99" w:rsidP="00A7122B">
            <w:pPr>
              <w:ind w:firstLine="306"/>
              <w:rPr>
                <w:rFonts w:ascii="Times New Roman" w:hAnsi="Times New Roman"/>
                <w:sz w:val="22"/>
                <w:szCs w:val="22"/>
              </w:rPr>
            </w:pPr>
          </w:p>
          <w:p w14:paraId="0A310FF4" w14:textId="77777777" w:rsidR="005B1A99" w:rsidRDefault="005B1A99" w:rsidP="00A7122B">
            <w:pPr>
              <w:ind w:firstLine="306"/>
              <w:jc w:val="center"/>
              <w:rPr>
                <w:rFonts w:ascii="Times New Roman" w:hAnsi="Times New Roman"/>
                <w:sz w:val="22"/>
                <w:szCs w:val="22"/>
              </w:rPr>
            </w:pPr>
          </w:p>
          <w:p w14:paraId="173DB41F" w14:textId="77777777" w:rsidR="005B1A99" w:rsidRDefault="005B1A99" w:rsidP="00A7122B">
            <w:pPr>
              <w:ind w:firstLine="306"/>
              <w:jc w:val="center"/>
              <w:rPr>
                <w:rFonts w:ascii="Times New Roman" w:hAnsi="Times New Roman"/>
                <w:sz w:val="22"/>
                <w:szCs w:val="22"/>
              </w:rPr>
            </w:pPr>
          </w:p>
          <w:p w14:paraId="3533D0BF" w14:textId="77777777" w:rsidR="005B1A99" w:rsidRDefault="005B1A99" w:rsidP="00A7122B">
            <w:pPr>
              <w:ind w:firstLine="306"/>
              <w:jc w:val="center"/>
              <w:rPr>
                <w:rFonts w:ascii="Times New Roman" w:hAnsi="Times New Roman"/>
                <w:sz w:val="22"/>
                <w:szCs w:val="22"/>
              </w:rPr>
            </w:pPr>
          </w:p>
          <w:p w14:paraId="1FDBEDCE" w14:textId="77777777" w:rsidR="00742E07" w:rsidRDefault="00742E07" w:rsidP="00A7122B">
            <w:pPr>
              <w:ind w:firstLine="306"/>
              <w:jc w:val="center"/>
              <w:rPr>
                <w:rFonts w:ascii="Times New Roman" w:hAnsi="Times New Roman"/>
                <w:sz w:val="22"/>
                <w:szCs w:val="22"/>
              </w:rPr>
            </w:pPr>
          </w:p>
          <w:p w14:paraId="533EB713" w14:textId="77777777" w:rsidR="00742E07" w:rsidRDefault="00742E07" w:rsidP="00A7122B">
            <w:pPr>
              <w:ind w:firstLine="306"/>
              <w:jc w:val="center"/>
              <w:rPr>
                <w:rFonts w:ascii="Times New Roman" w:hAnsi="Times New Roman"/>
                <w:sz w:val="22"/>
                <w:szCs w:val="22"/>
              </w:rPr>
            </w:pPr>
          </w:p>
          <w:p w14:paraId="2802396F" w14:textId="77777777" w:rsidR="00742E07" w:rsidRDefault="00742E07" w:rsidP="00A7122B">
            <w:pPr>
              <w:ind w:firstLine="306"/>
              <w:jc w:val="center"/>
              <w:rPr>
                <w:rFonts w:ascii="Times New Roman" w:hAnsi="Times New Roman"/>
                <w:sz w:val="22"/>
                <w:szCs w:val="22"/>
              </w:rPr>
            </w:pPr>
          </w:p>
          <w:p w14:paraId="78620F84" w14:textId="77777777" w:rsidR="00742E07" w:rsidRDefault="00742E07" w:rsidP="00A7122B">
            <w:pPr>
              <w:ind w:firstLine="306"/>
              <w:jc w:val="center"/>
              <w:rPr>
                <w:rFonts w:ascii="Times New Roman" w:hAnsi="Times New Roman"/>
                <w:sz w:val="22"/>
                <w:szCs w:val="22"/>
              </w:rPr>
            </w:pPr>
          </w:p>
          <w:p w14:paraId="64FA43FF" w14:textId="77777777" w:rsidR="00742E07" w:rsidRDefault="00742E07" w:rsidP="00A7122B">
            <w:pPr>
              <w:ind w:firstLine="306"/>
              <w:jc w:val="center"/>
              <w:rPr>
                <w:rFonts w:ascii="Times New Roman" w:hAnsi="Times New Roman"/>
                <w:sz w:val="22"/>
                <w:szCs w:val="22"/>
              </w:rPr>
            </w:pPr>
          </w:p>
          <w:p w14:paraId="700F7004" w14:textId="77777777" w:rsidR="00742E07" w:rsidRDefault="00742E07" w:rsidP="00A7122B">
            <w:pPr>
              <w:ind w:firstLine="306"/>
              <w:jc w:val="center"/>
              <w:rPr>
                <w:rFonts w:ascii="Times New Roman" w:hAnsi="Times New Roman"/>
                <w:sz w:val="22"/>
                <w:szCs w:val="22"/>
              </w:rPr>
            </w:pPr>
          </w:p>
          <w:p w14:paraId="1B493640" w14:textId="77777777" w:rsidR="00742E07" w:rsidRPr="00033FF8" w:rsidRDefault="00742E07" w:rsidP="00A7122B">
            <w:pPr>
              <w:ind w:firstLine="306"/>
              <w:jc w:val="center"/>
              <w:rPr>
                <w:rFonts w:ascii="Times New Roman" w:hAnsi="Times New Roman"/>
                <w:sz w:val="22"/>
                <w:szCs w:val="22"/>
              </w:rPr>
            </w:pPr>
          </w:p>
          <w:p w14:paraId="62B30532" w14:textId="77777777" w:rsidR="00742E07" w:rsidRDefault="00742E07" w:rsidP="00A7122B">
            <w:pPr>
              <w:ind w:firstLine="306"/>
              <w:jc w:val="both"/>
              <w:rPr>
                <w:rFonts w:ascii="Times New Roman" w:hAnsi="Times New Roman"/>
                <w:sz w:val="22"/>
                <w:szCs w:val="22"/>
              </w:rPr>
            </w:pPr>
          </w:p>
          <w:p w14:paraId="08DB481A" w14:textId="77777777" w:rsidR="00742E07" w:rsidRDefault="00742E07" w:rsidP="00A7122B">
            <w:pPr>
              <w:ind w:firstLine="306"/>
              <w:jc w:val="both"/>
              <w:rPr>
                <w:rFonts w:ascii="Times New Roman" w:hAnsi="Times New Roman"/>
                <w:sz w:val="22"/>
                <w:szCs w:val="22"/>
              </w:rPr>
            </w:pPr>
          </w:p>
          <w:p w14:paraId="5F69C75D" w14:textId="77777777" w:rsidR="00742E07" w:rsidRDefault="00742E07" w:rsidP="00A7122B">
            <w:pPr>
              <w:ind w:firstLine="306"/>
              <w:jc w:val="both"/>
              <w:rPr>
                <w:rFonts w:ascii="Times New Roman" w:hAnsi="Times New Roman"/>
                <w:sz w:val="22"/>
                <w:szCs w:val="22"/>
              </w:rPr>
            </w:pPr>
          </w:p>
          <w:p w14:paraId="78122448" w14:textId="77777777" w:rsidR="00742E07" w:rsidRDefault="00742E07" w:rsidP="00A7122B">
            <w:pPr>
              <w:ind w:firstLine="306"/>
              <w:jc w:val="both"/>
              <w:rPr>
                <w:rFonts w:ascii="Times New Roman" w:hAnsi="Times New Roman"/>
                <w:sz w:val="22"/>
                <w:szCs w:val="22"/>
              </w:rPr>
            </w:pPr>
          </w:p>
          <w:p w14:paraId="6B06D4C4" w14:textId="77777777" w:rsidR="005B1A99" w:rsidRPr="00033FF8" w:rsidRDefault="005B1A99" w:rsidP="00A7122B">
            <w:pPr>
              <w:ind w:firstLine="306"/>
              <w:jc w:val="both"/>
              <w:rPr>
                <w:rFonts w:ascii="Times New Roman" w:hAnsi="Times New Roman"/>
                <w:sz w:val="22"/>
                <w:szCs w:val="22"/>
              </w:rPr>
            </w:pPr>
            <w:r w:rsidRPr="00033FF8">
              <w:rPr>
                <w:rFonts w:ascii="Times New Roman" w:hAnsi="Times New Roman"/>
                <w:sz w:val="22"/>
                <w:szCs w:val="22"/>
              </w:rPr>
              <w:t xml:space="preserve">де: </w:t>
            </w: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g,ср</m:t>
                          </m:r>
                        </m:e>
                        <m:sub>
                          <m:r>
                            <w:rPr>
                              <w:rFonts w:ascii="Cambria Math" w:hAnsi="Cambria Math"/>
                            </w:rPr>
                            <m:t>i</m:t>
                          </m:r>
                        </m:sub>
                      </m:sSub>
                    </m:sub>
                  </m:sSub>
                </m:sub>
              </m:sSub>
            </m:oMath>
            <w:r w:rsidRPr="00033FF8">
              <w:rPr>
                <w:rFonts w:ascii="Times New Roman" w:hAnsi="Times New Roman"/>
                <w:sz w:val="22"/>
                <w:szCs w:val="22"/>
              </w:rPr>
              <w:t xml:space="preserve">- частка g-тої точки виходу або однорідної групи точок, або кластеру точок виходу з газотранспортної системи з числа точок, відхилення </w:t>
            </w:r>
            <w:r w:rsidRPr="00033FF8">
              <w:rPr>
                <w:rFonts w:ascii="Times New Roman" w:hAnsi="Times New Roman"/>
                <w:sz w:val="22"/>
                <w:szCs w:val="22"/>
              </w:rPr>
              <w:lastRenderedPageBreak/>
              <w:t>необхідного доходу за якими обліковується на i-му субрахунку регуляторного рахунку, що розраховується за формулою</w:t>
            </w:r>
          </w:p>
          <w:p w14:paraId="001D51BA" w14:textId="77777777" w:rsidR="005B1A99" w:rsidRPr="00033FF8" w:rsidRDefault="002F4A9B" w:rsidP="00A7122B">
            <w:pPr>
              <w:ind w:firstLine="306"/>
              <w:jc w:val="center"/>
              <w:rPr>
                <w:rFonts w:ascii="Times New Roman" w:hAnsi="Times New Roman"/>
                <w:i/>
                <w:sz w:val="22"/>
                <w:szCs w:val="22"/>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g,ср</m:t>
                          </m:r>
                        </m:e>
                        <m:sub>
                          <m:r>
                            <w:rPr>
                              <w:rFonts w:ascii="Cambria Math" w:hAnsi="Cambria Math"/>
                            </w:rPr>
                            <m:t>i</m:t>
                          </m:r>
                        </m:sub>
                      </m:sSub>
                    </m:sub>
                  </m:sSub>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r>
                            <w:rPr>
                              <w:rFonts w:ascii="Cambria Math" w:hAnsi="Cambria Math"/>
                            </w:rPr>
                            <m:t>g</m:t>
                          </m:r>
                        </m:sub>
                      </m:sSub>
                    </m:sub>
                  </m:sSub>
                  <m:r>
                    <w:rPr>
                      <w:rFonts w:ascii="Cambria Math" w:hAnsi="Cambria Math"/>
                    </w:rPr>
                    <m:t xml:space="preserve"> ×(1-</m:t>
                  </m:r>
                  <m:sSup>
                    <m:sSupPr>
                      <m:ctrlPr>
                        <w:rPr>
                          <w:rFonts w:ascii="Cambria Math" w:hAnsi="Cambria Math"/>
                          <w:i/>
                        </w:rPr>
                      </m:ctrlPr>
                    </m:sSupPr>
                    <m:e>
                      <m:r>
                        <w:rPr>
                          <w:rFonts w:ascii="Cambria Math" w:hAnsi="Cambria Math"/>
                        </w:rPr>
                        <m:t>k</m:t>
                      </m:r>
                    </m:e>
                    <m:sup>
                      <m:r>
                        <w:rPr>
                          <w:rFonts w:ascii="Cambria Math" w:hAnsi="Cambria Math"/>
                        </w:rPr>
                        <m:t>ОВ</m:t>
                      </m:r>
                    </m:sup>
                  </m:sSup>
                  <m:r>
                    <w:rPr>
                      <w:rFonts w:ascii="Cambria Math" w:hAnsi="Cambria Math"/>
                    </w:rPr>
                    <m:t>)</m:t>
                  </m:r>
                </m:num>
                <m:den>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r>
                    <w:rPr>
                      <w:rFonts w:ascii="Cambria Math" w:hAnsi="Cambria Math"/>
                    </w:rPr>
                    <m:t xml:space="preserve">× </m:t>
                  </m:r>
                  <m:sSup>
                    <m:sSupPr>
                      <m:ctrlPr>
                        <w:rPr>
                          <w:rFonts w:ascii="Cambria Math" w:hAnsi="Cambria Math"/>
                          <w:i/>
                        </w:rPr>
                      </m:ctrlPr>
                    </m:sSupPr>
                    <m:e>
                      <m:r>
                        <w:rPr>
                          <w:rFonts w:ascii="Cambria Math" w:hAnsi="Cambria Math"/>
                        </w:rPr>
                        <m:t>k</m:t>
                      </m:r>
                    </m:e>
                    <m:sup>
                      <m:r>
                        <w:rPr>
                          <w:rFonts w:ascii="Cambria Math" w:hAnsi="Cambria Math"/>
                        </w:rPr>
                        <m:t>ОВ</m:t>
                      </m:r>
                    </m:sup>
                  </m:sSup>
                  <m:r>
                    <w:rPr>
                      <w:rFonts w:ascii="Cambria Math" w:hAnsi="Cambria Math"/>
                    </w:rPr>
                    <m:t xml:space="preserve">+ </m:t>
                  </m:r>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r>
                    <w:rPr>
                      <w:rFonts w:ascii="Cambria Math" w:hAnsi="Cambria Math"/>
                    </w:rPr>
                    <m:t xml:space="preserve">×(1- </m:t>
                  </m:r>
                  <m:sSup>
                    <m:sSupPr>
                      <m:ctrlPr>
                        <w:rPr>
                          <w:rFonts w:ascii="Cambria Math" w:hAnsi="Cambria Math"/>
                          <w:i/>
                        </w:rPr>
                      </m:ctrlPr>
                    </m:sSupPr>
                    <m:e>
                      <m:r>
                        <w:rPr>
                          <w:rFonts w:ascii="Cambria Math" w:hAnsi="Cambria Math"/>
                        </w:rPr>
                        <m:t>k</m:t>
                      </m:r>
                    </m:e>
                    <m:sup>
                      <m:r>
                        <w:rPr>
                          <w:rFonts w:ascii="Cambria Math" w:hAnsi="Cambria Math"/>
                        </w:rPr>
                        <m:t>ОВ</m:t>
                      </m:r>
                    </m:sup>
                  </m:sSup>
                  <m:r>
                    <w:rPr>
                      <w:rFonts w:ascii="Cambria Math" w:hAnsi="Cambria Math"/>
                    </w:rPr>
                    <m:t>)</m:t>
                  </m:r>
                </m:den>
              </m:f>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СР</m:t>
                      </m:r>
                    </m:e>
                    <m:sub>
                      <m:r>
                        <w:rPr>
                          <w:rFonts w:ascii="Cambria Math" w:hAnsi="Cambria Math"/>
                        </w:rPr>
                        <m:t>і</m:t>
                      </m:r>
                    </m:sub>
                  </m:sSub>
                </m:num>
                <m:den>
                  <m:sSup>
                    <m:sSupPr>
                      <m:ctrlPr>
                        <w:rPr>
                          <w:rFonts w:ascii="Cambria Math" w:hAnsi="Cambria Math"/>
                          <w:i/>
                        </w:rPr>
                      </m:ctrlPr>
                    </m:sSupPr>
                    <m:e>
                      <m:r>
                        <w:rPr>
                          <w:rFonts w:ascii="Cambria Math" w:hAnsi="Cambria Math"/>
                        </w:rPr>
                        <m:t>PP</m:t>
                      </m:r>
                    </m:e>
                    <m:sup>
                      <m:r>
                        <w:rPr>
                          <w:rFonts w:ascii="Cambria Math" w:hAnsi="Cambria Math"/>
                        </w:rPr>
                        <m:t>g</m:t>
                      </m:r>
                    </m:sup>
                  </m:sSup>
                </m:den>
              </m:f>
              <m:r>
                <w:rPr>
                  <w:rFonts w:ascii="Cambria Math" w:hAnsi="Cambria Math"/>
                </w:rPr>
                <m:t xml:space="preserve"> (умовні одиниці)</m:t>
              </m:r>
            </m:oMath>
            <w:r w:rsidR="005B1A99" w:rsidRPr="00033FF8">
              <w:rPr>
                <w:rFonts w:ascii="Times New Roman" w:hAnsi="Times New Roman"/>
                <w:i/>
                <w:sz w:val="22"/>
                <w:szCs w:val="22"/>
              </w:rPr>
              <w:t xml:space="preserve"> </w:t>
            </w:r>
            <w:r w:rsidR="005B1A99" w:rsidRPr="00033FF8">
              <w:rPr>
                <w:rFonts w:ascii="Times New Roman" w:hAnsi="Times New Roman"/>
                <w:sz w:val="22"/>
                <w:szCs w:val="22"/>
              </w:rPr>
              <w:t>(3</w:t>
            </w:r>
            <w:r w:rsidR="005B1A99">
              <w:rPr>
                <w:rFonts w:ascii="Times New Roman" w:hAnsi="Times New Roman"/>
                <w:sz w:val="22"/>
                <w:szCs w:val="22"/>
              </w:rPr>
              <w:t>4</w:t>
            </w:r>
            <w:r w:rsidR="005B1A99" w:rsidRPr="00033FF8">
              <w:rPr>
                <w:rFonts w:ascii="Times New Roman" w:hAnsi="Times New Roman"/>
                <w:sz w:val="22"/>
                <w:szCs w:val="22"/>
              </w:rPr>
              <w:t>)</w:t>
            </w:r>
          </w:p>
          <w:tbl>
            <w:tblPr>
              <w:tblW w:w="5000" w:type="pct"/>
              <w:shd w:val="clear" w:color="auto" w:fill="FFFFFF"/>
              <w:tblLayout w:type="fixed"/>
              <w:tblCellMar>
                <w:top w:w="10" w:type="dxa"/>
                <w:left w:w="10" w:type="dxa"/>
                <w:bottom w:w="10" w:type="dxa"/>
                <w:right w:w="10" w:type="dxa"/>
              </w:tblCellMar>
              <w:tblLook w:val="04A0" w:firstRow="1" w:lastRow="0" w:firstColumn="1" w:lastColumn="0" w:noHBand="0" w:noVBand="1"/>
            </w:tblPr>
            <w:tblGrid>
              <w:gridCol w:w="326"/>
              <w:gridCol w:w="1231"/>
              <w:gridCol w:w="140"/>
              <w:gridCol w:w="5737"/>
            </w:tblGrid>
            <w:tr w:rsidR="005B1A99" w:rsidRPr="00033FF8" w14:paraId="036BF0BF" w14:textId="77777777" w:rsidTr="00925E98">
              <w:tc>
                <w:tcPr>
                  <w:tcW w:w="332" w:type="dxa"/>
                  <w:shd w:val="clear" w:color="auto" w:fill="FFFFFF"/>
                  <w:hideMark/>
                </w:tcPr>
                <w:p w14:paraId="7FD4FD0C" w14:textId="77777777" w:rsidR="005B1A99" w:rsidRPr="00033FF8" w:rsidRDefault="005B1A99" w:rsidP="00A7122B">
                  <w:pPr>
                    <w:rPr>
                      <w:rFonts w:ascii="Times New Roman" w:hAnsi="Times New Roman"/>
                      <w:sz w:val="22"/>
                      <w:szCs w:val="22"/>
                      <w:lang w:eastAsia="uk-UA"/>
                    </w:rPr>
                  </w:pPr>
                  <w:r w:rsidRPr="00033FF8">
                    <w:rPr>
                      <w:rFonts w:ascii="Times New Roman" w:hAnsi="Times New Roman"/>
                      <w:sz w:val="22"/>
                      <w:szCs w:val="22"/>
                      <w:lang w:eastAsia="uk-UA"/>
                    </w:rPr>
                    <w:t>де:</w:t>
                  </w:r>
                </w:p>
              </w:tc>
              <w:tc>
                <w:tcPr>
                  <w:tcW w:w="1254" w:type="dxa"/>
                  <w:shd w:val="clear" w:color="auto" w:fill="FFFFFF"/>
                  <w:hideMark/>
                </w:tcPr>
                <w:p w14:paraId="28FCA335" w14:textId="77777777" w:rsidR="005B1A99" w:rsidRPr="00597979" w:rsidRDefault="002F4A9B" w:rsidP="00A7122B">
                  <w:pPr>
                    <w:rPr>
                      <w:rFonts w:ascii="Times New Roman" w:hAnsi="Times New Roman"/>
                      <w:sz w:val="22"/>
                      <w:szCs w:val="22"/>
                      <w:lang w:eastAsia="uk-UA"/>
                    </w:rPr>
                  </w:pPr>
                  <m:oMathPara>
                    <m:oMath>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oMath>
                  </m:oMathPara>
                </w:p>
              </w:tc>
              <w:tc>
                <w:tcPr>
                  <w:tcW w:w="142" w:type="dxa"/>
                  <w:shd w:val="clear" w:color="auto" w:fill="FFFFFF"/>
                  <w:hideMark/>
                </w:tcPr>
                <w:p w14:paraId="7F0DF50D"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5848" w:type="dxa"/>
                  <w:shd w:val="clear" w:color="auto" w:fill="FFFFFF"/>
                  <w:hideMark/>
                </w:tcPr>
                <w:p w14:paraId="557EFAE4" w14:textId="77777777" w:rsidR="005B1A99" w:rsidRPr="00033FF8" w:rsidRDefault="005B1A99" w:rsidP="00A7122B">
                  <w:pPr>
                    <w:ind w:firstLine="306"/>
                    <w:rPr>
                      <w:rFonts w:ascii="Times New Roman" w:hAnsi="Times New Roman"/>
                      <w:sz w:val="22"/>
                      <w:szCs w:val="22"/>
                      <w:lang w:eastAsia="uk-UA"/>
                    </w:rPr>
                  </w:pPr>
                  <w:r w:rsidRPr="00033FF8">
                    <w:rPr>
                      <w:rFonts w:ascii="Times New Roman" w:hAnsi="Times New Roman"/>
                      <w:sz w:val="22"/>
                      <w:szCs w:val="22"/>
                      <w:lang w:eastAsia="uk-UA"/>
                    </w:rPr>
                    <w:t>сумарна вага точок входу або однорідних груп точок, або кластерів точок входу в газотранспортну систему, відхилення необхідного доходу за якими обліковується на i-му субрахунку регуляторного рахунку;</w:t>
                  </w:r>
                </w:p>
              </w:tc>
            </w:tr>
            <w:tr w:rsidR="005B1A99" w:rsidRPr="00033FF8" w14:paraId="781438C0" w14:textId="77777777" w:rsidTr="00925E98">
              <w:tc>
                <w:tcPr>
                  <w:tcW w:w="332" w:type="dxa"/>
                  <w:shd w:val="clear" w:color="auto" w:fill="FFFFFF"/>
                  <w:hideMark/>
                </w:tcPr>
                <w:p w14:paraId="5EFF82C9" w14:textId="77777777" w:rsidR="005B1A99" w:rsidRPr="00033FF8" w:rsidRDefault="005B1A99" w:rsidP="00A7122B">
                  <w:pPr>
                    <w:rPr>
                      <w:rFonts w:ascii="Times New Roman" w:hAnsi="Times New Roman"/>
                      <w:sz w:val="22"/>
                      <w:szCs w:val="22"/>
                      <w:lang w:eastAsia="uk-UA"/>
                    </w:rPr>
                  </w:pPr>
                </w:p>
              </w:tc>
              <w:tc>
                <w:tcPr>
                  <w:tcW w:w="1254" w:type="dxa"/>
                  <w:shd w:val="clear" w:color="auto" w:fill="FFFFFF"/>
                  <w:hideMark/>
                </w:tcPr>
                <w:p w14:paraId="0B494A17" w14:textId="77777777" w:rsidR="005B1A99" w:rsidRPr="00597979" w:rsidRDefault="002F4A9B" w:rsidP="00A7122B">
                  <w:pPr>
                    <w:rPr>
                      <w:rFonts w:ascii="Times New Roman" w:hAnsi="Times New Roman"/>
                      <w:sz w:val="22"/>
                      <w:szCs w:val="22"/>
                      <w:lang w:eastAsia="uk-UA"/>
                    </w:rPr>
                  </w:pPr>
                  <m:oMathPara>
                    <m:oMath>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oMath>
                  </m:oMathPara>
                </w:p>
              </w:tc>
              <w:tc>
                <w:tcPr>
                  <w:tcW w:w="142" w:type="dxa"/>
                  <w:shd w:val="clear" w:color="auto" w:fill="FFFFFF"/>
                  <w:hideMark/>
                </w:tcPr>
                <w:p w14:paraId="15AC0B81" w14:textId="77777777" w:rsidR="005B1A99" w:rsidRPr="00033FF8" w:rsidRDefault="005B1A99" w:rsidP="00A7122B">
                  <w:pPr>
                    <w:jc w:val="center"/>
                    <w:rPr>
                      <w:rFonts w:ascii="Times New Roman" w:hAnsi="Times New Roman"/>
                      <w:sz w:val="22"/>
                      <w:szCs w:val="22"/>
                      <w:lang w:eastAsia="uk-UA"/>
                    </w:rPr>
                  </w:pPr>
                  <w:r w:rsidRPr="00033FF8">
                    <w:rPr>
                      <w:rFonts w:ascii="Times New Roman" w:hAnsi="Times New Roman"/>
                      <w:sz w:val="22"/>
                      <w:szCs w:val="22"/>
                      <w:lang w:eastAsia="uk-UA"/>
                    </w:rPr>
                    <w:t>-</w:t>
                  </w:r>
                </w:p>
              </w:tc>
              <w:tc>
                <w:tcPr>
                  <w:tcW w:w="5848" w:type="dxa"/>
                  <w:shd w:val="clear" w:color="auto" w:fill="FFFFFF"/>
                  <w:hideMark/>
                </w:tcPr>
                <w:p w14:paraId="044221B8" w14:textId="77777777" w:rsidR="005B1A99" w:rsidRPr="00033FF8" w:rsidRDefault="005B1A99" w:rsidP="00A7122B">
                  <w:pPr>
                    <w:ind w:firstLine="306"/>
                    <w:rPr>
                      <w:rFonts w:ascii="Times New Roman" w:hAnsi="Times New Roman"/>
                      <w:sz w:val="22"/>
                      <w:szCs w:val="22"/>
                      <w:lang w:eastAsia="uk-UA"/>
                    </w:rPr>
                  </w:pPr>
                  <w:r w:rsidRPr="00033FF8">
                    <w:rPr>
                      <w:rFonts w:ascii="Times New Roman" w:hAnsi="Times New Roman"/>
                      <w:sz w:val="22"/>
                      <w:szCs w:val="22"/>
                      <w:lang w:eastAsia="uk-UA"/>
                    </w:rPr>
                    <w:t>сумарна вага точок виходу або однорідних груп точок, або кластерів точок виходу з газотранспортної системи, відхилення необхідного доходу за якими обліковується на i-му субрахунку регуляторного рахунку.</w:t>
                  </w:r>
                </w:p>
              </w:tc>
            </w:tr>
          </w:tbl>
          <w:p w14:paraId="3AD224B2" w14:textId="77777777" w:rsidR="005B1A99" w:rsidRPr="00033FF8" w:rsidRDefault="005B1A99" w:rsidP="00A7122B">
            <w:pPr>
              <w:ind w:firstLine="306"/>
              <w:rPr>
                <w:rFonts w:ascii="Times New Roman" w:hAnsi="Times New Roman"/>
                <w:b/>
                <w:sz w:val="22"/>
                <w:szCs w:val="22"/>
              </w:rPr>
            </w:pPr>
          </w:p>
        </w:tc>
        <w:tc>
          <w:tcPr>
            <w:tcW w:w="7796" w:type="dxa"/>
            <w:shd w:val="clear" w:color="auto" w:fill="auto"/>
          </w:tcPr>
          <w:p w14:paraId="2AD69FC0" w14:textId="77777777" w:rsidR="005B1A99" w:rsidRPr="00033FF8" w:rsidRDefault="005B1A99" w:rsidP="00A7122B">
            <w:pPr>
              <w:ind w:firstLine="306"/>
              <w:jc w:val="both"/>
              <w:rPr>
                <w:rFonts w:ascii="Times New Roman" w:hAnsi="Times New Roman"/>
                <w:sz w:val="22"/>
                <w:szCs w:val="22"/>
              </w:rPr>
            </w:pPr>
            <w:r w:rsidRPr="00033FF8">
              <w:rPr>
                <w:rFonts w:ascii="Times New Roman" w:hAnsi="Times New Roman"/>
                <w:sz w:val="22"/>
                <w:szCs w:val="22"/>
              </w:rPr>
              <w:lastRenderedPageBreak/>
              <w:t>3. Тариф на послуги транспортування природного газу для g-тої точки             або однорідної групи точок, або кластеру точок виходу з газотранспортної системи розраховується за формулою</w:t>
            </w:r>
          </w:p>
          <w:p w14:paraId="06BB4F7C" w14:textId="075FDA28" w:rsidR="005B1A99" w:rsidRPr="00033FF8" w:rsidRDefault="002F4A9B" w:rsidP="002D4EB3">
            <w:pPr>
              <w:ind w:firstLine="306"/>
              <w:jc w:val="right"/>
              <w:rPr>
                <w:rFonts w:ascii="Times New Roman" w:hAnsi="Times New Roman"/>
                <w:sz w:val="22"/>
                <w:szCs w:val="22"/>
              </w:rPr>
            </w:pPr>
            <m:oMath>
              <m:sSubSup>
                <m:sSubSupPr>
                  <m:ctrlPr>
                    <w:rPr>
                      <w:rFonts w:ascii="Cambria Math" w:eastAsia="Calibri" w:hAnsi="Cambria Math"/>
                      <w:i/>
                    </w:rPr>
                  </m:ctrlPr>
                </m:sSubSupPr>
                <m:e>
                  <m:r>
                    <w:rPr>
                      <w:rFonts w:ascii="Cambria Math" w:hAnsi="Cambria Math"/>
                    </w:rPr>
                    <m:t>T</m:t>
                  </m:r>
                </m:e>
                <m:sub>
                  <m:r>
                    <w:rPr>
                      <w:rFonts w:ascii="Cambria Math" w:hAnsi="Cambria Math"/>
                    </w:rPr>
                    <m:t>вих</m:t>
                  </m:r>
                </m:sub>
                <m:sup>
                  <m:r>
                    <w:rPr>
                      <w:rFonts w:ascii="Cambria Math" w:hAnsi="Cambria Math"/>
                    </w:rPr>
                    <m:t>g</m:t>
                  </m:r>
                </m:sup>
              </m:sSubSup>
              <m:r>
                <w:rPr>
                  <w:rFonts w:ascii="Cambria Math" w:hAnsi="Cambria Math"/>
                </w:rPr>
                <m:t>=</m:t>
              </m:r>
              <m:f>
                <m:fPr>
                  <m:ctrlPr>
                    <w:rPr>
                      <w:rFonts w:ascii="Cambria Math" w:eastAsia="Calibri" w:hAnsi="Cambria Math"/>
                      <w:i/>
                    </w:rPr>
                  </m:ctrlPr>
                </m:fPr>
                <m:num>
                  <m:sSub>
                    <m:sSubPr>
                      <m:ctrlPr>
                        <w:rPr>
                          <w:rFonts w:ascii="Cambria Math" w:eastAsia="Calibri" w:hAnsi="Cambria Math"/>
                          <w:i/>
                        </w:rPr>
                      </m:ctrlPr>
                    </m:sSubPr>
                    <m:e>
                      <m:r>
                        <w:rPr>
                          <w:rFonts w:ascii="Cambria Math" w:hAnsi="Cambria Math"/>
                        </w:rPr>
                        <m:t>R</m:t>
                      </m:r>
                    </m:e>
                    <m:sub>
                      <m:sSub>
                        <m:sSubPr>
                          <m:ctrlPr>
                            <w:rPr>
                              <w:rFonts w:ascii="Cambria Math" w:eastAsia="Calibri" w:hAnsi="Cambria Math"/>
                              <w:i/>
                            </w:rPr>
                          </m:ctrlPr>
                        </m:sSubPr>
                        <m:e>
                          <m:r>
                            <w:rPr>
                              <w:rFonts w:ascii="Cambria Math" w:hAnsi="Cambria Math"/>
                            </w:rPr>
                            <m:t>вих</m:t>
                          </m:r>
                        </m:e>
                        <m:sub>
                          <m:r>
                            <w:rPr>
                              <w:rFonts w:ascii="Cambria Math" w:hAnsi="Cambria Math"/>
                            </w:rPr>
                            <m:t>g</m:t>
                          </m:r>
                        </m:sub>
                      </m:sSub>
                    </m:sub>
                  </m:sSub>
                </m:num>
                <m:den>
                  <m:sSub>
                    <m:sSubPr>
                      <m:ctrlPr>
                        <w:rPr>
                          <w:rFonts w:ascii="Cambria Math" w:eastAsia="Calibri" w:hAnsi="Cambria Math"/>
                          <w:i/>
                        </w:rPr>
                      </m:ctrlPr>
                    </m:sSubPr>
                    <m:e>
                      <m:r>
                        <w:rPr>
                          <w:rFonts w:ascii="Cambria Math" w:hAnsi="Cambria Math"/>
                        </w:rPr>
                        <m:t>N</m:t>
                      </m:r>
                    </m:e>
                    <m:sub>
                      <m:sSub>
                        <m:sSubPr>
                          <m:ctrlPr>
                            <w:rPr>
                              <w:rFonts w:ascii="Cambria Math" w:eastAsia="Calibri" w:hAnsi="Cambria Math"/>
                              <w:i/>
                            </w:rPr>
                          </m:ctrlPr>
                        </m:sSubPr>
                        <m:e>
                          <m:r>
                            <w:rPr>
                              <w:rFonts w:ascii="Cambria Math" w:hAnsi="Cambria Math"/>
                            </w:rPr>
                            <m:t>вих</m:t>
                          </m:r>
                        </m:e>
                        <m:sub>
                          <m:r>
                            <w:rPr>
                              <w:rFonts w:ascii="Cambria Math" w:hAnsi="Cambria Math"/>
                            </w:rPr>
                            <m:t>g</m:t>
                          </m:r>
                        </m:sub>
                      </m:sSub>
                    </m:sub>
                  </m:sSub>
                </m:den>
              </m:f>
              <m:r>
                <w:rPr>
                  <w:rFonts w:ascii="Cambria Math" w:hAnsi="Cambria Math"/>
                </w:rPr>
                <m:t xml:space="preserve"> (грн за 1000 </m:t>
              </m:r>
              <m:sSup>
                <m:sSupPr>
                  <m:ctrlPr>
                    <w:rPr>
                      <w:rFonts w:ascii="Cambria Math" w:eastAsia="Calibri" w:hAnsi="Cambria Math"/>
                      <w:i/>
                    </w:rPr>
                  </m:ctrlPr>
                </m:sSupPr>
                <m:e>
                  <m:r>
                    <w:rPr>
                      <w:rFonts w:ascii="Cambria Math" w:hAnsi="Cambria Math"/>
                    </w:rPr>
                    <m:t>м</m:t>
                  </m:r>
                </m:e>
                <m:sup>
                  <m:r>
                    <w:rPr>
                      <w:rFonts w:ascii="Cambria Math" w:hAnsi="Cambria Math"/>
                    </w:rPr>
                    <m:t>3</m:t>
                  </m:r>
                </m:sup>
              </m:sSup>
              <m:r>
                <w:rPr>
                  <w:rFonts w:ascii="Cambria Math" w:hAnsi="Cambria Math"/>
                </w:rPr>
                <m:t xml:space="preserve"> на добу)</m:t>
              </m:r>
            </m:oMath>
            <w:r w:rsidR="005B1A99" w:rsidRPr="00033FF8">
              <w:rPr>
                <w:rFonts w:ascii="Times New Roman" w:hAnsi="Times New Roman"/>
                <w:sz w:val="22"/>
                <w:szCs w:val="22"/>
              </w:rPr>
              <w:t xml:space="preserve">                    </w:t>
            </w:r>
            <w:r w:rsidR="002D4EB3">
              <w:rPr>
                <w:rFonts w:ascii="Times New Roman" w:hAnsi="Times New Roman"/>
                <w:sz w:val="22"/>
                <w:szCs w:val="22"/>
              </w:rPr>
              <w:t xml:space="preserve">      </w:t>
            </w:r>
            <w:r w:rsidR="005B1A99" w:rsidRPr="00033FF8">
              <w:rPr>
                <w:rFonts w:ascii="Times New Roman" w:hAnsi="Times New Roman"/>
                <w:sz w:val="22"/>
                <w:szCs w:val="22"/>
              </w:rPr>
              <w:t xml:space="preserve">   </w:t>
            </w:r>
            <w:r w:rsidR="005B1A99" w:rsidRPr="00033FF8">
              <w:rPr>
                <w:rFonts w:ascii="Times New Roman" w:hAnsi="Times New Roman"/>
                <w:b/>
                <w:sz w:val="22"/>
                <w:szCs w:val="22"/>
              </w:rPr>
              <w:t>(3</w:t>
            </w:r>
            <w:r w:rsidR="005B1A99">
              <w:rPr>
                <w:rFonts w:ascii="Times New Roman" w:hAnsi="Times New Roman"/>
                <w:b/>
                <w:sz w:val="22"/>
                <w:szCs w:val="22"/>
              </w:rPr>
              <w:t>4</w:t>
            </w:r>
            <w:r w:rsidR="005B1A99" w:rsidRPr="00033FF8">
              <w:rPr>
                <w:rFonts w:ascii="Times New Roman" w:hAnsi="Times New Roman"/>
                <w:b/>
                <w:sz w:val="22"/>
                <w:szCs w:val="22"/>
              </w:rPr>
              <w:t>)</w:t>
            </w:r>
          </w:p>
          <w:p w14:paraId="5AE50D81" w14:textId="77777777" w:rsidR="005B1A99" w:rsidRPr="00033FF8" w:rsidRDefault="005B1A99" w:rsidP="00A7122B">
            <w:pPr>
              <w:ind w:firstLine="306"/>
              <w:jc w:val="both"/>
              <w:rPr>
                <w:rFonts w:ascii="Times New Roman" w:hAnsi="Times New Roman"/>
                <w:sz w:val="22"/>
                <w:szCs w:val="22"/>
              </w:rPr>
            </w:pPr>
            <w:r w:rsidRPr="00033FF8">
              <w:rPr>
                <w:rFonts w:ascii="Times New Roman" w:hAnsi="Times New Roman"/>
                <w:sz w:val="22"/>
                <w:szCs w:val="22"/>
              </w:rPr>
              <w:t xml:space="preserve">де: </w:t>
            </w:r>
            <m:oMath>
              <m:sSub>
                <m:sSubPr>
                  <m:ctrlPr>
                    <w:rPr>
                      <w:rFonts w:ascii="Cambria Math" w:eastAsia="Calibri" w:hAnsi="Cambria Math"/>
                      <w:i/>
                    </w:rPr>
                  </m:ctrlPr>
                </m:sSubPr>
                <m:e>
                  <m:r>
                    <w:rPr>
                      <w:rFonts w:ascii="Cambria Math" w:hAnsi="Cambria Math"/>
                    </w:rPr>
                    <m:t>R</m:t>
                  </m:r>
                </m:e>
                <m:sub>
                  <m:sSub>
                    <m:sSubPr>
                      <m:ctrlPr>
                        <w:rPr>
                          <w:rFonts w:ascii="Cambria Math" w:eastAsia="Calibri" w:hAnsi="Cambria Math"/>
                          <w:i/>
                        </w:rPr>
                      </m:ctrlPr>
                    </m:sSubPr>
                    <m:e>
                      <m:r>
                        <w:rPr>
                          <w:rFonts w:ascii="Cambria Math" w:hAnsi="Cambria Math"/>
                        </w:rPr>
                        <m:t>вих</m:t>
                      </m:r>
                    </m:e>
                    <m:sub>
                      <m:r>
                        <w:rPr>
                          <w:rFonts w:ascii="Cambria Math" w:hAnsi="Cambria Math"/>
                        </w:rPr>
                        <m:t>g</m:t>
                      </m:r>
                    </m:sub>
                  </m:sSub>
                </m:sub>
              </m:sSub>
            </m:oMath>
            <w:r w:rsidRPr="00033FF8">
              <w:rPr>
                <w:rFonts w:ascii="Times New Roman" w:hAnsi="Times New Roman"/>
                <w:sz w:val="22"/>
                <w:szCs w:val="22"/>
              </w:rPr>
              <w:t>- частина необхідного доходу, що має бути отримана від                      надання послуг транспортування в g-тій точці або однорідній групі точок, або кластері точок виходу з газотранспортної системи, визначається за формулою</w:t>
            </w:r>
          </w:p>
          <w:p w14:paraId="2043F651" w14:textId="77777777" w:rsidR="005B1A99" w:rsidRPr="00033FF8" w:rsidRDefault="002F4A9B" w:rsidP="00A7122B">
            <w:pPr>
              <w:ind w:firstLine="306"/>
              <w:jc w:val="center"/>
              <w:rPr>
                <w:rFonts w:ascii="Times New Roman" w:hAnsi="Times New Roman"/>
                <w:b/>
                <w:sz w:val="22"/>
                <w:szCs w:val="22"/>
              </w:rPr>
            </w:pPr>
            <m:oMath>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вих</m:t>
                      </m:r>
                    </m:e>
                    <m:sub>
                      <m:r>
                        <w:rPr>
                          <w:rFonts w:ascii="Cambria Math" w:hAnsi="Cambria Math"/>
                        </w:rPr>
                        <m:t>g</m:t>
                      </m:r>
                    </m:sub>
                  </m:sSub>
                </m:sub>
              </m:sSub>
              <m:r>
                <w:rPr>
                  <w:rFonts w:ascii="Cambria Math" w:hAnsi="Cambria Math"/>
                </w:rPr>
                <m:t>=</m:t>
              </m:r>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НД</m:t>
                  </m:r>
                </m:e>
                <m:sub>
                  <m:r>
                    <w:rPr>
                      <w:rFonts w:ascii="Cambria Math" w:hAnsi="Cambria Math"/>
                    </w:rPr>
                    <m:t>t</m:t>
                  </m:r>
                </m:sub>
                <m:sup>
                  <m:r>
                    <w:rPr>
                      <w:rFonts w:ascii="Cambria Math" w:hAnsi="Cambria Math"/>
                    </w:rPr>
                    <m:t>кор</m:t>
                  </m:r>
                </m:sup>
              </m:sSubSup>
              <m:r>
                <w:rPr>
                  <w:rFonts w:ascii="Cambria Math" w:hAnsi="Cambria Math"/>
                </w:rPr>
                <m:t>)×1000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r>
                        <w:rPr>
                          <w:rFonts w:ascii="Cambria Math" w:hAnsi="Cambria Math"/>
                        </w:rPr>
                        <m:t>g</m:t>
                      </m:r>
                    </m:sub>
                  </m:sSub>
                </m:sub>
              </m:sSub>
              <m:r>
                <w:rPr>
                  <w:rFonts w:ascii="Cambria Math" w:hAnsi="Cambria Math"/>
                </w:rPr>
                <m:t xml:space="preserve">×(1- </m:t>
              </m:r>
              <m:sSub>
                <m:sSubPr>
                  <m:ctrlPr>
                    <w:rPr>
                      <w:rFonts w:ascii="Cambria Math" w:hAnsi="Cambria Math"/>
                      <w:i/>
                    </w:rPr>
                  </m:ctrlPr>
                </m:sSubPr>
                <m:e>
                  <m:r>
                    <w:rPr>
                      <w:rFonts w:ascii="Cambria Math" w:hAnsi="Cambria Math"/>
                    </w:rPr>
                    <m:t>k</m:t>
                  </m:r>
                </m:e>
                <m:sub>
                  <m:r>
                    <w:rPr>
                      <w:rFonts w:ascii="Cambria Math" w:hAnsi="Cambria Math"/>
                    </w:rPr>
                    <m:t>ОВ</m:t>
                  </m:r>
                </m:sub>
              </m:sSub>
              <m:r>
                <w:rPr>
                  <w:rFonts w:ascii="Cambria Math" w:hAnsi="Cambria Math"/>
                </w:rPr>
                <m:t xml:space="preserve"> )(тис. грн)  </m:t>
              </m:r>
            </m:oMath>
            <w:r w:rsidR="005B1A99" w:rsidRPr="00033FF8">
              <w:rPr>
                <w:rFonts w:ascii="Times New Roman" w:hAnsi="Times New Roman"/>
                <w:sz w:val="22"/>
                <w:szCs w:val="22"/>
              </w:rPr>
              <w:t xml:space="preserve">   </w:t>
            </w:r>
            <w:r w:rsidR="005B1A99" w:rsidRPr="00033FF8">
              <w:rPr>
                <w:rFonts w:ascii="Times New Roman" w:hAnsi="Times New Roman"/>
                <w:b/>
                <w:sz w:val="22"/>
                <w:szCs w:val="22"/>
              </w:rPr>
              <w:t>(3</w:t>
            </w:r>
            <w:r w:rsidR="005B1A99">
              <w:rPr>
                <w:rFonts w:ascii="Times New Roman" w:hAnsi="Times New Roman"/>
                <w:b/>
                <w:sz w:val="22"/>
                <w:szCs w:val="22"/>
              </w:rPr>
              <w:t>5</w:t>
            </w:r>
            <w:r w:rsidR="005B1A99" w:rsidRPr="00033FF8">
              <w:rPr>
                <w:rFonts w:ascii="Times New Roman" w:hAnsi="Times New Roman"/>
                <w:b/>
                <w:sz w:val="22"/>
                <w:szCs w:val="22"/>
              </w:rPr>
              <w:t>)</w:t>
            </w:r>
          </w:p>
          <w:tbl>
            <w:tblPr>
              <w:tblW w:w="5000" w:type="pct"/>
              <w:shd w:val="clear" w:color="auto" w:fill="FFFFFF"/>
              <w:tblLayout w:type="fixed"/>
              <w:tblCellMar>
                <w:top w:w="10" w:type="dxa"/>
                <w:left w:w="10" w:type="dxa"/>
                <w:bottom w:w="10" w:type="dxa"/>
                <w:right w:w="10" w:type="dxa"/>
              </w:tblCellMar>
              <w:tblLook w:val="04A0" w:firstRow="1" w:lastRow="0" w:firstColumn="1" w:lastColumn="0" w:noHBand="0" w:noVBand="1"/>
            </w:tblPr>
            <w:tblGrid>
              <w:gridCol w:w="337"/>
              <w:gridCol w:w="695"/>
              <w:gridCol w:w="134"/>
              <w:gridCol w:w="6416"/>
            </w:tblGrid>
            <w:tr w:rsidR="005B1A99" w:rsidRPr="00033FF8" w14:paraId="709E9D8C" w14:textId="77777777" w:rsidTr="00D37971">
              <w:tc>
                <w:tcPr>
                  <w:tcW w:w="337" w:type="dxa"/>
                  <w:shd w:val="clear" w:color="auto" w:fill="FFFFFF"/>
                  <w:hideMark/>
                </w:tcPr>
                <w:p w14:paraId="6A4D3CD7"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де:</w:t>
                  </w:r>
                </w:p>
              </w:tc>
              <w:tc>
                <w:tcPr>
                  <w:tcW w:w="695" w:type="dxa"/>
                  <w:shd w:val="clear" w:color="auto" w:fill="FFFFFF"/>
                  <w:hideMark/>
                </w:tcPr>
                <w:p w14:paraId="302405E2" w14:textId="77777777" w:rsidR="005B1A99" w:rsidRPr="00597979" w:rsidRDefault="002F4A9B" w:rsidP="00A7122B">
                  <w:pPr>
                    <w:jc w:val="both"/>
                    <w:rPr>
                      <w:rFonts w:ascii="Times New Roman" w:hAnsi="Times New Roman"/>
                      <w:sz w:val="22"/>
                      <w:szCs w:val="22"/>
                      <w:lang w:eastAsia="uk-UA"/>
                    </w:rPr>
                  </w:pPr>
                  <m:oMathPara>
                    <m:oMath>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r>
                                <w:rPr>
                                  <w:rFonts w:ascii="Cambria Math" w:hAnsi="Cambria Math"/>
                                </w:rPr>
                                <m:t>g</m:t>
                              </m:r>
                            </m:sub>
                          </m:sSub>
                        </m:sub>
                      </m:sSub>
                    </m:oMath>
                  </m:oMathPara>
                </w:p>
              </w:tc>
              <w:tc>
                <w:tcPr>
                  <w:tcW w:w="134" w:type="dxa"/>
                  <w:shd w:val="clear" w:color="auto" w:fill="FFFFFF"/>
                  <w:hideMark/>
                </w:tcPr>
                <w:p w14:paraId="710279A7"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6414" w:type="dxa"/>
                  <w:shd w:val="clear" w:color="auto" w:fill="FFFFFF"/>
                  <w:hideMark/>
                </w:tcPr>
                <w:p w14:paraId="0701F19C" w14:textId="77777777" w:rsidR="005B1A99" w:rsidRPr="00033FF8" w:rsidRDefault="005B1A99" w:rsidP="00A7122B">
                  <w:pPr>
                    <w:ind w:firstLine="306"/>
                    <w:jc w:val="both"/>
                    <w:rPr>
                      <w:rFonts w:ascii="Times New Roman" w:hAnsi="Times New Roman"/>
                      <w:sz w:val="22"/>
                      <w:szCs w:val="22"/>
                      <w:lang w:eastAsia="uk-UA"/>
                    </w:rPr>
                  </w:pPr>
                  <w:r w:rsidRPr="00033FF8">
                    <w:rPr>
                      <w:rFonts w:ascii="Times New Roman" w:hAnsi="Times New Roman"/>
                      <w:sz w:val="22"/>
                      <w:szCs w:val="22"/>
                      <w:lang w:eastAsia="uk-UA"/>
                    </w:rPr>
                    <w:t>вага g-тої точки або однорідної групи точок, або кластеру точок виходу з газотранспортної системи, в умовних одиницях;</w:t>
                  </w:r>
                </w:p>
              </w:tc>
            </w:tr>
            <w:tr w:rsidR="005B1A99" w:rsidRPr="00033FF8" w14:paraId="3FCF2228" w14:textId="77777777" w:rsidTr="00D37971">
              <w:trPr>
                <w:trHeight w:val="100"/>
              </w:trPr>
              <w:tc>
                <w:tcPr>
                  <w:tcW w:w="337" w:type="dxa"/>
                  <w:shd w:val="clear" w:color="auto" w:fill="FFFFFF"/>
                  <w:hideMark/>
                </w:tcPr>
                <w:p w14:paraId="100F06B0" w14:textId="77777777" w:rsidR="005B1A99" w:rsidRPr="00033FF8" w:rsidRDefault="005B1A99" w:rsidP="00A7122B">
                  <w:pPr>
                    <w:jc w:val="both"/>
                    <w:rPr>
                      <w:rFonts w:ascii="Times New Roman" w:hAnsi="Times New Roman"/>
                      <w:sz w:val="22"/>
                      <w:szCs w:val="22"/>
                      <w:lang w:eastAsia="uk-UA"/>
                    </w:rPr>
                  </w:pPr>
                </w:p>
              </w:tc>
              <w:tc>
                <w:tcPr>
                  <w:tcW w:w="695" w:type="dxa"/>
                  <w:shd w:val="clear" w:color="auto" w:fill="FFFFFF"/>
                  <w:hideMark/>
                </w:tcPr>
                <w:p w14:paraId="2B80471C" w14:textId="77777777" w:rsidR="005B1A99" w:rsidRPr="00597979" w:rsidRDefault="002F4A9B" w:rsidP="00A7122B">
                  <w:pPr>
                    <w:jc w:val="both"/>
                    <w:rPr>
                      <w:rFonts w:ascii="Times New Roman" w:hAnsi="Times New Roman"/>
                      <w:sz w:val="22"/>
                      <w:szCs w:val="22"/>
                      <w:lang w:eastAsia="uk-UA"/>
                    </w:rPr>
                  </w:pPr>
                  <m:oMathPara>
                    <m:oMath>
                      <m:sSub>
                        <m:sSubPr>
                          <m:ctrlPr>
                            <w:rPr>
                              <w:rFonts w:ascii="Cambria Math" w:eastAsia="Calibri" w:hAnsi="Cambria Math"/>
                              <w:i/>
                            </w:rPr>
                          </m:ctrlPr>
                        </m:sSubPr>
                        <m:e>
                          <m:r>
                            <w:rPr>
                              <w:rFonts w:ascii="Cambria Math" w:hAnsi="Cambria Math"/>
                            </w:rPr>
                            <m:t>N</m:t>
                          </m:r>
                        </m:e>
                        <m:sub>
                          <m:sSub>
                            <m:sSubPr>
                              <m:ctrlPr>
                                <w:rPr>
                                  <w:rFonts w:ascii="Cambria Math" w:eastAsia="Calibri" w:hAnsi="Cambria Math"/>
                                  <w:i/>
                                </w:rPr>
                              </m:ctrlPr>
                            </m:sSubPr>
                            <m:e>
                              <m:r>
                                <w:rPr>
                                  <w:rFonts w:ascii="Cambria Math" w:hAnsi="Cambria Math"/>
                                </w:rPr>
                                <m:t>вих</m:t>
                              </m:r>
                            </m:e>
                            <m:sub>
                              <m:r>
                                <w:rPr>
                                  <w:rFonts w:ascii="Cambria Math" w:hAnsi="Cambria Math"/>
                                </w:rPr>
                                <m:t>g</m:t>
                              </m:r>
                            </m:sub>
                          </m:sSub>
                        </m:sub>
                      </m:sSub>
                    </m:oMath>
                  </m:oMathPara>
                </w:p>
              </w:tc>
              <w:tc>
                <w:tcPr>
                  <w:tcW w:w="134" w:type="dxa"/>
                  <w:shd w:val="clear" w:color="auto" w:fill="FFFFFF"/>
                  <w:hideMark/>
                </w:tcPr>
                <w:p w14:paraId="7334C759"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6414" w:type="dxa"/>
                  <w:shd w:val="clear" w:color="auto" w:fill="FFFFFF"/>
                  <w:hideMark/>
                </w:tcPr>
                <w:p w14:paraId="4AD09ACA" w14:textId="77777777" w:rsidR="005B1A99" w:rsidRPr="00033FF8" w:rsidRDefault="005B1A99" w:rsidP="00A7122B">
                  <w:pPr>
                    <w:ind w:firstLine="306"/>
                    <w:jc w:val="both"/>
                    <w:rPr>
                      <w:rFonts w:ascii="Times New Roman" w:hAnsi="Times New Roman"/>
                      <w:sz w:val="22"/>
                      <w:szCs w:val="22"/>
                      <w:lang w:eastAsia="uk-UA"/>
                    </w:rPr>
                  </w:pPr>
                  <w:r w:rsidRPr="00033FF8">
                    <w:rPr>
                      <w:rFonts w:ascii="Times New Roman" w:hAnsi="Times New Roman"/>
                      <w:sz w:val="22"/>
                      <w:szCs w:val="22"/>
                      <w:lang w:eastAsia="uk-UA"/>
                    </w:rPr>
                    <w:t>прогнозований обсяг потужності у g-тій точці або            однорідній групі точок, або кластері точок виходу з газотранспортної системи, 1000 м</w:t>
                  </w:r>
                  <w:r w:rsidRPr="00033FF8">
                    <w:rPr>
                      <w:rFonts w:ascii="Times New Roman" w:hAnsi="Times New Roman"/>
                      <w:b/>
                      <w:bCs/>
                      <w:sz w:val="22"/>
                      <w:szCs w:val="22"/>
                      <w:vertAlign w:val="superscript"/>
                      <w:lang w:eastAsia="uk-UA"/>
                    </w:rPr>
                    <w:t>-3</w:t>
                  </w:r>
                  <w:r w:rsidRPr="00033FF8">
                    <w:rPr>
                      <w:rFonts w:ascii="Times New Roman" w:hAnsi="Times New Roman"/>
                      <w:sz w:val="22"/>
                      <w:szCs w:val="22"/>
                      <w:lang w:eastAsia="uk-UA"/>
                    </w:rPr>
                    <w:t> на добу.</w:t>
                  </w:r>
                </w:p>
              </w:tc>
            </w:tr>
          </w:tbl>
          <w:p w14:paraId="085E2C28" w14:textId="77777777" w:rsidR="00742E07" w:rsidRDefault="00742E07" w:rsidP="00A7122B">
            <w:pPr>
              <w:pStyle w:val="rvps2"/>
              <w:spacing w:before="0" w:beforeAutospacing="0" w:after="0" w:afterAutospacing="0"/>
              <w:ind w:firstLine="306"/>
              <w:jc w:val="both"/>
              <w:rPr>
                <w:sz w:val="22"/>
                <w:szCs w:val="22"/>
                <w:lang w:val="uk-UA"/>
              </w:rPr>
            </w:pPr>
            <w:bookmarkStart w:id="52" w:name="_Hlk175048288"/>
          </w:p>
          <w:p w14:paraId="2206E78A" w14:textId="78BF0A7C" w:rsidR="005B1A99" w:rsidRPr="008F7C9F" w:rsidRDefault="005B1A99" w:rsidP="00A7122B">
            <w:pPr>
              <w:pStyle w:val="rvps2"/>
              <w:spacing w:before="0" w:beforeAutospacing="0" w:after="0" w:afterAutospacing="0"/>
              <w:ind w:firstLine="306"/>
              <w:jc w:val="both"/>
              <w:rPr>
                <w:b/>
                <w:bCs/>
                <w:sz w:val="22"/>
                <w:szCs w:val="22"/>
                <w:lang w:val="uk-UA"/>
              </w:rPr>
            </w:pPr>
            <w:r w:rsidRPr="008F7C9F">
              <w:rPr>
                <w:b/>
                <w:bCs/>
                <w:sz w:val="22"/>
                <w:szCs w:val="22"/>
                <w:lang w:val="uk-UA"/>
              </w:rPr>
              <w:t>З метою уникнення перехресного субсидіювання у випадку, визначеному абзацом п’ятим пункту 2 розділу III</w:t>
            </w:r>
            <w:r w:rsidR="002D4EB3" w:rsidRPr="008F7C9F">
              <w:rPr>
                <w:b/>
                <w:bCs/>
                <w:sz w:val="22"/>
                <w:szCs w:val="22"/>
                <w:lang w:val="uk-UA"/>
              </w:rPr>
              <w:t xml:space="preserve"> цієї Методики</w:t>
            </w:r>
            <w:r w:rsidRPr="008F7C9F">
              <w:rPr>
                <w:b/>
                <w:bCs/>
                <w:sz w:val="22"/>
                <w:szCs w:val="22"/>
                <w:lang w:val="uk-UA"/>
              </w:rPr>
              <w:t>, тариф на послуги транспортування природного газу для g-тої точки або однорідної групи точок, або кластеру точок виходу з газотранспортної системи розраховується за формулою</w:t>
            </w:r>
          </w:p>
          <w:p w14:paraId="7DED6E9F" w14:textId="77777777" w:rsidR="00742E07" w:rsidRPr="008F7C9F" w:rsidRDefault="00742E07" w:rsidP="00A7122B">
            <w:pPr>
              <w:pStyle w:val="rvps2"/>
              <w:spacing w:before="0" w:beforeAutospacing="0" w:after="0" w:afterAutospacing="0"/>
              <w:ind w:firstLine="306"/>
              <w:jc w:val="both"/>
              <w:rPr>
                <w:b/>
                <w:bCs/>
                <w:sz w:val="22"/>
                <w:szCs w:val="22"/>
                <w:lang w:val="uk-UA"/>
              </w:rPr>
            </w:pPr>
          </w:p>
          <w:p w14:paraId="18B9D3A2" w14:textId="2354A5AC" w:rsidR="005B1A99" w:rsidRPr="008F7C9F" w:rsidRDefault="002F4A9B" w:rsidP="002D4EB3">
            <w:pPr>
              <w:pStyle w:val="rvps2"/>
              <w:spacing w:before="0" w:beforeAutospacing="0" w:after="0" w:afterAutospacing="0"/>
              <w:ind w:firstLine="306"/>
              <w:jc w:val="right"/>
              <w:rPr>
                <w:b/>
                <w:bCs/>
                <w:sz w:val="22"/>
                <w:szCs w:val="22"/>
                <w:lang w:val="uk-UA"/>
              </w:rPr>
            </w:pPr>
            <m:oMath>
              <m:sSubSup>
                <m:sSubSupPr>
                  <m:ctrlPr>
                    <w:rPr>
                      <w:rFonts w:ascii="Cambria Math" w:eastAsia="Calibri" w:hAnsi="Cambria Math"/>
                      <w:b/>
                      <w:bCs/>
                      <w:i/>
                    </w:rPr>
                  </m:ctrlPr>
                </m:sSubSupPr>
                <m:e>
                  <m:r>
                    <m:rPr>
                      <m:sty m:val="bi"/>
                    </m:rPr>
                    <w:rPr>
                      <w:rFonts w:ascii="Cambria Math" w:hAnsi="Cambria Math"/>
                    </w:rPr>
                    <m:t>T</m:t>
                  </m:r>
                </m:e>
                <m:sub>
                  <m:r>
                    <m:rPr>
                      <m:sty m:val="bi"/>
                    </m:rPr>
                    <w:rPr>
                      <w:rFonts w:ascii="Cambria Math" w:hAnsi="Cambria Math"/>
                      <w:lang w:val="uk-UA"/>
                    </w:rPr>
                    <m:t>вих</m:t>
                  </m:r>
                </m:sub>
                <m:sup>
                  <m:r>
                    <m:rPr>
                      <m:sty m:val="bi"/>
                    </m:rPr>
                    <w:rPr>
                      <w:rFonts w:ascii="Cambria Math" w:hAnsi="Cambria Math"/>
                    </w:rPr>
                    <m:t>g</m:t>
                  </m:r>
                </m:sup>
              </m:sSubSup>
              <m:r>
                <m:rPr>
                  <m:sty m:val="bi"/>
                </m:rPr>
                <w:rPr>
                  <w:rFonts w:ascii="Cambria Math" w:hAnsi="Cambria Math"/>
                  <w:lang w:val="uk-UA"/>
                </w:rPr>
                <m:t>=</m:t>
              </m:r>
              <m:f>
                <m:fPr>
                  <m:ctrlPr>
                    <w:rPr>
                      <w:rFonts w:ascii="Cambria Math" w:eastAsia="Calibri" w:hAnsi="Cambria Math"/>
                      <w:b/>
                      <w:bCs/>
                      <w:i/>
                    </w:rPr>
                  </m:ctrlPr>
                </m:fPr>
                <m:num>
                  <m:sSub>
                    <m:sSubPr>
                      <m:ctrlPr>
                        <w:rPr>
                          <w:rFonts w:ascii="Cambria Math" w:eastAsia="Calibri" w:hAnsi="Cambria Math"/>
                          <w:b/>
                          <w:bCs/>
                          <w:i/>
                        </w:rPr>
                      </m:ctrlPr>
                    </m:sSubPr>
                    <m:e>
                      <m:r>
                        <m:rPr>
                          <m:sty m:val="bi"/>
                        </m:rPr>
                        <w:rPr>
                          <w:rFonts w:ascii="Cambria Math" w:hAnsi="Cambria Math"/>
                        </w:rPr>
                        <m:t>R</m:t>
                      </m:r>
                    </m:e>
                    <m:sub>
                      <m:sSub>
                        <m:sSubPr>
                          <m:ctrlPr>
                            <w:rPr>
                              <w:rFonts w:ascii="Cambria Math" w:eastAsia="Calibri" w:hAnsi="Cambria Math"/>
                              <w:b/>
                              <w:bCs/>
                              <w:i/>
                            </w:rPr>
                          </m:ctrlPr>
                        </m:sSubPr>
                        <m:e>
                          <m:r>
                            <m:rPr>
                              <m:sty m:val="bi"/>
                            </m:rPr>
                            <w:rPr>
                              <w:rFonts w:ascii="Cambria Math" w:hAnsi="Cambria Math"/>
                              <w:lang w:val="uk-UA"/>
                            </w:rPr>
                            <m:t>вих</m:t>
                          </m:r>
                        </m:e>
                        <m:sub>
                          <m:r>
                            <m:rPr>
                              <m:sty m:val="bi"/>
                            </m:rPr>
                            <w:rPr>
                              <w:rFonts w:ascii="Cambria Math" w:hAnsi="Cambria Math"/>
                            </w:rPr>
                            <m:t>g</m:t>
                          </m:r>
                        </m:sub>
                      </m:sSub>
                    </m:sub>
                  </m:sSub>
                </m:num>
                <m:den>
                  <m:sSub>
                    <m:sSubPr>
                      <m:ctrlPr>
                        <w:rPr>
                          <w:rFonts w:ascii="Cambria Math" w:eastAsia="Calibri" w:hAnsi="Cambria Math"/>
                          <w:b/>
                          <w:bCs/>
                          <w:i/>
                        </w:rPr>
                      </m:ctrlPr>
                    </m:sSubPr>
                    <m:e>
                      <m:r>
                        <m:rPr>
                          <m:sty m:val="bi"/>
                        </m:rPr>
                        <w:rPr>
                          <w:rFonts w:ascii="Cambria Math" w:hAnsi="Cambria Math"/>
                        </w:rPr>
                        <m:t>N</m:t>
                      </m:r>
                    </m:e>
                    <m:sub>
                      <m:sSub>
                        <m:sSubPr>
                          <m:ctrlPr>
                            <w:rPr>
                              <w:rFonts w:ascii="Cambria Math" w:eastAsia="Calibri" w:hAnsi="Cambria Math"/>
                              <w:b/>
                              <w:bCs/>
                              <w:i/>
                            </w:rPr>
                          </m:ctrlPr>
                        </m:sSubPr>
                        <m:e>
                          <m:r>
                            <m:rPr>
                              <m:sty m:val="bi"/>
                            </m:rPr>
                            <w:rPr>
                              <w:rFonts w:ascii="Cambria Math" w:hAnsi="Cambria Math"/>
                              <w:lang w:val="uk-UA"/>
                            </w:rPr>
                            <m:t>вих</m:t>
                          </m:r>
                        </m:e>
                        <m:sub>
                          <m:r>
                            <m:rPr>
                              <m:sty m:val="bi"/>
                            </m:rPr>
                            <w:rPr>
                              <w:rFonts w:ascii="Cambria Math" w:hAnsi="Cambria Math"/>
                            </w:rPr>
                            <m:t>g</m:t>
                          </m:r>
                        </m:sub>
                      </m:sSub>
                    </m:sub>
                  </m:sSub>
                </m:den>
              </m:f>
              <m:r>
                <m:rPr>
                  <m:sty m:val="bi"/>
                </m:rPr>
                <w:rPr>
                  <w:rFonts w:ascii="Cambria Math" w:hAnsi="Cambria Math"/>
                  <w:lang w:val="uk-UA"/>
                </w:rPr>
                <m:t>+</m:t>
              </m:r>
              <m:f>
                <m:fPr>
                  <m:ctrlPr>
                    <w:rPr>
                      <w:rFonts w:ascii="Cambria Math" w:eastAsia="Calibri" w:hAnsi="Cambria Math"/>
                      <w:b/>
                      <w:bCs/>
                      <w:i/>
                    </w:rPr>
                  </m:ctrlPr>
                </m:fPr>
                <m:num>
                  <m:sSubSup>
                    <m:sSubSupPr>
                      <m:ctrlPr>
                        <w:rPr>
                          <w:rFonts w:ascii="Cambria Math" w:hAnsi="Cambria Math"/>
                          <w:b/>
                          <w:bCs/>
                          <w:i/>
                        </w:rPr>
                      </m:ctrlPr>
                    </m:sSubSup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lang w:val="uk-UA"/>
                            </w:rPr>
                            <m:t>вих</m:t>
                          </m:r>
                        </m:e>
                        <m:sub>
                          <m:r>
                            <m:rPr>
                              <m:sty m:val="bi"/>
                            </m:rPr>
                            <w:rPr>
                              <w:rFonts w:ascii="Cambria Math" w:hAnsi="Cambria Math"/>
                            </w:rPr>
                            <m:t>g</m:t>
                          </m:r>
                        </m:sub>
                      </m:sSub>
                    </m:sub>
                    <m:sup>
                      <m:r>
                        <m:rPr>
                          <m:sty m:val="bi"/>
                        </m:rPr>
                        <w:rPr>
                          <w:rFonts w:ascii="Cambria Math" w:hAnsi="Cambria Math"/>
                          <w:lang w:val="uk-UA"/>
                        </w:rPr>
                        <m:t>кор</m:t>
                      </m:r>
                    </m:sup>
                  </m:sSubSup>
                </m:num>
                <m:den>
                  <m:sSub>
                    <m:sSubPr>
                      <m:ctrlPr>
                        <w:rPr>
                          <w:rFonts w:ascii="Cambria Math" w:eastAsia="Calibri" w:hAnsi="Cambria Math"/>
                          <w:b/>
                          <w:bCs/>
                          <w:i/>
                        </w:rPr>
                      </m:ctrlPr>
                    </m:sSubPr>
                    <m:e>
                      <m:r>
                        <m:rPr>
                          <m:sty m:val="bi"/>
                        </m:rPr>
                        <w:rPr>
                          <w:rFonts w:ascii="Cambria Math" w:hAnsi="Cambria Math"/>
                        </w:rPr>
                        <m:t>N</m:t>
                      </m:r>
                    </m:e>
                    <m:sub>
                      <m:sSub>
                        <m:sSubPr>
                          <m:ctrlPr>
                            <w:rPr>
                              <w:rFonts w:ascii="Cambria Math" w:eastAsia="Calibri" w:hAnsi="Cambria Math"/>
                              <w:b/>
                              <w:bCs/>
                              <w:i/>
                            </w:rPr>
                          </m:ctrlPr>
                        </m:sSubPr>
                        <m:e>
                          <m:r>
                            <m:rPr>
                              <m:sty m:val="bi"/>
                            </m:rPr>
                            <w:rPr>
                              <w:rFonts w:ascii="Cambria Math" w:hAnsi="Cambria Math"/>
                              <w:lang w:val="uk-UA"/>
                            </w:rPr>
                            <m:t>вих</m:t>
                          </m:r>
                        </m:e>
                        <m:sub>
                          <m:r>
                            <m:rPr>
                              <m:sty m:val="bi"/>
                            </m:rPr>
                            <w:rPr>
                              <w:rFonts w:ascii="Cambria Math" w:hAnsi="Cambria Math"/>
                            </w:rPr>
                            <m:t>g</m:t>
                          </m:r>
                        </m:sub>
                      </m:sSub>
                    </m:sub>
                  </m:sSub>
                </m:den>
              </m:f>
              <m:r>
                <m:rPr>
                  <m:sty m:val="bi"/>
                </m:rPr>
                <w:rPr>
                  <w:rFonts w:ascii="Cambria Math" w:hAnsi="Cambria Math"/>
                  <w:lang w:val="uk-UA"/>
                </w:rPr>
                <m:t xml:space="preserve"> </m:t>
              </m:r>
              <m:d>
                <m:dPr>
                  <m:ctrlPr>
                    <w:rPr>
                      <w:rFonts w:ascii="Cambria Math" w:hAnsi="Cambria Math"/>
                      <w:b/>
                      <w:bCs/>
                      <w:i/>
                      <w:lang w:val="uk-UA"/>
                    </w:rPr>
                  </m:ctrlPr>
                </m:dPr>
                <m:e>
                  <m:r>
                    <m:rPr>
                      <m:sty m:val="bi"/>
                    </m:rPr>
                    <w:rPr>
                      <w:rFonts w:ascii="Cambria Math" w:hAnsi="Cambria Math"/>
                      <w:lang w:val="uk-UA"/>
                    </w:rPr>
                    <m:t xml:space="preserve">грн за 1000 </m:t>
                  </m:r>
                  <m:sSup>
                    <m:sSupPr>
                      <m:ctrlPr>
                        <w:rPr>
                          <w:rFonts w:ascii="Cambria Math" w:eastAsia="Calibri" w:hAnsi="Cambria Math"/>
                          <w:b/>
                          <w:bCs/>
                          <w:i/>
                        </w:rPr>
                      </m:ctrlPr>
                    </m:sSupPr>
                    <m:e>
                      <m:r>
                        <m:rPr>
                          <m:sty m:val="bi"/>
                        </m:rPr>
                        <w:rPr>
                          <w:rFonts w:ascii="Cambria Math" w:hAnsi="Cambria Math"/>
                          <w:lang w:val="uk-UA"/>
                        </w:rPr>
                        <m:t>м</m:t>
                      </m:r>
                    </m:e>
                    <m:sup>
                      <m:r>
                        <m:rPr>
                          <m:sty m:val="bi"/>
                        </m:rPr>
                        <w:rPr>
                          <w:rFonts w:ascii="Cambria Math" w:hAnsi="Cambria Math"/>
                          <w:lang w:val="uk-UA"/>
                        </w:rPr>
                        <m:t>3</m:t>
                      </m:r>
                    </m:sup>
                  </m:sSup>
                  <m:r>
                    <m:rPr>
                      <m:sty m:val="bi"/>
                    </m:rPr>
                    <w:rPr>
                      <w:rFonts w:ascii="Cambria Math" w:hAnsi="Cambria Math"/>
                      <w:lang w:val="uk-UA"/>
                    </w:rPr>
                    <m:t xml:space="preserve"> на добу</m:t>
                  </m:r>
                </m:e>
              </m:d>
              <m:r>
                <m:rPr>
                  <m:sty m:val="bi"/>
                </m:rPr>
                <w:rPr>
                  <w:rFonts w:ascii="Cambria Math" w:hAnsi="Cambria Math"/>
                  <w:lang w:val="uk-UA"/>
                </w:rPr>
                <m:t>,</m:t>
              </m:r>
            </m:oMath>
            <w:r w:rsidR="005B1A99" w:rsidRPr="008F7C9F">
              <w:rPr>
                <w:b/>
                <w:bCs/>
                <w:sz w:val="22"/>
                <w:szCs w:val="22"/>
                <w:lang w:val="uk-UA"/>
              </w:rPr>
              <w:t xml:space="preserve">            </w:t>
            </w:r>
            <w:r w:rsidR="002D4EB3" w:rsidRPr="008F7C9F">
              <w:rPr>
                <w:b/>
                <w:bCs/>
                <w:sz w:val="22"/>
                <w:szCs w:val="22"/>
                <w:lang w:val="uk-UA"/>
              </w:rPr>
              <w:t xml:space="preserve"> </w:t>
            </w:r>
            <w:r w:rsidR="005B1A99" w:rsidRPr="008F7C9F">
              <w:rPr>
                <w:b/>
                <w:bCs/>
                <w:sz w:val="22"/>
                <w:szCs w:val="22"/>
                <w:lang w:val="uk-UA"/>
              </w:rPr>
              <w:t xml:space="preserve">       (36)</w:t>
            </w:r>
          </w:p>
          <w:p w14:paraId="2BF8A9B9" w14:textId="242CFBEA" w:rsidR="005B1A99" w:rsidRPr="008F7C9F" w:rsidRDefault="005B1A99" w:rsidP="00A7122B">
            <w:pPr>
              <w:pStyle w:val="rvps2"/>
              <w:spacing w:before="0" w:beforeAutospacing="0" w:after="0" w:afterAutospacing="0"/>
              <w:ind w:firstLine="306"/>
              <w:jc w:val="both"/>
              <w:rPr>
                <w:b/>
                <w:bCs/>
                <w:sz w:val="22"/>
                <w:szCs w:val="22"/>
                <w:lang w:val="uk-UA"/>
              </w:rPr>
            </w:pPr>
            <w:bookmarkStart w:id="53" w:name="_Hlk175048746"/>
            <w:bookmarkEnd w:id="52"/>
            <w:r w:rsidRPr="008F7C9F">
              <w:rPr>
                <w:b/>
                <w:bCs/>
                <w:sz w:val="22"/>
                <w:szCs w:val="22"/>
                <w:lang w:val="uk-UA"/>
              </w:rPr>
              <w:t xml:space="preserve">де </w:t>
            </w:r>
            <m:oMath>
              <m:sSub>
                <m:sSubPr>
                  <m:ctrlPr>
                    <w:rPr>
                      <w:rFonts w:ascii="Cambria Math" w:hAnsi="Cambria Math"/>
                      <w:b/>
                      <w:bCs/>
                      <w:i/>
                    </w:rPr>
                  </m:ctrlPr>
                </m:sSub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lang w:val="ru-RU"/>
                        </w:rPr>
                        <m:t>вих</m:t>
                      </m:r>
                    </m:e>
                    <m:sub>
                      <m:r>
                        <m:rPr>
                          <m:sty m:val="bi"/>
                        </m:rPr>
                        <w:rPr>
                          <w:rFonts w:ascii="Cambria Math" w:hAnsi="Cambria Math"/>
                        </w:rPr>
                        <m:t>g</m:t>
                      </m:r>
                    </m:sub>
                  </m:sSub>
                </m:sub>
              </m:sSub>
            </m:oMath>
            <w:r w:rsidRPr="008F7C9F">
              <w:rPr>
                <w:b/>
                <w:bCs/>
                <w:lang w:val="uk-UA"/>
              </w:rPr>
              <w:t xml:space="preserve"> – </w:t>
            </w:r>
            <w:r w:rsidRPr="008F7C9F">
              <w:rPr>
                <w:b/>
                <w:bCs/>
                <w:sz w:val="22"/>
                <w:szCs w:val="22"/>
                <w:lang w:val="uk-UA"/>
              </w:rPr>
              <w:t>частина необхідного доходу, що має бути отримана від надання послуг транспортування в g-тій точці або однорідній групі точок, або кластері точок виходу в газотранспортну систему, визначається за формулою</w:t>
            </w:r>
          </w:p>
          <w:p w14:paraId="7D93D6B3" w14:textId="46302FF5" w:rsidR="005B1A99" w:rsidRPr="008F7C9F" w:rsidRDefault="002F4A9B" w:rsidP="002D4EB3">
            <w:pPr>
              <w:pStyle w:val="rvps2"/>
              <w:spacing w:before="0" w:beforeAutospacing="0" w:after="0" w:afterAutospacing="0"/>
              <w:ind w:firstLine="306"/>
              <w:jc w:val="right"/>
              <w:rPr>
                <w:b/>
                <w:bCs/>
                <w:sz w:val="22"/>
                <w:szCs w:val="22"/>
                <w:lang w:val="uk-UA"/>
              </w:rPr>
            </w:pPr>
            <m:oMath>
              <m:sSub>
                <m:sSubPr>
                  <m:ctrlPr>
                    <w:rPr>
                      <w:rFonts w:ascii="Cambria Math" w:hAnsi="Cambria Math"/>
                      <w:b/>
                      <w:bCs/>
                      <w:i/>
                    </w:rPr>
                  </m:ctrlPr>
                </m:sSub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lang w:val="uk-UA"/>
                        </w:rPr>
                        <m:t>вих</m:t>
                      </m:r>
                    </m:e>
                    <m:sub>
                      <m:r>
                        <m:rPr>
                          <m:sty m:val="bi"/>
                        </m:rPr>
                        <w:rPr>
                          <w:rFonts w:ascii="Cambria Math" w:hAnsi="Cambria Math"/>
                        </w:rPr>
                        <m:t>g</m:t>
                      </m:r>
                    </m:sub>
                  </m:sSub>
                </m:sub>
              </m:sSub>
              <m:r>
                <m:rPr>
                  <m:sty m:val="bi"/>
                </m:rPr>
                <w:rPr>
                  <w:rFonts w:ascii="Cambria Math" w:hAnsi="Cambria Math"/>
                  <w:lang w:val="uk-UA"/>
                </w:rPr>
                <m:t>=</m:t>
              </m:r>
              <m:sSubSup>
                <m:sSubSupPr>
                  <m:ctrlPr>
                    <w:rPr>
                      <w:rFonts w:ascii="Cambria Math" w:hAnsi="Cambria Math"/>
                      <w:b/>
                      <w:bCs/>
                      <w:i/>
                    </w:rPr>
                  </m:ctrlPr>
                </m:sSubSupPr>
                <m:e>
                  <m:r>
                    <m:rPr>
                      <m:sty m:val="bi"/>
                    </m:rPr>
                    <w:rPr>
                      <w:rFonts w:ascii="Cambria Math" w:hAnsi="Cambria Math"/>
                      <w:lang w:val="uk-UA"/>
                    </w:rPr>
                    <m:t>НД</m:t>
                  </m:r>
                </m:e>
                <m:sub>
                  <m:r>
                    <m:rPr>
                      <m:sty m:val="bi"/>
                    </m:rPr>
                    <w:rPr>
                      <w:rFonts w:ascii="Cambria Math" w:hAnsi="Cambria Math"/>
                    </w:rPr>
                    <m:t>t</m:t>
                  </m:r>
                </m:sub>
                <m:sup>
                  <m:r>
                    <m:rPr>
                      <m:sty m:val="bi"/>
                    </m:rPr>
                    <w:rPr>
                      <w:rFonts w:ascii="Cambria Math" w:hAnsi="Cambria Math"/>
                    </w:rPr>
                    <m:t>n</m:t>
                  </m:r>
                </m:sup>
              </m:sSubSup>
              <m:r>
                <m:rPr>
                  <m:sty m:val="bi"/>
                </m:rPr>
                <w:rPr>
                  <w:rFonts w:ascii="Cambria Math" w:hAnsi="Cambria Math"/>
                  <w:lang w:val="uk-UA"/>
                </w:rPr>
                <m:t>×</m:t>
              </m:r>
              <m:sSub>
                <m:sSubPr>
                  <m:ctrlPr>
                    <w:rPr>
                      <w:rFonts w:ascii="Cambria Math" w:hAnsi="Cambria Math"/>
                      <w:b/>
                      <w:bCs/>
                      <w:i/>
                    </w:rPr>
                  </m:ctrlPr>
                </m:sSubPr>
                <m:e>
                  <m:r>
                    <m:rPr>
                      <m:sty m:val="bi"/>
                    </m:rPr>
                    <w:rPr>
                      <w:rFonts w:ascii="Cambria Math" w:hAnsi="Cambria Math"/>
                      <w:lang w:val="uk-UA"/>
                    </w:rPr>
                    <m:t>1000×</m:t>
                  </m:r>
                  <m:r>
                    <m:rPr>
                      <m:sty m:val="bi"/>
                    </m:rPr>
                    <w:rPr>
                      <w:rFonts w:ascii="Cambria Math" w:hAnsi="Cambria Math"/>
                    </w:rPr>
                    <m:t>W</m:t>
                  </m:r>
                </m:e>
                <m:sub>
                  <m:sSub>
                    <m:sSubPr>
                      <m:ctrlPr>
                        <w:rPr>
                          <w:rFonts w:ascii="Cambria Math" w:hAnsi="Cambria Math"/>
                          <w:b/>
                          <w:bCs/>
                          <w:i/>
                        </w:rPr>
                      </m:ctrlPr>
                    </m:sSubPr>
                    <m:e>
                      <m:r>
                        <m:rPr>
                          <m:sty m:val="bi"/>
                        </m:rPr>
                        <w:rPr>
                          <w:rFonts w:ascii="Cambria Math" w:hAnsi="Cambria Math"/>
                          <w:lang w:val="uk-UA"/>
                        </w:rPr>
                        <m:t>вих</m:t>
                      </m:r>
                    </m:e>
                    <m:sub>
                      <m:r>
                        <m:rPr>
                          <m:sty m:val="bi"/>
                        </m:rPr>
                        <w:rPr>
                          <w:rFonts w:ascii="Cambria Math" w:hAnsi="Cambria Math"/>
                        </w:rPr>
                        <m:t>g</m:t>
                      </m:r>
                    </m:sub>
                  </m:sSub>
                </m:sub>
              </m:sSub>
              <m:r>
                <m:rPr>
                  <m:sty m:val="bi"/>
                </m:rPr>
                <w:rPr>
                  <w:rFonts w:ascii="Cambria Math" w:hAnsi="Cambria Math"/>
                  <w:lang w:val="uk-UA"/>
                </w:rPr>
                <m:t xml:space="preserve">× </m:t>
              </m:r>
              <m:sSub>
                <m:sSubPr>
                  <m:ctrlPr>
                    <w:rPr>
                      <w:rFonts w:ascii="Cambria Math" w:hAnsi="Cambria Math"/>
                      <w:b/>
                      <w:bCs/>
                      <w:i/>
                    </w:rPr>
                  </m:ctrlPr>
                </m:sSubPr>
                <m:e>
                  <m:r>
                    <m:rPr>
                      <m:sty m:val="bi"/>
                    </m:rPr>
                    <w:rPr>
                      <w:rFonts w:ascii="Cambria Math" w:hAnsi="Cambria Math"/>
                      <w:lang w:val="uk-UA"/>
                    </w:rPr>
                    <m:t>(1-</m:t>
                  </m:r>
                  <m:r>
                    <m:rPr>
                      <m:sty m:val="bi"/>
                    </m:rPr>
                    <w:rPr>
                      <w:rFonts w:ascii="Cambria Math" w:hAnsi="Cambria Math"/>
                    </w:rPr>
                    <m:t>k</m:t>
                  </m:r>
                </m:e>
                <m:sub>
                  <m:r>
                    <m:rPr>
                      <m:sty m:val="bi"/>
                    </m:rPr>
                    <w:rPr>
                      <w:rFonts w:ascii="Cambria Math" w:hAnsi="Cambria Math"/>
                      <w:lang w:val="uk-UA"/>
                    </w:rPr>
                    <m:t>ОВ</m:t>
                  </m:r>
                </m:sub>
              </m:sSub>
              <m:r>
                <m:rPr>
                  <m:sty m:val="bi"/>
                </m:rPr>
                <w:rPr>
                  <w:rFonts w:ascii="Cambria Math" w:hAnsi="Cambria Math"/>
                  <w:lang w:val="uk-UA"/>
                </w:rPr>
                <m:t>) (тис. грн)</m:t>
              </m:r>
            </m:oMath>
            <w:r w:rsidR="005B529D" w:rsidRPr="008F7C9F">
              <w:rPr>
                <w:b/>
                <w:bCs/>
                <w:lang w:val="uk-UA"/>
              </w:rPr>
              <w:t>;</w:t>
            </w:r>
            <w:r w:rsidR="005B1A99" w:rsidRPr="008F7C9F">
              <w:rPr>
                <w:b/>
                <w:bCs/>
                <w:lang w:val="uk-UA"/>
              </w:rPr>
              <w:t xml:space="preserve">    </w:t>
            </w:r>
            <w:r w:rsidR="002D4EB3" w:rsidRPr="008F7C9F">
              <w:rPr>
                <w:b/>
                <w:bCs/>
                <w:lang w:val="uk-UA"/>
              </w:rPr>
              <w:t xml:space="preserve">        </w:t>
            </w:r>
            <w:r w:rsidR="005B1A99" w:rsidRPr="008F7C9F">
              <w:rPr>
                <w:b/>
                <w:bCs/>
                <w:lang w:val="uk-UA"/>
              </w:rPr>
              <w:t xml:space="preserve">  </w:t>
            </w:r>
            <w:r w:rsidR="005B1A99" w:rsidRPr="008F7C9F">
              <w:rPr>
                <w:b/>
                <w:bCs/>
                <w:sz w:val="22"/>
                <w:szCs w:val="22"/>
                <w:lang w:val="uk-UA"/>
              </w:rPr>
              <w:t xml:space="preserve"> </w:t>
            </w:r>
            <w:r w:rsidR="005B1A99" w:rsidRPr="008F7C9F">
              <w:rPr>
                <w:b/>
                <w:bCs/>
                <w:sz w:val="22"/>
                <w:szCs w:val="22"/>
                <w:lang w:val="uk-UA"/>
              </w:rPr>
              <w:fldChar w:fldCharType="begin"/>
            </w:r>
            <w:r w:rsidR="005B1A99" w:rsidRPr="008F7C9F">
              <w:rPr>
                <w:b/>
                <w:bCs/>
                <w:sz w:val="22"/>
                <w:szCs w:val="22"/>
                <w:lang w:val="uk-UA"/>
              </w:rPr>
              <w:instrText xml:space="preserve"> QUOTE </w:instrText>
            </w:r>
            <w:r w:rsidR="005B1A99" w:rsidRPr="008F7C9F">
              <w:rPr>
                <w:rFonts w:ascii="Cambria Math" w:hAnsi="Cambria Math"/>
                <w:b/>
                <w:bCs/>
                <w:lang w:val="uk-UA"/>
              </w:rPr>
              <w:instrText xml:space="preserve">Rвихg=(НДtn+ (НДtкор-g НДtкорg)) ×Wвихg×(1-kОВ) ×1000 (тис. грн) </w:instrText>
            </w:r>
            <w:r w:rsidR="005B1A99" w:rsidRPr="008F7C9F">
              <w:rPr>
                <w:b/>
                <w:bCs/>
                <w:sz w:val="22"/>
                <w:szCs w:val="22"/>
                <w:lang w:val="uk-UA"/>
              </w:rPr>
              <w:instrText xml:space="preserve"> </w:instrText>
            </w:r>
            <w:r w:rsidR="005B1A99" w:rsidRPr="008F7C9F">
              <w:rPr>
                <w:b/>
                <w:bCs/>
                <w:sz w:val="22"/>
                <w:szCs w:val="22"/>
                <w:lang w:val="uk-UA"/>
              </w:rPr>
              <w:fldChar w:fldCharType="end"/>
            </w:r>
            <w:r w:rsidR="005B1A99" w:rsidRPr="008F7C9F">
              <w:rPr>
                <w:b/>
                <w:bCs/>
                <w:sz w:val="22"/>
                <w:szCs w:val="22"/>
                <w:lang w:val="uk-UA"/>
              </w:rPr>
              <w:t>(37)</w:t>
            </w:r>
          </w:p>
          <w:p w14:paraId="2BA08F95" w14:textId="5DDF48E0" w:rsidR="005B1A99" w:rsidRPr="008F7C9F" w:rsidRDefault="008F7C9F" w:rsidP="00A7122B">
            <w:pPr>
              <w:pStyle w:val="rvps2"/>
              <w:spacing w:before="0" w:beforeAutospacing="0" w:after="0" w:afterAutospacing="0"/>
              <w:ind w:firstLine="306"/>
              <w:jc w:val="both"/>
              <w:rPr>
                <w:b/>
                <w:bCs/>
                <w:sz w:val="22"/>
                <w:szCs w:val="22"/>
                <w:lang w:val="uk-UA"/>
              </w:rPr>
            </w:pPr>
            <m:oMath>
              <m:r>
                <m:rPr>
                  <m:sty m:val="bi"/>
                </m:rPr>
                <w:rPr>
                  <w:rFonts w:ascii="Cambria Math" w:hAnsi="Cambria Math"/>
                  <w:lang w:val="uk-UA"/>
                </w:rPr>
                <m:t xml:space="preserve"> </m:t>
              </m:r>
              <m:sSubSup>
                <m:sSubSupPr>
                  <m:ctrlPr>
                    <w:rPr>
                      <w:rFonts w:ascii="Cambria Math" w:hAnsi="Cambria Math"/>
                      <w:b/>
                      <w:bCs/>
                      <w:i/>
                    </w:rPr>
                  </m:ctrlPr>
                </m:sSubSup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lang w:val="ru-RU"/>
                        </w:rPr>
                        <m:t>вих</m:t>
                      </m:r>
                    </m:e>
                    <m:sub>
                      <m:r>
                        <m:rPr>
                          <m:sty m:val="bi"/>
                        </m:rPr>
                        <w:rPr>
                          <w:rFonts w:ascii="Cambria Math" w:hAnsi="Cambria Math"/>
                        </w:rPr>
                        <m:t>g</m:t>
                      </m:r>
                    </m:sub>
                  </m:sSub>
                </m:sub>
                <m:sup>
                  <m:r>
                    <m:rPr>
                      <m:sty m:val="bi"/>
                    </m:rPr>
                    <w:rPr>
                      <w:rFonts w:ascii="Cambria Math" w:hAnsi="Cambria Math"/>
                      <w:lang w:val="ru-RU"/>
                    </w:rPr>
                    <m:t>кор</m:t>
                  </m:r>
                </m:sup>
              </m:sSubSup>
            </m:oMath>
            <w:r w:rsidR="005B1A99" w:rsidRPr="008F7C9F">
              <w:rPr>
                <w:b/>
                <w:bCs/>
                <w:sz w:val="22"/>
                <w:szCs w:val="22"/>
                <w:lang w:val="uk-UA"/>
              </w:rPr>
              <w:t xml:space="preserve"> – частина коригування необхідного доходу, що має бути отримана від надання послуг транспортування в g-тій точці або однорідній групі точок, або кластері точок виходу в газотранспортну систему, визначається за формулою</w:t>
            </w:r>
          </w:p>
          <w:p w14:paraId="49B11906" w14:textId="60B5AEDE" w:rsidR="005B1A99" w:rsidRPr="008F7C9F" w:rsidRDefault="002F4A9B" w:rsidP="00A7122B">
            <w:pPr>
              <w:ind w:firstLine="306"/>
              <w:jc w:val="center"/>
              <w:rPr>
                <w:rFonts w:ascii="Times New Roman" w:hAnsi="Times New Roman"/>
                <w:b/>
                <w:bCs/>
                <w:sz w:val="22"/>
                <w:szCs w:val="22"/>
              </w:rPr>
            </w:pPr>
            <m:oMath>
              <m:sSubSup>
                <m:sSubSupPr>
                  <m:ctrlPr>
                    <w:rPr>
                      <w:rFonts w:ascii="Cambria Math" w:hAnsi="Cambria Math"/>
                      <w:b/>
                      <w:bCs/>
                      <w:i/>
                    </w:rPr>
                  </m:ctrlPr>
                </m:sSubSupPr>
                <m:e>
                  <m:r>
                    <m:rPr>
                      <m:sty m:val="bi"/>
                    </m:rPr>
                    <w:rPr>
                      <w:rFonts w:ascii="Cambria Math" w:hAnsi="Cambria Math"/>
                    </w:rPr>
                    <m:t>R</m:t>
                  </m:r>
                </m:e>
                <m:sub>
                  <m:sSub>
                    <m:sSubPr>
                      <m:ctrlPr>
                        <w:rPr>
                          <w:rFonts w:ascii="Cambria Math" w:hAnsi="Cambria Math"/>
                          <w:b/>
                          <w:bCs/>
                          <w:i/>
                        </w:rPr>
                      </m:ctrlPr>
                    </m:sSubPr>
                    <m:e>
                      <m:r>
                        <m:rPr>
                          <m:sty m:val="bi"/>
                        </m:rPr>
                        <w:rPr>
                          <w:rFonts w:ascii="Cambria Math" w:hAnsi="Cambria Math"/>
                        </w:rPr>
                        <m:t>вих</m:t>
                      </m:r>
                    </m:e>
                    <m:sub>
                      <m:r>
                        <m:rPr>
                          <m:sty m:val="bi"/>
                        </m:rPr>
                        <w:rPr>
                          <w:rFonts w:ascii="Cambria Math" w:hAnsi="Cambria Math"/>
                        </w:rPr>
                        <m:t>g</m:t>
                      </m:r>
                    </m:sub>
                  </m:sSub>
                </m:sub>
                <m:sup>
                  <m:r>
                    <m:rPr>
                      <m:sty m:val="bi"/>
                    </m:rPr>
                    <w:rPr>
                      <w:rFonts w:ascii="Cambria Math" w:hAnsi="Cambria Math"/>
                    </w:rPr>
                    <m:t>кор</m:t>
                  </m:r>
                </m:sup>
              </m:sSubSup>
              <m:r>
                <m:rPr>
                  <m:sty m:val="bi"/>
                </m:rPr>
                <w:rPr>
                  <w:rFonts w:ascii="Cambria Math" w:hAnsi="Cambria Math"/>
                </w:rPr>
                <m:t xml:space="preserve">= </m:t>
              </m:r>
              <m:sSubSup>
                <m:sSubSupPr>
                  <m:ctrlPr>
                    <w:rPr>
                      <w:rFonts w:ascii="Cambria Math" w:hAnsi="Cambria Math"/>
                      <w:b/>
                      <w:bCs/>
                      <w:i/>
                    </w:rPr>
                  </m:ctrlPr>
                </m:sSubSupPr>
                <m:e>
                  <m:r>
                    <m:rPr>
                      <m:sty m:val="bi"/>
                    </m:rPr>
                    <w:rPr>
                      <w:rFonts w:ascii="Cambria Math" w:hAnsi="Cambria Math"/>
                    </w:rPr>
                    <m:t>НД</m:t>
                  </m:r>
                </m:e>
                <m:sub>
                  <m:r>
                    <m:rPr>
                      <m:sty m:val="bi"/>
                    </m:rPr>
                    <w:rPr>
                      <w:rFonts w:ascii="Cambria Math" w:hAnsi="Cambria Math"/>
                    </w:rPr>
                    <m:t>t</m:t>
                  </m:r>
                </m:sub>
                <m:sup>
                  <m:r>
                    <m:rPr>
                      <m:sty m:val="bi"/>
                    </m:rPr>
                    <w:rPr>
                      <w:rFonts w:ascii="Cambria Math" w:hAnsi="Cambria Math"/>
                    </w:rPr>
                    <m:t>кор</m:t>
                  </m:r>
                </m:sup>
              </m:sSubSup>
              <m:r>
                <m:rPr>
                  <m:sty m:val="bi"/>
                </m:rPr>
                <w:rPr>
                  <w:rFonts w:ascii="Cambria Math" w:hAnsi="Cambria Math"/>
                </w:rPr>
                <m:t xml:space="preserve"> × </m:t>
              </m:r>
              <m:sSub>
                <m:sSubPr>
                  <m:ctrlPr>
                    <w:rPr>
                      <w:rFonts w:ascii="Cambria Math" w:hAnsi="Cambria Math"/>
                      <w:b/>
                      <w:bCs/>
                      <w:i/>
                    </w:rPr>
                  </m:ctrlPr>
                </m:sSubPr>
                <m:e>
                  <m:r>
                    <m:rPr>
                      <m:sty m:val="bi"/>
                    </m:rPr>
                    <w:rPr>
                      <w:rFonts w:ascii="Cambria Math" w:hAnsi="Cambria Math"/>
                    </w:rPr>
                    <m:t>S</m:t>
                  </m:r>
                </m:e>
                <m:sub>
                  <m:sSub>
                    <m:sSubPr>
                      <m:ctrlPr>
                        <w:rPr>
                          <w:rFonts w:ascii="Cambria Math" w:hAnsi="Cambria Math"/>
                          <w:b/>
                          <w:bCs/>
                          <w:i/>
                        </w:rPr>
                      </m:ctrlPr>
                    </m:sSubPr>
                    <m:e>
                      <m:r>
                        <m:rPr>
                          <m:sty m:val="bi"/>
                        </m:rPr>
                        <w:rPr>
                          <w:rFonts w:ascii="Cambria Math" w:hAnsi="Cambria Math"/>
                        </w:rPr>
                        <m:t>вих</m:t>
                      </m:r>
                    </m:e>
                    <m:sub>
                      <m:sSub>
                        <m:sSubPr>
                          <m:ctrlPr>
                            <w:rPr>
                              <w:rFonts w:ascii="Cambria Math" w:hAnsi="Cambria Math"/>
                              <w:b/>
                              <w:bCs/>
                              <w:i/>
                            </w:rPr>
                          </m:ctrlPr>
                        </m:sSubPr>
                        <m:e>
                          <m:r>
                            <m:rPr>
                              <m:sty m:val="bi"/>
                            </m:rPr>
                            <w:rPr>
                              <w:rFonts w:ascii="Cambria Math" w:hAnsi="Cambria Math"/>
                            </w:rPr>
                            <m:t>g,ср</m:t>
                          </m:r>
                        </m:e>
                        <m:sub>
                          <m:r>
                            <m:rPr>
                              <m:sty m:val="bi"/>
                            </m:rPr>
                            <w:rPr>
                              <w:rFonts w:ascii="Cambria Math" w:hAnsi="Cambria Math"/>
                            </w:rPr>
                            <m:t>i</m:t>
                          </m:r>
                        </m:sub>
                      </m:sSub>
                    </m:sub>
                  </m:sSub>
                </m:sub>
              </m:sSub>
              <m:r>
                <m:rPr>
                  <m:sty m:val="bi"/>
                </m:rPr>
                <w:rPr>
                  <w:rFonts w:ascii="Cambria Math" w:hAnsi="Cambria Math"/>
                </w:rPr>
                <m:t>×1000 (тис. грн).</m:t>
              </m:r>
            </m:oMath>
            <w:r w:rsidR="005B1A99" w:rsidRPr="008F7C9F">
              <w:rPr>
                <w:rFonts w:ascii="Times New Roman" w:hAnsi="Times New Roman"/>
                <w:b/>
                <w:bCs/>
                <w:sz w:val="22"/>
                <w:szCs w:val="22"/>
              </w:rPr>
              <w:fldChar w:fldCharType="begin"/>
            </w:r>
            <w:r w:rsidR="005B1A99" w:rsidRPr="008F7C9F">
              <w:rPr>
                <w:rFonts w:ascii="Times New Roman" w:hAnsi="Times New Roman"/>
                <w:b/>
                <w:bCs/>
                <w:sz w:val="22"/>
                <w:szCs w:val="22"/>
              </w:rPr>
              <w:instrText xml:space="preserve"> QUOTE </w:instrText>
            </w:r>
            <w:r w:rsidR="005B1A99" w:rsidRPr="008F7C9F">
              <w:rPr>
                <w:rFonts w:ascii="Cambria Math" w:hAnsi="Cambria Math"/>
                <w:b/>
                <w:bCs/>
              </w:rPr>
              <w:instrText>Rвихgкор=НДtкорg × Sвихсрi ×1000 (тис. грн)</w:instrText>
            </w:r>
            <w:r w:rsidR="005B1A99" w:rsidRPr="008F7C9F">
              <w:rPr>
                <w:rFonts w:ascii="Times New Roman" w:hAnsi="Times New Roman"/>
                <w:b/>
                <w:bCs/>
                <w:sz w:val="22"/>
                <w:szCs w:val="22"/>
              </w:rPr>
              <w:instrText xml:space="preserve"> </w:instrText>
            </w:r>
            <w:r w:rsidR="005B1A99" w:rsidRPr="008F7C9F">
              <w:rPr>
                <w:rFonts w:ascii="Times New Roman" w:hAnsi="Times New Roman"/>
                <w:b/>
                <w:bCs/>
                <w:sz w:val="22"/>
                <w:szCs w:val="22"/>
              </w:rPr>
              <w:fldChar w:fldCharType="end"/>
            </w:r>
            <w:r w:rsidR="005B1A99" w:rsidRPr="008F7C9F">
              <w:rPr>
                <w:rFonts w:ascii="Times New Roman" w:hAnsi="Times New Roman"/>
                <w:b/>
                <w:bCs/>
                <w:sz w:val="22"/>
                <w:szCs w:val="22"/>
              </w:rPr>
              <w:t xml:space="preserve">                    (38)</w:t>
            </w:r>
          </w:p>
          <w:bookmarkEnd w:id="53"/>
          <w:p w14:paraId="2A19E97A" w14:textId="77777777" w:rsidR="005B1A99" w:rsidRPr="00033FF8" w:rsidRDefault="00742E07" w:rsidP="00A7122B">
            <w:pPr>
              <w:ind w:firstLine="306"/>
              <w:jc w:val="both"/>
              <w:rPr>
                <w:rFonts w:ascii="Times New Roman" w:hAnsi="Times New Roman"/>
                <w:sz w:val="22"/>
                <w:szCs w:val="22"/>
              </w:rPr>
            </w:pPr>
            <w:r>
              <w:rPr>
                <w:rFonts w:ascii="Times New Roman" w:hAnsi="Times New Roman"/>
                <w:sz w:val="22"/>
                <w:szCs w:val="22"/>
              </w:rPr>
              <w:t>де:</w:t>
            </w:r>
            <w:r w:rsidR="005B1A99" w:rsidRPr="00033FF8">
              <w:rPr>
                <w:rFonts w:ascii="Times New Roman" w:hAnsi="Times New Roman"/>
                <w:sz w:val="22"/>
                <w:szCs w:val="22"/>
              </w:rPr>
              <w:t xml:space="preserve"> </w:t>
            </w: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вих</m:t>
                      </m:r>
                    </m:e>
                    <m:sub>
                      <m:r>
                        <w:rPr>
                          <w:rFonts w:ascii="Cambria Math" w:hAnsi="Cambria Math"/>
                          <w:lang w:val="en-US"/>
                        </w:rPr>
                        <m:t>g</m:t>
                      </m:r>
                      <m:r>
                        <w:rPr>
                          <w:rFonts w:ascii="Cambria Math" w:hAnsi="Cambria Math"/>
                        </w:rPr>
                        <m:t>,</m:t>
                      </m:r>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oMath>
            <w:r w:rsidR="005B1A99" w:rsidRPr="00033FF8">
              <w:rPr>
                <w:rFonts w:ascii="Times New Roman" w:hAnsi="Times New Roman"/>
                <w:sz w:val="22"/>
                <w:szCs w:val="22"/>
              </w:rPr>
              <w:t>- частка g-тої точки виходу або однорідної групи точок, або кластеру точок виходу з газотранспортної системи з числа точок, відхилення необхідного доходу за якими обліковується на i-му субрахунку регуляторного рахунку, що розраховується за формулою</w:t>
            </w:r>
          </w:p>
          <w:p w14:paraId="3F1EAF2F" w14:textId="77777777" w:rsidR="005B1A99" w:rsidRPr="00033FF8" w:rsidRDefault="002F4A9B" w:rsidP="00A7122B">
            <w:pPr>
              <w:ind w:firstLine="306"/>
              <w:jc w:val="center"/>
              <w:rPr>
                <w:rFonts w:ascii="Times New Roman" w:hAnsi="Times New Roman"/>
                <w:i/>
                <w:sz w:val="22"/>
                <w:szCs w:val="22"/>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g,ср</m:t>
                          </m:r>
                        </m:e>
                        <m:sub>
                          <m:r>
                            <w:rPr>
                              <w:rFonts w:ascii="Cambria Math" w:hAnsi="Cambria Math"/>
                            </w:rPr>
                            <m:t>i</m:t>
                          </m:r>
                        </m:sub>
                      </m:sSub>
                    </m:sub>
                  </m:sSub>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r>
                            <w:rPr>
                              <w:rFonts w:ascii="Cambria Math" w:hAnsi="Cambria Math"/>
                            </w:rPr>
                            <m:t>g</m:t>
                          </m:r>
                        </m:sub>
                      </m:sSub>
                    </m:sub>
                  </m:sSub>
                  <m:r>
                    <w:rPr>
                      <w:rFonts w:ascii="Cambria Math" w:hAnsi="Cambria Math"/>
                    </w:rPr>
                    <m:t xml:space="preserve"> × </m:t>
                  </m:r>
                  <m:sSup>
                    <m:sSupPr>
                      <m:ctrlPr>
                        <w:rPr>
                          <w:rFonts w:ascii="Cambria Math" w:hAnsi="Cambria Math"/>
                          <w:i/>
                        </w:rPr>
                      </m:ctrlPr>
                    </m:sSupPr>
                    <m:e>
                      <m:r>
                        <w:rPr>
                          <w:rFonts w:ascii="Cambria Math" w:hAnsi="Cambria Math"/>
                        </w:rPr>
                        <m:t>(1-k</m:t>
                      </m:r>
                    </m:e>
                    <m:sup>
                      <m:r>
                        <w:rPr>
                          <w:rFonts w:ascii="Cambria Math" w:hAnsi="Cambria Math"/>
                        </w:rPr>
                        <m:t>ОВ</m:t>
                      </m:r>
                    </m:sup>
                  </m:sSup>
                  <m:r>
                    <w:rPr>
                      <w:rFonts w:ascii="Cambria Math" w:hAnsi="Cambria Math"/>
                    </w:rPr>
                    <m:t>)</m:t>
                  </m:r>
                </m:num>
                <m:den>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r>
                    <w:rPr>
                      <w:rFonts w:ascii="Cambria Math" w:hAnsi="Cambria Math"/>
                    </w:rPr>
                    <m:t xml:space="preserve">× </m:t>
                  </m:r>
                  <m:sSup>
                    <m:sSupPr>
                      <m:ctrlPr>
                        <w:rPr>
                          <w:rFonts w:ascii="Cambria Math" w:hAnsi="Cambria Math"/>
                          <w:i/>
                        </w:rPr>
                      </m:ctrlPr>
                    </m:sSupPr>
                    <m:e>
                      <m:r>
                        <w:rPr>
                          <w:rFonts w:ascii="Cambria Math" w:hAnsi="Cambria Math"/>
                        </w:rPr>
                        <m:t>k</m:t>
                      </m:r>
                    </m:e>
                    <m:sup>
                      <m:r>
                        <w:rPr>
                          <w:rFonts w:ascii="Cambria Math" w:hAnsi="Cambria Math"/>
                        </w:rPr>
                        <m:t>ОВ</m:t>
                      </m:r>
                    </m:sup>
                  </m:sSup>
                  <m:r>
                    <w:rPr>
                      <w:rFonts w:ascii="Cambria Math" w:hAnsi="Cambria Math"/>
                    </w:rPr>
                    <m:t xml:space="preserve">+ </m:t>
                  </m:r>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r>
                    <w:rPr>
                      <w:rFonts w:ascii="Cambria Math" w:hAnsi="Cambria Math"/>
                    </w:rPr>
                    <m:t xml:space="preserve">×(1- </m:t>
                  </m:r>
                  <m:sSup>
                    <m:sSupPr>
                      <m:ctrlPr>
                        <w:rPr>
                          <w:rFonts w:ascii="Cambria Math" w:hAnsi="Cambria Math"/>
                          <w:i/>
                        </w:rPr>
                      </m:ctrlPr>
                    </m:sSupPr>
                    <m:e>
                      <m:r>
                        <w:rPr>
                          <w:rFonts w:ascii="Cambria Math" w:hAnsi="Cambria Math"/>
                        </w:rPr>
                        <m:t>k</m:t>
                      </m:r>
                    </m:e>
                    <m:sup>
                      <m:r>
                        <w:rPr>
                          <w:rFonts w:ascii="Cambria Math" w:hAnsi="Cambria Math"/>
                        </w:rPr>
                        <m:t>ОВ</m:t>
                      </m:r>
                    </m:sup>
                  </m:sSup>
                  <m:r>
                    <w:rPr>
                      <w:rFonts w:ascii="Cambria Math" w:hAnsi="Cambria Math"/>
                    </w:rPr>
                    <m:t>)</m:t>
                  </m:r>
                </m:den>
              </m:f>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СР</m:t>
                      </m:r>
                    </m:e>
                    <m:sub>
                      <m:r>
                        <w:rPr>
                          <w:rFonts w:ascii="Cambria Math" w:hAnsi="Cambria Math"/>
                        </w:rPr>
                        <m:t>і</m:t>
                      </m:r>
                    </m:sub>
                  </m:sSub>
                </m:num>
                <m:den>
                  <m:sSup>
                    <m:sSupPr>
                      <m:ctrlPr>
                        <w:rPr>
                          <w:rFonts w:ascii="Cambria Math" w:hAnsi="Cambria Math"/>
                          <w:i/>
                        </w:rPr>
                      </m:ctrlPr>
                    </m:sSupPr>
                    <m:e>
                      <m:r>
                        <w:rPr>
                          <w:rFonts w:ascii="Cambria Math" w:hAnsi="Cambria Math"/>
                        </w:rPr>
                        <m:t>PP</m:t>
                      </m:r>
                    </m:e>
                    <m:sup>
                      <m:r>
                        <w:rPr>
                          <w:rFonts w:ascii="Cambria Math" w:hAnsi="Cambria Math"/>
                        </w:rPr>
                        <m:t>g</m:t>
                      </m:r>
                    </m:sup>
                  </m:sSup>
                </m:den>
              </m:f>
              <m:r>
                <w:rPr>
                  <w:rFonts w:ascii="Cambria Math" w:hAnsi="Cambria Math"/>
                </w:rPr>
                <m:t xml:space="preserve"> (умовні одиниці)</m:t>
              </m:r>
            </m:oMath>
            <w:r w:rsidR="005B1A99" w:rsidRPr="00033FF8">
              <w:rPr>
                <w:rFonts w:ascii="Times New Roman" w:hAnsi="Times New Roman"/>
                <w:i/>
                <w:sz w:val="22"/>
                <w:szCs w:val="22"/>
              </w:rPr>
              <w:t xml:space="preserve"> </w:t>
            </w:r>
            <w:r w:rsidR="005B1A99" w:rsidRPr="00033FF8">
              <w:rPr>
                <w:rFonts w:ascii="Times New Roman" w:hAnsi="Times New Roman"/>
                <w:b/>
                <w:sz w:val="22"/>
                <w:szCs w:val="22"/>
              </w:rPr>
              <w:t>(3</w:t>
            </w:r>
            <w:r w:rsidR="005B1A99">
              <w:rPr>
                <w:rFonts w:ascii="Times New Roman" w:hAnsi="Times New Roman"/>
                <w:b/>
                <w:sz w:val="22"/>
                <w:szCs w:val="22"/>
              </w:rPr>
              <w:t>9</w:t>
            </w:r>
            <w:r w:rsidR="005B1A99" w:rsidRPr="00033FF8">
              <w:rPr>
                <w:rFonts w:ascii="Times New Roman" w:hAnsi="Times New Roman"/>
                <w:b/>
                <w:sz w:val="22"/>
                <w:szCs w:val="22"/>
              </w:rPr>
              <w:t>)</w:t>
            </w:r>
          </w:p>
          <w:tbl>
            <w:tblPr>
              <w:tblW w:w="7540" w:type="dxa"/>
              <w:shd w:val="clear" w:color="auto" w:fill="FFFFFF"/>
              <w:tblLayout w:type="fixed"/>
              <w:tblCellMar>
                <w:top w:w="10" w:type="dxa"/>
                <w:left w:w="10" w:type="dxa"/>
                <w:bottom w:w="10" w:type="dxa"/>
                <w:right w:w="10" w:type="dxa"/>
              </w:tblCellMar>
              <w:tblLook w:val="04A0" w:firstRow="1" w:lastRow="0" w:firstColumn="1" w:lastColumn="0" w:noHBand="0" w:noVBand="1"/>
            </w:tblPr>
            <w:tblGrid>
              <w:gridCol w:w="332"/>
              <w:gridCol w:w="1118"/>
              <w:gridCol w:w="142"/>
              <w:gridCol w:w="5948"/>
            </w:tblGrid>
            <w:tr w:rsidR="005B1A99" w:rsidRPr="00033FF8" w14:paraId="2E26CFE7" w14:textId="77777777" w:rsidTr="00925E98">
              <w:tc>
                <w:tcPr>
                  <w:tcW w:w="332" w:type="dxa"/>
                  <w:shd w:val="clear" w:color="auto" w:fill="FFFFFF"/>
                  <w:hideMark/>
                </w:tcPr>
                <w:p w14:paraId="17336AF4"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де:</w:t>
                  </w:r>
                </w:p>
              </w:tc>
              <w:tc>
                <w:tcPr>
                  <w:tcW w:w="1118" w:type="dxa"/>
                  <w:shd w:val="clear" w:color="auto" w:fill="FFFFFF"/>
                  <w:hideMark/>
                </w:tcPr>
                <w:p w14:paraId="2A9AD40E" w14:textId="77777777" w:rsidR="005B1A99" w:rsidRPr="00597979" w:rsidRDefault="002F4A9B" w:rsidP="00A7122B">
                  <w:pPr>
                    <w:jc w:val="both"/>
                    <w:rPr>
                      <w:rFonts w:ascii="Times New Roman" w:hAnsi="Times New Roman"/>
                      <w:sz w:val="22"/>
                      <w:szCs w:val="22"/>
                      <w:lang w:eastAsia="uk-UA"/>
                    </w:rPr>
                  </w:pPr>
                  <m:oMathPara>
                    <m:oMath>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oMath>
                  </m:oMathPara>
                </w:p>
              </w:tc>
              <w:tc>
                <w:tcPr>
                  <w:tcW w:w="142" w:type="dxa"/>
                  <w:shd w:val="clear" w:color="auto" w:fill="FFFFFF"/>
                  <w:hideMark/>
                </w:tcPr>
                <w:p w14:paraId="10C5E685"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5948" w:type="dxa"/>
                  <w:shd w:val="clear" w:color="auto" w:fill="FFFFFF"/>
                  <w:hideMark/>
                </w:tcPr>
                <w:p w14:paraId="13293018" w14:textId="77777777" w:rsidR="005B1A99" w:rsidRPr="00033FF8" w:rsidRDefault="005B1A99" w:rsidP="00A7122B">
                  <w:pPr>
                    <w:ind w:firstLine="306"/>
                    <w:jc w:val="both"/>
                    <w:rPr>
                      <w:rFonts w:ascii="Times New Roman" w:hAnsi="Times New Roman"/>
                      <w:sz w:val="22"/>
                      <w:szCs w:val="22"/>
                      <w:lang w:eastAsia="uk-UA"/>
                    </w:rPr>
                  </w:pPr>
                  <w:r w:rsidRPr="00033FF8">
                    <w:rPr>
                      <w:rFonts w:ascii="Times New Roman" w:hAnsi="Times New Roman"/>
                      <w:sz w:val="22"/>
                      <w:szCs w:val="22"/>
                      <w:lang w:eastAsia="uk-UA"/>
                    </w:rPr>
                    <w:t>сумарна вага точок входу або однорідних груп точок, або кластерів точок входу в газотранспортну систему, відхилення необхідного доходу за якими обліковується на i-му субрахунку регуляторного  рахунку;</w:t>
                  </w:r>
                </w:p>
              </w:tc>
            </w:tr>
            <w:tr w:rsidR="005B1A99" w:rsidRPr="00033FF8" w14:paraId="0677A3B1" w14:textId="77777777" w:rsidTr="00925E98">
              <w:tc>
                <w:tcPr>
                  <w:tcW w:w="332" w:type="dxa"/>
                  <w:shd w:val="clear" w:color="auto" w:fill="FFFFFF"/>
                  <w:hideMark/>
                </w:tcPr>
                <w:p w14:paraId="220299D3" w14:textId="77777777" w:rsidR="005B1A99" w:rsidRPr="00033FF8" w:rsidRDefault="005B1A99" w:rsidP="00A7122B">
                  <w:pPr>
                    <w:jc w:val="both"/>
                    <w:rPr>
                      <w:rFonts w:ascii="Times New Roman" w:hAnsi="Times New Roman"/>
                      <w:sz w:val="22"/>
                      <w:szCs w:val="22"/>
                      <w:lang w:eastAsia="uk-UA"/>
                    </w:rPr>
                  </w:pPr>
                </w:p>
              </w:tc>
              <w:tc>
                <w:tcPr>
                  <w:tcW w:w="1118" w:type="dxa"/>
                  <w:shd w:val="clear" w:color="auto" w:fill="FFFFFF"/>
                  <w:hideMark/>
                </w:tcPr>
                <w:p w14:paraId="58D40360" w14:textId="77777777" w:rsidR="005B1A99" w:rsidRPr="00597979" w:rsidRDefault="002F4A9B" w:rsidP="00A7122B">
                  <w:pPr>
                    <w:jc w:val="both"/>
                    <w:rPr>
                      <w:rFonts w:ascii="Times New Roman" w:hAnsi="Times New Roman"/>
                      <w:sz w:val="22"/>
                      <w:szCs w:val="22"/>
                      <w:lang w:eastAsia="uk-UA"/>
                    </w:rPr>
                  </w:pPr>
                  <m:oMathPara>
                    <m:oMath>
                      <m:nary>
                        <m:naryPr>
                          <m:chr m:val="∑"/>
                          <m:limLoc m:val="undOvr"/>
                          <m:subHide m:val="1"/>
                          <m:supHide m:val="1"/>
                          <m:ctrlPr>
                            <w:rPr>
                              <w:rFonts w:ascii="Cambria Math" w:hAnsi="Cambria Math"/>
                              <w:i/>
                            </w:rPr>
                          </m:ctrlPr>
                        </m:naryPr>
                        <m:sub/>
                        <m:sup/>
                        <m:e>
                          <m:r>
                            <w:rPr>
                              <w:rFonts w:ascii="Cambria Math" w:hAnsi="Cambria Math"/>
                            </w:rPr>
                            <m:t xml:space="preserve"> </m:t>
                          </m:r>
                          <m:sSub>
                            <m:sSubPr>
                              <m:ctrlPr>
                                <w:rPr>
                                  <w:rFonts w:ascii="Cambria Math" w:hAnsi="Cambria Math"/>
                                  <w:i/>
                                </w:rPr>
                              </m:ctrlPr>
                            </m:sSubPr>
                            <m:e>
                              <m:r>
                                <w:rPr>
                                  <w:rFonts w:ascii="Cambria Math" w:hAnsi="Cambria Math"/>
                                </w:rPr>
                                <m:t>W</m:t>
                              </m:r>
                            </m:e>
                            <m:sub>
                              <m:sSub>
                                <m:sSubPr>
                                  <m:ctrlPr>
                                    <w:rPr>
                                      <w:rFonts w:ascii="Cambria Math" w:hAnsi="Cambria Math"/>
                                      <w:i/>
                                    </w:rPr>
                                  </m:ctrlPr>
                                </m:sSubPr>
                                <m:e>
                                  <m:r>
                                    <w:rPr>
                                      <w:rFonts w:ascii="Cambria Math" w:hAnsi="Cambria Math"/>
                                    </w:rPr>
                                    <m:t>вих</m:t>
                                  </m:r>
                                </m:e>
                                <m:sub>
                                  <m:sSub>
                                    <m:sSubPr>
                                      <m:ctrlPr>
                                        <w:rPr>
                                          <w:rFonts w:ascii="Cambria Math" w:hAnsi="Cambria Math"/>
                                          <w:i/>
                                        </w:rPr>
                                      </m:ctrlPr>
                                    </m:sSubPr>
                                    <m:e>
                                      <m:r>
                                        <w:rPr>
                                          <w:rFonts w:ascii="Cambria Math" w:hAnsi="Cambria Math"/>
                                        </w:rPr>
                                        <m:t>ср</m:t>
                                      </m:r>
                                    </m:e>
                                    <m:sub>
                                      <m:r>
                                        <w:rPr>
                                          <w:rFonts w:ascii="Cambria Math" w:hAnsi="Cambria Math"/>
                                        </w:rPr>
                                        <m:t>i</m:t>
                                      </m:r>
                                    </m:sub>
                                  </m:sSub>
                                </m:sub>
                              </m:sSub>
                            </m:sub>
                          </m:sSub>
                        </m:e>
                      </m:nary>
                    </m:oMath>
                  </m:oMathPara>
                </w:p>
              </w:tc>
              <w:tc>
                <w:tcPr>
                  <w:tcW w:w="142" w:type="dxa"/>
                  <w:shd w:val="clear" w:color="auto" w:fill="FFFFFF"/>
                  <w:hideMark/>
                </w:tcPr>
                <w:p w14:paraId="58925DE7"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5948" w:type="dxa"/>
                  <w:shd w:val="clear" w:color="auto" w:fill="FFFFFF"/>
                  <w:hideMark/>
                </w:tcPr>
                <w:p w14:paraId="02295391" w14:textId="77777777" w:rsidR="005B1A99" w:rsidRPr="00033FF8" w:rsidRDefault="005B1A99" w:rsidP="00A7122B">
                  <w:pPr>
                    <w:ind w:firstLine="306"/>
                    <w:jc w:val="both"/>
                    <w:rPr>
                      <w:rFonts w:ascii="Times New Roman" w:hAnsi="Times New Roman"/>
                      <w:sz w:val="22"/>
                      <w:szCs w:val="22"/>
                      <w:lang w:eastAsia="uk-UA"/>
                    </w:rPr>
                  </w:pPr>
                  <w:r w:rsidRPr="00033FF8">
                    <w:rPr>
                      <w:rFonts w:ascii="Times New Roman" w:hAnsi="Times New Roman"/>
                      <w:sz w:val="22"/>
                      <w:szCs w:val="22"/>
                      <w:lang w:eastAsia="uk-UA"/>
                    </w:rPr>
                    <w:t>сумарна вага точок виходу або однорідних груп точок, або кластерів точок виходу з газотранспортної системи, відхилення необхідного доходу за якими обліковується на i-му субрахунку регуляторного  рахунку.</w:t>
                  </w:r>
                </w:p>
              </w:tc>
            </w:tr>
          </w:tbl>
          <w:p w14:paraId="36CF71C1" w14:textId="77777777" w:rsidR="005B1A99" w:rsidRPr="00D37971" w:rsidRDefault="005B1A99" w:rsidP="00A7122B">
            <w:pPr>
              <w:ind w:firstLine="306"/>
              <w:jc w:val="center"/>
              <w:rPr>
                <w:rFonts w:ascii="Times New Roman" w:hAnsi="Times New Roman"/>
                <w:b/>
                <w:sz w:val="22"/>
                <w:szCs w:val="22"/>
              </w:rPr>
            </w:pPr>
          </w:p>
        </w:tc>
      </w:tr>
      <w:tr w:rsidR="005B1A99" w:rsidRPr="00033FF8" w14:paraId="10C6F0FE" w14:textId="77777777" w:rsidTr="00A7122B">
        <w:trPr>
          <w:trHeight w:val="247"/>
        </w:trPr>
        <w:tc>
          <w:tcPr>
            <w:tcW w:w="7650" w:type="dxa"/>
            <w:shd w:val="clear" w:color="auto" w:fill="auto"/>
            <w:vAlign w:val="center"/>
          </w:tcPr>
          <w:p w14:paraId="297580FC" w14:textId="77777777" w:rsidR="00742E07" w:rsidRDefault="00742E07" w:rsidP="00A7122B">
            <w:pPr>
              <w:ind w:firstLine="455"/>
              <w:rPr>
                <w:rFonts w:ascii="Times New Roman" w:hAnsi="Times New Roman"/>
                <w:b/>
                <w:sz w:val="22"/>
                <w:szCs w:val="22"/>
              </w:rPr>
            </w:pPr>
            <w:r>
              <w:rPr>
                <w:rFonts w:ascii="Times New Roman" w:hAnsi="Times New Roman"/>
                <w:b/>
                <w:sz w:val="22"/>
                <w:szCs w:val="22"/>
              </w:rPr>
              <w:lastRenderedPageBreak/>
              <w:t>…</w:t>
            </w:r>
          </w:p>
          <w:p w14:paraId="1BE2155F" w14:textId="77777777" w:rsidR="005B1A99" w:rsidRDefault="005B1A99" w:rsidP="00A7122B">
            <w:pPr>
              <w:ind w:firstLine="455"/>
              <w:rPr>
                <w:rFonts w:ascii="Times New Roman" w:hAnsi="Times New Roman"/>
                <w:b/>
                <w:sz w:val="22"/>
                <w:szCs w:val="22"/>
              </w:rPr>
            </w:pPr>
            <w:r w:rsidRPr="00033FF8">
              <w:rPr>
                <w:rFonts w:ascii="Times New Roman" w:hAnsi="Times New Roman"/>
                <w:b/>
                <w:sz w:val="22"/>
                <w:szCs w:val="22"/>
              </w:rPr>
              <w:t>норма відсутня</w:t>
            </w:r>
          </w:p>
          <w:p w14:paraId="4B5A9E79" w14:textId="77777777" w:rsidR="00742E07" w:rsidRDefault="00742E07" w:rsidP="00742E07">
            <w:pPr>
              <w:shd w:val="clear" w:color="auto" w:fill="FFFFFF"/>
              <w:spacing w:after="150"/>
              <w:ind w:firstLine="450"/>
              <w:jc w:val="both"/>
              <w:rPr>
                <w:rFonts w:ascii="Times New Roman" w:hAnsi="Times New Roman"/>
                <w:color w:val="333333"/>
                <w:lang w:eastAsia="uk-UA"/>
              </w:rPr>
            </w:pPr>
          </w:p>
          <w:p w14:paraId="6E7E744D" w14:textId="77777777" w:rsidR="00742E07" w:rsidRDefault="00742E07" w:rsidP="00742E07">
            <w:pPr>
              <w:shd w:val="clear" w:color="auto" w:fill="FFFFFF"/>
              <w:spacing w:after="150"/>
              <w:ind w:firstLine="450"/>
              <w:jc w:val="both"/>
              <w:rPr>
                <w:rFonts w:ascii="Times New Roman" w:hAnsi="Times New Roman"/>
                <w:color w:val="333333"/>
                <w:lang w:eastAsia="uk-UA"/>
              </w:rPr>
            </w:pPr>
          </w:p>
          <w:p w14:paraId="0440A0D7" w14:textId="77777777" w:rsidR="00742E07" w:rsidRDefault="00742E07" w:rsidP="00742E07">
            <w:pPr>
              <w:shd w:val="clear" w:color="auto" w:fill="FFFFFF"/>
              <w:spacing w:after="150"/>
              <w:ind w:firstLine="450"/>
              <w:jc w:val="both"/>
              <w:rPr>
                <w:rFonts w:ascii="Times New Roman" w:hAnsi="Times New Roman"/>
                <w:color w:val="333333"/>
                <w:lang w:eastAsia="uk-UA"/>
              </w:rPr>
            </w:pPr>
          </w:p>
          <w:p w14:paraId="3E671D1D" w14:textId="77777777" w:rsidR="00742E07" w:rsidRDefault="00742E07" w:rsidP="00742E07">
            <w:pPr>
              <w:shd w:val="clear" w:color="auto" w:fill="FFFFFF"/>
              <w:spacing w:after="150"/>
              <w:ind w:firstLine="450"/>
              <w:jc w:val="both"/>
              <w:rPr>
                <w:rFonts w:ascii="Times New Roman" w:hAnsi="Times New Roman"/>
                <w:color w:val="333333"/>
                <w:lang w:eastAsia="uk-UA"/>
              </w:rPr>
            </w:pPr>
          </w:p>
          <w:p w14:paraId="14D4C68B" w14:textId="77777777" w:rsidR="00742E07" w:rsidRDefault="00742E07" w:rsidP="00742E07">
            <w:pPr>
              <w:shd w:val="clear" w:color="auto" w:fill="FFFFFF"/>
              <w:spacing w:after="150"/>
              <w:ind w:firstLine="450"/>
              <w:jc w:val="both"/>
              <w:rPr>
                <w:rFonts w:ascii="Times New Roman" w:hAnsi="Times New Roman"/>
                <w:color w:val="333333"/>
                <w:lang w:eastAsia="uk-UA"/>
              </w:rPr>
            </w:pPr>
          </w:p>
          <w:p w14:paraId="41D17047" w14:textId="77777777" w:rsidR="00742E07" w:rsidRDefault="00742E07" w:rsidP="00742E07">
            <w:pPr>
              <w:shd w:val="clear" w:color="auto" w:fill="FFFFFF"/>
              <w:spacing w:after="150"/>
              <w:ind w:firstLine="450"/>
              <w:jc w:val="both"/>
              <w:rPr>
                <w:rFonts w:ascii="Times New Roman" w:hAnsi="Times New Roman"/>
                <w:color w:val="333333"/>
                <w:lang w:eastAsia="uk-UA"/>
              </w:rPr>
            </w:pPr>
          </w:p>
          <w:p w14:paraId="1ACD2CF6" w14:textId="77777777" w:rsidR="00742E07" w:rsidRDefault="00742E07" w:rsidP="00742E07">
            <w:pPr>
              <w:shd w:val="clear" w:color="auto" w:fill="FFFFFF"/>
              <w:spacing w:after="150"/>
              <w:ind w:firstLine="450"/>
              <w:jc w:val="both"/>
              <w:rPr>
                <w:rFonts w:ascii="Times New Roman" w:hAnsi="Times New Roman"/>
                <w:color w:val="333333"/>
                <w:lang w:eastAsia="uk-UA"/>
              </w:rPr>
            </w:pPr>
          </w:p>
          <w:p w14:paraId="4C4292B0" w14:textId="77777777" w:rsidR="00742E07" w:rsidRDefault="00742E07" w:rsidP="00742E07">
            <w:pPr>
              <w:shd w:val="clear" w:color="auto" w:fill="FFFFFF"/>
              <w:spacing w:after="150"/>
              <w:ind w:firstLine="450"/>
              <w:jc w:val="both"/>
              <w:rPr>
                <w:rFonts w:ascii="Times New Roman" w:hAnsi="Times New Roman"/>
                <w:color w:val="333333"/>
                <w:lang w:eastAsia="uk-UA"/>
              </w:rPr>
            </w:pPr>
          </w:p>
          <w:p w14:paraId="3102420E" w14:textId="77777777" w:rsidR="00742E07" w:rsidRPr="00052F5B" w:rsidRDefault="00742E07" w:rsidP="00742E07">
            <w:pPr>
              <w:shd w:val="clear" w:color="auto" w:fill="FFFFFF"/>
              <w:spacing w:after="150"/>
              <w:ind w:firstLine="450"/>
              <w:jc w:val="both"/>
              <w:rPr>
                <w:rFonts w:ascii="Times New Roman" w:hAnsi="Times New Roman"/>
                <w:color w:val="333333"/>
                <w:lang w:eastAsia="uk-UA"/>
              </w:rPr>
            </w:pPr>
            <w:r>
              <w:rPr>
                <w:rFonts w:ascii="Times New Roman" w:hAnsi="Times New Roman"/>
                <w:color w:val="333333"/>
                <w:lang w:eastAsia="uk-UA"/>
              </w:rPr>
              <w:t>8</w:t>
            </w:r>
            <w:r w:rsidRPr="00052F5B">
              <w:rPr>
                <w:rFonts w:ascii="Times New Roman" w:hAnsi="Times New Roman"/>
                <w:color w:val="333333"/>
                <w:lang w:eastAsia="uk-UA"/>
              </w:rPr>
              <w:t>. При розрахунку тарифів на послуги транспортування природного газу точки входу або виходу в/з газотранспортну(</w:t>
            </w:r>
            <w:proofErr w:type="spellStart"/>
            <w:r w:rsidRPr="00052F5B">
              <w:rPr>
                <w:rFonts w:ascii="Times New Roman" w:hAnsi="Times New Roman"/>
                <w:color w:val="333333"/>
                <w:lang w:eastAsia="uk-UA"/>
              </w:rPr>
              <w:t>ої</w:t>
            </w:r>
            <w:proofErr w:type="spellEnd"/>
            <w:r w:rsidRPr="00052F5B">
              <w:rPr>
                <w:rFonts w:ascii="Times New Roman" w:hAnsi="Times New Roman"/>
                <w:color w:val="333333"/>
                <w:lang w:eastAsia="uk-UA"/>
              </w:rPr>
              <w:t>) систему(и) можуть бути об’єднані в однорідні групи точок та/або кластери точок. Перелік точок, які входять до однорідної групи точок та/або кластеру точок, визначається ліцензіатом та може бути врахований НКРЕКП при встановленні тарифів на послуги транспортування природного газу для точок входу і виходу в/з газотранспортну(</w:t>
            </w:r>
            <w:proofErr w:type="spellStart"/>
            <w:r w:rsidRPr="00052F5B">
              <w:rPr>
                <w:rFonts w:ascii="Times New Roman" w:hAnsi="Times New Roman"/>
                <w:color w:val="333333"/>
                <w:lang w:eastAsia="uk-UA"/>
              </w:rPr>
              <w:t>ої</w:t>
            </w:r>
            <w:proofErr w:type="spellEnd"/>
            <w:r w:rsidRPr="00052F5B">
              <w:rPr>
                <w:rFonts w:ascii="Times New Roman" w:hAnsi="Times New Roman"/>
                <w:color w:val="333333"/>
                <w:lang w:eastAsia="uk-UA"/>
              </w:rPr>
              <w:t>) систему(и).</w:t>
            </w:r>
          </w:p>
          <w:p w14:paraId="3EACDDF1" w14:textId="77777777" w:rsidR="00742E07" w:rsidRPr="00033FF8" w:rsidRDefault="00742E07" w:rsidP="00A7122B">
            <w:pPr>
              <w:ind w:firstLine="455"/>
              <w:rPr>
                <w:rFonts w:ascii="Times New Roman" w:hAnsi="Times New Roman"/>
                <w:b/>
                <w:sz w:val="22"/>
                <w:szCs w:val="22"/>
              </w:rPr>
            </w:pPr>
          </w:p>
        </w:tc>
        <w:tc>
          <w:tcPr>
            <w:tcW w:w="7796" w:type="dxa"/>
            <w:shd w:val="clear" w:color="auto" w:fill="auto"/>
            <w:vAlign w:val="center"/>
          </w:tcPr>
          <w:p w14:paraId="08CB2BA3" w14:textId="77777777" w:rsidR="00742E07" w:rsidRDefault="00742E07" w:rsidP="00A7122B">
            <w:pPr>
              <w:ind w:firstLine="318"/>
              <w:jc w:val="both"/>
              <w:rPr>
                <w:rFonts w:ascii="Times New Roman" w:hAnsi="Times New Roman"/>
                <w:b/>
                <w:sz w:val="22"/>
                <w:szCs w:val="22"/>
              </w:rPr>
            </w:pPr>
            <w:bookmarkStart w:id="54" w:name="_Hlk174974601"/>
            <w:r>
              <w:rPr>
                <w:rFonts w:ascii="Times New Roman" w:hAnsi="Times New Roman"/>
                <w:b/>
                <w:sz w:val="22"/>
                <w:szCs w:val="22"/>
              </w:rPr>
              <w:t>…</w:t>
            </w:r>
          </w:p>
          <w:bookmarkEnd w:id="54"/>
          <w:p w14:paraId="58B5D8BB" w14:textId="5E9B37B8" w:rsidR="00E71EF2" w:rsidRPr="00E71EF2" w:rsidRDefault="00E71EF2" w:rsidP="00E71EF2">
            <w:pPr>
              <w:ind w:firstLine="318"/>
              <w:jc w:val="both"/>
              <w:rPr>
                <w:rFonts w:ascii="Times New Roman" w:hAnsi="Times New Roman"/>
                <w:b/>
                <w:sz w:val="22"/>
                <w:szCs w:val="22"/>
              </w:rPr>
            </w:pPr>
            <w:r w:rsidRPr="00E71EF2">
              <w:rPr>
                <w:rFonts w:ascii="Times New Roman" w:hAnsi="Times New Roman"/>
                <w:b/>
                <w:sz w:val="22"/>
                <w:szCs w:val="22"/>
              </w:rPr>
              <w:t>8. У випадку, визначеному абзацом п’ятим пункту 2 розділу III</w:t>
            </w:r>
            <w:r w:rsidR="002D4EB3">
              <w:rPr>
                <w:rFonts w:ascii="Times New Roman" w:hAnsi="Times New Roman"/>
                <w:b/>
                <w:sz w:val="22"/>
                <w:szCs w:val="22"/>
              </w:rPr>
              <w:t xml:space="preserve"> </w:t>
            </w:r>
            <w:r w:rsidR="002D4EB3" w:rsidRPr="002D4EB3">
              <w:rPr>
                <w:rFonts w:ascii="Times New Roman" w:hAnsi="Times New Roman"/>
                <w:b/>
                <w:sz w:val="22"/>
                <w:szCs w:val="22"/>
              </w:rPr>
              <w:t>цієї Методики</w:t>
            </w:r>
            <w:r w:rsidRPr="00E71EF2">
              <w:rPr>
                <w:rFonts w:ascii="Times New Roman" w:hAnsi="Times New Roman"/>
                <w:b/>
                <w:sz w:val="22"/>
                <w:szCs w:val="22"/>
              </w:rPr>
              <w:t>,</w:t>
            </w:r>
            <w:r w:rsidRPr="00E71EF2">
              <w:rPr>
                <w:rFonts w:ascii="Times New Roman" w:hAnsi="Times New Roman"/>
                <w:b/>
                <w:i/>
                <w:sz w:val="22"/>
                <w:szCs w:val="22"/>
              </w:rPr>
              <w:t xml:space="preserve"> </w:t>
            </w:r>
            <w:r w:rsidRPr="00E71EF2">
              <w:rPr>
                <w:rFonts w:ascii="Times New Roman" w:hAnsi="Times New Roman"/>
                <w:b/>
                <w:sz w:val="22"/>
                <w:szCs w:val="22"/>
              </w:rPr>
              <w:t>для цілей розрахунку тарифів на послуги транспортування природного газу для</w:t>
            </w:r>
            <w:r w:rsidR="002D4EB3">
              <w:rPr>
                <w:rFonts w:ascii="Times New Roman" w:hAnsi="Times New Roman"/>
                <w:b/>
                <w:sz w:val="22"/>
                <w:szCs w:val="22"/>
              </w:rPr>
              <w:t xml:space="preserve"> </w:t>
            </w:r>
            <w:r w:rsidRPr="00E71EF2">
              <w:rPr>
                <w:rFonts w:ascii="Times New Roman" w:hAnsi="Times New Roman"/>
                <w:b/>
                <w:sz w:val="22"/>
                <w:szCs w:val="22"/>
              </w:rPr>
              <w:t xml:space="preserve">визначення </w:t>
            </w:r>
            <w:bookmarkStart w:id="55" w:name="_Hlk174975152"/>
            <w:r w:rsidRPr="00E71EF2">
              <w:rPr>
                <w:rFonts w:ascii="Times New Roman" w:hAnsi="Times New Roman"/>
                <w:b/>
                <w:sz w:val="22"/>
                <w:szCs w:val="22"/>
              </w:rPr>
              <w:t>показників</w:t>
            </w:r>
            <w:r w:rsidRPr="00E71EF2">
              <w:rPr>
                <w:rFonts w:ascii="Times New Roman" w:hAnsi="Times New Roman"/>
                <w:b/>
                <w:i/>
                <w:sz w:val="22"/>
                <w:szCs w:val="22"/>
              </w:rPr>
              <w:t xml:space="preserve"> </w:t>
            </w:r>
            <m:oMath>
              <m:sSub>
                <m:sSubPr>
                  <m:ctrlPr>
                    <w:rPr>
                      <w:rFonts w:ascii="Cambria Math" w:hAnsi="Cambria Math"/>
                      <w:b/>
                      <w:i/>
                      <w:sz w:val="22"/>
                      <w:szCs w:val="22"/>
                    </w:rPr>
                  </m:ctrlPr>
                </m:sSubPr>
                <m:e>
                  <m:r>
                    <m:rPr>
                      <m:sty m:val="bi"/>
                    </m:rPr>
                    <w:rPr>
                      <w:rFonts w:ascii="Cambria Math" w:hAnsi="Cambria Math"/>
                      <w:sz w:val="22"/>
                      <w:szCs w:val="22"/>
                    </w:rPr>
                    <m:t>W</m:t>
                  </m:r>
                </m:e>
                <m:sub>
                  <m:sSub>
                    <m:sSubPr>
                      <m:ctrlPr>
                        <w:rPr>
                          <w:rFonts w:ascii="Cambria Math" w:hAnsi="Cambria Math"/>
                          <w:b/>
                          <w:i/>
                          <w:sz w:val="22"/>
                          <w:szCs w:val="22"/>
                        </w:rPr>
                      </m:ctrlPr>
                    </m:sSubPr>
                    <m:e>
                      <m:r>
                        <m:rPr>
                          <m:sty m:val="bi"/>
                        </m:rPr>
                        <w:rPr>
                          <w:rFonts w:ascii="Cambria Math" w:hAnsi="Cambria Math"/>
                          <w:sz w:val="22"/>
                          <w:szCs w:val="22"/>
                        </w:rPr>
                        <m:t>вх</m:t>
                      </m:r>
                    </m:e>
                    <m:sub>
                      <m:r>
                        <m:rPr>
                          <m:sty m:val="bi"/>
                        </m:rPr>
                        <w:rPr>
                          <w:rFonts w:ascii="Cambria Math" w:hAnsi="Cambria Math"/>
                          <w:sz w:val="22"/>
                          <w:szCs w:val="22"/>
                        </w:rPr>
                        <m:t>g</m:t>
                      </m:r>
                    </m:sub>
                  </m:sSub>
                </m:sub>
              </m:sSub>
              <m:r>
                <m:rPr>
                  <m:sty m:val="bi"/>
                </m:rPr>
                <w:rPr>
                  <w:rFonts w:ascii="Cambria Math" w:hAnsi="Cambria Math"/>
                  <w:sz w:val="22"/>
                  <w:szCs w:val="22"/>
                </w:rPr>
                <m:t xml:space="preserve"> та </m:t>
              </m:r>
              <m:sSub>
                <m:sSubPr>
                  <m:ctrlPr>
                    <w:rPr>
                      <w:rFonts w:ascii="Cambria Math" w:hAnsi="Cambria Math"/>
                      <w:b/>
                      <w:i/>
                      <w:sz w:val="22"/>
                      <w:szCs w:val="22"/>
                    </w:rPr>
                  </m:ctrlPr>
                </m:sSubPr>
                <m:e>
                  <m:r>
                    <m:rPr>
                      <m:sty m:val="bi"/>
                    </m:rPr>
                    <w:rPr>
                      <w:rFonts w:ascii="Cambria Math" w:hAnsi="Cambria Math"/>
                      <w:sz w:val="22"/>
                      <w:szCs w:val="22"/>
                    </w:rPr>
                    <m:t>W</m:t>
                  </m:r>
                </m:e>
                <m:sub>
                  <m:sSub>
                    <m:sSubPr>
                      <m:ctrlPr>
                        <w:rPr>
                          <w:rFonts w:ascii="Cambria Math" w:hAnsi="Cambria Math"/>
                          <w:b/>
                          <w:i/>
                          <w:sz w:val="22"/>
                          <w:szCs w:val="22"/>
                        </w:rPr>
                      </m:ctrlPr>
                    </m:sSubPr>
                    <m:e>
                      <m:r>
                        <m:rPr>
                          <m:sty m:val="bi"/>
                        </m:rPr>
                        <w:rPr>
                          <w:rFonts w:ascii="Cambria Math" w:hAnsi="Cambria Math"/>
                          <w:sz w:val="22"/>
                          <w:szCs w:val="22"/>
                        </w:rPr>
                        <m:t>вих</m:t>
                      </m:r>
                    </m:e>
                    <m:sub>
                      <m:r>
                        <m:rPr>
                          <m:sty m:val="bi"/>
                        </m:rPr>
                        <w:rPr>
                          <w:rFonts w:ascii="Cambria Math" w:hAnsi="Cambria Math"/>
                          <w:sz w:val="22"/>
                          <w:szCs w:val="22"/>
                        </w:rPr>
                        <m:t>g</m:t>
                      </m:r>
                    </m:sub>
                  </m:sSub>
                </m:sub>
              </m:sSub>
            </m:oMath>
            <w:r w:rsidRPr="00E71EF2">
              <w:rPr>
                <w:rFonts w:ascii="Times New Roman" w:hAnsi="Times New Roman"/>
                <w:b/>
                <w:sz w:val="22"/>
                <w:szCs w:val="22"/>
              </w:rPr>
              <w:t>,</w:t>
            </w:r>
            <w:bookmarkEnd w:id="55"/>
            <w:r w:rsidRPr="00E71EF2">
              <w:rPr>
                <w:rFonts w:ascii="Times New Roman" w:hAnsi="Times New Roman"/>
                <w:b/>
                <w:sz w:val="22"/>
                <w:szCs w:val="22"/>
              </w:rPr>
              <w:t xml:space="preserve"> що використовуються для </w:t>
            </w:r>
            <w:bookmarkStart w:id="56" w:name="_Hlk174975172"/>
            <w:r w:rsidRPr="00E71EF2">
              <w:rPr>
                <w:rFonts w:ascii="Times New Roman" w:hAnsi="Times New Roman"/>
                <w:b/>
                <w:sz w:val="22"/>
                <w:szCs w:val="22"/>
              </w:rPr>
              <w:t xml:space="preserve">визначення </w:t>
            </w:r>
            <w:bookmarkStart w:id="57" w:name="_Hlk175666515"/>
            <w:r w:rsidRPr="00E71EF2">
              <w:rPr>
                <w:rFonts w:ascii="Times New Roman" w:hAnsi="Times New Roman"/>
                <w:b/>
                <w:sz w:val="22"/>
                <w:szCs w:val="22"/>
              </w:rPr>
              <w:t>показників</w:t>
            </w:r>
            <w:bookmarkEnd w:id="57"/>
            <w:r w:rsidRPr="00E71EF2">
              <w:rPr>
                <w:rFonts w:ascii="Times New Roman" w:hAnsi="Times New Roman"/>
                <w:b/>
                <w:i/>
                <w:sz w:val="22"/>
                <w:szCs w:val="22"/>
              </w:rPr>
              <w:t xml:space="preserve"> </w:t>
            </w:r>
            <m:oMath>
              <m:sSub>
                <m:sSubPr>
                  <m:ctrlPr>
                    <w:rPr>
                      <w:rFonts w:ascii="Cambria Math" w:hAnsi="Cambria Math"/>
                      <w:b/>
                      <w:i/>
                      <w:sz w:val="22"/>
                      <w:szCs w:val="22"/>
                    </w:rPr>
                  </m:ctrlPr>
                </m:sSubPr>
                <m:e>
                  <m:r>
                    <m:rPr>
                      <m:sty m:val="bi"/>
                    </m:rPr>
                    <w:rPr>
                      <w:rFonts w:ascii="Cambria Math" w:hAnsi="Cambria Math"/>
                      <w:sz w:val="22"/>
                      <w:szCs w:val="22"/>
                    </w:rPr>
                    <m:t>S</m:t>
                  </m:r>
                </m:e>
                <m:sub>
                  <m:sSub>
                    <m:sSubPr>
                      <m:ctrlPr>
                        <w:rPr>
                          <w:rFonts w:ascii="Cambria Math" w:hAnsi="Cambria Math"/>
                          <w:b/>
                          <w:i/>
                          <w:sz w:val="22"/>
                          <w:szCs w:val="22"/>
                        </w:rPr>
                      </m:ctrlPr>
                    </m:sSubPr>
                    <m:e>
                      <m:r>
                        <m:rPr>
                          <m:sty m:val="bi"/>
                        </m:rPr>
                        <w:rPr>
                          <w:rFonts w:ascii="Cambria Math" w:hAnsi="Cambria Math"/>
                          <w:sz w:val="22"/>
                          <w:szCs w:val="22"/>
                        </w:rPr>
                        <m:t>вх</m:t>
                      </m:r>
                    </m:e>
                    <m:sub>
                      <m:sSub>
                        <m:sSubPr>
                          <m:ctrlPr>
                            <w:rPr>
                              <w:rFonts w:ascii="Cambria Math" w:hAnsi="Cambria Math"/>
                              <w:b/>
                              <w:i/>
                              <w:sz w:val="22"/>
                              <w:szCs w:val="22"/>
                            </w:rPr>
                          </m:ctrlPr>
                        </m:sSubPr>
                        <m:e>
                          <m:r>
                            <m:rPr>
                              <m:sty m:val="bi"/>
                            </m:rPr>
                            <w:rPr>
                              <w:rFonts w:ascii="Cambria Math" w:hAnsi="Cambria Math"/>
                              <w:sz w:val="22"/>
                              <w:szCs w:val="22"/>
                              <w:lang w:val="en-US"/>
                            </w:rPr>
                            <m:t>g</m:t>
                          </m:r>
                          <m:r>
                            <m:rPr>
                              <m:sty m:val="bi"/>
                            </m:rPr>
                            <w:rPr>
                              <w:rFonts w:ascii="Cambria Math" w:hAnsi="Cambria Math"/>
                              <w:sz w:val="22"/>
                              <w:szCs w:val="22"/>
                              <w:lang w:val="ru-RU"/>
                            </w:rPr>
                            <m:t>,</m:t>
                          </m:r>
                          <m:r>
                            <m:rPr>
                              <m:sty m:val="bi"/>
                            </m:rPr>
                            <w:rPr>
                              <w:rFonts w:ascii="Cambria Math" w:hAnsi="Cambria Math"/>
                              <w:sz w:val="22"/>
                              <w:szCs w:val="22"/>
                            </w:rPr>
                            <m:t>ср</m:t>
                          </m:r>
                        </m:e>
                        <m:sub>
                          <m:r>
                            <m:rPr>
                              <m:sty m:val="bi"/>
                            </m:rPr>
                            <w:rPr>
                              <w:rFonts w:ascii="Cambria Math" w:hAnsi="Cambria Math"/>
                              <w:sz w:val="22"/>
                              <w:szCs w:val="22"/>
                            </w:rPr>
                            <m:t>i</m:t>
                          </m:r>
                        </m:sub>
                      </m:sSub>
                    </m:sub>
                  </m:sSub>
                </m:sub>
              </m:sSub>
              <m:r>
                <m:rPr>
                  <m:sty m:val="bi"/>
                </m:rPr>
                <w:rPr>
                  <w:rFonts w:ascii="Cambria Math" w:hAnsi="Cambria Math"/>
                  <w:sz w:val="22"/>
                  <w:szCs w:val="22"/>
                </w:rPr>
                <m:t xml:space="preserve"> та </m:t>
              </m:r>
              <m:sSub>
                <m:sSubPr>
                  <m:ctrlPr>
                    <w:rPr>
                      <w:rFonts w:ascii="Cambria Math" w:hAnsi="Cambria Math"/>
                      <w:b/>
                      <w:i/>
                      <w:sz w:val="22"/>
                      <w:szCs w:val="22"/>
                    </w:rPr>
                  </m:ctrlPr>
                </m:sSubPr>
                <m:e>
                  <m:r>
                    <m:rPr>
                      <m:sty m:val="bi"/>
                    </m:rPr>
                    <w:rPr>
                      <w:rFonts w:ascii="Cambria Math" w:hAnsi="Cambria Math"/>
                      <w:sz w:val="22"/>
                      <w:szCs w:val="22"/>
                    </w:rPr>
                    <m:t>S</m:t>
                  </m:r>
                </m:e>
                <m:sub>
                  <m:sSub>
                    <m:sSubPr>
                      <m:ctrlPr>
                        <w:rPr>
                          <w:rFonts w:ascii="Cambria Math" w:hAnsi="Cambria Math"/>
                          <w:b/>
                          <w:i/>
                          <w:sz w:val="22"/>
                          <w:szCs w:val="22"/>
                        </w:rPr>
                      </m:ctrlPr>
                    </m:sSubPr>
                    <m:e>
                      <m:r>
                        <m:rPr>
                          <m:sty m:val="bi"/>
                        </m:rPr>
                        <w:rPr>
                          <w:rFonts w:ascii="Cambria Math" w:hAnsi="Cambria Math"/>
                          <w:sz w:val="22"/>
                          <w:szCs w:val="22"/>
                        </w:rPr>
                        <m:t>вих</m:t>
                      </m:r>
                    </m:e>
                    <m:sub>
                      <m:r>
                        <m:rPr>
                          <m:sty m:val="bi"/>
                        </m:rPr>
                        <w:rPr>
                          <w:rFonts w:ascii="Cambria Math" w:hAnsi="Cambria Math"/>
                          <w:sz w:val="22"/>
                          <w:szCs w:val="22"/>
                          <w:lang w:val="en-US"/>
                        </w:rPr>
                        <m:t>g</m:t>
                      </m:r>
                      <m:r>
                        <m:rPr>
                          <m:sty m:val="bi"/>
                        </m:rPr>
                        <w:rPr>
                          <w:rFonts w:ascii="Cambria Math" w:hAnsi="Cambria Math"/>
                          <w:sz w:val="22"/>
                          <w:szCs w:val="22"/>
                          <w:lang w:val="ru-RU"/>
                        </w:rPr>
                        <m:t>,</m:t>
                      </m:r>
                      <m:sSub>
                        <m:sSubPr>
                          <m:ctrlPr>
                            <w:rPr>
                              <w:rFonts w:ascii="Cambria Math" w:hAnsi="Cambria Math"/>
                              <w:b/>
                              <w:i/>
                              <w:sz w:val="22"/>
                              <w:szCs w:val="22"/>
                            </w:rPr>
                          </m:ctrlPr>
                        </m:sSubPr>
                        <m:e>
                          <m:r>
                            <m:rPr>
                              <m:sty m:val="bi"/>
                            </m:rPr>
                            <w:rPr>
                              <w:rFonts w:ascii="Cambria Math" w:hAnsi="Cambria Math"/>
                              <w:sz w:val="22"/>
                              <w:szCs w:val="22"/>
                            </w:rPr>
                            <m:t>ср</m:t>
                          </m:r>
                        </m:e>
                        <m:sub>
                          <m:r>
                            <m:rPr>
                              <m:sty m:val="bi"/>
                            </m:rPr>
                            <w:rPr>
                              <w:rFonts w:ascii="Cambria Math" w:hAnsi="Cambria Math"/>
                              <w:sz w:val="22"/>
                              <w:szCs w:val="22"/>
                            </w:rPr>
                            <m:t>i</m:t>
                          </m:r>
                        </m:sub>
                      </m:sSub>
                    </m:sub>
                  </m:sSub>
                </m:sub>
              </m:sSub>
            </m:oMath>
            <w:bookmarkEnd w:id="56"/>
            <w:r w:rsidRPr="00E71EF2">
              <w:rPr>
                <w:rFonts w:ascii="Times New Roman" w:hAnsi="Times New Roman"/>
                <w:b/>
                <w:sz w:val="22"/>
                <w:szCs w:val="22"/>
              </w:rPr>
              <w:t>, значення</w:t>
            </w:r>
            <w:r w:rsidRPr="00E71EF2">
              <w:rPr>
                <w:rFonts w:ascii="Times New Roman" w:hAnsi="Times New Roman"/>
                <w:b/>
                <w:i/>
                <w:sz w:val="22"/>
                <w:szCs w:val="22"/>
              </w:rPr>
              <w:t xml:space="preserve"> </w:t>
            </w:r>
            <m:oMath>
              <m:sSub>
                <m:sSubPr>
                  <m:ctrlPr>
                    <w:rPr>
                      <w:rFonts w:ascii="Cambria Math" w:hAnsi="Cambria Math"/>
                      <w:b/>
                      <w:i/>
                      <w:sz w:val="22"/>
                      <w:szCs w:val="22"/>
                    </w:rPr>
                  </m:ctrlPr>
                </m:sSubPr>
                <m:e>
                  <m:r>
                    <m:rPr>
                      <m:sty m:val="bi"/>
                    </m:rPr>
                    <w:rPr>
                      <w:rFonts w:ascii="Cambria Math" w:hAnsi="Cambria Math"/>
                      <w:sz w:val="22"/>
                      <w:szCs w:val="22"/>
                    </w:rPr>
                    <m:t>N</m:t>
                  </m:r>
                </m:e>
                <m:sub>
                  <m:sSub>
                    <m:sSubPr>
                      <m:ctrlPr>
                        <w:rPr>
                          <w:rFonts w:ascii="Cambria Math" w:hAnsi="Cambria Math"/>
                          <w:b/>
                          <w:i/>
                          <w:sz w:val="22"/>
                          <w:szCs w:val="22"/>
                        </w:rPr>
                      </m:ctrlPr>
                    </m:sSubPr>
                    <m:e>
                      <m:r>
                        <m:rPr>
                          <m:sty m:val="bi"/>
                        </m:rPr>
                        <w:rPr>
                          <w:rFonts w:ascii="Cambria Math" w:hAnsi="Cambria Math"/>
                          <w:sz w:val="22"/>
                          <w:szCs w:val="22"/>
                        </w:rPr>
                        <m:t>вх</m:t>
                      </m:r>
                    </m:e>
                    <m:sub>
                      <m:r>
                        <m:rPr>
                          <m:sty m:val="bi"/>
                        </m:rPr>
                        <w:rPr>
                          <w:rFonts w:ascii="Cambria Math" w:hAnsi="Cambria Math"/>
                          <w:sz w:val="22"/>
                          <w:szCs w:val="22"/>
                        </w:rPr>
                        <m:t>g</m:t>
                      </m:r>
                    </m:sub>
                  </m:sSub>
                </m:sub>
              </m:sSub>
              <m:r>
                <m:rPr>
                  <m:sty m:val="bi"/>
                </m:rPr>
                <w:rPr>
                  <w:rFonts w:ascii="Cambria Math" w:hAnsi="Cambria Math"/>
                  <w:sz w:val="22"/>
                  <w:szCs w:val="22"/>
                </w:rPr>
                <m:t xml:space="preserve"> та </m:t>
              </m:r>
              <m:sSub>
                <m:sSubPr>
                  <m:ctrlPr>
                    <w:rPr>
                      <w:rFonts w:ascii="Cambria Math" w:hAnsi="Cambria Math"/>
                      <w:b/>
                      <w:i/>
                      <w:sz w:val="22"/>
                      <w:szCs w:val="22"/>
                    </w:rPr>
                  </m:ctrlPr>
                </m:sSubPr>
                <m:e>
                  <m:r>
                    <m:rPr>
                      <m:sty m:val="bi"/>
                    </m:rPr>
                    <w:rPr>
                      <w:rFonts w:ascii="Cambria Math" w:hAnsi="Cambria Math"/>
                      <w:sz w:val="22"/>
                      <w:szCs w:val="22"/>
                    </w:rPr>
                    <m:t>N</m:t>
                  </m:r>
                </m:e>
                <m:sub>
                  <m:sSub>
                    <m:sSubPr>
                      <m:ctrlPr>
                        <w:rPr>
                          <w:rFonts w:ascii="Cambria Math" w:hAnsi="Cambria Math"/>
                          <w:b/>
                          <w:i/>
                          <w:sz w:val="22"/>
                          <w:szCs w:val="22"/>
                        </w:rPr>
                      </m:ctrlPr>
                    </m:sSubPr>
                    <m:e>
                      <m:r>
                        <m:rPr>
                          <m:sty m:val="bi"/>
                        </m:rPr>
                        <w:rPr>
                          <w:rFonts w:ascii="Cambria Math" w:hAnsi="Cambria Math"/>
                          <w:sz w:val="22"/>
                          <w:szCs w:val="22"/>
                        </w:rPr>
                        <m:t>вих</m:t>
                      </m:r>
                    </m:e>
                    <m:sub>
                      <m:r>
                        <m:rPr>
                          <m:sty m:val="bi"/>
                        </m:rPr>
                        <w:rPr>
                          <w:rFonts w:ascii="Cambria Math" w:hAnsi="Cambria Math"/>
                          <w:sz w:val="22"/>
                          <w:szCs w:val="22"/>
                        </w:rPr>
                        <m:t>g</m:t>
                      </m:r>
                    </m:sub>
                  </m:sSub>
                </m:sub>
              </m:sSub>
            </m:oMath>
            <w:r w:rsidRPr="00E71EF2">
              <w:rPr>
                <w:rFonts w:ascii="Times New Roman" w:hAnsi="Times New Roman"/>
                <w:b/>
                <w:i/>
                <w:sz w:val="22"/>
                <w:szCs w:val="22"/>
              </w:rPr>
              <w:t xml:space="preserve"> </w:t>
            </w:r>
            <w:r w:rsidRPr="00E71EF2">
              <w:rPr>
                <w:rFonts w:ascii="Times New Roman" w:hAnsi="Times New Roman"/>
                <w:b/>
                <w:sz w:val="22"/>
                <w:szCs w:val="22"/>
              </w:rPr>
              <w:t>можуть бути прийняті на рівні фактичного обсягу транспортування природного газу за рік, що передує останньому року попереднього регуляторного періоду.</w:t>
            </w:r>
          </w:p>
          <w:p w14:paraId="53486B1A" w14:textId="184FBE92" w:rsidR="00E71EF2" w:rsidRPr="00E71EF2" w:rsidRDefault="00E71EF2" w:rsidP="00E71EF2">
            <w:pPr>
              <w:ind w:firstLine="318"/>
              <w:jc w:val="both"/>
              <w:rPr>
                <w:rFonts w:ascii="Times New Roman" w:hAnsi="Times New Roman"/>
                <w:b/>
                <w:sz w:val="22"/>
                <w:szCs w:val="22"/>
              </w:rPr>
            </w:pPr>
            <w:r w:rsidRPr="00E71EF2">
              <w:rPr>
                <w:rFonts w:ascii="Times New Roman" w:hAnsi="Times New Roman"/>
                <w:b/>
                <w:sz w:val="22"/>
                <w:szCs w:val="22"/>
              </w:rPr>
              <w:t xml:space="preserve">В такому випадку значення </w:t>
            </w:r>
            <m:oMath>
              <m:sSub>
                <m:sSubPr>
                  <m:ctrlPr>
                    <w:rPr>
                      <w:rFonts w:ascii="Cambria Math" w:hAnsi="Cambria Math"/>
                      <w:b/>
                      <w:i/>
                      <w:sz w:val="22"/>
                      <w:szCs w:val="22"/>
                    </w:rPr>
                  </m:ctrlPr>
                </m:sSubPr>
                <m:e>
                  <m:r>
                    <m:rPr>
                      <m:sty m:val="bi"/>
                    </m:rPr>
                    <w:rPr>
                      <w:rFonts w:ascii="Cambria Math" w:hAnsi="Cambria Math"/>
                      <w:sz w:val="22"/>
                      <w:szCs w:val="22"/>
                    </w:rPr>
                    <m:t>N</m:t>
                  </m:r>
                </m:e>
                <m:sub>
                  <m:sSub>
                    <m:sSubPr>
                      <m:ctrlPr>
                        <w:rPr>
                          <w:rFonts w:ascii="Cambria Math" w:hAnsi="Cambria Math"/>
                          <w:b/>
                          <w:i/>
                          <w:sz w:val="22"/>
                          <w:szCs w:val="22"/>
                        </w:rPr>
                      </m:ctrlPr>
                    </m:sSubPr>
                    <m:e>
                      <m:r>
                        <m:rPr>
                          <m:sty m:val="bi"/>
                        </m:rPr>
                        <w:rPr>
                          <w:rFonts w:ascii="Cambria Math" w:hAnsi="Cambria Math"/>
                          <w:sz w:val="22"/>
                          <w:szCs w:val="22"/>
                        </w:rPr>
                        <m:t>вх</m:t>
                      </m:r>
                    </m:e>
                    <m:sub>
                      <m:r>
                        <m:rPr>
                          <m:sty m:val="bi"/>
                        </m:rPr>
                        <w:rPr>
                          <w:rFonts w:ascii="Cambria Math" w:hAnsi="Cambria Math"/>
                          <w:sz w:val="22"/>
                          <w:szCs w:val="22"/>
                        </w:rPr>
                        <m:t>g</m:t>
                      </m:r>
                    </m:sub>
                  </m:sSub>
                </m:sub>
              </m:sSub>
              <m:r>
                <m:rPr>
                  <m:sty m:val="bi"/>
                </m:rPr>
                <w:rPr>
                  <w:rFonts w:ascii="Cambria Math" w:hAnsi="Cambria Math"/>
                  <w:sz w:val="22"/>
                  <w:szCs w:val="22"/>
                </w:rPr>
                <m:t xml:space="preserve"> та </m:t>
              </m:r>
              <m:sSub>
                <m:sSubPr>
                  <m:ctrlPr>
                    <w:rPr>
                      <w:rFonts w:ascii="Cambria Math" w:hAnsi="Cambria Math"/>
                      <w:b/>
                      <w:i/>
                      <w:sz w:val="22"/>
                      <w:szCs w:val="22"/>
                    </w:rPr>
                  </m:ctrlPr>
                </m:sSubPr>
                <m:e>
                  <m:r>
                    <m:rPr>
                      <m:sty m:val="bi"/>
                    </m:rPr>
                    <w:rPr>
                      <w:rFonts w:ascii="Cambria Math" w:hAnsi="Cambria Math"/>
                      <w:sz w:val="22"/>
                      <w:szCs w:val="22"/>
                    </w:rPr>
                    <m:t>N</m:t>
                  </m:r>
                </m:e>
                <m:sub>
                  <m:sSub>
                    <m:sSubPr>
                      <m:ctrlPr>
                        <w:rPr>
                          <w:rFonts w:ascii="Cambria Math" w:hAnsi="Cambria Math"/>
                          <w:b/>
                          <w:i/>
                          <w:sz w:val="22"/>
                          <w:szCs w:val="22"/>
                        </w:rPr>
                      </m:ctrlPr>
                    </m:sSubPr>
                    <m:e>
                      <m:r>
                        <m:rPr>
                          <m:sty m:val="bi"/>
                        </m:rPr>
                        <w:rPr>
                          <w:rFonts w:ascii="Cambria Math" w:hAnsi="Cambria Math"/>
                          <w:sz w:val="22"/>
                          <w:szCs w:val="22"/>
                        </w:rPr>
                        <m:t>вих</m:t>
                      </m:r>
                    </m:e>
                    <m:sub>
                      <m:r>
                        <m:rPr>
                          <m:sty m:val="bi"/>
                        </m:rPr>
                        <w:rPr>
                          <w:rFonts w:ascii="Cambria Math" w:hAnsi="Cambria Math"/>
                          <w:sz w:val="22"/>
                          <w:szCs w:val="22"/>
                        </w:rPr>
                        <m:t>g</m:t>
                      </m:r>
                    </m:sub>
                  </m:sSub>
                </m:sub>
              </m:sSub>
            </m:oMath>
            <w:r w:rsidRPr="00E71EF2">
              <w:rPr>
                <w:rFonts w:ascii="Times New Roman" w:hAnsi="Times New Roman"/>
                <w:b/>
                <w:sz w:val="22"/>
                <w:szCs w:val="22"/>
              </w:rPr>
              <w:t>застосовуються також як дільник до</w:t>
            </w:r>
            <w:bookmarkStart w:id="58" w:name="_Hlk174975199"/>
            <w:r w:rsidRPr="00E71EF2">
              <w:rPr>
                <w:rFonts w:ascii="Times New Roman" w:hAnsi="Times New Roman"/>
                <w:b/>
                <w:i/>
                <w:sz w:val="22"/>
                <w:szCs w:val="22"/>
              </w:rPr>
              <w:t xml:space="preserve"> </w:t>
            </w:r>
            <m:oMath>
              <m:sSubSup>
                <m:sSubSupPr>
                  <m:ctrlPr>
                    <w:rPr>
                      <w:rFonts w:ascii="Cambria Math" w:hAnsi="Cambria Math"/>
                      <w:b/>
                      <w:i/>
                      <w:sz w:val="22"/>
                      <w:szCs w:val="22"/>
                    </w:rPr>
                  </m:ctrlPr>
                </m:sSubSupPr>
                <m:e>
                  <m:r>
                    <m:rPr>
                      <m:sty m:val="bi"/>
                    </m:rPr>
                    <w:rPr>
                      <w:rFonts w:ascii="Cambria Math" w:hAnsi="Cambria Math"/>
                      <w:sz w:val="22"/>
                      <w:szCs w:val="22"/>
                    </w:rPr>
                    <m:t>R</m:t>
                  </m:r>
                </m:e>
                <m:sub>
                  <m:sSub>
                    <m:sSubPr>
                      <m:ctrlPr>
                        <w:rPr>
                          <w:rFonts w:ascii="Cambria Math" w:hAnsi="Cambria Math"/>
                          <w:b/>
                          <w:i/>
                          <w:sz w:val="22"/>
                          <w:szCs w:val="22"/>
                        </w:rPr>
                      </m:ctrlPr>
                    </m:sSubPr>
                    <m:e>
                      <m:r>
                        <m:rPr>
                          <m:sty m:val="bi"/>
                        </m:rPr>
                        <w:rPr>
                          <w:rFonts w:ascii="Cambria Math" w:hAnsi="Cambria Math"/>
                          <w:sz w:val="22"/>
                          <w:szCs w:val="22"/>
                        </w:rPr>
                        <m:t>вх</m:t>
                      </m:r>
                    </m:e>
                    <m:sub>
                      <m:r>
                        <m:rPr>
                          <m:sty m:val="bi"/>
                        </m:rPr>
                        <w:rPr>
                          <w:rFonts w:ascii="Cambria Math" w:hAnsi="Cambria Math"/>
                          <w:sz w:val="22"/>
                          <w:szCs w:val="22"/>
                        </w:rPr>
                        <m:t>g</m:t>
                      </m:r>
                    </m:sub>
                  </m:sSub>
                </m:sub>
                <m:sup>
                  <m:r>
                    <m:rPr>
                      <m:sty m:val="bi"/>
                    </m:rPr>
                    <w:rPr>
                      <w:rFonts w:ascii="Cambria Math" w:hAnsi="Cambria Math"/>
                      <w:sz w:val="22"/>
                      <w:szCs w:val="22"/>
                    </w:rPr>
                    <m:t>кор</m:t>
                  </m:r>
                </m:sup>
              </m:sSubSup>
            </m:oMath>
            <w:r w:rsidRPr="00E71EF2">
              <w:rPr>
                <w:rFonts w:ascii="Times New Roman" w:hAnsi="Times New Roman"/>
                <w:b/>
                <w:i/>
                <w:sz w:val="22"/>
                <w:szCs w:val="22"/>
              </w:rPr>
              <w:t xml:space="preserve"> </w:t>
            </w:r>
            <w:r w:rsidRPr="00E71EF2">
              <w:rPr>
                <w:rFonts w:ascii="Times New Roman" w:hAnsi="Times New Roman"/>
                <w:b/>
                <w:sz w:val="22"/>
                <w:szCs w:val="22"/>
              </w:rPr>
              <w:t>та</w:t>
            </w:r>
            <w:r w:rsidRPr="00E71EF2">
              <w:rPr>
                <w:rFonts w:ascii="Times New Roman" w:hAnsi="Times New Roman"/>
                <w:b/>
                <w:i/>
                <w:sz w:val="22"/>
                <w:szCs w:val="22"/>
              </w:rPr>
              <w:t xml:space="preserve"> </w:t>
            </w:r>
            <w:bookmarkEnd w:id="58"/>
            <m:oMath>
              <m:sSubSup>
                <m:sSubSupPr>
                  <m:ctrlPr>
                    <w:rPr>
                      <w:rFonts w:ascii="Cambria Math" w:hAnsi="Cambria Math"/>
                      <w:b/>
                      <w:i/>
                      <w:sz w:val="22"/>
                      <w:szCs w:val="22"/>
                    </w:rPr>
                  </m:ctrlPr>
                </m:sSubSupPr>
                <m:e>
                  <m:r>
                    <m:rPr>
                      <m:sty m:val="bi"/>
                    </m:rPr>
                    <w:rPr>
                      <w:rFonts w:ascii="Cambria Math" w:hAnsi="Cambria Math"/>
                      <w:sz w:val="22"/>
                      <w:szCs w:val="22"/>
                    </w:rPr>
                    <m:t>R</m:t>
                  </m:r>
                </m:e>
                <m:sub>
                  <m:sSub>
                    <m:sSubPr>
                      <m:ctrlPr>
                        <w:rPr>
                          <w:rFonts w:ascii="Cambria Math" w:hAnsi="Cambria Math"/>
                          <w:b/>
                          <w:i/>
                          <w:sz w:val="22"/>
                          <w:szCs w:val="22"/>
                        </w:rPr>
                      </m:ctrlPr>
                    </m:sSubPr>
                    <m:e>
                      <m:r>
                        <m:rPr>
                          <m:sty m:val="bi"/>
                        </m:rPr>
                        <w:rPr>
                          <w:rFonts w:ascii="Cambria Math" w:hAnsi="Cambria Math"/>
                          <w:sz w:val="22"/>
                          <w:szCs w:val="22"/>
                        </w:rPr>
                        <m:t>вих</m:t>
                      </m:r>
                    </m:e>
                    <m:sub>
                      <m:r>
                        <m:rPr>
                          <m:sty m:val="bi"/>
                        </m:rPr>
                        <w:rPr>
                          <w:rFonts w:ascii="Cambria Math" w:hAnsi="Cambria Math"/>
                          <w:sz w:val="22"/>
                          <w:szCs w:val="22"/>
                        </w:rPr>
                        <m:t>g</m:t>
                      </m:r>
                    </m:sub>
                  </m:sSub>
                </m:sub>
                <m:sup>
                  <m:r>
                    <m:rPr>
                      <m:sty m:val="bi"/>
                    </m:rPr>
                    <w:rPr>
                      <w:rFonts w:ascii="Cambria Math" w:hAnsi="Cambria Math"/>
                      <w:sz w:val="22"/>
                      <w:szCs w:val="22"/>
                    </w:rPr>
                    <m:t>кор</m:t>
                  </m:r>
                </m:sup>
              </m:sSubSup>
            </m:oMath>
            <w:r w:rsidRPr="00E71EF2">
              <w:rPr>
                <w:rFonts w:ascii="Times New Roman" w:hAnsi="Times New Roman"/>
                <w:b/>
                <w:i/>
                <w:sz w:val="22"/>
                <w:szCs w:val="22"/>
              </w:rPr>
              <w:t xml:space="preserve"> </w:t>
            </w:r>
            <w:r w:rsidRPr="00E71EF2">
              <w:rPr>
                <w:rFonts w:ascii="Times New Roman" w:hAnsi="Times New Roman"/>
                <w:b/>
                <w:sz w:val="22"/>
                <w:szCs w:val="22"/>
              </w:rPr>
              <w:t>для розрахунку тарифів на послуги транспортування природного газу для g-тої точки або однорідної групи точок, або кластеру точок входу та виходу в/з газотранспортну(</w:t>
            </w:r>
            <w:proofErr w:type="spellStart"/>
            <w:r w:rsidRPr="00E71EF2">
              <w:rPr>
                <w:rFonts w:ascii="Times New Roman" w:hAnsi="Times New Roman"/>
                <w:b/>
                <w:sz w:val="22"/>
                <w:szCs w:val="22"/>
              </w:rPr>
              <w:t>ої</w:t>
            </w:r>
            <w:proofErr w:type="spellEnd"/>
            <w:r w:rsidRPr="00E71EF2">
              <w:rPr>
                <w:rFonts w:ascii="Times New Roman" w:hAnsi="Times New Roman"/>
                <w:b/>
                <w:sz w:val="22"/>
                <w:szCs w:val="22"/>
              </w:rPr>
              <w:t>) систему(и).</w:t>
            </w:r>
          </w:p>
          <w:p w14:paraId="7D4CD562" w14:textId="77777777" w:rsidR="00742E07" w:rsidRDefault="00742E07" w:rsidP="00A7122B">
            <w:pPr>
              <w:ind w:firstLine="318"/>
              <w:jc w:val="both"/>
              <w:rPr>
                <w:rFonts w:ascii="Times New Roman" w:hAnsi="Times New Roman"/>
                <w:b/>
                <w:sz w:val="22"/>
                <w:szCs w:val="22"/>
              </w:rPr>
            </w:pPr>
          </w:p>
          <w:p w14:paraId="07A31335" w14:textId="77777777" w:rsidR="00742E07" w:rsidRPr="00052F5B" w:rsidRDefault="00742E07" w:rsidP="00742E07">
            <w:pPr>
              <w:shd w:val="clear" w:color="auto" w:fill="FFFFFF"/>
              <w:spacing w:after="150"/>
              <w:ind w:firstLine="450"/>
              <w:jc w:val="both"/>
              <w:rPr>
                <w:rFonts w:ascii="Times New Roman" w:hAnsi="Times New Roman"/>
                <w:color w:val="333333"/>
                <w:lang w:eastAsia="uk-UA"/>
              </w:rPr>
            </w:pPr>
            <w:r w:rsidRPr="00742E07">
              <w:rPr>
                <w:rFonts w:ascii="Times New Roman" w:hAnsi="Times New Roman"/>
                <w:b/>
                <w:color w:val="333333"/>
                <w:lang w:eastAsia="uk-UA"/>
              </w:rPr>
              <w:t>9</w:t>
            </w:r>
            <w:r w:rsidRPr="00052F5B">
              <w:rPr>
                <w:rFonts w:ascii="Times New Roman" w:hAnsi="Times New Roman"/>
                <w:color w:val="333333"/>
                <w:lang w:eastAsia="uk-UA"/>
              </w:rPr>
              <w:t>. При розрахунку тарифів на послуги транспортування природного газу точки входу або виходу в/з газотранспортну(</w:t>
            </w:r>
            <w:proofErr w:type="spellStart"/>
            <w:r w:rsidRPr="00052F5B">
              <w:rPr>
                <w:rFonts w:ascii="Times New Roman" w:hAnsi="Times New Roman"/>
                <w:color w:val="333333"/>
                <w:lang w:eastAsia="uk-UA"/>
              </w:rPr>
              <w:t>ої</w:t>
            </w:r>
            <w:proofErr w:type="spellEnd"/>
            <w:r w:rsidRPr="00052F5B">
              <w:rPr>
                <w:rFonts w:ascii="Times New Roman" w:hAnsi="Times New Roman"/>
                <w:color w:val="333333"/>
                <w:lang w:eastAsia="uk-UA"/>
              </w:rPr>
              <w:t>) систему(и) можуть бути об’єднані в однорідні групи точок та/або кластери точок. Перелік точок, які входять до однорідної групи точок та/або кластеру точок, визначається ліцензіатом та може бути врахований НКРЕКП при встановленні тарифів на послуги транспортування природного газу для точок входу і виходу в/з газотранспортну(</w:t>
            </w:r>
            <w:proofErr w:type="spellStart"/>
            <w:r w:rsidRPr="00052F5B">
              <w:rPr>
                <w:rFonts w:ascii="Times New Roman" w:hAnsi="Times New Roman"/>
                <w:color w:val="333333"/>
                <w:lang w:eastAsia="uk-UA"/>
              </w:rPr>
              <w:t>ої</w:t>
            </w:r>
            <w:proofErr w:type="spellEnd"/>
            <w:r w:rsidRPr="00052F5B">
              <w:rPr>
                <w:rFonts w:ascii="Times New Roman" w:hAnsi="Times New Roman"/>
                <w:color w:val="333333"/>
                <w:lang w:eastAsia="uk-UA"/>
              </w:rPr>
              <w:t>) систему(и).</w:t>
            </w:r>
          </w:p>
          <w:p w14:paraId="16247C72" w14:textId="77777777" w:rsidR="00742E07" w:rsidRPr="00E163BC" w:rsidRDefault="00742E07" w:rsidP="00A7122B">
            <w:pPr>
              <w:ind w:firstLine="318"/>
              <w:jc w:val="both"/>
              <w:rPr>
                <w:rFonts w:ascii="Times New Roman" w:hAnsi="Times New Roman"/>
                <w:b/>
                <w:sz w:val="22"/>
                <w:szCs w:val="22"/>
              </w:rPr>
            </w:pPr>
          </w:p>
        </w:tc>
      </w:tr>
      <w:tr w:rsidR="005B1A99" w:rsidRPr="00033FF8" w14:paraId="205F24E4" w14:textId="77777777" w:rsidTr="00A7122B">
        <w:trPr>
          <w:trHeight w:val="247"/>
        </w:trPr>
        <w:tc>
          <w:tcPr>
            <w:tcW w:w="15448" w:type="dxa"/>
            <w:gridSpan w:val="2"/>
            <w:shd w:val="clear" w:color="auto" w:fill="auto"/>
            <w:vAlign w:val="center"/>
          </w:tcPr>
          <w:p w14:paraId="3B17F001" w14:textId="77777777" w:rsidR="005B1A99" w:rsidRPr="00033FF8" w:rsidRDefault="005B1A99" w:rsidP="00A7122B">
            <w:pPr>
              <w:jc w:val="center"/>
              <w:rPr>
                <w:rFonts w:ascii="Times New Roman" w:hAnsi="Times New Roman"/>
                <w:b/>
                <w:sz w:val="22"/>
                <w:szCs w:val="22"/>
              </w:rPr>
            </w:pPr>
            <w:r w:rsidRPr="00033FF8">
              <w:rPr>
                <w:rFonts w:ascii="Times New Roman" w:hAnsi="Times New Roman"/>
                <w:b/>
                <w:sz w:val="22"/>
                <w:szCs w:val="22"/>
              </w:rPr>
              <w:t>VІI. Визначення та затвердження коефіцієнтів для потужності з обмеженнями до тарифів на послуги транспортування природного газу для точок входу і виходу в/з газотранспортну(</w:t>
            </w:r>
            <w:proofErr w:type="spellStart"/>
            <w:r w:rsidRPr="00033FF8">
              <w:rPr>
                <w:rFonts w:ascii="Times New Roman" w:hAnsi="Times New Roman"/>
                <w:b/>
                <w:sz w:val="22"/>
                <w:szCs w:val="22"/>
              </w:rPr>
              <w:t>ої</w:t>
            </w:r>
            <w:proofErr w:type="spellEnd"/>
            <w:r w:rsidRPr="00033FF8">
              <w:rPr>
                <w:rFonts w:ascii="Times New Roman" w:hAnsi="Times New Roman"/>
                <w:b/>
                <w:sz w:val="22"/>
                <w:szCs w:val="22"/>
              </w:rPr>
              <w:t>) систему(и)</w:t>
            </w:r>
          </w:p>
        </w:tc>
      </w:tr>
      <w:tr w:rsidR="005B1A99" w:rsidRPr="00033FF8" w14:paraId="36B0FC23" w14:textId="77777777" w:rsidTr="00A7122B">
        <w:trPr>
          <w:trHeight w:val="247"/>
        </w:trPr>
        <w:tc>
          <w:tcPr>
            <w:tcW w:w="7650" w:type="dxa"/>
            <w:shd w:val="clear" w:color="auto" w:fill="auto"/>
            <w:vAlign w:val="center"/>
          </w:tcPr>
          <w:p w14:paraId="7D170016" w14:textId="77777777" w:rsidR="005B1A99" w:rsidRDefault="005B1A99" w:rsidP="00A7122B">
            <w:pPr>
              <w:shd w:val="clear" w:color="auto" w:fill="FFFFFF"/>
              <w:ind w:firstLine="450"/>
              <w:jc w:val="both"/>
              <w:rPr>
                <w:rFonts w:ascii="Times New Roman" w:hAnsi="Times New Roman"/>
                <w:sz w:val="22"/>
                <w:szCs w:val="22"/>
                <w:lang w:eastAsia="uk-UA"/>
              </w:rPr>
            </w:pPr>
            <w:r>
              <w:rPr>
                <w:rFonts w:ascii="Times New Roman" w:hAnsi="Times New Roman"/>
                <w:sz w:val="22"/>
                <w:szCs w:val="22"/>
                <w:lang w:eastAsia="uk-UA"/>
              </w:rPr>
              <w:lastRenderedPageBreak/>
              <w:t>…</w:t>
            </w:r>
          </w:p>
          <w:p w14:paraId="766B5435" w14:textId="77777777" w:rsidR="005B1A99" w:rsidRPr="00033FF8" w:rsidRDefault="005B1A99" w:rsidP="00A7122B">
            <w:pPr>
              <w:shd w:val="clear" w:color="auto" w:fill="FFFFFF"/>
              <w:ind w:firstLine="450"/>
              <w:jc w:val="both"/>
              <w:rPr>
                <w:rFonts w:ascii="Times New Roman" w:hAnsi="Times New Roman"/>
                <w:sz w:val="22"/>
                <w:szCs w:val="22"/>
                <w:lang w:eastAsia="uk-UA"/>
              </w:rPr>
            </w:pPr>
            <w:r w:rsidRPr="00033FF8">
              <w:rPr>
                <w:rFonts w:ascii="Times New Roman" w:hAnsi="Times New Roman"/>
                <w:sz w:val="22"/>
                <w:szCs w:val="22"/>
                <w:lang w:eastAsia="uk-UA"/>
              </w:rPr>
              <w:t>2. Знижувальні коефіцієнти розраховуються за формулами</w:t>
            </w:r>
          </w:p>
          <w:tbl>
            <w:tblPr>
              <w:tblW w:w="7083" w:type="dxa"/>
              <w:jc w:val="center"/>
              <w:tblLayout w:type="fixed"/>
              <w:tblCellMar>
                <w:top w:w="60" w:type="dxa"/>
                <w:left w:w="60" w:type="dxa"/>
                <w:bottom w:w="60" w:type="dxa"/>
                <w:right w:w="60" w:type="dxa"/>
              </w:tblCellMar>
              <w:tblLook w:val="04A0" w:firstRow="1" w:lastRow="0" w:firstColumn="1" w:lastColumn="0" w:noHBand="0" w:noVBand="1"/>
            </w:tblPr>
            <w:tblGrid>
              <w:gridCol w:w="402"/>
              <w:gridCol w:w="574"/>
              <w:gridCol w:w="329"/>
              <w:gridCol w:w="279"/>
              <w:gridCol w:w="251"/>
              <w:gridCol w:w="1115"/>
              <w:gridCol w:w="2853"/>
              <w:gridCol w:w="1126"/>
              <w:gridCol w:w="154"/>
            </w:tblGrid>
            <w:tr w:rsidR="005B1A99" w:rsidRPr="00033FF8" w14:paraId="5C7801EC" w14:textId="77777777" w:rsidTr="00435E54">
              <w:trPr>
                <w:gridAfter w:val="1"/>
                <w:wAfter w:w="109" w:type="pct"/>
                <w:jc w:val="center"/>
              </w:trPr>
              <w:tc>
                <w:tcPr>
                  <w:tcW w:w="2082" w:type="pct"/>
                  <w:gridSpan w:val="6"/>
                  <w:hideMark/>
                </w:tcPr>
                <w:p w14:paraId="0E8A7E27"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  </w:t>
                  </w:r>
                  <w:r w:rsidRPr="00782370">
                    <w:rPr>
                      <w:rFonts w:ascii="Times New Roman" w:hAnsi="Times New Roman"/>
                      <w:noProof/>
                      <w:sz w:val="22"/>
                      <w:szCs w:val="22"/>
                      <w:lang w:eastAsia="uk-UA"/>
                    </w:rPr>
                    <w:drawing>
                      <wp:inline distT="0" distB="0" distL="0" distR="0" wp14:anchorId="2D11C70C" wp14:editId="1E0DF014">
                        <wp:extent cx="1294130" cy="510540"/>
                        <wp:effectExtent l="0" t="0" r="0" b="0"/>
                        <wp:docPr id="180" name="Рисунок 12" descr="https://zakon.rada.gov.ua/laws/file/imgs/77/p450281n608v1-119.gif">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s://zakon.rada.gov.ua/laws/file/imgs/77/p450281n608v1-119.gif">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94130" cy="510540"/>
                                </a:xfrm>
                                <a:prstGeom prst="rect">
                                  <a:avLst/>
                                </a:prstGeom>
                                <a:noFill/>
                                <a:ln>
                                  <a:noFill/>
                                </a:ln>
                              </pic:spPr>
                            </pic:pic>
                          </a:graphicData>
                        </a:graphic>
                      </wp:inline>
                    </w:drawing>
                  </w:r>
                </w:p>
              </w:tc>
              <w:tc>
                <w:tcPr>
                  <w:tcW w:w="2809" w:type="pct"/>
                  <w:gridSpan w:val="2"/>
                  <w:hideMark/>
                </w:tcPr>
                <w:p w14:paraId="72164C3F"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(умовні одиниці), (39)</w:t>
                  </w:r>
                </w:p>
              </w:tc>
            </w:tr>
            <w:tr w:rsidR="005B1A99" w:rsidRPr="00033FF8" w14:paraId="3DD69A9F" w14:textId="77777777" w:rsidTr="00435E54">
              <w:trPr>
                <w:gridAfter w:val="1"/>
                <w:wAfter w:w="109" w:type="pct"/>
                <w:jc w:val="center"/>
              </w:trPr>
              <w:tc>
                <w:tcPr>
                  <w:tcW w:w="2082" w:type="pct"/>
                  <w:gridSpan w:val="6"/>
                  <w:hideMark/>
                </w:tcPr>
                <w:p w14:paraId="02EEB073"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  </w:t>
                  </w:r>
                  <w:r w:rsidRPr="00782370">
                    <w:rPr>
                      <w:rFonts w:ascii="Times New Roman" w:hAnsi="Times New Roman"/>
                      <w:noProof/>
                      <w:sz w:val="22"/>
                      <w:szCs w:val="22"/>
                      <w:lang w:eastAsia="uk-UA"/>
                    </w:rPr>
                    <w:drawing>
                      <wp:inline distT="0" distB="0" distL="0" distR="0" wp14:anchorId="17BFE524" wp14:editId="37C6608F">
                        <wp:extent cx="1294130" cy="522605"/>
                        <wp:effectExtent l="0" t="0" r="0" b="0"/>
                        <wp:docPr id="181" name="Рисунок 11" descr="https://zakon.rada.gov.ua/laws/file/imgs/77/p450281n608v1-120.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s://zakon.rada.gov.ua/laws/file/imgs/77/p450281n608v1-120.gif">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94130" cy="522605"/>
                                </a:xfrm>
                                <a:prstGeom prst="rect">
                                  <a:avLst/>
                                </a:prstGeom>
                                <a:noFill/>
                                <a:ln>
                                  <a:noFill/>
                                </a:ln>
                              </pic:spPr>
                            </pic:pic>
                          </a:graphicData>
                        </a:graphic>
                      </wp:inline>
                    </w:drawing>
                  </w:r>
                </w:p>
              </w:tc>
              <w:tc>
                <w:tcPr>
                  <w:tcW w:w="2809" w:type="pct"/>
                  <w:gridSpan w:val="2"/>
                  <w:hideMark/>
                </w:tcPr>
                <w:p w14:paraId="19F3ECF8"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(умовні одиниці), (40)</w:t>
                  </w:r>
                </w:p>
              </w:tc>
            </w:tr>
            <w:tr w:rsidR="005B1A99" w:rsidRPr="00033FF8" w14:paraId="6E121BEB" w14:textId="77777777" w:rsidTr="00435E54">
              <w:tblPrEx>
                <w:jc w:val="left"/>
                <w:tblCellMar>
                  <w:top w:w="15" w:type="dxa"/>
                  <w:left w:w="15" w:type="dxa"/>
                  <w:bottom w:w="15" w:type="dxa"/>
                  <w:right w:w="15" w:type="dxa"/>
                </w:tblCellMar>
              </w:tblPrEx>
              <w:tc>
                <w:tcPr>
                  <w:tcW w:w="284" w:type="pct"/>
                  <w:hideMark/>
                </w:tcPr>
                <w:p w14:paraId="6CF69CE7" w14:textId="77777777" w:rsidR="005B1A99" w:rsidRPr="00033FF8" w:rsidRDefault="005B1A99" w:rsidP="00A7122B">
                  <w:pPr>
                    <w:jc w:val="both"/>
                    <w:rPr>
                      <w:rFonts w:ascii="Times New Roman" w:hAnsi="Times New Roman"/>
                      <w:sz w:val="22"/>
                      <w:szCs w:val="22"/>
                      <w:lang w:eastAsia="uk-UA"/>
                    </w:rPr>
                  </w:pPr>
                  <w:bookmarkStart w:id="59" w:name="n402"/>
                  <w:bookmarkEnd w:id="59"/>
                  <w:r w:rsidRPr="00033FF8">
                    <w:rPr>
                      <w:rFonts w:ascii="Times New Roman" w:hAnsi="Times New Roman"/>
                      <w:sz w:val="22"/>
                      <w:szCs w:val="22"/>
                      <w:lang w:eastAsia="uk-UA"/>
                    </w:rPr>
                    <w:t>де:</w:t>
                  </w:r>
                </w:p>
              </w:tc>
              <w:tc>
                <w:tcPr>
                  <w:tcW w:w="405" w:type="pct"/>
                  <w:hideMark/>
                </w:tcPr>
                <w:p w14:paraId="4BEE2D46"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5073168E" wp14:editId="6A351FCC">
                        <wp:extent cx="201930" cy="178435"/>
                        <wp:effectExtent l="0" t="0" r="0" b="0"/>
                        <wp:docPr id="182" name="Рисунок 1" descr="https://zakon.rada.gov.ua/laws/file/imgs/76/p450281n402v1-121.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zakon.rada.gov.ua/laws/file/imgs/76/p450281n402v1-121.gif">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1930" cy="178435"/>
                                </a:xfrm>
                                <a:prstGeom prst="rect">
                                  <a:avLst/>
                                </a:prstGeom>
                                <a:noFill/>
                                <a:ln>
                                  <a:noFill/>
                                </a:ln>
                              </pic:spPr>
                            </pic:pic>
                          </a:graphicData>
                        </a:graphic>
                      </wp:inline>
                    </w:drawing>
                  </w:r>
                </w:p>
              </w:tc>
              <w:tc>
                <w:tcPr>
                  <w:tcW w:w="232" w:type="pct"/>
                  <w:hideMark/>
                </w:tcPr>
                <w:p w14:paraId="0B4BAAE1" w14:textId="77777777" w:rsidR="005B1A99" w:rsidRPr="00033FF8" w:rsidRDefault="002F4A9B" w:rsidP="00A7122B">
                  <w:pPr>
                    <w:jc w:val="both"/>
                    <w:rPr>
                      <w:rFonts w:ascii="Times New Roman" w:hAnsi="Times New Roman"/>
                      <w:sz w:val="22"/>
                      <w:szCs w:val="22"/>
                      <w:lang w:eastAsia="uk-UA"/>
                    </w:rPr>
                  </w:pPr>
                  <w:hyperlink r:id="rId43" w:history="1"/>
                  <w:r w:rsidR="005B1A99" w:rsidRPr="00033FF8">
                    <w:rPr>
                      <w:rFonts w:ascii="Times New Roman" w:hAnsi="Times New Roman"/>
                      <w:sz w:val="22"/>
                      <w:szCs w:val="22"/>
                      <w:lang w:eastAsia="uk-UA"/>
                    </w:rPr>
                    <w:t>-</w:t>
                  </w:r>
                </w:p>
              </w:tc>
              <w:tc>
                <w:tcPr>
                  <w:tcW w:w="4079" w:type="pct"/>
                  <w:gridSpan w:val="6"/>
                  <w:hideMark/>
                </w:tcPr>
                <w:p w14:paraId="70E7220C" w14:textId="77777777" w:rsidR="005B1A99" w:rsidRPr="00033FF8" w:rsidRDefault="005B1A99" w:rsidP="00A7122B">
                  <w:pPr>
                    <w:ind w:right="119"/>
                    <w:jc w:val="both"/>
                    <w:rPr>
                      <w:rFonts w:ascii="Times New Roman" w:hAnsi="Times New Roman"/>
                      <w:sz w:val="22"/>
                      <w:szCs w:val="22"/>
                      <w:lang w:eastAsia="uk-UA"/>
                    </w:rPr>
                  </w:pPr>
                  <w:r w:rsidRPr="00033FF8">
                    <w:rPr>
                      <w:rFonts w:ascii="Times New Roman" w:hAnsi="Times New Roman"/>
                      <w:sz w:val="22"/>
                      <w:szCs w:val="22"/>
                      <w:lang w:eastAsia="uk-UA"/>
                    </w:rPr>
                    <w:t>знижувальний коефіцієнт для потужності з обмеженнями для точок входу, на яких пропонується потужність з обмеженнями, в умовних одиницях;</w:t>
                  </w:r>
                </w:p>
              </w:tc>
            </w:tr>
            <w:tr w:rsidR="005B1A99" w:rsidRPr="00033FF8" w14:paraId="3F8F732D" w14:textId="77777777" w:rsidTr="00435E54">
              <w:tblPrEx>
                <w:jc w:val="left"/>
                <w:tblCellMar>
                  <w:top w:w="15" w:type="dxa"/>
                  <w:left w:w="15" w:type="dxa"/>
                  <w:bottom w:w="15" w:type="dxa"/>
                  <w:right w:w="15" w:type="dxa"/>
                </w:tblCellMar>
              </w:tblPrEx>
              <w:tc>
                <w:tcPr>
                  <w:tcW w:w="284" w:type="pct"/>
                  <w:hideMark/>
                </w:tcPr>
                <w:p w14:paraId="47C6066C" w14:textId="77777777" w:rsidR="005B1A99" w:rsidRPr="00033FF8" w:rsidRDefault="005B1A99" w:rsidP="00A7122B">
                  <w:pPr>
                    <w:jc w:val="both"/>
                    <w:rPr>
                      <w:rFonts w:ascii="Times New Roman" w:hAnsi="Times New Roman"/>
                      <w:sz w:val="22"/>
                      <w:szCs w:val="22"/>
                      <w:lang w:eastAsia="uk-UA"/>
                    </w:rPr>
                  </w:pPr>
                </w:p>
              </w:tc>
              <w:tc>
                <w:tcPr>
                  <w:tcW w:w="405" w:type="pct"/>
                  <w:hideMark/>
                </w:tcPr>
                <w:p w14:paraId="12F14769"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1311C9A0" wp14:editId="2C70C3E9">
                        <wp:extent cx="344170" cy="213995"/>
                        <wp:effectExtent l="0" t="0" r="0" b="0"/>
                        <wp:docPr id="183" name="Рисунок 9" descr="https://zakon.rada.gov.ua/laws/file/imgs/76/p450281n402v1-122.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s://zakon.rada.gov.ua/laws/file/imgs/76/p450281n402v1-122.gif">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4170" cy="213995"/>
                                </a:xfrm>
                                <a:prstGeom prst="rect">
                                  <a:avLst/>
                                </a:prstGeom>
                                <a:noFill/>
                                <a:ln>
                                  <a:noFill/>
                                </a:ln>
                              </pic:spPr>
                            </pic:pic>
                          </a:graphicData>
                        </a:graphic>
                      </wp:inline>
                    </w:drawing>
                  </w:r>
                </w:p>
              </w:tc>
              <w:tc>
                <w:tcPr>
                  <w:tcW w:w="232" w:type="pct"/>
                  <w:hideMark/>
                </w:tcPr>
                <w:p w14:paraId="4D4D4961"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4079" w:type="pct"/>
                  <w:gridSpan w:val="6"/>
                  <w:hideMark/>
                </w:tcPr>
                <w:p w14:paraId="2904FDF5" w14:textId="77777777" w:rsidR="005B1A99" w:rsidRPr="00033FF8" w:rsidRDefault="005B1A99" w:rsidP="00A7122B">
                  <w:pPr>
                    <w:ind w:right="119"/>
                    <w:jc w:val="both"/>
                    <w:rPr>
                      <w:rFonts w:ascii="Times New Roman" w:hAnsi="Times New Roman"/>
                      <w:sz w:val="22"/>
                      <w:szCs w:val="22"/>
                      <w:lang w:eastAsia="uk-UA"/>
                    </w:rPr>
                  </w:pPr>
                  <w:r w:rsidRPr="00033FF8">
                    <w:rPr>
                      <w:rFonts w:ascii="Times New Roman" w:hAnsi="Times New Roman"/>
                      <w:sz w:val="22"/>
                      <w:szCs w:val="22"/>
                      <w:lang w:eastAsia="uk-UA"/>
                    </w:rPr>
                    <w:t>знижувальний коефіцієнт для потужності з обмеженнями для g-ї точки виходу, на якій пропонується потужність з обмеженнями, в умовних одиницях;</w:t>
                  </w:r>
                </w:p>
              </w:tc>
            </w:tr>
            <w:tr w:rsidR="005B1A99" w:rsidRPr="00033FF8" w14:paraId="0FEFFF2D" w14:textId="77777777" w:rsidTr="00435E54">
              <w:tblPrEx>
                <w:jc w:val="left"/>
                <w:tblCellMar>
                  <w:top w:w="15" w:type="dxa"/>
                  <w:left w:w="15" w:type="dxa"/>
                  <w:bottom w:w="15" w:type="dxa"/>
                  <w:right w:w="15" w:type="dxa"/>
                </w:tblCellMar>
              </w:tblPrEx>
              <w:tc>
                <w:tcPr>
                  <w:tcW w:w="284" w:type="pct"/>
                  <w:hideMark/>
                </w:tcPr>
                <w:p w14:paraId="7D4250A6" w14:textId="77777777" w:rsidR="005B1A99" w:rsidRPr="00033FF8" w:rsidRDefault="005B1A99" w:rsidP="00A7122B">
                  <w:pPr>
                    <w:jc w:val="both"/>
                    <w:rPr>
                      <w:rFonts w:ascii="Times New Roman" w:hAnsi="Times New Roman"/>
                      <w:sz w:val="22"/>
                      <w:szCs w:val="22"/>
                      <w:lang w:eastAsia="uk-UA"/>
                    </w:rPr>
                  </w:pPr>
                </w:p>
              </w:tc>
              <w:tc>
                <w:tcPr>
                  <w:tcW w:w="405" w:type="pct"/>
                  <w:hideMark/>
                </w:tcPr>
                <w:p w14:paraId="741CDF32"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7D1891BD" wp14:editId="329C0688">
                        <wp:extent cx="106680" cy="178435"/>
                        <wp:effectExtent l="0" t="0" r="0" b="0"/>
                        <wp:docPr id="184" name="Рисунок 2" descr="https://zakon.rada.gov.ua/laws/file/imgs/76/p450281n402v1-123.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zakon.rada.gov.ua/laws/file/imgs/76/p450281n402v1-123.gif">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06680" cy="178435"/>
                                </a:xfrm>
                                <a:prstGeom prst="rect">
                                  <a:avLst/>
                                </a:prstGeom>
                                <a:noFill/>
                                <a:ln>
                                  <a:noFill/>
                                </a:ln>
                              </pic:spPr>
                            </pic:pic>
                          </a:graphicData>
                        </a:graphic>
                      </wp:inline>
                    </w:drawing>
                  </w:r>
                </w:p>
              </w:tc>
              <w:tc>
                <w:tcPr>
                  <w:tcW w:w="232" w:type="pct"/>
                  <w:hideMark/>
                </w:tcPr>
                <w:p w14:paraId="12AB7AC7" w14:textId="77777777" w:rsidR="005B1A99" w:rsidRPr="00033FF8" w:rsidRDefault="002F4A9B" w:rsidP="00A7122B">
                  <w:pPr>
                    <w:jc w:val="both"/>
                    <w:rPr>
                      <w:rFonts w:ascii="Times New Roman" w:hAnsi="Times New Roman"/>
                      <w:sz w:val="22"/>
                      <w:szCs w:val="22"/>
                      <w:lang w:eastAsia="uk-UA"/>
                    </w:rPr>
                  </w:pPr>
                  <w:hyperlink r:id="rId48" w:history="1"/>
                  <w:r w:rsidR="005B1A99" w:rsidRPr="00033FF8">
                    <w:rPr>
                      <w:rFonts w:ascii="Times New Roman" w:hAnsi="Times New Roman"/>
                      <w:sz w:val="22"/>
                      <w:szCs w:val="22"/>
                      <w:lang w:eastAsia="uk-UA"/>
                    </w:rPr>
                    <w:t>-</w:t>
                  </w:r>
                </w:p>
              </w:tc>
              <w:tc>
                <w:tcPr>
                  <w:tcW w:w="4079" w:type="pct"/>
                  <w:gridSpan w:val="6"/>
                  <w:hideMark/>
                </w:tcPr>
                <w:p w14:paraId="5791D046" w14:textId="77777777" w:rsidR="005B1A99" w:rsidRPr="00033FF8" w:rsidRDefault="005B1A99" w:rsidP="00A7122B">
                  <w:pPr>
                    <w:ind w:right="119"/>
                    <w:jc w:val="both"/>
                    <w:rPr>
                      <w:rFonts w:ascii="Times New Roman" w:hAnsi="Times New Roman"/>
                      <w:sz w:val="22"/>
                      <w:szCs w:val="22"/>
                      <w:lang w:eastAsia="uk-UA"/>
                    </w:rPr>
                  </w:pPr>
                  <w:r w:rsidRPr="00033FF8">
                    <w:rPr>
                      <w:rFonts w:ascii="Times New Roman" w:hAnsi="Times New Roman"/>
                      <w:sz w:val="22"/>
                      <w:szCs w:val="22"/>
                      <w:lang w:eastAsia="uk-UA"/>
                    </w:rPr>
                    <w:t>кількість маршрутів між точками входу та точками виходу, на яких пропонується потужність з обмеженнями;</w:t>
                  </w:r>
                </w:p>
              </w:tc>
            </w:tr>
            <w:tr w:rsidR="005B1A99" w:rsidRPr="00033FF8" w14:paraId="399F1B0A" w14:textId="77777777" w:rsidTr="00435E54">
              <w:tblPrEx>
                <w:jc w:val="left"/>
                <w:tblCellMar>
                  <w:top w:w="15" w:type="dxa"/>
                  <w:left w:w="15" w:type="dxa"/>
                  <w:bottom w:w="15" w:type="dxa"/>
                  <w:right w:w="15" w:type="dxa"/>
                </w:tblCellMar>
              </w:tblPrEx>
              <w:tc>
                <w:tcPr>
                  <w:tcW w:w="284" w:type="pct"/>
                  <w:hideMark/>
                </w:tcPr>
                <w:p w14:paraId="051D0A7D" w14:textId="77777777" w:rsidR="005B1A99" w:rsidRPr="00033FF8" w:rsidRDefault="005B1A99" w:rsidP="00A7122B">
                  <w:pPr>
                    <w:jc w:val="both"/>
                    <w:rPr>
                      <w:rFonts w:ascii="Times New Roman" w:hAnsi="Times New Roman"/>
                      <w:sz w:val="22"/>
                      <w:szCs w:val="22"/>
                      <w:lang w:eastAsia="uk-UA"/>
                    </w:rPr>
                  </w:pPr>
                </w:p>
              </w:tc>
              <w:tc>
                <w:tcPr>
                  <w:tcW w:w="405" w:type="pct"/>
                  <w:hideMark/>
                </w:tcPr>
                <w:p w14:paraId="4628062C"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26B36773" wp14:editId="4B946AA9">
                        <wp:extent cx="178435" cy="201930"/>
                        <wp:effectExtent l="0" t="0" r="0" b="0"/>
                        <wp:docPr id="185" name="Рисунок 5" descr="https://zakon.rada.gov.ua/laws/file/imgs/77/p450281n402v1-124.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zakon.rada.gov.ua/laws/file/imgs/77/p450281n402v1-124.gif">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78435" cy="201930"/>
                                </a:xfrm>
                                <a:prstGeom prst="rect">
                                  <a:avLst/>
                                </a:prstGeom>
                                <a:noFill/>
                                <a:ln>
                                  <a:noFill/>
                                </a:ln>
                              </pic:spPr>
                            </pic:pic>
                          </a:graphicData>
                        </a:graphic>
                      </wp:inline>
                    </w:drawing>
                  </w:r>
                </w:p>
              </w:tc>
              <w:tc>
                <w:tcPr>
                  <w:tcW w:w="232" w:type="pct"/>
                  <w:hideMark/>
                </w:tcPr>
                <w:p w14:paraId="088198A2" w14:textId="77777777" w:rsidR="005B1A99" w:rsidRPr="00033FF8" w:rsidRDefault="002F4A9B" w:rsidP="00A7122B">
                  <w:pPr>
                    <w:jc w:val="both"/>
                    <w:rPr>
                      <w:rFonts w:ascii="Times New Roman" w:hAnsi="Times New Roman"/>
                      <w:sz w:val="22"/>
                      <w:szCs w:val="22"/>
                      <w:lang w:eastAsia="uk-UA"/>
                    </w:rPr>
                  </w:pPr>
                  <w:hyperlink r:id="rId51" w:history="1"/>
                  <w:r w:rsidR="005B1A99" w:rsidRPr="00033FF8">
                    <w:rPr>
                      <w:rFonts w:ascii="Times New Roman" w:hAnsi="Times New Roman"/>
                      <w:sz w:val="22"/>
                      <w:szCs w:val="22"/>
                      <w:lang w:eastAsia="uk-UA"/>
                    </w:rPr>
                    <w:t>-</w:t>
                  </w:r>
                </w:p>
              </w:tc>
              <w:tc>
                <w:tcPr>
                  <w:tcW w:w="4079" w:type="pct"/>
                  <w:gridSpan w:val="6"/>
                  <w:hideMark/>
                </w:tcPr>
                <w:p w14:paraId="6EC93FBD" w14:textId="77777777" w:rsidR="005B1A99" w:rsidRPr="00033FF8" w:rsidRDefault="005B1A99" w:rsidP="00A7122B">
                  <w:pPr>
                    <w:ind w:right="119"/>
                    <w:jc w:val="both"/>
                    <w:rPr>
                      <w:rFonts w:ascii="Times New Roman" w:hAnsi="Times New Roman"/>
                      <w:sz w:val="22"/>
                      <w:szCs w:val="22"/>
                      <w:lang w:eastAsia="uk-UA"/>
                    </w:rPr>
                  </w:pPr>
                  <w:r w:rsidRPr="00033FF8">
                    <w:rPr>
                      <w:rFonts w:ascii="Times New Roman" w:hAnsi="Times New Roman"/>
                      <w:sz w:val="22"/>
                      <w:szCs w:val="22"/>
                      <w:lang w:eastAsia="uk-UA"/>
                    </w:rPr>
                    <w:t>кількість маршрутів до g-ї точки виходу, на якій пропонується потужність з обмеженнями, від точок входу, на яких пропонується потужність з обмеженнями;</w:t>
                  </w:r>
                </w:p>
              </w:tc>
            </w:tr>
            <w:tr w:rsidR="005B1A99" w:rsidRPr="00033FF8" w14:paraId="2224659E" w14:textId="77777777" w:rsidTr="00435E54">
              <w:tblPrEx>
                <w:jc w:val="left"/>
                <w:tblCellMar>
                  <w:top w:w="15" w:type="dxa"/>
                  <w:left w:w="15" w:type="dxa"/>
                  <w:bottom w:w="15" w:type="dxa"/>
                  <w:right w:w="15" w:type="dxa"/>
                </w:tblCellMar>
              </w:tblPrEx>
              <w:tc>
                <w:tcPr>
                  <w:tcW w:w="284" w:type="pct"/>
                  <w:hideMark/>
                </w:tcPr>
                <w:p w14:paraId="27DD1F55" w14:textId="77777777" w:rsidR="005B1A99" w:rsidRPr="00033FF8" w:rsidRDefault="005B1A99" w:rsidP="00A7122B">
                  <w:pPr>
                    <w:jc w:val="both"/>
                    <w:rPr>
                      <w:rFonts w:ascii="Times New Roman" w:hAnsi="Times New Roman"/>
                      <w:sz w:val="22"/>
                      <w:szCs w:val="22"/>
                      <w:lang w:eastAsia="uk-UA"/>
                    </w:rPr>
                  </w:pPr>
                </w:p>
              </w:tc>
              <w:tc>
                <w:tcPr>
                  <w:tcW w:w="405" w:type="pct"/>
                  <w:hideMark/>
                </w:tcPr>
                <w:p w14:paraId="6907CB68"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17CCC4F7" wp14:editId="25ACFCF7">
                        <wp:extent cx="142240" cy="178435"/>
                        <wp:effectExtent l="0" t="0" r="0" b="0"/>
                        <wp:docPr id="186" name="Рисунок 6" descr="https://zakon.rada.gov.ua/laws/file/imgs/77/p450281n402v1-125.gif">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zakon.rada.gov.ua/laws/file/imgs/77/p450281n402v1-125.gif">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240" cy="178435"/>
                                </a:xfrm>
                                <a:prstGeom prst="rect">
                                  <a:avLst/>
                                </a:prstGeom>
                                <a:noFill/>
                                <a:ln>
                                  <a:noFill/>
                                </a:ln>
                              </pic:spPr>
                            </pic:pic>
                          </a:graphicData>
                        </a:graphic>
                      </wp:inline>
                    </w:drawing>
                  </w:r>
                </w:p>
              </w:tc>
              <w:tc>
                <w:tcPr>
                  <w:tcW w:w="232" w:type="pct"/>
                  <w:hideMark/>
                </w:tcPr>
                <w:p w14:paraId="6B133237" w14:textId="77777777" w:rsidR="005B1A99" w:rsidRPr="00033FF8" w:rsidRDefault="002F4A9B" w:rsidP="00A7122B">
                  <w:pPr>
                    <w:jc w:val="both"/>
                    <w:rPr>
                      <w:rFonts w:ascii="Times New Roman" w:hAnsi="Times New Roman"/>
                      <w:sz w:val="22"/>
                      <w:szCs w:val="22"/>
                      <w:lang w:eastAsia="uk-UA"/>
                    </w:rPr>
                  </w:pPr>
                  <w:hyperlink r:id="rId54" w:history="1"/>
                  <w:r w:rsidR="005B1A99" w:rsidRPr="00033FF8">
                    <w:rPr>
                      <w:rFonts w:ascii="Times New Roman" w:hAnsi="Times New Roman"/>
                      <w:sz w:val="22"/>
                      <w:szCs w:val="22"/>
                      <w:lang w:eastAsia="uk-UA"/>
                    </w:rPr>
                    <w:t>-</w:t>
                  </w:r>
                </w:p>
              </w:tc>
              <w:tc>
                <w:tcPr>
                  <w:tcW w:w="4079" w:type="pct"/>
                  <w:gridSpan w:val="6"/>
                  <w:hideMark/>
                </w:tcPr>
                <w:p w14:paraId="5A7A553A" w14:textId="77777777" w:rsidR="005B1A99" w:rsidRPr="00033FF8" w:rsidRDefault="005B1A99" w:rsidP="00A7122B">
                  <w:pPr>
                    <w:ind w:right="119"/>
                    <w:jc w:val="both"/>
                    <w:rPr>
                      <w:rFonts w:ascii="Times New Roman" w:hAnsi="Times New Roman"/>
                      <w:sz w:val="22"/>
                      <w:szCs w:val="22"/>
                      <w:lang w:eastAsia="uk-UA"/>
                    </w:rPr>
                  </w:pPr>
                  <w:r w:rsidRPr="00033FF8">
                    <w:rPr>
                      <w:rFonts w:ascii="Times New Roman" w:hAnsi="Times New Roman"/>
                      <w:sz w:val="22"/>
                      <w:szCs w:val="22"/>
                      <w:lang w:eastAsia="uk-UA"/>
                    </w:rPr>
                    <w:t>вартість транспортування природного газу для і-того маршруту між точками входу та точками виходу, на яких пропонується потужність з обмеженнями, що розраховується за формулою</w:t>
                  </w:r>
                </w:p>
              </w:tc>
            </w:tr>
            <w:tr w:rsidR="005B1A99" w:rsidRPr="00033FF8" w14:paraId="3D320E1E" w14:textId="77777777" w:rsidTr="00435E54">
              <w:tblPrEx>
                <w:jc w:val="left"/>
                <w:tblCellMar>
                  <w:top w:w="15" w:type="dxa"/>
                  <w:left w:w="15" w:type="dxa"/>
                  <w:bottom w:w="15" w:type="dxa"/>
                  <w:right w:w="15" w:type="dxa"/>
                </w:tblCellMar>
              </w:tblPrEx>
              <w:trPr>
                <w:gridAfter w:val="1"/>
                <w:wAfter w:w="109" w:type="pct"/>
              </w:trPr>
              <w:tc>
                <w:tcPr>
                  <w:tcW w:w="4096" w:type="pct"/>
                  <w:gridSpan w:val="7"/>
                  <w:hideMark/>
                </w:tcPr>
                <w:p w14:paraId="695B262D" w14:textId="77777777" w:rsidR="005B1A99" w:rsidRPr="00033FF8" w:rsidRDefault="005B1A99" w:rsidP="00A7122B">
                  <w:pPr>
                    <w:jc w:val="both"/>
                    <w:rPr>
                      <w:rFonts w:ascii="Times New Roman" w:hAnsi="Times New Roman"/>
                      <w:sz w:val="22"/>
                      <w:szCs w:val="22"/>
                      <w:lang w:eastAsia="uk-UA"/>
                    </w:rPr>
                  </w:pPr>
                  <w:bookmarkStart w:id="60" w:name="n547"/>
                  <w:bookmarkEnd w:id="60"/>
                  <w:r w:rsidRPr="00782370">
                    <w:rPr>
                      <w:rFonts w:ascii="Times New Roman" w:hAnsi="Times New Roman"/>
                      <w:noProof/>
                      <w:sz w:val="22"/>
                      <w:szCs w:val="22"/>
                      <w:lang w:eastAsia="uk-UA"/>
                    </w:rPr>
                    <w:drawing>
                      <wp:inline distT="0" distB="0" distL="0" distR="0" wp14:anchorId="78716346" wp14:editId="30FA6293">
                        <wp:extent cx="2945130" cy="368300"/>
                        <wp:effectExtent l="0" t="0" r="0" b="0"/>
                        <wp:docPr id="187" name="Рисунок 5" descr="https://zakon.rada.gov.ua/laws/file/imgs/77/p450281n547v1-126.gif">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zakon.rada.gov.ua/laws/file/imgs/77/p450281n547v1-126.gif">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945130" cy="368300"/>
                                </a:xfrm>
                                <a:prstGeom prst="rect">
                                  <a:avLst/>
                                </a:prstGeom>
                                <a:noFill/>
                                <a:ln>
                                  <a:noFill/>
                                </a:ln>
                              </pic:spPr>
                            </pic:pic>
                          </a:graphicData>
                        </a:graphic>
                      </wp:inline>
                    </w:drawing>
                  </w:r>
                </w:p>
              </w:tc>
              <w:tc>
                <w:tcPr>
                  <w:tcW w:w="795" w:type="pct"/>
                  <w:hideMark/>
                </w:tcPr>
                <w:p w14:paraId="68D48CFF"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(41)</w:t>
                  </w:r>
                </w:p>
              </w:tc>
            </w:tr>
            <w:tr w:rsidR="005B1A99" w:rsidRPr="00033FF8" w14:paraId="5E87B2E3" w14:textId="77777777" w:rsidTr="00435E54">
              <w:tblPrEx>
                <w:jc w:val="left"/>
                <w:tblCellMar>
                  <w:top w:w="15" w:type="dxa"/>
                  <w:left w:w="15" w:type="dxa"/>
                  <w:bottom w:w="15" w:type="dxa"/>
                  <w:right w:w="15" w:type="dxa"/>
                </w:tblCellMar>
              </w:tblPrEx>
              <w:trPr>
                <w:gridAfter w:val="1"/>
                <w:wAfter w:w="109" w:type="pct"/>
              </w:trPr>
              <w:tc>
                <w:tcPr>
                  <w:tcW w:w="284" w:type="pct"/>
                  <w:hideMark/>
                </w:tcPr>
                <w:p w14:paraId="44547BED" w14:textId="77777777" w:rsidR="005B1A99" w:rsidRPr="00033FF8" w:rsidRDefault="005B1A99" w:rsidP="00A7122B">
                  <w:pPr>
                    <w:jc w:val="both"/>
                    <w:rPr>
                      <w:rFonts w:ascii="Times New Roman" w:hAnsi="Times New Roman"/>
                      <w:sz w:val="22"/>
                      <w:szCs w:val="22"/>
                      <w:lang w:eastAsia="uk-UA"/>
                    </w:rPr>
                  </w:pPr>
                  <w:bookmarkStart w:id="61" w:name="n404"/>
                  <w:bookmarkEnd w:id="61"/>
                  <w:r w:rsidRPr="00033FF8">
                    <w:rPr>
                      <w:rFonts w:ascii="Times New Roman" w:hAnsi="Times New Roman"/>
                      <w:sz w:val="22"/>
                      <w:szCs w:val="22"/>
                      <w:lang w:eastAsia="uk-UA"/>
                    </w:rPr>
                    <w:t>де:</w:t>
                  </w:r>
                </w:p>
              </w:tc>
              <w:tc>
                <w:tcPr>
                  <w:tcW w:w="834" w:type="pct"/>
                  <w:gridSpan w:val="3"/>
                  <w:hideMark/>
                </w:tcPr>
                <w:p w14:paraId="78230391"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10A47BD8" wp14:editId="112FCA2A">
                        <wp:extent cx="653415" cy="166370"/>
                        <wp:effectExtent l="0" t="0" r="0" b="0"/>
                        <wp:docPr id="188" name="Рисунок 4" descr="https://zakon.rada.gov.ua/laws/file/imgs/77/p450281n404-127.gif">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zakon.rada.gov.ua/laws/file/imgs/77/p450281n404-127.gif">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53415" cy="166370"/>
                                </a:xfrm>
                                <a:prstGeom prst="rect">
                                  <a:avLst/>
                                </a:prstGeom>
                                <a:noFill/>
                                <a:ln>
                                  <a:noFill/>
                                </a:ln>
                              </pic:spPr>
                            </pic:pic>
                          </a:graphicData>
                        </a:graphic>
                      </wp:inline>
                    </w:drawing>
                  </w:r>
                </w:p>
              </w:tc>
              <w:tc>
                <w:tcPr>
                  <w:tcW w:w="177" w:type="pct"/>
                  <w:hideMark/>
                </w:tcPr>
                <w:p w14:paraId="724CD506"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3595" w:type="pct"/>
                  <w:gridSpan w:val="3"/>
                  <w:hideMark/>
                </w:tcPr>
                <w:p w14:paraId="0895310F"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протяжність найкоротшого і-того маршруту між точками входу та точками виходу, на яких пропонується потужність з обмеженнями, км.</w:t>
                  </w:r>
                </w:p>
              </w:tc>
            </w:tr>
          </w:tbl>
          <w:p w14:paraId="16E68F46" w14:textId="77777777" w:rsidR="005B1A99" w:rsidRPr="00033FF8" w:rsidRDefault="005B1A99" w:rsidP="00A7122B">
            <w:pPr>
              <w:shd w:val="clear" w:color="auto" w:fill="FFFFFF"/>
              <w:jc w:val="both"/>
              <w:rPr>
                <w:rFonts w:ascii="Times New Roman" w:hAnsi="Times New Roman"/>
                <w:vanish/>
                <w:sz w:val="22"/>
                <w:szCs w:val="22"/>
                <w:lang w:eastAsia="uk-UA"/>
              </w:rPr>
            </w:pPr>
            <w:bookmarkStart w:id="62" w:name="n551"/>
            <w:bookmarkEnd w:id="62"/>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15"/>
              <w:gridCol w:w="401"/>
              <w:gridCol w:w="111"/>
              <w:gridCol w:w="174"/>
              <w:gridCol w:w="149"/>
              <w:gridCol w:w="4865"/>
              <w:gridCol w:w="1419"/>
            </w:tblGrid>
            <w:tr w:rsidR="005B1A99" w:rsidRPr="00033FF8" w14:paraId="1D0BBB84" w14:textId="77777777" w:rsidTr="00435E54">
              <w:tc>
                <w:tcPr>
                  <w:tcW w:w="319" w:type="dxa"/>
                  <w:hideMark/>
                </w:tcPr>
                <w:p w14:paraId="26133DFB" w14:textId="77777777" w:rsidR="005B1A99" w:rsidRPr="00033FF8" w:rsidRDefault="005B1A99" w:rsidP="00A7122B">
                  <w:pPr>
                    <w:jc w:val="both"/>
                    <w:rPr>
                      <w:rFonts w:ascii="Times New Roman" w:hAnsi="Times New Roman"/>
                      <w:sz w:val="22"/>
                      <w:szCs w:val="22"/>
                      <w:lang w:eastAsia="uk-UA"/>
                    </w:rPr>
                  </w:pPr>
                </w:p>
              </w:tc>
              <w:tc>
                <w:tcPr>
                  <w:tcW w:w="408" w:type="dxa"/>
                  <w:hideMark/>
                </w:tcPr>
                <w:p w14:paraId="4B3D9FF3" w14:textId="77777777" w:rsidR="005B1A99" w:rsidRPr="00033FF8" w:rsidRDefault="005B1A99" w:rsidP="00A7122B">
                  <w:pPr>
                    <w:jc w:val="both"/>
                    <w:rPr>
                      <w:rFonts w:ascii="Times New Roman" w:hAnsi="Times New Roman"/>
                      <w:sz w:val="22"/>
                      <w:szCs w:val="22"/>
                      <w:lang w:eastAsia="uk-UA"/>
                    </w:rPr>
                  </w:pPr>
                  <w:proofErr w:type="spellStart"/>
                  <w:r w:rsidRPr="00033FF8">
                    <w:rPr>
                      <w:rFonts w:ascii="Times New Roman" w:hAnsi="Times New Roman"/>
                      <w:bCs/>
                      <w:sz w:val="22"/>
                      <w:szCs w:val="22"/>
                      <w:lang w:eastAsia="uk-UA"/>
                    </w:rPr>
                    <w:t>T</w:t>
                  </w:r>
                  <w:r w:rsidRPr="00033FF8">
                    <w:rPr>
                      <w:rFonts w:ascii="Times New Roman" w:hAnsi="Times New Roman"/>
                      <w:bCs/>
                      <w:sz w:val="22"/>
                      <w:szCs w:val="22"/>
                      <w:vertAlign w:val="subscript"/>
                      <w:lang w:eastAsia="uk-UA"/>
                    </w:rPr>
                    <w:t>n</w:t>
                  </w:r>
                  <w:proofErr w:type="spellEnd"/>
                </w:p>
              </w:tc>
              <w:tc>
                <w:tcPr>
                  <w:tcW w:w="290" w:type="dxa"/>
                  <w:gridSpan w:val="2"/>
                  <w:hideMark/>
                </w:tcPr>
                <w:p w14:paraId="162DF7FC"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6559" w:type="dxa"/>
                  <w:gridSpan w:val="3"/>
                  <w:hideMark/>
                </w:tcPr>
                <w:p w14:paraId="7C8F35B1"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питомий тариф на транспортування природного газу, що розраховується за формулою</w:t>
                  </w:r>
                </w:p>
              </w:tc>
            </w:tr>
            <w:tr w:rsidR="005B1A99" w:rsidRPr="00033FF8" w14:paraId="752C3291" w14:textId="77777777" w:rsidTr="00435E54">
              <w:tc>
                <w:tcPr>
                  <w:tcW w:w="6130" w:type="dxa"/>
                  <w:gridSpan w:val="6"/>
                  <w:hideMark/>
                </w:tcPr>
                <w:p w14:paraId="6625864D" w14:textId="77777777" w:rsidR="005B1A99" w:rsidRPr="00033FF8" w:rsidRDefault="005B1A99" w:rsidP="00A7122B">
                  <w:pPr>
                    <w:jc w:val="both"/>
                    <w:rPr>
                      <w:rFonts w:ascii="Times New Roman" w:hAnsi="Times New Roman"/>
                      <w:sz w:val="22"/>
                      <w:szCs w:val="22"/>
                      <w:lang w:eastAsia="uk-UA"/>
                    </w:rPr>
                  </w:pPr>
                  <w:bookmarkStart w:id="63" w:name="n552"/>
                  <w:bookmarkEnd w:id="63"/>
                  <w:r w:rsidRPr="00782370">
                    <w:rPr>
                      <w:rFonts w:ascii="Times New Roman" w:hAnsi="Times New Roman"/>
                      <w:noProof/>
                      <w:sz w:val="22"/>
                      <w:szCs w:val="22"/>
                      <w:lang w:eastAsia="uk-UA"/>
                    </w:rPr>
                    <w:drawing>
                      <wp:inline distT="0" distB="0" distL="0" distR="0" wp14:anchorId="716B65AD" wp14:editId="4028956F">
                        <wp:extent cx="2838450" cy="451485"/>
                        <wp:effectExtent l="0" t="0" r="0" b="0"/>
                        <wp:docPr id="189" name="Рисунок 3" descr="https://zakon.rada.gov.ua/laws/file/imgs/77/p450281n552v1-128.gif">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zakon.rada.gov.ua/laws/file/imgs/77/p450281n552v1-128.gif">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838450" cy="451485"/>
                                </a:xfrm>
                                <a:prstGeom prst="rect">
                                  <a:avLst/>
                                </a:prstGeom>
                                <a:noFill/>
                                <a:ln>
                                  <a:noFill/>
                                </a:ln>
                              </pic:spPr>
                            </pic:pic>
                          </a:graphicData>
                        </a:graphic>
                      </wp:inline>
                    </w:drawing>
                  </w:r>
                </w:p>
              </w:tc>
              <w:tc>
                <w:tcPr>
                  <w:tcW w:w="1446" w:type="dxa"/>
                  <w:hideMark/>
                </w:tcPr>
                <w:p w14:paraId="489E1F86"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(42)</w:t>
                  </w:r>
                </w:p>
              </w:tc>
            </w:tr>
            <w:tr w:rsidR="005B1A99" w:rsidRPr="00033FF8" w14:paraId="2EA121D3" w14:textId="77777777" w:rsidTr="00435E54">
              <w:tc>
                <w:tcPr>
                  <w:tcW w:w="319" w:type="dxa"/>
                  <w:hideMark/>
                </w:tcPr>
                <w:p w14:paraId="3B9CCB2E" w14:textId="77777777" w:rsidR="005B1A99" w:rsidRPr="00033FF8" w:rsidRDefault="005B1A99" w:rsidP="00A7122B">
                  <w:pPr>
                    <w:jc w:val="both"/>
                    <w:rPr>
                      <w:rFonts w:ascii="Times New Roman" w:hAnsi="Times New Roman"/>
                      <w:sz w:val="22"/>
                      <w:szCs w:val="22"/>
                      <w:lang w:eastAsia="uk-UA"/>
                    </w:rPr>
                  </w:pPr>
                  <w:bookmarkStart w:id="64" w:name="n553"/>
                  <w:bookmarkEnd w:id="64"/>
                  <w:r w:rsidRPr="00033FF8">
                    <w:rPr>
                      <w:rFonts w:ascii="Times New Roman" w:hAnsi="Times New Roman"/>
                      <w:sz w:val="22"/>
                      <w:szCs w:val="22"/>
                      <w:lang w:eastAsia="uk-UA"/>
                    </w:rPr>
                    <w:t>де</w:t>
                  </w:r>
                </w:p>
              </w:tc>
              <w:tc>
                <w:tcPr>
                  <w:tcW w:w="521" w:type="dxa"/>
                  <w:gridSpan w:val="2"/>
                  <w:hideMark/>
                </w:tcPr>
                <w:p w14:paraId="092B69C6"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6FF99944" wp14:editId="5579ACA7">
                        <wp:extent cx="332740" cy="249555"/>
                        <wp:effectExtent l="0" t="0" r="0" b="0"/>
                        <wp:docPr id="190" name="Рисунок 2" descr="https://zakon.rada.gov.ua/laws/file/imgs/77/p450281n553-129.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zakon.rada.gov.ua/laws/file/imgs/77/p450281n553-129.gif">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32740" cy="249555"/>
                                </a:xfrm>
                                <a:prstGeom prst="rect">
                                  <a:avLst/>
                                </a:prstGeom>
                                <a:noFill/>
                                <a:ln>
                                  <a:noFill/>
                                </a:ln>
                              </pic:spPr>
                            </pic:pic>
                          </a:graphicData>
                        </a:graphic>
                      </wp:inline>
                    </w:drawing>
                  </w:r>
                </w:p>
              </w:tc>
              <w:tc>
                <w:tcPr>
                  <w:tcW w:w="329" w:type="dxa"/>
                  <w:gridSpan w:val="2"/>
                  <w:hideMark/>
                </w:tcPr>
                <w:p w14:paraId="61857E09"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6407" w:type="dxa"/>
                  <w:gridSpan w:val="2"/>
                  <w:hideMark/>
                </w:tcPr>
                <w:p w14:paraId="59410672"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середньозважена відстань для g-ї точки або однорідної групи точок, або кластеру точок, км;</w:t>
                  </w:r>
                </w:p>
              </w:tc>
            </w:tr>
            <w:tr w:rsidR="005B1A99" w:rsidRPr="00033FF8" w14:paraId="5A188B41" w14:textId="77777777" w:rsidTr="00435E54">
              <w:tc>
                <w:tcPr>
                  <w:tcW w:w="319" w:type="dxa"/>
                  <w:hideMark/>
                </w:tcPr>
                <w:p w14:paraId="769B7065" w14:textId="77777777" w:rsidR="005B1A99" w:rsidRPr="00033FF8" w:rsidRDefault="005B1A99" w:rsidP="00A7122B">
                  <w:pPr>
                    <w:jc w:val="both"/>
                    <w:rPr>
                      <w:rFonts w:ascii="Times New Roman" w:hAnsi="Times New Roman"/>
                      <w:sz w:val="22"/>
                      <w:szCs w:val="22"/>
                      <w:lang w:eastAsia="uk-UA"/>
                    </w:rPr>
                  </w:pPr>
                </w:p>
              </w:tc>
              <w:tc>
                <w:tcPr>
                  <w:tcW w:w="521" w:type="dxa"/>
                  <w:gridSpan w:val="2"/>
                  <w:hideMark/>
                </w:tcPr>
                <w:p w14:paraId="4433BD3D"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37E172B0" wp14:editId="5EF9929E">
                        <wp:extent cx="249555" cy="249555"/>
                        <wp:effectExtent l="0" t="0" r="0" b="0"/>
                        <wp:docPr id="191" name="Рисунок 1" descr="https://zakon.rada.gov.ua/laws/file/imgs/77/p450281n553-130.gif">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zakon.rada.gov.ua/laws/file/imgs/77/p450281n553-130.gif">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a:ln>
                                  <a:noFill/>
                                </a:ln>
                              </pic:spPr>
                            </pic:pic>
                          </a:graphicData>
                        </a:graphic>
                      </wp:inline>
                    </w:drawing>
                  </w:r>
                </w:p>
              </w:tc>
              <w:tc>
                <w:tcPr>
                  <w:tcW w:w="329" w:type="dxa"/>
                  <w:gridSpan w:val="2"/>
                  <w:hideMark/>
                </w:tcPr>
                <w:p w14:paraId="0FEFB264"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6407" w:type="dxa"/>
                  <w:gridSpan w:val="2"/>
                  <w:hideMark/>
                </w:tcPr>
                <w:p w14:paraId="799B6903"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прогнозований обсяг потужності у g-й точці або однорідній групі точок, або кластері точок 1000 м</w:t>
                  </w:r>
                  <w:r w:rsidRPr="00033FF8">
                    <w:rPr>
                      <w:rFonts w:ascii="Times New Roman" w:hAnsi="Times New Roman"/>
                      <w:b/>
                      <w:bCs/>
                      <w:sz w:val="22"/>
                      <w:szCs w:val="22"/>
                      <w:vertAlign w:val="superscript"/>
                      <w:lang w:eastAsia="uk-UA"/>
                    </w:rPr>
                    <w:t>-3</w:t>
                  </w:r>
                  <w:r w:rsidRPr="00033FF8">
                    <w:rPr>
                      <w:rFonts w:ascii="Times New Roman" w:hAnsi="Times New Roman"/>
                      <w:sz w:val="22"/>
                      <w:szCs w:val="22"/>
                      <w:lang w:eastAsia="uk-UA"/>
                    </w:rPr>
                    <w:t> на добу.</w:t>
                  </w:r>
                </w:p>
              </w:tc>
            </w:tr>
          </w:tbl>
          <w:p w14:paraId="7AA31D7E" w14:textId="77777777" w:rsidR="005B1A99" w:rsidRPr="00033FF8" w:rsidRDefault="005B1A99" w:rsidP="00A7122B">
            <w:pPr>
              <w:shd w:val="clear" w:color="auto" w:fill="FFFFFF"/>
              <w:ind w:firstLine="450"/>
              <w:jc w:val="both"/>
              <w:rPr>
                <w:rFonts w:ascii="Times New Roman" w:hAnsi="Times New Roman"/>
                <w:sz w:val="22"/>
                <w:szCs w:val="22"/>
                <w:lang w:eastAsia="uk-UA"/>
              </w:rPr>
            </w:pPr>
            <w:bookmarkStart w:id="65" w:name="n405"/>
            <w:bookmarkEnd w:id="65"/>
            <w:r w:rsidRPr="00033FF8">
              <w:rPr>
                <w:rFonts w:ascii="Times New Roman" w:hAnsi="Times New Roman"/>
                <w:sz w:val="22"/>
                <w:szCs w:val="22"/>
                <w:lang w:eastAsia="uk-UA"/>
              </w:rPr>
              <w:lastRenderedPageBreak/>
              <w:t>Вартість транспортування між транскордонними точками входу та точками виходу, які можуть використовуватися для реалізації права користування потужністю з обмеженнями, не повинна перевищувати вартість транспортування між такими точками альтернативними маршрутами в обхід газотранспортної системи України, яка розраховується на основі тарифів відповідних операторів газотранспортних систем, чинних на момент подачі Оператором розрахунків коефіцієнтів для потужності з обмеженнями до НКРЕКП, крім випадку наявності</w:t>
            </w:r>
            <w:r w:rsidRPr="00033FF8">
              <w:t xml:space="preserve"> </w:t>
            </w:r>
            <w:r w:rsidRPr="00033FF8">
              <w:rPr>
                <w:rFonts w:ascii="Times New Roman" w:hAnsi="Times New Roman"/>
                <w:sz w:val="22"/>
                <w:szCs w:val="22"/>
                <w:lang w:eastAsia="uk-UA"/>
              </w:rPr>
              <w:t>у суміжних операторів газотранспортних систем спільного прямого з’єднання.</w:t>
            </w:r>
          </w:p>
          <w:p w14:paraId="5EAF65A7" w14:textId="77777777" w:rsidR="005B1A99" w:rsidRDefault="005B1A99" w:rsidP="00A7122B">
            <w:pPr>
              <w:jc w:val="both"/>
              <w:rPr>
                <w:rFonts w:ascii="Times New Roman" w:hAnsi="Times New Roman"/>
                <w:b/>
                <w:sz w:val="22"/>
                <w:szCs w:val="22"/>
              </w:rPr>
            </w:pPr>
          </w:p>
          <w:p w14:paraId="09DBB3AE" w14:textId="77777777" w:rsidR="005B1A99" w:rsidRDefault="005B1A99" w:rsidP="00A7122B">
            <w:pPr>
              <w:jc w:val="both"/>
              <w:rPr>
                <w:rFonts w:ascii="Times New Roman" w:hAnsi="Times New Roman"/>
                <w:b/>
                <w:sz w:val="22"/>
                <w:szCs w:val="22"/>
              </w:rPr>
            </w:pPr>
          </w:p>
          <w:p w14:paraId="4C88BEED" w14:textId="77777777" w:rsidR="005B1A99" w:rsidRPr="00033FF8" w:rsidRDefault="005B1A99" w:rsidP="00A7122B">
            <w:pPr>
              <w:ind w:firstLine="460"/>
              <w:jc w:val="both"/>
              <w:rPr>
                <w:rFonts w:ascii="Times New Roman" w:hAnsi="Times New Roman"/>
                <w:b/>
                <w:sz w:val="22"/>
                <w:szCs w:val="22"/>
              </w:rPr>
            </w:pPr>
            <w:r w:rsidRPr="00033FF8">
              <w:rPr>
                <w:rFonts w:ascii="Times New Roman" w:hAnsi="Times New Roman"/>
                <w:b/>
                <w:sz w:val="22"/>
                <w:szCs w:val="22"/>
              </w:rPr>
              <w:t>Норма відсутня</w:t>
            </w:r>
          </w:p>
        </w:tc>
        <w:tc>
          <w:tcPr>
            <w:tcW w:w="7796" w:type="dxa"/>
            <w:shd w:val="clear" w:color="auto" w:fill="auto"/>
          </w:tcPr>
          <w:p w14:paraId="35116416" w14:textId="77777777" w:rsidR="005B1A99" w:rsidRDefault="005B1A99" w:rsidP="00A7122B">
            <w:pPr>
              <w:shd w:val="clear" w:color="auto" w:fill="FFFFFF"/>
              <w:ind w:firstLine="450"/>
              <w:jc w:val="both"/>
              <w:rPr>
                <w:rFonts w:ascii="Times New Roman" w:hAnsi="Times New Roman"/>
                <w:sz w:val="22"/>
                <w:szCs w:val="22"/>
                <w:lang w:eastAsia="uk-UA"/>
              </w:rPr>
            </w:pPr>
            <w:r>
              <w:rPr>
                <w:rFonts w:ascii="Times New Roman" w:hAnsi="Times New Roman"/>
                <w:sz w:val="22"/>
                <w:szCs w:val="22"/>
                <w:lang w:eastAsia="uk-UA"/>
              </w:rPr>
              <w:lastRenderedPageBreak/>
              <w:t>…</w:t>
            </w:r>
          </w:p>
          <w:p w14:paraId="77397F99" w14:textId="77777777" w:rsidR="005B1A99" w:rsidRPr="00033FF8" w:rsidRDefault="005B1A99" w:rsidP="00A7122B">
            <w:pPr>
              <w:shd w:val="clear" w:color="auto" w:fill="FFFFFF"/>
              <w:ind w:firstLine="450"/>
              <w:jc w:val="both"/>
              <w:rPr>
                <w:rFonts w:ascii="Times New Roman" w:hAnsi="Times New Roman"/>
                <w:sz w:val="22"/>
                <w:szCs w:val="22"/>
                <w:lang w:eastAsia="uk-UA"/>
              </w:rPr>
            </w:pPr>
            <w:r w:rsidRPr="00033FF8">
              <w:rPr>
                <w:rFonts w:ascii="Times New Roman" w:hAnsi="Times New Roman"/>
                <w:sz w:val="22"/>
                <w:szCs w:val="22"/>
                <w:lang w:eastAsia="uk-UA"/>
              </w:rPr>
              <w:t>2. Знижувальні коефіцієнти розраховуються за формулами</w:t>
            </w:r>
          </w:p>
          <w:tbl>
            <w:tblPr>
              <w:tblW w:w="7080" w:type="dxa"/>
              <w:jc w:val="center"/>
              <w:tblLayout w:type="fixed"/>
              <w:tblCellMar>
                <w:top w:w="60" w:type="dxa"/>
                <w:left w:w="60" w:type="dxa"/>
                <w:bottom w:w="60" w:type="dxa"/>
                <w:right w:w="60" w:type="dxa"/>
              </w:tblCellMar>
              <w:tblLook w:val="04A0" w:firstRow="1" w:lastRow="0" w:firstColumn="1" w:lastColumn="0" w:noHBand="0" w:noVBand="1"/>
            </w:tblPr>
            <w:tblGrid>
              <w:gridCol w:w="401"/>
              <w:gridCol w:w="575"/>
              <w:gridCol w:w="329"/>
              <w:gridCol w:w="279"/>
              <w:gridCol w:w="251"/>
              <w:gridCol w:w="1113"/>
              <w:gridCol w:w="2989"/>
              <w:gridCol w:w="993"/>
              <w:gridCol w:w="150"/>
            </w:tblGrid>
            <w:tr w:rsidR="005B1A99" w:rsidRPr="00033FF8" w14:paraId="76010451" w14:textId="77777777" w:rsidTr="00435E54">
              <w:trPr>
                <w:gridAfter w:val="1"/>
                <w:wAfter w:w="107" w:type="pct"/>
                <w:jc w:val="center"/>
              </w:trPr>
              <w:tc>
                <w:tcPr>
                  <w:tcW w:w="2082" w:type="pct"/>
                  <w:gridSpan w:val="6"/>
                  <w:hideMark/>
                </w:tcPr>
                <w:p w14:paraId="73E10817"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  </w:t>
                  </w:r>
                  <w:r w:rsidRPr="00782370">
                    <w:rPr>
                      <w:rFonts w:ascii="Times New Roman" w:hAnsi="Times New Roman"/>
                      <w:noProof/>
                      <w:sz w:val="22"/>
                      <w:szCs w:val="22"/>
                      <w:lang w:eastAsia="uk-UA"/>
                    </w:rPr>
                    <w:drawing>
                      <wp:inline distT="0" distB="0" distL="0" distR="0" wp14:anchorId="277A9895" wp14:editId="253C5629">
                        <wp:extent cx="1282700" cy="510540"/>
                        <wp:effectExtent l="0" t="0" r="0" b="0"/>
                        <wp:docPr id="192" name="Рисунок 12" descr="https://zakon.rada.gov.ua/laws/file/imgs/77/p450281n608v1-119.gif">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s://zakon.rada.gov.ua/laws/file/imgs/77/p450281n608v1-119.gif">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82700" cy="510540"/>
                                </a:xfrm>
                                <a:prstGeom prst="rect">
                                  <a:avLst/>
                                </a:prstGeom>
                                <a:noFill/>
                                <a:ln>
                                  <a:noFill/>
                                </a:ln>
                              </pic:spPr>
                            </pic:pic>
                          </a:graphicData>
                        </a:graphic>
                      </wp:inline>
                    </w:drawing>
                  </w:r>
                </w:p>
              </w:tc>
              <w:tc>
                <w:tcPr>
                  <w:tcW w:w="2811" w:type="pct"/>
                  <w:gridSpan w:val="2"/>
                  <w:hideMark/>
                </w:tcPr>
                <w:p w14:paraId="1B004FC5"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(умовні одиниці), (</w:t>
                  </w:r>
                  <w:r w:rsidRPr="00742E07">
                    <w:rPr>
                      <w:rFonts w:ascii="Times New Roman" w:hAnsi="Times New Roman"/>
                      <w:b/>
                      <w:sz w:val="22"/>
                      <w:szCs w:val="22"/>
                      <w:lang w:eastAsia="uk-UA"/>
                    </w:rPr>
                    <w:t>44)</w:t>
                  </w:r>
                </w:p>
              </w:tc>
            </w:tr>
            <w:tr w:rsidR="005B1A99" w:rsidRPr="00033FF8" w14:paraId="1A46B141" w14:textId="77777777" w:rsidTr="00435E54">
              <w:trPr>
                <w:gridAfter w:val="1"/>
                <w:wAfter w:w="107" w:type="pct"/>
                <w:jc w:val="center"/>
              </w:trPr>
              <w:tc>
                <w:tcPr>
                  <w:tcW w:w="2082" w:type="pct"/>
                  <w:gridSpan w:val="6"/>
                  <w:hideMark/>
                </w:tcPr>
                <w:p w14:paraId="200F89C5"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  </w:t>
                  </w:r>
                  <w:r w:rsidRPr="00782370">
                    <w:rPr>
                      <w:rFonts w:ascii="Times New Roman" w:hAnsi="Times New Roman"/>
                      <w:noProof/>
                      <w:sz w:val="22"/>
                      <w:szCs w:val="22"/>
                      <w:lang w:eastAsia="uk-UA"/>
                    </w:rPr>
                    <w:drawing>
                      <wp:inline distT="0" distB="0" distL="0" distR="0" wp14:anchorId="16C2280E" wp14:editId="31876DAA">
                        <wp:extent cx="1294130" cy="510540"/>
                        <wp:effectExtent l="0" t="0" r="0" b="0"/>
                        <wp:docPr id="193" name="Рисунок 11" descr="https://zakon.rada.gov.ua/laws/file/imgs/77/p450281n608v1-120.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s://zakon.rada.gov.ua/laws/file/imgs/77/p450281n608v1-120.gif">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94130" cy="510540"/>
                                </a:xfrm>
                                <a:prstGeom prst="rect">
                                  <a:avLst/>
                                </a:prstGeom>
                                <a:noFill/>
                                <a:ln>
                                  <a:noFill/>
                                </a:ln>
                              </pic:spPr>
                            </pic:pic>
                          </a:graphicData>
                        </a:graphic>
                      </wp:inline>
                    </w:drawing>
                  </w:r>
                </w:p>
              </w:tc>
              <w:tc>
                <w:tcPr>
                  <w:tcW w:w="2811" w:type="pct"/>
                  <w:gridSpan w:val="2"/>
                  <w:hideMark/>
                </w:tcPr>
                <w:p w14:paraId="0F25053D"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(умовні одиниці), (</w:t>
                  </w:r>
                  <w:r w:rsidRPr="00742E07">
                    <w:rPr>
                      <w:rFonts w:ascii="Times New Roman" w:hAnsi="Times New Roman"/>
                      <w:b/>
                      <w:sz w:val="22"/>
                      <w:szCs w:val="22"/>
                      <w:lang w:eastAsia="uk-UA"/>
                    </w:rPr>
                    <w:t>45)</w:t>
                  </w:r>
                </w:p>
              </w:tc>
            </w:tr>
            <w:tr w:rsidR="005B1A99" w:rsidRPr="00033FF8" w14:paraId="1C57D626" w14:textId="77777777" w:rsidTr="00435E54">
              <w:tblPrEx>
                <w:jc w:val="left"/>
                <w:tblCellMar>
                  <w:top w:w="15" w:type="dxa"/>
                  <w:left w:w="15" w:type="dxa"/>
                  <w:bottom w:w="15" w:type="dxa"/>
                  <w:right w:w="15" w:type="dxa"/>
                </w:tblCellMar>
              </w:tblPrEx>
              <w:tc>
                <w:tcPr>
                  <w:tcW w:w="284" w:type="pct"/>
                  <w:hideMark/>
                </w:tcPr>
                <w:p w14:paraId="250AD804"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де:</w:t>
                  </w:r>
                </w:p>
              </w:tc>
              <w:tc>
                <w:tcPr>
                  <w:tcW w:w="406" w:type="pct"/>
                  <w:hideMark/>
                </w:tcPr>
                <w:p w14:paraId="2C0DDD48"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3386DEA9" wp14:editId="5818D34F">
                        <wp:extent cx="201930" cy="178435"/>
                        <wp:effectExtent l="0" t="0" r="0" b="0"/>
                        <wp:docPr id="194" name="Рисунок 7" descr="https://zakon.rada.gov.ua/laws/file/imgs/76/p450281n402v1-121.gif">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zakon.rada.gov.ua/laws/file/imgs/76/p450281n402v1-121.gif">
                                  <a:hlinkClick r:id="rId43"/>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1930" cy="178435"/>
                                </a:xfrm>
                                <a:prstGeom prst="rect">
                                  <a:avLst/>
                                </a:prstGeom>
                                <a:noFill/>
                                <a:ln>
                                  <a:noFill/>
                                </a:ln>
                              </pic:spPr>
                            </pic:pic>
                          </a:graphicData>
                        </a:graphic>
                      </wp:inline>
                    </w:drawing>
                  </w:r>
                </w:p>
              </w:tc>
              <w:tc>
                <w:tcPr>
                  <w:tcW w:w="232" w:type="pct"/>
                  <w:hideMark/>
                </w:tcPr>
                <w:p w14:paraId="2AEEE61A" w14:textId="77777777" w:rsidR="005B1A99" w:rsidRPr="00033FF8" w:rsidRDefault="002F4A9B" w:rsidP="00A7122B">
                  <w:pPr>
                    <w:jc w:val="both"/>
                    <w:rPr>
                      <w:rFonts w:ascii="Times New Roman" w:hAnsi="Times New Roman"/>
                      <w:sz w:val="22"/>
                      <w:szCs w:val="22"/>
                      <w:lang w:eastAsia="uk-UA"/>
                    </w:rPr>
                  </w:pPr>
                  <w:hyperlink r:id="rId65" w:history="1"/>
                  <w:r w:rsidR="005B1A99" w:rsidRPr="00033FF8">
                    <w:rPr>
                      <w:rFonts w:ascii="Times New Roman" w:hAnsi="Times New Roman"/>
                      <w:sz w:val="22"/>
                      <w:szCs w:val="22"/>
                      <w:lang w:eastAsia="uk-UA"/>
                    </w:rPr>
                    <w:t>-</w:t>
                  </w:r>
                </w:p>
              </w:tc>
              <w:tc>
                <w:tcPr>
                  <w:tcW w:w="4078" w:type="pct"/>
                  <w:gridSpan w:val="6"/>
                  <w:hideMark/>
                </w:tcPr>
                <w:p w14:paraId="29FE5035" w14:textId="77777777" w:rsidR="005B1A99" w:rsidRPr="00033FF8" w:rsidRDefault="005B1A99" w:rsidP="00A7122B">
                  <w:pPr>
                    <w:ind w:right="122"/>
                    <w:jc w:val="both"/>
                    <w:rPr>
                      <w:rFonts w:ascii="Times New Roman" w:hAnsi="Times New Roman"/>
                      <w:sz w:val="22"/>
                      <w:szCs w:val="22"/>
                      <w:lang w:eastAsia="uk-UA"/>
                    </w:rPr>
                  </w:pPr>
                  <w:r w:rsidRPr="00033FF8">
                    <w:rPr>
                      <w:rFonts w:ascii="Times New Roman" w:hAnsi="Times New Roman"/>
                      <w:sz w:val="22"/>
                      <w:szCs w:val="22"/>
                      <w:lang w:eastAsia="uk-UA"/>
                    </w:rPr>
                    <w:t>знижувальний коефіцієнт для потужності з обмеженнями для точок входу, на яких пропонується потужність з обмеженнями, в умовних одиницях;</w:t>
                  </w:r>
                </w:p>
              </w:tc>
            </w:tr>
            <w:tr w:rsidR="005B1A99" w:rsidRPr="00033FF8" w14:paraId="65D37428" w14:textId="77777777" w:rsidTr="00435E54">
              <w:tblPrEx>
                <w:jc w:val="left"/>
                <w:tblCellMar>
                  <w:top w:w="15" w:type="dxa"/>
                  <w:left w:w="15" w:type="dxa"/>
                  <w:bottom w:w="15" w:type="dxa"/>
                  <w:right w:w="15" w:type="dxa"/>
                </w:tblCellMar>
              </w:tblPrEx>
              <w:tc>
                <w:tcPr>
                  <w:tcW w:w="284" w:type="pct"/>
                  <w:hideMark/>
                </w:tcPr>
                <w:p w14:paraId="70BF41EC" w14:textId="77777777" w:rsidR="005B1A99" w:rsidRPr="00033FF8" w:rsidRDefault="005B1A99" w:rsidP="00A7122B">
                  <w:pPr>
                    <w:jc w:val="both"/>
                    <w:rPr>
                      <w:rFonts w:ascii="Times New Roman" w:hAnsi="Times New Roman"/>
                      <w:sz w:val="22"/>
                      <w:szCs w:val="22"/>
                      <w:lang w:eastAsia="uk-UA"/>
                    </w:rPr>
                  </w:pPr>
                </w:p>
              </w:tc>
              <w:tc>
                <w:tcPr>
                  <w:tcW w:w="406" w:type="pct"/>
                  <w:hideMark/>
                </w:tcPr>
                <w:p w14:paraId="7450FDEE"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4B6F5657" wp14:editId="09501CE1">
                        <wp:extent cx="344170" cy="213995"/>
                        <wp:effectExtent l="0" t="0" r="0" b="0"/>
                        <wp:docPr id="195" name="Рисунок 9" descr="https://zakon.rada.gov.ua/laws/file/imgs/76/p450281n402v1-122.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s://zakon.rada.gov.ua/laws/file/imgs/76/p450281n402v1-122.gif">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4170" cy="213995"/>
                                </a:xfrm>
                                <a:prstGeom prst="rect">
                                  <a:avLst/>
                                </a:prstGeom>
                                <a:noFill/>
                                <a:ln>
                                  <a:noFill/>
                                </a:ln>
                              </pic:spPr>
                            </pic:pic>
                          </a:graphicData>
                        </a:graphic>
                      </wp:inline>
                    </w:drawing>
                  </w:r>
                </w:p>
              </w:tc>
              <w:tc>
                <w:tcPr>
                  <w:tcW w:w="232" w:type="pct"/>
                  <w:hideMark/>
                </w:tcPr>
                <w:p w14:paraId="622A95C2"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4078" w:type="pct"/>
                  <w:gridSpan w:val="6"/>
                  <w:hideMark/>
                </w:tcPr>
                <w:p w14:paraId="16C02EE3" w14:textId="77777777" w:rsidR="005B1A99" w:rsidRPr="00033FF8" w:rsidRDefault="005B1A99" w:rsidP="00A7122B">
                  <w:pPr>
                    <w:ind w:right="122"/>
                    <w:jc w:val="both"/>
                    <w:rPr>
                      <w:rFonts w:ascii="Times New Roman" w:hAnsi="Times New Roman"/>
                      <w:sz w:val="22"/>
                      <w:szCs w:val="22"/>
                      <w:lang w:eastAsia="uk-UA"/>
                    </w:rPr>
                  </w:pPr>
                  <w:r w:rsidRPr="00033FF8">
                    <w:rPr>
                      <w:rFonts w:ascii="Times New Roman" w:hAnsi="Times New Roman"/>
                      <w:sz w:val="22"/>
                      <w:szCs w:val="22"/>
                      <w:lang w:eastAsia="uk-UA"/>
                    </w:rPr>
                    <w:t>знижувальний коефіцієнт для потужності з обмеженнями для g-ї точки виходу, на якій пропонується потужність з обмеженнями, в умовних одиницях;</w:t>
                  </w:r>
                </w:p>
              </w:tc>
            </w:tr>
            <w:tr w:rsidR="005B1A99" w:rsidRPr="00033FF8" w14:paraId="4ACB6A81" w14:textId="77777777" w:rsidTr="00435E54">
              <w:tblPrEx>
                <w:jc w:val="left"/>
                <w:tblCellMar>
                  <w:top w:w="15" w:type="dxa"/>
                  <w:left w:w="15" w:type="dxa"/>
                  <w:bottom w:w="15" w:type="dxa"/>
                  <w:right w:w="15" w:type="dxa"/>
                </w:tblCellMar>
              </w:tblPrEx>
              <w:tc>
                <w:tcPr>
                  <w:tcW w:w="284" w:type="pct"/>
                  <w:hideMark/>
                </w:tcPr>
                <w:p w14:paraId="7C1C1D7C" w14:textId="77777777" w:rsidR="005B1A99" w:rsidRPr="00033FF8" w:rsidRDefault="005B1A99" w:rsidP="00A7122B">
                  <w:pPr>
                    <w:jc w:val="both"/>
                    <w:rPr>
                      <w:rFonts w:ascii="Times New Roman" w:hAnsi="Times New Roman"/>
                      <w:sz w:val="22"/>
                      <w:szCs w:val="22"/>
                      <w:lang w:eastAsia="uk-UA"/>
                    </w:rPr>
                  </w:pPr>
                </w:p>
              </w:tc>
              <w:tc>
                <w:tcPr>
                  <w:tcW w:w="406" w:type="pct"/>
                  <w:hideMark/>
                </w:tcPr>
                <w:p w14:paraId="5DA42105"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61708BF9" wp14:editId="35B6BE0D">
                        <wp:extent cx="106680" cy="178435"/>
                        <wp:effectExtent l="0" t="0" r="0" b="0"/>
                        <wp:docPr id="196" name="Рисунок 8" descr="https://zakon.rada.gov.ua/laws/file/imgs/76/p450281n402v1-123.gif">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zakon.rada.gov.ua/laws/file/imgs/76/p450281n402v1-123.gif">
                                  <a:hlinkClick r:id="rId48"/>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06680" cy="178435"/>
                                </a:xfrm>
                                <a:prstGeom prst="rect">
                                  <a:avLst/>
                                </a:prstGeom>
                                <a:noFill/>
                                <a:ln>
                                  <a:noFill/>
                                </a:ln>
                              </pic:spPr>
                            </pic:pic>
                          </a:graphicData>
                        </a:graphic>
                      </wp:inline>
                    </w:drawing>
                  </w:r>
                </w:p>
              </w:tc>
              <w:tc>
                <w:tcPr>
                  <w:tcW w:w="232" w:type="pct"/>
                  <w:hideMark/>
                </w:tcPr>
                <w:p w14:paraId="7C93AA22" w14:textId="77777777" w:rsidR="005B1A99" w:rsidRPr="00033FF8" w:rsidRDefault="002F4A9B" w:rsidP="00A7122B">
                  <w:pPr>
                    <w:jc w:val="both"/>
                    <w:rPr>
                      <w:rFonts w:ascii="Times New Roman" w:hAnsi="Times New Roman"/>
                      <w:sz w:val="22"/>
                      <w:szCs w:val="22"/>
                      <w:lang w:eastAsia="uk-UA"/>
                    </w:rPr>
                  </w:pPr>
                  <w:hyperlink r:id="rId66" w:history="1"/>
                  <w:r w:rsidR="005B1A99" w:rsidRPr="00033FF8">
                    <w:rPr>
                      <w:rFonts w:ascii="Times New Roman" w:hAnsi="Times New Roman"/>
                      <w:sz w:val="22"/>
                      <w:szCs w:val="22"/>
                      <w:lang w:eastAsia="uk-UA"/>
                    </w:rPr>
                    <w:t>-</w:t>
                  </w:r>
                </w:p>
              </w:tc>
              <w:tc>
                <w:tcPr>
                  <w:tcW w:w="4078" w:type="pct"/>
                  <w:gridSpan w:val="6"/>
                  <w:hideMark/>
                </w:tcPr>
                <w:p w14:paraId="47F2DB14" w14:textId="77777777" w:rsidR="005B1A99" w:rsidRPr="00033FF8" w:rsidRDefault="005B1A99" w:rsidP="00A7122B">
                  <w:pPr>
                    <w:ind w:right="122"/>
                    <w:jc w:val="both"/>
                    <w:rPr>
                      <w:rFonts w:ascii="Times New Roman" w:hAnsi="Times New Roman"/>
                      <w:sz w:val="22"/>
                      <w:szCs w:val="22"/>
                      <w:lang w:eastAsia="uk-UA"/>
                    </w:rPr>
                  </w:pPr>
                  <w:r w:rsidRPr="00033FF8">
                    <w:rPr>
                      <w:rFonts w:ascii="Times New Roman" w:hAnsi="Times New Roman"/>
                      <w:sz w:val="22"/>
                      <w:szCs w:val="22"/>
                      <w:lang w:eastAsia="uk-UA"/>
                    </w:rPr>
                    <w:t>кількість маршрутів між точками входу та точками виходу, на яких пропонується потужність з обмеженнями;</w:t>
                  </w:r>
                </w:p>
              </w:tc>
            </w:tr>
            <w:tr w:rsidR="005B1A99" w:rsidRPr="00033FF8" w14:paraId="1487F0E7" w14:textId="77777777" w:rsidTr="00435E54">
              <w:tblPrEx>
                <w:jc w:val="left"/>
                <w:tblCellMar>
                  <w:top w:w="15" w:type="dxa"/>
                  <w:left w:w="15" w:type="dxa"/>
                  <w:bottom w:w="15" w:type="dxa"/>
                  <w:right w:w="15" w:type="dxa"/>
                </w:tblCellMar>
              </w:tblPrEx>
              <w:tc>
                <w:tcPr>
                  <w:tcW w:w="284" w:type="pct"/>
                  <w:hideMark/>
                </w:tcPr>
                <w:p w14:paraId="78C1A157" w14:textId="77777777" w:rsidR="005B1A99" w:rsidRPr="00033FF8" w:rsidRDefault="005B1A99" w:rsidP="00A7122B">
                  <w:pPr>
                    <w:jc w:val="both"/>
                    <w:rPr>
                      <w:rFonts w:ascii="Times New Roman" w:hAnsi="Times New Roman"/>
                      <w:sz w:val="22"/>
                      <w:szCs w:val="22"/>
                      <w:lang w:eastAsia="uk-UA"/>
                    </w:rPr>
                  </w:pPr>
                </w:p>
              </w:tc>
              <w:tc>
                <w:tcPr>
                  <w:tcW w:w="406" w:type="pct"/>
                  <w:hideMark/>
                </w:tcPr>
                <w:p w14:paraId="37577593"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3EA5D675" wp14:editId="7B212942">
                        <wp:extent cx="178435" cy="201930"/>
                        <wp:effectExtent l="0" t="0" r="0" b="0"/>
                        <wp:docPr id="197" name="Рисунок 9" descr="https://zakon.rada.gov.ua/laws/file/imgs/77/p450281n402v1-124.gif">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s://zakon.rada.gov.ua/laws/file/imgs/77/p450281n402v1-124.gif">
                                  <a:hlinkClick r:id="rId51"/>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78435" cy="201930"/>
                                </a:xfrm>
                                <a:prstGeom prst="rect">
                                  <a:avLst/>
                                </a:prstGeom>
                                <a:noFill/>
                                <a:ln>
                                  <a:noFill/>
                                </a:ln>
                              </pic:spPr>
                            </pic:pic>
                          </a:graphicData>
                        </a:graphic>
                      </wp:inline>
                    </w:drawing>
                  </w:r>
                </w:p>
              </w:tc>
              <w:tc>
                <w:tcPr>
                  <w:tcW w:w="232" w:type="pct"/>
                  <w:hideMark/>
                </w:tcPr>
                <w:p w14:paraId="314662B1" w14:textId="77777777" w:rsidR="005B1A99" w:rsidRPr="00033FF8" w:rsidRDefault="002F4A9B" w:rsidP="00A7122B">
                  <w:pPr>
                    <w:jc w:val="both"/>
                    <w:rPr>
                      <w:rFonts w:ascii="Times New Roman" w:hAnsi="Times New Roman"/>
                      <w:sz w:val="22"/>
                      <w:szCs w:val="22"/>
                      <w:lang w:eastAsia="uk-UA"/>
                    </w:rPr>
                  </w:pPr>
                  <w:hyperlink r:id="rId67" w:history="1"/>
                  <w:r w:rsidR="005B1A99" w:rsidRPr="00033FF8">
                    <w:rPr>
                      <w:rFonts w:ascii="Times New Roman" w:hAnsi="Times New Roman"/>
                      <w:sz w:val="22"/>
                      <w:szCs w:val="22"/>
                      <w:lang w:eastAsia="uk-UA"/>
                    </w:rPr>
                    <w:t>-</w:t>
                  </w:r>
                </w:p>
              </w:tc>
              <w:tc>
                <w:tcPr>
                  <w:tcW w:w="4078" w:type="pct"/>
                  <w:gridSpan w:val="6"/>
                  <w:hideMark/>
                </w:tcPr>
                <w:p w14:paraId="7444F56B" w14:textId="77777777" w:rsidR="005B1A99" w:rsidRPr="00033FF8" w:rsidRDefault="005B1A99" w:rsidP="00A7122B">
                  <w:pPr>
                    <w:ind w:right="122"/>
                    <w:jc w:val="both"/>
                    <w:rPr>
                      <w:rFonts w:ascii="Times New Roman" w:hAnsi="Times New Roman"/>
                      <w:sz w:val="22"/>
                      <w:szCs w:val="22"/>
                      <w:lang w:eastAsia="uk-UA"/>
                    </w:rPr>
                  </w:pPr>
                  <w:r w:rsidRPr="00033FF8">
                    <w:rPr>
                      <w:rFonts w:ascii="Times New Roman" w:hAnsi="Times New Roman"/>
                      <w:sz w:val="22"/>
                      <w:szCs w:val="22"/>
                      <w:lang w:eastAsia="uk-UA"/>
                    </w:rPr>
                    <w:t>кількість маршрутів до g-ї точки виходу, на якій пропонується потужність з обмеженнями, від точок входу, на яких пропонується потужність з обмеженнями;</w:t>
                  </w:r>
                </w:p>
              </w:tc>
            </w:tr>
            <w:tr w:rsidR="005B1A99" w:rsidRPr="00033FF8" w14:paraId="73064366" w14:textId="77777777" w:rsidTr="00435E54">
              <w:tblPrEx>
                <w:jc w:val="left"/>
                <w:tblCellMar>
                  <w:top w:w="15" w:type="dxa"/>
                  <w:left w:w="15" w:type="dxa"/>
                  <w:bottom w:w="15" w:type="dxa"/>
                  <w:right w:w="15" w:type="dxa"/>
                </w:tblCellMar>
              </w:tblPrEx>
              <w:tc>
                <w:tcPr>
                  <w:tcW w:w="284" w:type="pct"/>
                  <w:hideMark/>
                </w:tcPr>
                <w:p w14:paraId="3E31781A" w14:textId="77777777" w:rsidR="005B1A99" w:rsidRPr="00033FF8" w:rsidRDefault="005B1A99" w:rsidP="00A7122B">
                  <w:pPr>
                    <w:jc w:val="both"/>
                    <w:rPr>
                      <w:rFonts w:ascii="Times New Roman" w:hAnsi="Times New Roman"/>
                      <w:sz w:val="22"/>
                      <w:szCs w:val="22"/>
                      <w:lang w:eastAsia="uk-UA"/>
                    </w:rPr>
                  </w:pPr>
                </w:p>
              </w:tc>
              <w:tc>
                <w:tcPr>
                  <w:tcW w:w="406" w:type="pct"/>
                  <w:hideMark/>
                </w:tcPr>
                <w:p w14:paraId="0AD96167"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4238B240" wp14:editId="141B2309">
                        <wp:extent cx="142240" cy="178435"/>
                        <wp:effectExtent l="0" t="0" r="0" b="0"/>
                        <wp:docPr id="198" name="Рисунок 10" descr="https://zakon.rada.gov.ua/laws/file/imgs/77/p450281n402v1-125.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zakon.rada.gov.ua/laws/file/imgs/77/p450281n402v1-125.gif">
                                  <a:hlinkClick r:id="rId54"/>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240" cy="178435"/>
                                </a:xfrm>
                                <a:prstGeom prst="rect">
                                  <a:avLst/>
                                </a:prstGeom>
                                <a:noFill/>
                                <a:ln>
                                  <a:noFill/>
                                </a:ln>
                              </pic:spPr>
                            </pic:pic>
                          </a:graphicData>
                        </a:graphic>
                      </wp:inline>
                    </w:drawing>
                  </w:r>
                </w:p>
              </w:tc>
              <w:tc>
                <w:tcPr>
                  <w:tcW w:w="232" w:type="pct"/>
                  <w:hideMark/>
                </w:tcPr>
                <w:p w14:paraId="507A6BBB" w14:textId="77777777" w:rsidR="005B1A99" w:rsidRPr="00033FF8" w:rsidRDefault="002F4A9B" w:rsidP="00A7122B">
                  <w:pPr>
                    <w:jc w:val="both"/>
                    <w:rPr>
                      <w:rFonts w:ascii="Times New Roman" w:hAnsi="Times New Roman"/>
                      <w:sz w:val="22"/>
                      <w:szCs w:val="22"/>
                      <w:lang w:eastAsia="uk-UA"/>
                    </w:rPr>
                  </w:pPr>
                  <w:hyperlink r:id="rId68" w:history="1"/>
                  <w:r w:rsidR="005B1A99" w:rsidRPr="00033FF8">
                    <w:rPr>
                      <w:rFonts w:ascii="Times New Roman" w:hAnsi="Times New Roman"/>
                      <w:sz w:val="22"/>
                      <w:szCs w:val="22"/>
                      <w:lang w:eastAsia="uk-UA"/>
                    </w:rPr>
                    <w:t>-</w:t>
                  </w:r>
                </w:p>
              </w:tc>
              <w:tc>
                <w:tcPr>
                  <w:tcW w:w="4078" w:type="pct"/>
                  <w:gridSpan w:val="6"/>
                  <w:hideMark/>
                </w:tcPr>
                <w:p w14:paraId="0383D16F" w14:textId="77777777" w:rsidR="005B1A99" w:rsidRPr="00033FF8" w:rsidRDefault="005B1A99" w:rsidP="00A7122B">
                  <w:pPr>
                    <w:ind w:right="122"/>
                    <w:jc w:val="both"/>
                    <w:rPr>
                      <w:rFonts w:ascii="Times New Roman" w:hAnsi="Times New Roman"/>
                      <w:sz w:val="22"/>
                      <w:szCs w:val="22"/>
                      <w:lang w:eastAsia="uk-UA"/>
                    </w:rPr>
                  </w:pPr>
                  <w:r w:rsidRPr="00033FF8">
                    <w:rPr>
                      <w:rFonts w:ascii="Times New Roman" w:hAnsi="Times New Roman"/>
                      <w:sz w:val="22"/>
                      <w:szCs w:val="22"/>
                      <w:lang w:eastAsia="uk-UA"/>
                    </w:rPr>
                    <w:t>вартість транспортування природного газу для і-того маршруту між точками входу та точками виходу, на яких пропонується потужність з обмеженнями, що розраховується за формулою</w:t>
                  </w:r>
                </w:p>
              </w:tc>
            </w:tr>
            <w:tr w:rsidR="005B1A99" w:rsidRPr="00033FF8" w14:paraId="3EDBF2F8" w14:textId="77777777" w:rsidTr="00435E54">
              <w:tblPrEx>
                <w:jc w:val="left"/>
                <w:tblCellMar>
                  <w:top w:w="15" w:type="dxa"/>
                  <w:left w:w="15" w:type="dxa"/>
                  <w:bottom w:w="15" w:type="dxa"/>
                  <w:right w:w="15" w:type="dxa"/>
                </w:tblCellMar>
              </w:tblPrEx>
              <w:trPr>
                <w:gridAfter w:val="1"/>
                <w:wAfter w:w="107" w:type="pct"/>
              </w:trPr>
              <w:tc>
                <w:tcPr>
                  <w:tcW w:w="4193" w:type="pct"/>
                  <w:gridSpan w:val="7"/>
                  <w:hideMark/>
                </w:tcPr>
                <w:p w14:paraId="5254831C"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701BC551" wp14:editId="746DA557">
                        <wp:extent cx="2945130" cy="368300"/>
                        <wp:effectExtent l="0" t="0" r="0" b="0"/>
                        <wp:docPr id="199" name="Рисунок 5" descr="https://zakon.rada.gov.ua/laws/file/imgs/77/p450281n547v1-126.gif">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zakon.rada.gov.ua/laws/file/imgs/77/p450281n547v1-126.gif">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945130" cy="368300"/>
                                </a:xfrm>
                                <a:prstGeom prst="rect">
                                  <a:avLst/>
                                </a:prstGeom>
                                <a:noFill/>
                                <a:ln>
                                  <a:noFill/>
                                </a:ln>
                              </pic:spPr>
                            </pic:pic>
                          </a:graphicData>
                        </a:graphic>
                      </wp:inline>
                    </w:drawing>
                  </w:r>
                </w:p>
              </w:tc>
              <w:tc>
                <w:tcPr>
                  <w:tcW w:w="701" w:type="pct"/>
                  <w:hideMark/>
                </w:tcPr>
                <w:p w14:paraId="0F36A81C"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r w:rsidRPr="00742E07">
                    <w:rPr>
                      <w:rFonts w:ascii="Times New Roman" w:hAnsi="Times New Roman"/>
                      <w:b/>
                      <w:sz w:val="22"/>
                      <w:szCs w:val="22"/>
                      <w:lang w:eastAsia="uk-UA"/>
                    </w:rPr>
                    <w:t>46)</w:t>
                  </w:r>
                </w:p>
              </w:tc>
            </w:tr>
            <w:tr w:rsidR="005B1A99" w:rsidRPr="00033FF8" w14:paraId="52AD6E31" w14:textId="77777777" w:rsidTr="00435E54">
              <w:tblPrEx>
                <w:jc w:val="left"/>
                <w:tblCellMar>
                  <w:top w:w="15" w:type="dxa"/>
                  <w:left w:w="15" w:type="dxa"/>
                  <w:bottom w:w="15" w:type="dxa"/>
                  <w:right w:w="15" w:type="dxa"/>
                </w:tblCellMar>
              </w:tblPrEx>
              <w:trPr>
                <w:gridAfter w:val="1"/>
                <w:wAfter w:w="107" w:type="pct"/>
              </w:trPr>
              <w:tc>
                <w:tcPr>
                  <w:tcW w:w="284" w:type="pct"/>
                  <w:hideMark/>
                </w:tcPr>
                <w:p w14:paraId="1704E1CC"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де:</w:t>
                  </w:r>
                </w:p>
              </w:tc>
              <w:tc>
                <w:tcPr>
                  <w:tcW w:w="835" w:type="pct"/>
                  <w:gridSpan w:val="3"/>
                  <w:hideMark/>
                </w:tcPr>
                <w:p w14:paraId="31571073"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2D6CF09E" wp14:editId="4757BA89">
                        <wp:extent cx="522605" cy="142240"/>
                        <wp:effectExtent l="0" t="0" r="0" b="0"/>
                        <wp:docPr id="200" name="Рисунок 4" descr="https://zakon.rada.gov.ua/laws/file/imgs/77/p450281n404-127.gif">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zakon.rada.gov.ua/laws/file/imgs/77/p450281n404-127.gif">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22605" cy="142240"/>
                                </a:xfrm>
                                <a:prstGeom prst="rect">
                                  <a:avLst/>
                                </a:prstGeom>
                                <a:noFill/>
                                <a:ln>
                                  <a:noFill/>
                                </a:ln>
                              </pic:spPr>
                            </pic:pic>
                          </a:graphicData>
                        </a:graphic>
                      </wp:inline>
                    </w:drawing>
                  </w:r>
                </w:p>
              </w:tc>
              <w:tc>
                <w:tcPr>
                  <w:tcW w:w="177" w:type="pct"/>
                  <w:hideMark/>
                </w:tcPr>
                <w:p w14:paraId="741ECE3C"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3597" w:type="pct"/>
                  <w:gridSpan w:val="3"/>
                  <w:hideMark/>
                </w:tcPr>
                <w:p w14:paraId="5CDAD86B"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протяжність найкоротшого і-того маршруту між точками входу та точками виходу, на яких пропонується потужність з обмеженнями, км.</w:t>
                  </w:r>
                </w:p>
              </w:tc>
            </w:tr>
          </w:tbl>
          <w:p w14:paraId="6269282A" w14:textId="77777777" w:rsidR="005B1A99" w:rsidRPr="00033FF8" w:rsidRDefault="005B1A99" w:rsidP="00A7122B">
            <w:pPr>
              <w:shd w:val="clear" w:color="auto" w:fill="FFFFFF"/>
              <w:jc w:val="both"/>
              <w:rPr>
                <w:rFonts w:ascii="Times New Roman" w:hAnsi="Times New Roman"/>
                <w:vanish/>
                <w:sz w:val="22"/>
                <w:szCs w:val="22"/>
                <w:lang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7"/>
              <w:gridCol w:w="67"/>
              <w:gridCol w:w="414"/>
              <w:gridCol w:w="114"/>
              <w:gridCol w:w="187"/>
              <w:gridCol w:w="135"/>
              <w:gridCol w:w="4963"/>
              <w:gridCol w:w="1455"/>
            </w:tblGrid>
            <w:tr w:rsidR="005B1A99" w:rsidRPr="00033FF8" w14:paraId="4215EC2E" w14:textId="77777777" w:rsidTr="00435E54">
              <w:tc>
                <w:tcPr>
                  <w:tcW w:w="246" w:type="dxa"/>
                  <w:hideMark/>
                </w:tcPr>
                <w:p w14:paraId="7736AF57" w14:textId="77777777" w:rsidR="005B1A99" w:rsidRPr="00033FF8" w:rsidRDefault="005B1A99" w:rsidP="00A7122B">
                  <w:pPr>
                    <w:jc w:val="both"/>
                    <w:rPr>
                      <w:rFonts w:ascii="Times New Roman" w:hAnsi="Times New Roman"/>
                      <w:sz w:val="22"/>
                      <w:szCs w:val="22"/>
                      <w:lang w:eastAsia="uk-UA"/>
                    </w:rPr>
                  </w:pPr>
                </w:p>
              </w:tc>
              <w:tc>
                <w:tcPr>
                  <w:tcW w:w="481" w:type="dxa"/>
                  <w:gridSpan w:val="2"/>
                  <w:hideMark/>
                </w:tcPr>
                <w:p w14:paraId="07F1A5E1" w14:textId="77777777" w:rsidR="005B1A99" w:rsidRPr="00033FF8" w:rsidRDefault="005B1A99" w:rsidP="00A7122B">
                  <w:pPr>
                    <w:jc w:val="both"/>
                    <w:rPr>
                      <w:rFonts w:ascii="Times New Roman" w:hAnsi="Times New Roman"/>
                      <w:sz w:val="22"/>
                      <w:szCs w:val="22"/>
                      <w:lang w:eastAsia="uk-UA"/>
                    </w:rPr>
                  </w:pPr>
                  <w:proofErr w:type="spellStart"/>
                  <w:r w:rsidRPr="00033FF8">
                    <w:rPr>
                      <w:rFonts w:ascii="Times New Roman" w:hAnsi="Times New Roman"/>
                      <w:bCs/>
                      <w:sz w:val="22"/>
                      <w:szCs w:val="22"/>
                      <w:lang w:eastAsia="uk-UA"/>
                    </w:rPr>
                    <w:t>T</w:t>
                  </w:r>
                  <w:r w:rsidRPr="00033FF8">
                    <w:rPr>
                      <w:rFonts w:ascii="Times New Roman" w:hAnsi="Times New Roman"/>
                      <w:bCs/>
                      <w:sz w:val="22"/>
                      <w:szCs w:val="22"/>
                      <w:vertAlign w:val="subscript"/>
                      <w:lang w:eastAsia="uk-UA"/>
                    </w:rPr>
                    <w:t>n</w:t>
                  </w:r>
                  <w:proofErr w:type="spellEnd"/>
                </w:p>
              </w:tc>
              <w:tc>
                <w:tcPr>
                  <w:tcW w:w="301" w:type="dxa"/>
                  <w:gridSpan w:val="2"/>
                  <w:hideMark/>
                </w:tcPr>
                <w:p w14:paraId="5C755339"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6552" w:type="dxa"/>
                  <w:gridSpan w:val="3"/>
                  <w:hideMark/>
                </w:tcPr>
                <w:p w14:paraId="1C068B2D"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питомий тариф на транспортування природного газу, що розраховується за формулою</w:t>
                  </w:r>
                </w:p>
              </w:tc>
            </w:tr>
            <w:tr w:rsidR="005B1A99" w:rsidRPr="00033FF8" w14:paraId="5A2D5B26" w14:textId="77777777" w:rsidTr="00435E54">
              <w:tc>
                <w:tcPr>
                  <w:tcW w:w="6125" w:type="dxa"/>
                  <w:gridSpan w:val="7"/>
                  <w:hideMark/>
                </w:tcPr>
                <w:p w14:paraId="5E126857"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0B9BEB25" wp14:editId="7798A7F4">
                        <wp:extent cx="2838450" cy="451485"/>
                        <wp:effectExtent l="0" t="0" r="0" b="0"/>
                        <wp:docPr id="201" name="Рисунок 3" descr="https://zakon.rada.gov.ua/laws/file/imgs/77/p450281n552v1-128.gif">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zakon.rada.gov.ua/laws/file/imgs/77/p450281n552v1-128.gif">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838450" cy="451485"/>
                                </a:xfrm>
                                <a:prstGeom prst="rect">
                                  <a:avLst/>
                                </a:prstGeom>
                                <a:noFill/>
                                <a:ln>
                                  <a:noFill/>
                                </a:ln>
                              </pic:spPr>
                            </pic:pic>
                          </a:graphicData>
                        </a:graphic>
                      </wp:inline>
                    </w:drawing>
                  </w:r>
                </w:p>
              </w:tc>
              <w:tc>
                <w:tcPr>
                  <w:tcW w:w="1455" w:type="dxa"/>
                  <w:hideMark/>
                </w:tcPr>
                <w:p w14:paraId="0339C453" w14:textId="77777777" w:rsidR="005B1A99" w:rsidRPr="00742E07" w:rsidRDefault="005B1A99" w:rsidP="00A7122B">
                  <w:pPr>
                    <w:jc w:val="both"/>
                    <w:rPr>
                      <w:rFonts w:ascii="Times New Roman" w:hAnsi="Times New Roman"/>
                      <w:b/>
                      <w:sz w:val="22"/>
                      <w:szCs w:val="22"/>
                      <w:lang w:eastAsia="uk-UA"/>
                    </w:rPr>
                  </w:pPr>
                  <w:r w:rsidRPr="00742E07">
                    <w:rPr>
                      <w:rFonts w:ascii="Times New Roman" w:hAnsi="Times New Roman"/>
                      <w:b/>
                      <w:sz w:val="22"/>
                      <w:szCs w:val="22"/>
                      <w:lang w:eastAsia="uk-UA"/>
                    </w:rPr>
                    <w:t>(47)</w:t>
                  </w:r>
                </w:p>
              </w:tc>
            </w:tr>
            <w:tr w:rsidR="005B1A99" w:rsidRPr="00033FF8" w14:paraId="5568C7E8" w14:textId="77777777" w:rsidTr="00435E54">
              <w:tc>
                <w:tcPr>
                  <w:tcW w:w="313" w:type="dxa"/>
                  <w:gridSpan w:val="2"/>
                  <w:hideMark/>
                </w:tcPr>
                <w:p w14:paraId="190EA716"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де</w:t>
                  </w:r>
                </w:p>
              </w:tc>
              <w:tc>
                <w:tcPr>
                  <w:tcW w:w="528" w:type="dxa"/>
                  <w:gridSpan w:val="2"/>
                  <w:hideMark/>
                </w:tcPr>
                <w:p w14:paraId="622CBF25"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367040B7" wp14:editId="0B6F76BD">
                        <wp:extent cx="332740" cy="249555"/>
                        <wp:effectExtent l="0" t="0" r="0" b="0"/>
                        <wp:docPr id="202" name="Рисунок 2" descr="https://zakon.rada.gov.ua/laws/file/imgs/77/p450281n553-129.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zakon.rada.gov.ua/laws/file/imgs/77/p450281n553-129.gif">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32740" cy="249555"/>
                                </a:xfrm>
                                <a:prstGeom prst="rect">
                                  <a:avLst/>
                                </a:prstGeom>
                                <a:noFill/>
                                <a:ln>
                                  <a:noFill/>
                                </a:ln>
                              </pic:spPr>
                            </pic:pic>
                          </a:graphicData>
                        </a:graphic>
                      </wp:inline>
                    </w:drawing>
                  </w:r>
                </w:p>
              </w:tc>
              <w:tc>
                <w:tcPr>
                  <w:tcW w:w="322" w:type="dxa"/>
                  <w:gridSpan w:val="2"/>
                  <w:hideMark/>
                </w:tcPr>
                <w:p w14:paraId="69ADEB92"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6417" w:type="dxa"/>
                  <w:gridSpan w:val="2"/>
                  <w:hideMark/>
                </w:tcPr>
                <w:p w14:paraId="503326EA"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середньозважена відстань для g-ї точки або однорідної групи точок, або кластеру точок, км;</w:t>
                  </w:r>
                </w:p>
              </w:tc>
            </w:tr>
            <w:tr w:rsidR="005B1A99" w:rsidRPr="00033FF8" w14:paraId="6BD9DA09" w14:textId="77777777" w:rsidTr="00435E54">
              <w:tc>
                <w:tcPr>
                  <w:tcW w:w="313" w:type="dxa"/>
                  <w:gridSpan w:val="2"/>
                  <w:hideMark/>
                </w:tcPr>
                <w:p w14:paraId="2FC9F483" w14:textId="77777777" w:rsidR="005B1A99" w:rsidRPr="00033FF8" w:rsidRDefault="005B1A99" w:rsidP="00A7122B">
                  <w:pPr>
                    <w:jc w:val="both"/>
                    <w:rPr>
                      <w:rFonts w:ascii="Times New Roman" w:hAnsi="Times New Roman"/>
                      <w:sz w:val="22"/>
                      <w:szCs w:val="22"/>
                      <w:lang w:eastAsia="uk-UA"/>
                    </w:rPr>
                  </w:pPr>
                </w:p>
              </w:tc>
              <w:tc>
                <w:tcPr>
                  <w:tcW w:w="528" w:type="dxa"/>
                  <w:gridSpan w:val="2"/>
                  <w:hideMark/>
                </w:tcPr>
                <w:p w14:paraId="71B60846" w14:textId="77777777" w:rsidR="005B1A99" w:rsidRPr="00033FF8" w:rsidRDefault="005B1A99" w:rsidP="00A7122B">
                  <w:pPr>
                    <w:jc w:val="both"/>
                    <w:rPr>
                      <w:rFonts w:ascii="Times New Roman" w:hAnsi="Times New Roman"/>
                      <w:sz w:val="22"/>
                      <w:szCs w:val="22"/>
                      <w:lang w:eastAsia="uk-UA"/>
                    </w:rPr>
                  </w:pPr>
                  <w:r w:rsidRPr="00782370">
                    <w:rPr>
                      <w:rFonts w:ascii="Times New Roman" w:hAnsi="Times New Roman"/>
                      <w:noProof/>
                      <w:sz w:val="22"/>
                      <w:szCs w:val="22"/>
                      <w:lang w:eastAsia="uk-UA"/>
                    </w:rPr>
                    <w:drawing>
                      <wp:inline distT="0" distB="0" distL="0" distR="0" wp14:anchorId="4E2AE45C" wp14:editId="5E8783FF">
                        <wp:extent cx="249555" cy="249555"/>
                        <wp:effectExtent l="0" t="0" r="0" b="0"/>
                        <wp:docPr id="203" name="Рисунок 1" descr="https://zakon.rada.gov.ua/laws/file/imgs/77/p450281n553-130.gif">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zakon.rada.gov.ua/laws/file/imgs/77/p450281n553-130.gif">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a:ln>
                                  <a:noFill/>
                                </a:ln>
                              </pic:spPr>
                            </pic:pic>
                          </a:graphicData>
                        </a:graphic>
                      </wp:inline>
                    </w:drawing>
                  </w:r>
                </w:p>
              </w:tc>
              <w:tc>
                <w:tcPr>
                  <w:tcW w:w="322" w:type="dxa"/>
                  <w:gridSpan w:val="2"/>
                  <w:hideMark/>
                </w:tcPr>
                <w:p w14:paraId="6F685898"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w:t>
                  </w:r>
                </w:p>
              </w:tc>
              <w:tc>
                <w:tcPr>
                  <w:tcW w:w="6417" w:type="dxa"/>
                  <w:gridSpan w:val="2"/>
                  <w:hideMark/>
                </w:tcPr>
                <w:p w14:paraId="111BA01B" w14:textId="77777777" w:rsidR="005B1A99" w:rsidRPr="00033FF8" w:rsidRDefault="005B1A99" w:rsidP="00A7122B">
                  <w:pPr>
                    <w:jc w:val="both"/>
                    <w:rPr>
                      <w:rFonts w:ascii="Times New Roman" w:hAnsi="Times New Roman"/>
                      <w:sz w:val="22"/>
                      <w:szCs w:val="22"/>
                      <w:lang w:eastAsia="uk-UA"/>
                    </w:rPr>
                  </w:pPr>
                  <w:r w:rsidRPr="00033FF8">
                    <w:rPr>
                      <w:rFonts w:ascii="Times New Roman" w:hAnsi="Times New Roman"/>
                      <w:sz w:val="22"/>
                      <w:szCs w:val="22"/>
                      <w:lang w:eastAsia="uk-UA"/>
                    </w:rPr>
                    <w:t>прогнозований обсяг потужності у g-й точці або однорідній групі точок, або кластері точок 1000 м</w:t>
                  </w:r>
                  <w:r w:rsidRPr="00033FF8">
                    <w:rPr>
                      <w:rFonts w:ascii="Times New Roman" w:hAnsi="Times New Roman"/>
                      <w:b/>
                      <w:bCs/>
                      <w:sz w:val="22"/>
                      <w:szCs w:val="22"/>
                      <w:vertAlign w:val="superscript"/>
                      <w:lang w:eastAsia="uk-UA"/>
                    </w:rPr>
                    <w:t>-3</w:t>
                  </w:r>
                  <w:r w:rsidRPr="00033FF8">
                    <w:rPr>
                      <w:rFonts w:ascii="Times New Roman" w:hAnsi="Times New Roman"/>
                      <w:sz w:val="22"/>
                      <w:szCs w:val="22"/>
                      <w:lang w:eastAsia="uk-UA"/>
                    </w:rPr>
                    <w:t> на добу.</w:t>
                  </w:r>
                </w:p>
              </w:tc>
            </w:tr>
          </w:tbl>
          <w:p w14:paraId="1F8E8E3F" w14:textId="77777777" w:rsidR="005B1A99" w:rsidRPr="00033FF8" w:rsidRDefault="005B1A99" w:rsidP="00A7122B">
            <w:pPr>
              <w:shd w:val="clear" w:color="auto" w:fill="FFFFFF"/>
              <w:ind w:firstLine="450"/>
              <w:jc w:val="both"/>
              <w:rPr>
                <w:rFonts w:ascii="Times New Roman" w:hAnsi="Times New Roman"/>
                <w:sz w:val="22"/>
                <w:szCs w:val="22"/>
                <w:lang w:eastAsia="uk-UA"/>
              </w:rPr>
            </w:pPr>
            <w:r w:rsidRPr="00033FF8">
              <w:rPr>
                <w:rFonts w:ascii="Times New Roman" w:hAnsi="Times New Roman"/>
                <w:sz w:val="22"/>
                <w:szCs w:val="22"/>
                <w:lang w:eastAsia="uk-UA"/>
              </w:rPr>
              <w:lastRenderedPageBreak/>
              <w:t>Вартість транспортування між транскордонними точками входу та точками виходу, які можуть використовуватися для реалізації права користування потужністю з обмеженнями, не повинна перевищувати вартість транспортування між такими точками альтернативними маршрутами в обхід газотранспортної системи України, яка розраховується на основі тарифів відповідних операторів газотранспортних систем, чинних на момент подачі Оператором розрахунків коефіцієнтів для потужності з обмеженнями до НКРЕКП, крім випадку наявності</w:t>
            </w:r>
            <w:r w:rsidRPr="00033FF8">
              <w:t xml:space="preserve"> </w:t>
            </w:r>
            <w:r w:rsidRPr="00033FF8">
              <w:rPr>
                <w:rFonts w:ascii="Times New Roman" w:hAnsi="Times New Roman"/>
                <w:sz w:val="22"/>
                <w:szCs w:val="22"/>
                <w:lang w:eastAsia="uk-UA"/>
              </w:rPr>
              <w:t>у суміжних операторів газотранспортних систем спільного прямого з’єднання.</w:t>
            </w:r>
          </w:p>
          <w:p w14:paraId="3AF3CDD8" w14:textId="77777777" w:rsidR="00DD1E49" w:rsidRDefault="00DD1E49" w:rsidP="00A7122B">
            <w:pPr>
              <w:ind w:firstLine="453"/>
              <w:jc w:val="both"/>
              <w:rPr>
                <w:rFonts w:ascii="Times New Roman" w:hAnsi="Times New Roman"/>
                <w:b/>
                <w:sz w:val="22"/>
                <w:szCs w:val="22"/>
              </w:rPr>
            </w:pPr>
            <w:bookmarkStart w:id="66" w:name="_Hlk174974851"/>
          </w:p>
          <w:p w14:paraId="362CB1D5" w14:textId="44DD1E7D" w:rsidR="005B1A99" w:rsidRPr="00033FF8" w:rsidRDefault="005B1A99" w:rsidP="00A7122B">
            <w:pPr>
              <w:ind w:firstLine="453"/>
              <w:jc w:val="both"/>
              <w:rPr>
                <w:rFonts w:ascii="Times New Roman" w:hAnsi="Times New Roman"/>
                <w:b/>
                <w:sz w:val="22"/>
                <w:szCs w:val="22"/>
              </w:rPr>
            </w:pPr>
            <w:r w:rsidRPr="00033FF8">
              <w:rPr>
                <w:rFonts w:ascii="Times New Roman" w:hAnsi="Times New Roman"/>
                <w:b/>
                <w:sz w:val="22"/>
                <w:szCs w:val="22"/>
              </w:rPr>
              <w:t xml:space="preserve">При перегляді тарифів вартість транспортування природного газу між транскордонними точками входу та точками виходу, які можуть використовуватися для реалізації права користування потужністю з обмеженнями, </w:t>
            </w:r>
            <w:r w:rsidR="002F5624">
              <w:rPr>
                <w:rFonts w:ascii="Times New Roman" w:hAnsi="Times New Roman"/>
                <w:b/>
                <w:sz w:val="22"/>
                <w:szCs w:val="22"/>
              </w:rPr>
              <w:t>у</w:t>
            </w:r>
            <w:r w:rsidRPr="00033FF8">
              <w:rPr>
                <w:rFonts w:ascii="Times New Roman" w:hAnsi="Times New Roman"/>
                <w:b/>
                <w:sz w:val="22"/>
                <w:szCs w:val="22"/>
              </w:rPr>
              <w:t xml:space="preserve"> першому кварталі першого року наступного регуляторного періоду, не повинна перевищувати вартість транспортування між такими точками в останньому році попереднього регуляторного періоду.</w:t>
            </w:r>
          </w:p>
          <w:p w14:paraId="6BAF1477" w14:textId="79078B09" w:rsidR="005B1A99" w:rsidRPr="00033FF8" w:rsidRDefault="005B1A99" w:rsidP="00A7122B">
            <w:pPr>
              <w:ind w:firstLine="453"/>
              <w:jc w:val="both"/>
              <w:rPr>
                <w:rFonts w:ascii="Times New Roman" w:hAnsi="Times New Roman"/>
                <w:sz w:val="22"/>
                <w:szCs w:val="22"/>
              </w:rPr>
            </w:pPr>
            <w:r w:rsidRPr="00033FF8">
              <w:rPr>
                <w:rFonts w:ascii="Times New Roman" w:hAnsi="Times New Roman"/>
                <w:b/>
                <w:sz w:val="22"/>
                <w:szCs w:val="22"/>
              </w:rPr>
              <w:t xml:space="preserve">При уточненні/коригуванні тарифів </w:t>
            </w:r>
            <w:r w:rsidR="002F5624">
              <w:rPr>
                <w:rFonts w:ascii="Times New Roman" w:hAnsi="Times New Roman"/>
                <w:b/>
                <w:sz w:val="22"/>
                <w:szCs w:val="22"/>
              </w:rPr>
              <w:t>у</w:t>
            </w:r>
            <w:r w:rsidRPr="00033FF8">
              <w:rPr>
                <w:rFonts w:ascii="Times New Roman" w:hAnsi="Times New Roman"/>
                <w:b/>
                <w:sz w:val="22"/>
                <w:szCs w:val="22"/>
              </w:rPr>
              <w:t xml:space="preserve"> поточному регуляторному періоді вартість транспортування природного газу між транскордонними точками входу та точками виходу, які можуть використовуватися для реалізації права користування потужністю з обмеженнями, </w:t>
            </w:r>
            <w:r w:rsidR="002F5624">
              <w:rPr>
                <w:rFonts w:ascii="Times New Roman" w:hAnsi="Times New Roman"/>
                <w:b/>
                <w:sz w:val="22"/>
                <w:szCs w:val="22"/>
              </w:rPr>
              <w:t>у</w:t>
            </w:r>
            <w:r w:rsidRPr="00033FF8">
              <w:rPr>
                <w:rFonts w:ascii="Times New Roman" w:hAnsi="Times New Roman"/>
                <w:b/>
                <w:sz w:val="22"/>
                <w:szCs w:val="22"/>
              </w:rPr>
              <w:t xml:space="preserve"> першому кварталі року на який </w:t>
            </w:r>
            <w:proofErr w:type="spellStart"/>
            <w:r w:rsidRPr="00033FF8">
              <w:rPr>
                <w:rFonts w:ascii="Times New Roman" w:hAnsi="Times New Roman"/>
                <w:b/>
                <w:sz w:val="22"/>
                <w:szCs w:val="22"/>
              </w:rPr>
              <w:t>уточнюються</w:t>
            </w:r>
            <w:proofErr w:type="spellEnd"/>
            <w:r w:rsidRPr="00033FF8">
              <w:rPr>
                <w:rFonts w:ascii="Times New Roman" w:hAnsi="Times New Roman"/>
                <w:b/>
                <w:sz w:val="22"/>
                <w:szCs w:val="22"/>
              </w:rPr>
              <w:t>/коригуються тарифи, не повинна перевищувати вартість транспортування між такими точками, що діяла в останньому кварталі попереднього року.</w:t>
            </w:r>
            <w:r w:rsidRPr="00033FF8">
              <w:rPr>
                <w:rFonts w:ascii="Times New Roman" w:hAnsi="Times New Roman"/>
                <w:sz w:val="22"/>
                <w:szCs w:val="22"/>
              </w:rPr>
              <w:t xml:space="preserve"> </w:t>
            </w:r>
            <w:bookmarkEnd w:id="66"/>
          </w:p>
        </w:tc>
      </w:tr>
    </w:tbl>
    <w:p w14:paraId="3EC59B90" w14:textId="77777777" w:rsidR="00D32D78" w:rsidRPr="00033FF8" w:rsidRDefault="00D32D78" w:rsidP="00A7122B">
      <w:pPr>
        <w:rPr>
          <w:sz w:val="28"/>
          <w:szCs w:val="28"/>
        </w:rPr>
      </w:pPr>
    </w:p>
    <w:sectPr w:rsidR="00D32D78" w:rsidRPr="00033FF8" w:rsidSect="00490A9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E91453"/>
    <w:multiLevelType w:val="hybridMultilevel"/>
    <w:tmpl w:val="961670DC"/>
    <w:lvl w:ilvl="0" w:tplc="91ACEE4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701105"/>
    <w:multiLevelType w:val="hybridMultilevel"/>
    <w:tmpl w:val="2BD020E8"/>
    <w:lvl w:ilvl="0" w:tplc="D6A053DE">
      <w:start w:val="1"/>
      <w:numFmt w:val="decimal"/>
      <w:lvlText w:val="%1."/>
      <w:lvlJc w:val="left"/>
      <w:pPr>
        <w:ind w:left="251" w:hanging="251"/>
      </w:pPr>
      <w:rPr>
        <w:rFonts w:ascii="Times New Roman" w:eastAsia="Times New Roman" w:hAnsi="Times New Roman" w:cs="Times New Roman" w:hint="default"/>
        <w:b w:val="0"/>
        <w:bCs w:val="0"/>
        <w:i w:val="0"/>
        <w:iCs w:val="0"/>
        <w:color w:val="333333"/>
        <w:spacing w:val="0"/>
        <w:w w:val="100"/>
        <w:sz w:val="24"/>
        <w:szCs w:val="24"/>
        <w:lang w:val="uk-UA" w:eastAsia="en-US" w:bidi="ar-SA"/>
      </w:rPr>
    </w:lvl>
    <w:lvl w:ilvl="1" w:tplc="F2683098">
      <w:start w:val="1"/>
      <w:numFmt w:val="decimal"/>
      <w:lvlText w:val="%2)"/>
      <w:lvlJc w:val="left"/>
      <w:pPr>
        <w:ind w:left="251" w:hanging="339"/>
      </w:pPr>
      <w:rPr>
        <w:rFonts w:ascii="Times New Roman" w:eastAsia="Times New Roman" w:hAnsi="Times New Roman" w:cs="Times New Roman" w:hint="default"/>
        <w:b w:val="0"/>
        <w:bCs w:val="0"/>
        <w:i w:val="0"/>
        <w:iCs w:val="0"/>
        <w:color w:val="333333"/>
        <w:spacing w:val="0"/>
        <w:w w:val="100"/>
        <w:sz w:val="24"/>
        <w:szCs w:val="24"/>
        <w:lang w:val="uk-UA" w:eastAsia="en-US" w:bidi="ar-SA"/>
      </w:rPr>
    </w:lvl>
    <w:lvl w:ilvl="2" w:tplc="C7966E9E">
      <w:numFmt w:val="bullet"/>
      <w:lvlText w:val="•"/>
      <w:lvlJc w:val="left"/>
      <w:pPr>
        <w:ind w:left="2689" w:hanging="339"/>
      </w:pPr>
      <w:rPr>
        <w:rFonts w:hint="default"/>
        <w:lang w:val="uk-UA" w:eastAsia="en-US" w:bidi="ar-SA"/>
      </w:rPr>
    </w:lvl>
    <w:lvl w:ilvl="3" w:tplc="1CA8D406">
      <w:numFmt w:val="bullet"/>
      <w:lvlText w:val="•"/>
      <w:lvlJc w:val="left"/>
      <w:pPr>
        <w:ind w:left="3907" w:hanging="339"/>
      </w:pPr>
      <w:rPr>
        <w:rFonts w:hint="default"/>
        <w:lang w:val="uk-UA" w:eastAsia="en-US" w:bidi="ar-SA"/>
      </w:rPr>
    </w:lvl>
    <w:lvl w:ilvl="4" w:tplc="7910EA32">
      <w:numFmt w:val="bullet"/>
      <w:lvlText w:val="•"/>
      <w:lvlJc w:val="left"/>
      <w:pPr>
        <w:ind w:left="5125" w:hanging="339"/>
      </w:pPr>
      <w:rPr>
        <w:rFonts w:hint="default"/>
        <w:lang w:val="uk-UA" w:eastAsia="en-US" w:bidi="ar-SA"/>
      </w:rPr>
    </w:lvl>
    <w:lvl w:ilvl="5" w:tplc="47889F88">
      <w:numFmt w:val="bullet"/>
      <w:lvlText w:val="•"/>
      <w:lvlJc w:val="left"/>
      <w:pPr>
        <w:ind w:left="6343" w:hanging="339"/>
      </w:pPr>
      <w:rPr>
        <w:rFonts w:hint="default"/>
        <w:lang w:val="uk-UA" w:eastAsia="en-US" w:bidi="ar-SA"/>
      </w:rPr>
    </w:lvl>
    <w:lvl w:ilvl="6" w:tplc="C0CCECE2">
      <w:numFmt w:val="bullet"/>
      <w:lvlText w:val="•"/>
      <w:lvlJc w:val="left"/>
      <w:pPr>
        <w:ind w:left="7561" w:hanging="339"/>
      </w:pPr>
      <w:rPr>
        <w:rFonts w:hint="default"/>
        <w:lang w:val="uk-UA" w:eastAsia="en-US" w:bidi="ar-SA"/>
      </w:rPr>
    </w:lvl>
    <w:lvl w:ilvl="7" w:tplc="315C062E">
      <w:numFmt w:val="bullet"/>
      <w:lvlText w:val="•"/>
      <w:lvlJc w:val="left"/>
      <w:pPr>
        <w:ind w:left="8778" w:hanging="339"/>
      </w:pPr>
      <w:rPr>
        <w:rFonts w:hint="default"/>
        <w:lang w:val="uk-UA" w:eastAsia="en-US" w:bidi="ar-SA"/>
      </w:rPr>
    </w:lvl>
    <w:lvl w:ilvl="8" w:tplc="92BCC120">
      <w:numFmt w:val="bullet"/>
      <w:lvlText w:val="•"/>
      <w:lvlJc w:val="left"/>
      <w:pPr>
        <w:ind w:left="9996" w:hanging="339"/>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9DC"/>
    <w:rsid w:val="00001E7E"/>
    <w:rsid w:val="0000445B"/>
    <w:rsid w:val="00006B73"/>
    <w:rsid w:val="00024FC4"/>
    <w:rsid w:val="000259DC"/>
    <w:rsid w:val="00026F28"/>
    <w:rsid w:val="00027BA1"/>
    <w:rsid w:val="00033FF8"/>
    <w:rsid w:val="0005161E"/>
    <w:rsid w:val="00065165"/>
    <w:rsid w:val="000669C8"/>
    <w:rsid w:val="00072CE2"/>
    <w:rsid w:val="00073A40"/>
    <w:rsid w:val="00075751"/>
    <w:rsid w:val="000875FF"/>
    <w:rsid w:val="000B197B"/>
    <w:rsid w:val="000B6795"/>
    <w:rsid w:val="000C50C2"/>
    <w:rsid w:val="000D4CC0"/>
    <w:rsid w:val="000D61E2"/>
    <w:rsid w:val="000E0585"/>
    <w:rsid w:val="001006EC"/>
    <w:rsid w:val="00107C3E"/>
    <w:rsid w:val="00114016"/>
    <w:rsid w:val="001167D3"/>
    <w:rsid w:val="00121B8D"/>
    <w:rsid w:val="00121C48"/>
    <w:rsid w:val="00125519"/>
    <w:rsid w:val="0012681A"/>
    <w:rsid w:val="00127B9C"/>
    <w:rsid w:val="0014316F"/>
    <w:rsid w:val="00174671"/>
    <w:rsid w:val="00182C25"/>
    <w:rsid w:val="001843D6"/>
    <w:rsid w:val="00195D73"/>
    <w:rsid w:val="001A24DB"/>
    <w:rsid w:val="001B274C"/>
    <w:rsid w:val="001B74B5"/>
    <w:rsid w:val="001D46E4"/>
    <w:rsid w:val="001E23D8"/>
    <w:rsid w:val="001E2A84"/>
    <w:rsid w:val="00211BC9"/>
    <w:rsid w:val="00232E28"/>
    <w:rsid w:val="0024490F"/>
    <w:rsid w:val="00296406"/>
    <w:rsid w:val="00296892"/>
    <w:rsid w:val="002A03D9"/>
    <w:rsid w:val="002A3430"/>
    <w:rsid w:val="002A3928"/>
    <w:rsid w:val="002A7532"/>
    <w:rsid w:val="002B3B0E"/>
    <w:rsid w:val="002C4396"/>
    <w:rsid w:val="002D4EB3"/>
    <w:rsid w:val="002F2DF2"/>
    <w:rsid w:val="002F4A9B"/>
    <w:rsid w:val="002F5624"/>
    <w:rsid w:val="00306360"/>
    <w:rsid w:val="0032727C"/>
    <w:rsid w:val="003324B9"/>
    <w:rsid w:val="00333F3A"/>
    <w:rsid w:val="00345892"/>
    <w:rsid w:val="00350012"/>
    <w:rsid w:val="00354FD6"/>
    <w:rsid w:val="00374272"/>
    <w:rsid w:val="00385593"/>
    <w:rsid w:val="0039290E"/>
    <w:rsid w:val="0039453A"/>
    <w:rsid w:val="003B217E"/>
    <w:rsid w:val="003B4B14"/>
    <w:rsid w:val="003B750C"/>
    <w:rsid w:val="003E50EC"/>
    <w:rsid w:val="003E541D"/>
    <w:rsid w:val="003E5AF3"/>
    <w:rsid w:val="003F214E"/>
    <w:rsid w:val="00400AE8"/>
    <w:rsid w:val="00402F7F"/>
    <w:rsid w:val="00410A36"/>
    <w:rsid w:val="00424BF6"/>
    <w:rsid w:val="0043237B"/>
    <w:rsid w:val="00435E54"/>
    <w:rsid w:val="00441451"/>
    <w:rsid w:val="00452100"/>
    <w:rsid w:val="0046383F"/>
    <w:rsid w:val="0046414D"/>
    <w:rsid w:val="00483424"/>
    <w:rsid w:val="0048372F"/>
    <w:rsid w:val="00490A14"/>
    <w:rsid w:val="00490A9F"/>
    <w:rsid w:val="00490B3C"/>
    <w:rsid w:val="004B0A74"/>
    <w:rsid w:val="004C1DC1"/>
    <w:rsid w:val="004D70F5"/>
    <w:rsid w:val="004F2A01"/>
    <w:rsid w:val="004F5835"/>
    <w:rsid w:val="00510DB0"/>
    <w:rsid w:val="00512EC2"/>
    <w:rsid w:val="00515E25"/>
    <w:rsid w:val="005211B3"/>
    <w:rsid w:val="00524AA2"/>
    <w:rsid w:val="00530299"/>
    <w:rsid w:val="0053390A"/>
    <w:rsid w:val="005348A6"/>
    <w:rsid w:val="005621AD"/>
    <w:rsid w:val="00566344"/>
    <w:rsid w:val="005729C6"/>
    <w:rsid w:val="005760A6"/>
    <w:rsid w:val="005824E3"/>
    <w:rsid w:val="00586534"/>
    <w:rsid w:val="005866AE"/>
    <w:rsid w:val="00597979"/>
    <w:rsid w:val="005A37B6"/>
    <w:rsid w:val="005B1509"/>
    <w:rsid w:val="005B1A99"/>
    <w:rsid w:val="005B3303"/>
    <w:rsid w:val="005B529D"/>
    <w:rsid w:val="005C2FEE"/>
    <w:rsid w:val="005E57AB"/>
    <w:rsid w:val="00600357"/>
    <w:rsid w:val="00614D34"/>
    <w:rsid w:val="00617A04"/>
    <w:rsid w:val="00624723"/>
    <w:rsid w:val="00630446"/>
    <w:rsid w:val="006350AE"/>
    <w:rsid w:val="00655B63"/>
    <w:rsid w:val="00660F2B"/>
    <w:rsid w:val="00693BBF"/>
    <w:rsid w:val="00694252"/>
    <w:rsid w:val="00694C38"/>
    <w:rsid w:val="006A0447"/>
    <w:rsid w:val="006C1D09"/>
    <w:rsid w:val="006C636B"/>
    <w:rsid w:val="006D4BA0"/>
    <w:rsid w:val="0070079C"/>
    <w:rsid w:val="00703368"/>
    <w:rsid w:val="007050C6"/>
    <w:rsid w:val="00723E86"/>
    <w:rsid w:val="00731BF3"/>
    <w:rsid w:val="00732317"/>
    <w:rsid w:val="00740F86"/>
    <w:rsid w:val="00742E07"/>
    <w:rsid w:val="00744989"/>
    <w:rsid w:val="00782370"/>
    <w:rsid w:val="0079294E"/>
    <w:rsid w:val="007A4A10"/>
    <w:rsid w:val="007A5CB2"/>
    <w:rsid w:val="007B222A"/>
    <w:rsid w:val="007C229D"/>
    <w:rsid w:val="007E0E8B"/>
    <w:rsid w:val="007F50BF"/>
    <w:rsid w:val="007F5A5E"/>
    <w:rsid w:val="007F66E7"/>
    <w:rsid w:val="00800C0B"/>
    <w:rsid w:val="00803326"/>
    <w:rsid w:val="008047C3"/>
    <w:rsid w:val="00824170"/>
    <w:rsid w:val="0083478D"/>
    <w:rsid w:val="00840930"/>
    <w:rsid w:val="00856028"/>
    <w:rsid w:val="0085777C"/>
    <w:rsid w:val="008604D4"/>
    <w:rsid w:val="00861CC6"/>
    <w:rsid w:val="0086546F"/>
    <w:rsid w:val="008A7D0A"/>
    <w:rsid w:val="008B0777"/>
    <w:rsid w:val="008B367F"/>
    <w:rsid w:val="008C184C"/>
    <w:rsid w:val="008D158F"/>
    <w:rsid w:val="008D5EFC"/>
    <w:rsid w:val="008E2F69"/>
    <w:rsid w:val="008F7C9F"/>
    <w:rsid w:val="00904DC2"/>
    <w:rsid w:val="00925E98"/>
    <w:rsid w:val="00936836"/>
    <w:rsid w:val="00936A8F"/>
    <w:rsid w:val="00955EE2"/>
    <w:rsid w:val="00970CEC"/>
    <w:rsid w:val="00974693"/>
    <w:rsid w:val="009922B1"/>
    <w:rsid w:val="0099233A"/>
    <w:rsid w:val="009B22C9"/>
    <w:rsid w:val="009B3E8B"/>
    <w:rsid w:val="009C5D19"/>
    <w:rsid w:val="009D5061"/>
    <w:rsid w:val="009F1C0C"/>
    <w:rsid w:val="009F36F0"/>
    <w:rsid w:val="00A40791"/>
    <w:rsid w:val="00A50F9E"/>
    <w:rsid w:val="00A6402B"/>
    <w:rsid w:val="00A65E8D"/>
    <w:rsid w:val="00A7122B"/>
    <w:rsid w:val="00A730E4"/>
    <w:rsid w:val="00A75B51"/>
    <w:rsid w:val="00A8647A"/>
    <w:rsid w:val="00AF4EDC"/>
    <w:rsid w:val="00B109E8"/>
    <w:rsid w:val="00B67432"/>
    <w:rsid w:val="00B71E17"/>
    <w:rsid w:val="00B8053F"/>
    <w:rsid w:val="00B8575E"/>
    <w:rsid w:val="00B87073"/>
    <w:rsid w:val="00B9295F"/>
    <w:rsid w:val="00B93792"/>
    <w:rsid w:val="00B94989"/>
    <w:rsid w:val="00BA4E50"/>
    <w:rsid w:val="00BC5611"/>
    <w:rsid w:val="00BE15DE"/>
    <w:rsid w:val="00BE3312"/>
    <w:rsid w:val="00BE6E36"/>
    <w:rsid w:val="00C049D9"/>
    <w:rsid w:val="00C1296A"/>
    <w:rsid w:val="00C262F3"/>
    <w:rsid w:val="00C4418A"/>
    <w:rsid w:val="00C46223"/>
    <w:rsid w:val="00C508CE"/>
    <w:rsid w:val="00C53A7C"/>
    <w:rsid w:val="00C818A0"/>
    <w:rsid w:val="00C87187"/>
    <w:rsid w:val="00C96AC5"/>
    <w:rsid w:val="00CA5E18"/>
    <w:rsid w:val="00CB379C"/>
    <w:rsid w:val="00CC100F"/>
    <w:rsid w:val="00CD5CB2"/>
    <w:rsid w:val="00D05445"/>
    <w:rsid w:val="00D07278"/>
    <w:rsid w:val="00D12B32"/>
    <w:rsid w:val="00D32D78"/>
    <w:rsid w:val="00D37971"/>
    <w:rsid w:val="00D40106"/>
    <w:rsid w:val="00D53B13"/>
    <w:rsid w:val="00D61E0D"/>
    <w:rsid w:val="00D85598"/>
    <w:rsid w:val="00D95C4F"/>
    <w:rsid w:val="00DA599B"/>
    <w:rsid w:val="00DB12EF"/>
    <w:rsid w:val="00DD1E49"/>
    <w:rsid w:val="00DD6262"/>
    <w:rsid w:val="00DF1131"/>
    <w:rsid w:val="00E11E52"/>
    <w:rsid w:val="00E163BC"/>
    <w:rsid w:val="00E16E24"/>
    <w:rsid w:val="00E247C5"/>
    <w:rsid w:val="00E26321"/>
    <w:rsid w:val="00E26D82"/>
    <w:rsid w:val="00E33B15"/>
    <w:rsid w:val="00E4704C"/>
    <w:rsid w:val="00E56C67"/>
    <w:rsid w:val="00E668FD"/>
    <w:rsid w:val="00E71EF2"/>
    <w:rsid w:val="00E84103"/>
    <w:rsid w:val="00E92649"/>
    <w:rsid w:val="00EA145E"/>
    <w:rsid w:val="00EA475D"/>
    <w:rsid w:val="00EA52DC"/>
    <w:rsid w:val="00EB04CD"/>
    <w:rsid w:val="00EB6B97"/>
    <w:rsid w:val="00ED26E8"/>
    <w:rsid w:val="00ED3AAF"/>
    <w:rsid w:val="00ED54AD"/>
    <w:rsid w:val="00EE2228"/>
    <w:rsid w:val="00EF5458"/>
    <w:rsid w:val="00EF549D"/>
    <w:rsid w:val="00EF73D0"/>
    <w:rsid w:val="00F10E2E"/>
    <w:rsid w:val="00F14401"/>
    <w:rsid w:val="00F23357"/>
    <w:rsid w:val="00F36FC6"/>
    <w:rsid w:val="00F750FB"/>
    <w:rsid w:val="00F97BE0"/>
    <w:rsid w:val="00FA7B0B"/>
    <w:rsid w:val="00FB57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52A62"/>
  <w15:chartTrackingRefBased/>
  <w15:docId w15:val="{455BB9A0-1848-4CF6-BC86-5AA1732DE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90A9F"/>
    <w:rPr>
      <w:sz w:val="24"/>
      <w:szCs w:val="24"/>
      <w:lang w:eastAsia="en-US"/>
    </w:rPr>
  </w:style>
  <w:style w:type="paragraph" w:styleId="1">
    <w:name w:val="heading 1"/>
    <w:basedOn w:val="a"/>
    <w:next w:val="a"/>
    <w:link w:val="10"/>
    <w:uiPriority w:val="9"/>
    <w:qFormat/>
    <w:rsid w:val="00490A9F"/>
    <w:pPr>
      <w:keepNext/>
      <w:spacing w:before="240" w:after="60"/>
      <w:outlineLvl w:val="0"/>
    </w:pPr>
    <w:rPr>
      <w:rFonts w:ascii="Calibri Light" w:hAnsi="Calibri Light"/>
      <w:b/>
      <w:bCs/>
      <w:kern w:val="32"/>
      <w:sz w:val="32"/>
      <w:szCs w:val="32"/>
    </w:rPr>
  </w:style>
  <w:style w:type="paragraph" w:styleId="2">
    <w:name w:val="heading 2"/>
    <w:basedOn w:val="a"/>
    <w:next w:val="a"/>
    <w:link w:val="20"/>
    <w:uiPriority w:val="9"/>
    <w:unhideWhenUsed/>
    <w:qFormat/>
    <w:rsid w:val="00490A9F"/>
    <w:pPr>
      <w:keepNext/>
      <w:spacing w:before="240" w:after="60"/>
      <w:outlineLvl w:val="1"/>
    </w:pPr>
    <w:rPr>
      <w:rFonts w:ascii="Calibri Light" w:hAnsi="Calibri Light"/>
      <w:b/>
      <w:bCs/>
      <w:i/>
      <w:iCs/>
      <w:sz w:val="28"/>
      <w:szCs w:val="28"/>
    </w:rPr>
  </w:style>
  <w:style w:type="paragraph" w:styleId="3">
    <w:name w:val="heading 3"/>
    <w:basedOn w:val="a"/>
    <w:next w:val="a"/>
    <w:link w:val="30"/>
    <w:uiPriority w:val="9"/>
    <w:semiHidden/>
    <w:unhideWhenUsed/>
    <w:qFormat/>
    <w:rsid w:val="00490A9F"/>
    <w:pPr>
      <w:keepNext/>
      <w:spacing w:before="240" w:after="60"/>
      <w:outlineLvl w:val="2"/>
    </w:pPr>
    <w:rPr>
      <w:rFonts w:ascii="Calibri Light" w:hAnsi="Calibri Light"/>
      <w:b/>
      <w:bCs/>
      <w:sz w:val="26"/>
      <w:szCs w:val="26"/>
    </w:rPr>
  </w:style>
  <w:style w:type="paragraph" w:styleId="4">
    <w:name w:val="heading 4"/>
    <w:basedOn w:val="a"/>
    <w:next w:val="a"/>
    <w:link w:val="40"/>
    <w:uiPriority w:val="9"/>
    <w:semiHidden/>
    <w:unhideWhenUsed/>
    <w:qFormat/>
    <w:rsid w:val="00490A9F"/>
    <w:pPr>
      <w:keepNext/>
      <w:spacing w:before="240" w:after="60"/>
      <w:outlineLvl w:val="3"/>
    </w:pPr>
    <w:rPr>
      <w:b/>
      <w:bCs/>
      <w:sz w:val="28"/>
      <w:szCs w:val="28"/>
    </w:rPr>
  </w:style>
  <w:style w:type="paragraph" w:styleId="5">
    <w:name w:val="heading 5"/>
    <w:basedOn w:val="a"/>
    <w:next w:val="a"/>
    <w:link w:val="50"/>
    <w:uiPriority w:val="9"/>
    <w:semiHidden/>
    <w:unhideWhenUsed/>
    <w:qFormat/>
    <w:rsid w:val="00490A9F"/>
    <w:pPr>
      <w:spacing w:before="240" w:after="60"/>
      <w:outlineLvl w:val="4"/>
    </w:pPr>
    <w:rPr>
      <w:b/>
      <w:bCs/>
      <w:i/>
      <w:iCs/>
      <w:sz w:val="26"/>
      <w:szCs w:val="26"/>
    </w:rPr>
  </w:style>
  <w:style w:type="paragraph" w:styleId="6">
    <w:name w:val="heading 6"/>
    <w:basedOn w:val="a"/>
    <w:next w:val="a"/>
    <w:link w:val="60"/>
    <w:uiPriority w:val="9"/>
    <w:semiHidden/>
    <w:unhideWhenUsed/>
    <w:qFormat/>
    <w:rsid w:val="00490A9F"/>
    <w:pPr>
      <w:spacing w:before="240" w:after="60"/>
      <w:outlineLvl w:val="5"/>
    </w:pPr>
    <w:rPr>
      <w:b/>
      <w:bCs/>
      <w:sz w:val="22"/>
      <w:szCs w:val="22"/>
    </w:rPr>
  </w:style>
  <w:style w:type="paragraph" w:styleId="7">
    <w:name w:val="heading 7"/>
    <w:basedOn w:val="a"/>
    <w:next w:val="a"/>
    <w:link w:val="70"/>
    <w:uiPriority w:val="9"/>
    <w:semiHidden/>
    <w:unhideWhenUsed/>
    <w:qFormat/>
    <w:rsid w:val="00490A9F"/>
    <w:pPr>
      <w:spacing w:before="240" w:after="60"/>
      <w:outlineLvl w:val="6"/>
    </w:pPr>
  </w:style>
  <w:style w:type="paragraph" w:styleId="8">
    <w:name w:val="heading 8"/>
    <w:basedOn w:val="a"/>
    <w:next w:val="a"/>
    <w:link w:val="80"/>
    <w:uiPriority w:val="9"/>
    <w:semiHidden/>
    <w:unhideWhenUsed/>
    <w:qFormat/>
    <w:rsid w:val="00490A9F"/>
    <w:pPr>
      <w:spacing w:before="240" w:after="60"/>
      <w:outlineLvl w:val="7"/>
    </w:pPr>
    <w:rPr>
      <w:i/>
      <w:iCs/>
    </w:rPr>
  </w:style>
  <w:style w:type="paragraph" w:styleId="9">
    <w:name w:val="heading 9"/>
    <w:basedOn w:val="a"/>
    <w:next w:val="a"/>
    <w:link w:val="90"/>
    <w:uiPriority w:val="9"/>
    <w:semiHidden/>
    <w:unhideWhenUsed/>
    <w:qFormat/>
    <w:rsid w:val="00490A9F"/>
    <w:pPr>
      <w:spacing w:before="240" w:after="60"/>
      <w:outlineLvl w:val="8"/>
    </w:pPr>
    <w:rPr>
      <w:rFonts w:ascii="Calibri Light" w:hAnsi="Calibri Light"/>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90A9F"/>
    <w:rPr>
      <w:rFonts w:ascii="Calibri Light" w:eastAsia="Times New Roman" w:hAnsi="Calibri Light" w:cs="Times New Roman"/>
      <w:b/>
      <w:bCs/>
      <w:kern w:val="32"/>
      <w:sz w:val="32"/>
      <w:szCs w:val="32"/>
    </w:rPr>
  </w:style>
  <w:style w:type="character" w:customStyle="1" w:styleId="20">
    <w:name w:val="Заголовок 2 Знак"/>
    <w:link w:val="2"/>
    <w:uiPriority w:val="9"/>
    <w:rsid w:val="00490A9F"/>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rsid w:val="00490A9F"/>
    <w:rPr>
      <w:rFonts w:ascii="Calibri Light" w:eastAsia="Times New Roman" w:hAnsi="Calibri Light" w:cs="Times New Roman"/>
      <w:b/>
      <w:bCs/>
      <w:sz w:val="26"/>
      <w:szCs w:val="26"/>
    </w:rPr>
  </w:style>
  <w:style w:type="character" w:customStyle="1" w:styleId="40">
    <w:name w:val="Заголовок 4 Знак"/>
    <w:link w:val="4"/>
    <w:uiPriority w:val="9"/>
    <w:semiHidden/>
    <w:rsid w:val="00490A9F"/>
    <w:rPr>
      <w:rFonts w:cs="Times New Roman"/>
      <w:b/>
      <w:bCs/>
      <w:sz w:val="28"/>
      <w:szCs w:val="28"/>
    </w:rPr>
  </w:style>
  <w:style w:type="character" w:customStyle="1" w:styleId="50">
    <w:name w:val="Заголовок 5 Знак"/>
    <w:link w:val="5"/>
    <w:uiPriority w:val="9"/>
    <w:semiHidden/>
    <w:rsid w:val="00490A9F"/>
    <w:rPr>
      <w:rFonts w:cs="Times New Roman"/>
      <w:b/>
      <w:bCs/>
      <w:i/>
      <w:iCs/>
      <w:sz w:val="26"/>
      <w:szCs w:val="26"/>
    </w:rPr>
  </w:style>
  <w:style w:type="character" w:customStyle="1" w:styleId="60">
    <w:name w:val="Заголовок 6 Знак"/>
    <w:link w:val="6"/>
    <w:uiPriority w:val="9"/>
    <w:semiHidden/>
    <w:rsid w:val="00490A9F"/>
    <w:rPr>
      <w:rFonts w:cs="Times New Roman"/>
      <w:b/>
      <w:bCs/>
    </w:rPr>
  </w:style>
  <w:style w:type="character" w:customStyle="1" w:styleId="70">
    <w:name w:val="Заголовок 7 Знак"/>
    <w:link w:val="7"/>
    <w:uiPriority w:val="9"/>
    <w:semiHidden/>
    <w:rsid w:val="00490A9F"/>
    <w:rPr>
      <w:rFonts w:cs="Times New Roman"/>
      <w:sz w:val="24"/>
      <w:szCs w:val="24"/>
    </w:rPr>
  </w:style>
  <w:style w:type="character" w:customStyle="1" w:styleId="80">
    <w:name w:val="Заголовок 8 Знак"/>
    <w:link w:val="8"/>
    <w:uiPriority w:val="9"/>
    <w:semiHidden/>
    <w:rsid w:val="00490A9F"/>
    <w:rPr>
      <w:rFonts w:cs="Times New Roman"/>
      <w:i/>
      <w:iCs/>
      <w:sz w:val="24"/>
      <w:szCs w:val="24"/>
    </w:rPr>
  </w:style>
  <w:style w:type="character" w:customStyle="1" w:styleId="90">
    <w:name w:val="Заголовок 9 Знак"/>
    <w:link w:val="9"/>
    <w:uiPriority w:val="9"/>
    <w:semiHidden/>
    <w:rsid w:val="00490A9F"/>
    <w:rPr>
      <w:rFonts w:ascii="Calibri Light" w:eastAsia="Times New Roman" w:hAnsi="Calibri Light" w:cs="Times New Roman"/>
    </w:rPr>
  </w:style>
  <w:style w:type="paragraph" w:styleId="a3">
    <w:name w:val="Title"/>
    <w:basedOn w:val="a"/>
    <w:next w:val="a"/>
    <w:link w:val="a4"/>
    <w:uiPriority w:val="10"/>
    <w:qFormat/>
    <w:rsid w:val="00490A9F"/>
    <w:pPr>
      <w:spacing w:before="240" w:after="60"/>
      <w:jc w:val="center"/>
      <w:outlineLvl w:val="0"/>
    </w:pPr>
    <w:rPr>
      <w:rFonts w:ascii="Calibri Light" w:hAnsi="Calibri Light"/>
      <w:b/>
      <w:bCs/>
      <w:kern w:val="28"/>
      <w:sz w:val="32"/>
      <w:szCs w:val="32"/>
    </w:rPr>
  </w:style>
  <w:style w:type="character" w:customStyle="1" w:styleId="a4">
    <w:name w:val="Назва Знак"/>
    <w:link w:val="a3"/>
    <w:uiPriority w:val="10"/>
    <w:rsid w:val="00490A9F"/>
    <w:rPr>
      <w:rFonts w:ascii="Calibri Light" w:eastAsia="Times New Roman" w:hAnsi="Calibri Light" w:cs="Times New Roman"/>
      <w:b/>
      <w:bCs/>
      <w:kern w:val="28"/>
      <w:sz w:val="32"/>
      <w:szCs w:val="32"/>
    </w:rPr>
  </w:style>
  <w:style w:type="paragraph" w:styleId="a5">
    <w:name w:val="Subtitle"/>
    <w:basedOn w:val="a"/>
    <w:next w:val="a"/>
    <w:link w:val="a6"/>
    <w:uiPriority w:val="11"/>
    <w:qFormat/>
    <w:rsid w:val="00490A9F"/>
    <w:pPr>
      <w:spacing w:after="60"/>
      <w:jc w:val="center"/>
      <w:outlineLvl w:val="1"/>
    </w:pPr>
    <w:rPr>
      <w:rFonts w:ascii="Calibri Light" w:hAnsi="Calibri Light"/>
    </w:rPr>
  </w:style>
  <w:style w:type="character" w:customStyle="1" w:styleId="a6">
    <w:name w:val="Підзаголовок Знак"/>
    <w:link w:val="a5"/>
    <w:uiPriority w:val="11"/>
    <w:rsid w:val="00490A9F"/>
    <w:rPr>
      <w:rFonts w:ascii="Calibri Light" w:eastAsia="Times New Roman" w:hAnsi="Calibri Light" w:cs="Times New Roman"/>
      <w:sz w:val="24"/>
      <w:szCs w:val="24"/>
    </w:rPr>
  </w:style>
  <w:style w:type="character" w:styleId="a7">
    <w:name w:val="Strong"/>
    <w:uiPriority w:val="22"/>
    <w:qFormat/>
    <w:rsid w:val="00490A9F"/>
    <w:rPr>
      <w:b/>
      <w:bCs/>
    </w:rPr>
  </w:style>
  <w:style w:type="character" w:styleId="a8">
    <w:name w:val="Emphasis"/>
    <w:uiPriority w:val="20"/>
    <w:qFormat/>
    <w:rsid w:val="00490A9F"/>
    <w:rPr>
      <w:rFonts w:ascii="Calibri" w:hAnsi="Calibri"/>
      <w:b/>
      <w:i/>
      <w:iCs/>
    </w:rPr>
  </w:style>
  <w:style w:type="paragraph" w:styleId="a9">
    <w:name w:val="No Spacing"/>
    <w:basedOn w:val="a"/>
    <w:uiPriority w:val="1"/>
    <w:qFormat/>
    <w:rsid w:val="00490A9F"/>
    <w:rPr>
      <w:szCs w:val="32"/>
    </w:rPr>
  </w:style>
  <w:style w:type="paragraph" w:styleId="aa">
    <w:name w:val="List Paragraph"/>
    <w:basedOn w:val="a"/>
    <w:uiPriority w:val="34"/>
    <w:qFormat/>
    <w:rsid w:val="00490A9F"/>
    <w:pPr>
      <w:ind w:left="720"/>
      <w:contextualSpacing/>
    </w:pPr>
  </w:style>
  <w:style w:type="paragraph" w:styleId="ab">
    <w:name w:val="Quote"/>
    <w:basedOn w:val="a"/>
    <w:next w:val="a"/>
    <w:link w:val="ac"/>
    <w:uiPriority w:val="29"/>
    <w:qFormat/>
    <w:rsid w:val="00490A9F"/>
    <w:rPr>
      <w:i/>
    </w:rPr>
  </w:style>
  <w:style w:type="character" w:customStyle="1" w:styleId="ac">
    <w:name w:val="Цитата Знак"/>
    <w:link w:val="ab"/>
    <w:uiPriority w:val="29"/>
    <w:rsid w:val="00490A9F"/>
    <w:rPr>
      <w:i/>
      <w:sz w:val="24"/>
      <w:szCs w:val="24"/>
    </w:rPr>
  </w:style>
  <w:style w:type="paragraph" w:styleId="ad">
    <w:name w:val="Intense Quote"/>
    <w:basedOn w:val="a"/>
    <w:next w:val="a"/>
    <w:link w:val="ae"/>
    <w:uiPriority w:val="30"/>
    <w:qFormat/>
    <w:rsid w:val="00490A9F"/>
    <w:pPr>
      <w:ind w:left="720" w:right="720"/>
    </w:pPr>
    <w:rPr>
      <w:b/>
      <w:i/>
      <w:szCs w:val="22"/>
    </w:rPr>
  </w:style>
  <w:style w:type="character" w:customStyle="1" w:styleId="ae">
    <w:name w:val="Насичена цитата Знак"/>
    <w:link w:val="ad"/>
    <w:uiPriority w:val="30"/>
    <w:rsid w:val="00490A9F"/>
    <w:rPr>
      <w:rFonts w:cs="Times New Roman"/>
      <w:b/>
      <w:i/>
      <w:sz w:val="24"/>
    </w:rPr>
  </w:style>
  <w:style w:type="character" w:styleId="af">
    <w:name w:val="Subtle Emphasis"/>
    <w:uiPriority w:val="19"/>
    <w:qFormat/>
    <w:rsid w:val="00490A9F"/>
    <w:rPr>
      <w:i/>
      <w:color w:val="5A5A5A"/>
    </w:rPr>
  </w:style>
  <w:style w:type="character" w:styleId="af0">
    <w:name w:val="Intense Emphasis"/>
    <w:uiPriority w:val="21"/>
    <w:qFormat/>
    <w:rsid w:val="00490A9F"/>
    <w:rPr>
      <w:b/>
      <w:i/>
      <w:sz w:val="24"/>
      <w:szCs w:val="24"/>
      <w:u w:val="single"/>
    </w:rPr>
  </w:style>
  <w:style w:type="character" w:styleId="af1">
    <w:name w:val="Subtle Reference"/>
    <w:uiPriority w:val="31"/>
    <w:qFormat/>
    <w:rsid w:val="00490A9F"/>
    <w:rPr>
      <w:sz w:val="24"/>
      <w:szCs w:val="24"/>
      <w:u w:val="single"/>
    </w:rPr>
  </w:style>
  <w:style w:type="character" w:styleId="af2">
    <w:name w:val="Intense Reference"/>
    <w:uiPriority w:val="32"/>
    <w:qFormat/>
    <w:rsid w:val="00490A9F"/>
    <w:rPr>
      <w:b/>
      <w:sz w:val="24"/>
      <w:u w:val="single"/>
    </w:rPr>
  </w:style>
  <w:style w:type="character" w:styleId="af3">
    <w:name w:val="Book Title"/>
    <w:uiPriority w:val="33"/>
    <w:qFormat/>
    <w:rsid w:val="00490A9F"/>
    <w:rPr>
      <w:rFonts w:ascii="Calibri Light" w:eastAsia="Times New Roman" w:hAnsi="Calibri Light"/>
      <w:b/>
      <w:i/>
      <w:sz w:val="24"/>
      <w:szCs w:val="24"/>
    </w:rPr>
  </w:style>
  <w:style w:type="paragraph" w:styleId="af4">
    <w:name w:val="TOC Heading"/>
    <w:basedOn w:val="1"/>
    <w:next w:val="a"/>
    <w:uiPriority w:val="39"/>
    <w:semiHidden/>
    <w:unhideWhenUsed/>
    <w:qFormat/>
    <w:rsid w:val="00490A9F"/>
    <w:pPr>
      <w:outlineLvl w:val="9"/>
    </w:pPr>
  </w:style>
  <w:style w:type="table" w:styleId="af5">
    <w:name w:val="Table Grid"/>
    <w:basedOn w:val="a1"/>
    <w:uiPriority w:val="39"/>
    <w:rsid w:val="004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1A24DB"/>
    <w:pPr>
      <w:spacing w:before="100" w:beforeAutospacing="1" w:after="100" w:afterAutospacing="1"/>
    </w:pPr>
    <w:rPr>
      <w:rFonts w:ascii="Times New Roman" w:hAnsi="Times New Roman"/>
      <w:lang w:val="en-US"/>
    </w:rPr>
  </w:style>
  <w:style w:type="character" w:styleId="af6">
    <w:name w:val="Hyperlink"/>
    <w:uiPriority w:val="99"/>
    <w:semiHidden/>
    <w:unhideWhenUsed/>
    <w:rsid w:val="001A24DB"/>
    <w:rPr>
      <w:color w:val="0000FF"/>
      <w:u w:val="single"/>
    </w:rPr>
  </w:style>
  <w:style w:type="paragraph" w:customStyle="1" w:styleId="rvps12">
    <w:name w:val="rvps12"/>
    <w:basedOn w:val="a"/>
    <w:rsid w:val="006C1D09"/>
    <w:pPr>
      <w:spacing w:before="100" w:beforeAutospacing="1" w:after="100" w:afterAutospacing="1"/>
    </w:pPr>
    <w:rPr>
      <w:rFonts w:ascii="Times New Roman" w:hAnsi="Times New Roman"/>
      <w:lang w:val="en-US"/>
    </w:rPr>
  </w:style>
  <w:style w:type="paragraph" w:customStyle="1" w:styleId="rvps11">
    <w:name w:val="rvps11"/>
    <w:basedOn w:val="a"/>
    <w:rsid w:val="006C1D09"/>
    <w:pPr>
      <w:spacing w:before="100" w:beforeAutospacing="1" w:after="100" w:afterAutospacing="1"/>
    </w:pPr>
    <w:rPr>
      <w:rFonts w:ascii="Times New Roman" w:hAnsi="Times New Roman"/>
      <w:lang w:val="en-US"/>
    </w:rPr>
  </w:style>
  <w:style w:type="paragraph" w:customStyle="1" w:styleId="rvps14">
    <w:name w:val="rvps14"/>
    <w:basedOn w:val="a"/>
    <w:rsid w:val="006C1D09"/>
    <w:pPr>
      <w:spacing w:before="100" w:beforeAutospacing="1" w:after="100" w:afterAutospacing="1"/>
    </w:pPr>
    <w:rPr>
      <w:rFonts w:ascii="Times New Roman" w:hAnsi="Times New Roman"/>
      <w:lang w:val="en-US"/>
    </w:rPr>
  </w:style>
  <w:style w:type="character" w:customStyle="1" w:styleId="rvts37">
    <w:name w:val="rvts37"/>
    <w:basedOn w:val="a0"/>
    <w:rsid w:val="006C1D09"/>
  </w:style>
  <w:style w:type="paragraph" w:styleId="af7">
    <w:name w:val="Body Text"/>
    <w:basedOn w:val="a"/>
    <w:link w:val="af8"/>
    <w:uiPriority w:val="1"/>
    <w:qFormat/>
    <w:rsid w:val="00D32D78"/>
    <w:pPr>
      <w:widowControl w:val="0"/>
      <w:autoSpaceDE w:val="0"/>
      <w:autoSpaceDN w:val="0"/>
    </w:pPr>
    <w:rPr>
      <w:rFonts w:ascii="Times New Roman" w:hAnsi="Times New Roman"/>
    </w:rPr>
  </w:style>
  <w:style w:type="character" w:customStyle="1" w:styleId="af8">
    <w:name w:val="Основний текст Знак"/>
    <w:link w:val="af7"/>
    <w:uiPriority w:val="1"/>
    <w:rsid w:val="00D32D78"/>
    <w:rPr>
      <w:rFonts w:ascii="Times New Roman" w:eastAsia="Times New Roman" w:hAnsi="Times New Roman"/>
      <w:sz w:val="24"/>
      <w:szCs w:val="24"/>
    </w:rPr>
  </w:style>
  <w:style w:type="character" w:styleId="af9">
    <w:name w:val="Placeholder Text"/>
    <w:uiPriority w:val="99"/>
    <w:semiHidden/>
    <w:rsid w:val="0053390A"/>
    <w:rPr>
      <w:color w:val="808080"/>
    </w:rPr>
  </w:style>
  <w:style w:type="paragraph" w:styleId="afa">
    <w:name w:val="Balloon Text"/>
    <w:basedOn w:val="a"/>
    <w:link w:val="afb"/>
    <w:uiPriority w:val="99"/>
    <w:semiHidden/>
    <w:unhideWhenUsed/>
    <w:rsid w:val="0053390A"/>
    <w:rPr>
      <w:rFonts w:ascii="Segoe UI" w:hAnsi="Segoe UI" w:cs="Segoe UI"/>
      <w:sz w:val="18"/>
      <w:szCs w:val="18"/>
    </w:rPr>
  </w:style>
  <w:style w:type="character" w:customStyle="1" w:styleId="afb">
    <w:name w:val="Текст у виносці Знак"/>
    <w:link w:val="afa"/>
    <w:uiPriority w:val="99"/>
    <w:semiHidden/>
    <w:rsid w:val="0053390A"/>
    <w:rPr>
      <w:rFonts w:ascii="Segoe UI" w:hAnsi="Segoe UI" w:cs="Segoe UI"/>
      <w:sz w:val="18"/>
      <w:szCs w:val="18"/>
    </w:rPr>
  </w:style>
  <w:style w:type="character" w:customStyle="1" w:styleId="rvts46">
    <w:name w:val="rvts46"/>
    <w:basedOn w:val="a0"/>
    <w:rsid w:val="00195D73"/>
  </w:style>
  <w:style w:type="character" w:customStyle="1" w:styleId="rvts11">
    <w:name w:val="rvts11"/>
    <w:basedOn w:val="a0"/>
    <w:rsid w:val="00195D73"/>
  </w:style>
  <w:style w:type="character" w:styleId="afc">
    <w:name w:val="annotation reference"/>
    <w:uiPriority w:val="99"/>
    <w:semiHidden/>
    <w:unhideWhenUsed/>
    <w:rsid w:val="00125519"/>
    <w:rPr>
      <w:sz w:val="16"/>
      <w:szCs w:val="16"/>
    </w:rPr>
  </w:style>
  <w:style w:type="paragraph" w:styleId="afd">
    <w:name w:val="annotation text"/>
    <w:basedOn w:val="a"/>
    <w:link w:val="afe"/>
    <w:uiPriority w:val="99"/>
    <w:unhideWhenUsed/>
    <w:rsid w:val="00125519"/>
    <w:rPr>
      <w:sz w:val="20"/>
      <w:szCs w:val="20"/>
    </w:rPr>
  </w:style>
  <w:style w:type="character" w:customStyle="1" w:styleId="afe">
    <w:name w:val="Текст примітки Знак"/>
    <w:link w:val="afd"/>
    <w:uiPriority w:val="99"/>
    <w:rsid w:val="00125519"/>
    <w:rPr>
      <w:sz w:val="20"/>
      <w:szCs w:val="20"/>
    </w:rPr>
  </w:style>
  <w:style w:type="paragraph" w:styleId="aff">
    <w:name w:val="annotation subject"/>
    <w:basedOn w:val="afd"/>
    <w:next w:val="afd"/>
    <w:link w:val="aff0"/>
    <w:uiPriority w:val="99"/>
    <w:semiHidden/>
    <w:unhideWhenUsed/>
    <w:rsid w:val="00125519"/>
    <w:rPr>
      <w:b/>
      <w:bCs/>
    </w:rPr>
  </w:style>
  <w:style w:type="character" w:customStyle="1" w:styleId="aff0">
    <w:name w:val="Тема примітки Знак"/>
    <w:link w:val="aff"/>
    <w:uiPriority w:val="99"/>
    <w:semiHidden/>
    <w:rsid w:val="00125519"/>
    <w:rPr>
      <w:b/>
      <w:bCs/>
      <w:sz w:val="20"/>
      <w:szCs w:val="20"/>
    </w:rPr>
  </w:style>
  <w:style w:type="character" w:customStyle="1" w:styleId="rvts40">
    <w:name w:val="rvts40"/>
    <w:basedOn w:val="a0"/>
    <w:rsid w:val="00452100"/>
  </w:style>
  <w:style w:type="paragraph" w:styleId="aff1">
    <w:name w:val="Revision"/>
    <w:hidden/>
    <w:uiPriority w:val="99"/>
    <w:semiHidden/>
    <w:rsid w:val="00174671"/>
    <w:rPr>
      <w:sz w:val="24"/>
      <w:szCs w:val="24"/>
      <w:lang w:eastAsia="en-US"/>
    </w:rPr>
  </w:style>
  <w:style w:type="paragraph" w:customStyle="1" w:styleId="rvps7">
    <w:name w:val="rvps7"/>
    <w:basedOn w:val="a"/>
    <w:rsid w:val="005B1A99"/>
    <w:pPr>
      <w:spacing w:before="100" w:beforeAutospacing="1" w:after="100" w:afterAutospacing="1"/>
    </w:pPr>
    <w:rPr>
      <w:rFonts w:ascii="Times New Roman" w:hAnsi="Times New Roman"/>
      <w:lang w:eastAsia="uk-UA"/>
    </w:rPr>
  </w:style>
  <w:style w:type="character" w:customStyle="1" w:styleId="rvts15">
    <w:name w:val="rvts15"/>
    <w:basedOn w:val="a0"/>
    <w:rsid w:val="005B1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816074">
      <w:bodyDiv w:val="1"/>
      <w:marLeft w:val="0"/>
      <w:marRight w:val="0"/>
      <w:marTop w:val="0"/>
      <w:marBottom w:val="0"/>
      <w:divBdr>
        <w:top w:val="none" w:sz="0" w:space="0" w:color="auto"/>
        <w:left w:val="none" w:sz="0" w:space="0" w:color="auto"/>
        <w:bottom w:val="none" w:sz="0" w:space="0" w:color="auto"/>
        <w:right w:val="none" w:sz="0" w:space="0" w:color="auto"/>
      </w:divBdr>
    </w:div>
    <w:div w:id="107087042">
      <w:bodyDiv w:val="1"/>
      <w:marLeft w:val="0"/>
      <w:marRight w:val="0"/>
      <w:marTop w:val="0"/>
      <w:marBottom w:val="0"/>
      <w:divBdr>
        <w:top w:val="none" w:sz="0" w:space="0" w:color="auto"/>
        <w:left w:val="none" w:sz="0" w:space="0" w:color="auto"/>
        <w:bottom w:val="none" w:sz="0" w:space="0" w:color="auto"/>
        <w:right w:val="none" w:sz="0" w:space="0" w:color="auto"/>
      </w:divBdr>
      <w:divsChild>
        <w:div w:id="820803879">
          <w:marLeft w:val="0"/>
          <w:marRight w:val="0"/>
          <w:marTop w:val="0"/>
          <w:marBottom w:val="150"/>
          <w:divBdr>
            <w:top w:val="none" w:sz="0" w:space="0" w:color="auto"/>
            <w:left w:val="none" w:sz="0" w:space="0" w:color="auto"/>
            <w:bottom w:val="none" w:sz="0" w:space="0" w:color="auto"/>
            <w:right w:val="none" w:sz="0" w:space="0" w:color="auto"/>
          </w:divBdr>
        </w:div>
      </w:divsChild>
    </w:div>
    <w:div w:id="146940447">
      <w:bodyDiv w:val="1"/>
      <w:marLeft w:val="0"/>
      <w:marRight w:val="0"/>
      <w:marTop w:val="0"/>
      <w:marBottom w:val="0"/>
      <w:divBdr>
        <w:top w:val="none" w:sz="0" w:space="0" w:color="auto"/>
        <w:left w:val="none" w:sz="0" w:space="0" w:color="auto"/>
        <w:bottom w:val="none" w:sz="0" w:space="0" w:color="auto"/>
        <w:right w:val="none" w:sz="0" w:space="0" w:color="auto"/>
      </w:divBdr>
      <w:divsChild>
        <w:div w:id="1497988219">
          <w:marLeft w:val="0"/>
          <w:marRight w:val="0"/>
          <w:marTop w:val="0"/>
          <w:marBottom w:val="150"/>
          <w:divBdr>
            <w:top w:val="none" w:sz="0" w:space="0" w:color="auto"/>
            <w:left w:val="none" w:sz="0" w:space="0" w:color="auto"/>
            <w:bottom w:val="none" w:sz="0" w:space="0" w:color="auto"/>
            <w:right w:val="none" w:sz="0" w:space="0" w:color="auto"/>
          </w:divBdr>
        </w:div>
      </w:divsChild>
    </w:div>
    <w:div w:id="259795674">
      <w:bodyDiv w:val="1"/>
      <w:marLeft w:val="0"/>
      <w:marRight w:val="0"/>
      <w:marTop w:val="0"/>
      <w:marBottom w:val="0"/>
      <w:divBdr>
        <w:top w:val="none" w:sz="0" w:space="0" w:color="auto"/>
        <w:left w:val="none" w:sz="0" w:space="0" w:color="auto"/>
        <w:bottom w:val="none" w:sz="0" w:space="0" w:color="auto"/>
        <w:right w:val="none" w:sz="0" w:space="0" w:color="auto"/>
      </w:divBdr>
      <w:divsChild>
        <w:div w:id="923100766">
          <w:marLeft w:val="0"/>
          <w:marRight w:val="0"/>
          <w:marTop w:val="0"/>
          <w:marBottom w:val="150"/>
          <w:divBdr>
            <w:top w:val="none" w:sz="0" w:space="0" w:color="auto"/>
            <w:left w:val="none" w:sz="0" w:space="0" w:color="auto"/>
            <w:bottom w:val="none" w:sz="0" w:space="0" w:color="auto"/>
            <w:right w:val="none" w:sz="0" w:space="0" w:color="auto"/>
          </w:divBdr>
        </w:div>
      </w:divsChild>
    </w:div>
    <w:div w:id="277567701">
      <w:bodyDiv w:val="1"/>
      <w:marLeft w:val="0"/>
      <w:marRight w:val="0"/>
      <w:marTop w:val="0"/>
      <w:marBottom w:val="0"/>
      <w:divBdr>
        <w:top w:val="none" w:sz="0" w:space="0" w:color="auto"/>
        <w:left w:val="none" w:sz="0" w:space="0" w:color="auto"/>
        <w:bottom w:val="none" w:sz="0" w:space="0" w:color="auto"/>
        <w:right w:val="none" w:sz="0" w:space="0" w:color="auto"/>
      </w:divBdr>
    </w:div>
    <w:div w:id="320274737">
      <w:bodyDiv w:val="1"/>
      <w:marLeft w:val="0"/>
      <w:marRight w:val="0"/>
      <w:marTop w:val="0"/>
      <w:marBottom w:val="0"/>
      <w:divBdr>
        <w:top w:val="none" w:sz="0" w:space="0" w:color="auto"/>
        <w:left w:val="none" w:sz="0" w:space="0" w:color="auto"/>
        <w:bottom w:val="none" w:sz="0" w:space="0" w:color="auto"/>
        <w:right w:val="none" w:sz="0" w:space="0" w:color="auto"/>
      </w:divBdr>
    </w:div>
    <w:div w:id="349533482">
      <w:bodyDiv w:val="1"/>
      <w:marLeft w:val="0"/>
      <w:marRight w:val="0"/>
      <w:marTop w:val="0"/>
      <w:marBottom w:val="0"/>
      <w:divBdr>
        <w:top w:val="none" w:sz="0" w:space="0" w:color="auto"/>
        <w:left w:val="none" w:sz="0" w:space="0" w:color="auto"/>
        <w:bottom w:val="none" w:sz="0" w:space="0" w:color="auto"/>
        <w:right w:val="none" w:sz="0" w:space="0" w:color="auto"/>
      </w:divBdr>
    </w:div>
    <w:div w:id="360710508">
      <w:bodyDiv w:val="1"/>
      <w:marLeft w:val="0"/>
      <w:marRight w:val="0"/>
      <w:marTop w:val="0"/>
      <w:marBottom w:val="0"/>
      <w:divBdr>
        <w:top w:val="none" w:sz="0" w:space="0" w:color="auto"/>
        <w:left w:val="none" w:sz="0" w:space="0" w:color="auto"/>
        <w:bottom w:val="none" w:sz="0" w:space="0" w:color="auto"/>
        <w:right w:val="none" w:sz="0" w:space="0" w:color="auto"/>
      </w:divBdr>
    </w:div>
    <w:div w:id="393939261">
      <w:bodyDiv w:val="1"/>
      <w:marLeft w:val="0"/>
      <w:marRight w:val="0"/>
      <w:marTop w:val="0"/>
      <w:marBottom w:val="0"/>
      <w:divBdr>
        <w:top w:val="none" w:sz="0" w:space="0" w:color="auto"/>
        <w:left w:val="none" w:sz="0" w:space="0" w:color="auto"/>
        <w:bottom w:val="none" w:sz="0" w:space="0" w:color="auto"/>
        <w:right w:val="none" w:sz="0" w:space="0" w:color="auto"/>
      </w:divBdr>
    </w:div>
    <w:div w:id="468714931">
      <w:bodyDiv w:val="1"/>
      <w:marLeft w:val="0"/>
      <w:marRight w:val="0"/>
      <w:marTop w:val="0"/>
      <w:marBottom w:val="0"/>
      <w:divBdr>
        <w:top w:val="none" w:sz="0" w:space="0" w:color="auto"/>
        <w:left w:val="none" w:sz="0" w:space="0" w:color="auto"/>
        <w:bottom w:val="none" w:sz="0" w:space="0" w:color="auto"/>
        <w:right w:val="none" w:sz="0" w:space="0" w:color="auto"/>
      </w:divBdr>
      <w:divsChild>
        <w:div w:id="239415491">
          <w:marLeft w:val="0"/>
          <w:marRight w:val="0"/>
          <w:marTop w:val="0"/>
          <w:marBottom w:val="150"/>
          <w:divBdr>
            <w:top w:val="none" w:sz="0" w:space="0" w:color="auto"/>
            <w:left w:val="none" w:sz="0" w:space="0" w:color="auto"/>
            <w:bottom w:val="none" w:sz="0" w:space="0" w:color="auto"/>
            <w:right w:val="none" w:sz="0" w:space="0" w:color="auto"/>
          </w:divBdr>
        </w:div>
        <w:div w:id="273562222">
          <w:marLeft w:val="0"/>
          <w:marRight w:val="0"/>
          <w:marTop w:val="0"/>
          <w:marBottom w:val="150"/>
          <w:divBdr>
            <w:top w:val="none" w:sz="0" w:space="0" w:color="auto"/>
            <w:left w:val="none" w:sz="0" w:space="0" w:color="auto"/>
            <w:bottom w:val="none" w:sz="0" w:space="0" w:color="auto"/>
            <w:right w:val="none" w:sz="0" w:space="0" w:color="auto"/>
          </w:divBdr>
        </w:div>
        <w:div w:id="386419811">
          <w:marLeft w:val="0"/>
          <w:marRight w:val="0"/>
          <w:marTop w:val="0"/>
          <w:marBottom w:val="150"/>
          <w:divBdr>
            <w:top w:val="none" w:sz="0" w:space="0" w:color="auto"/>
            <w:left w:val="none" w:sz="0" w:space="0" w:color="auto"/>
            <w:bottom w:val="none" w:sz="0" w:space="0" w:color="auto"/>
            <w:right w:val="none" w:sz="0" w:space="0" w:color="auto"/>
          </w:divBdr>
        </w:div>
        <w:div w:id="536937992">
          <w:marLeft w:val="0"/>
          <w:marRight w:val="0"/>
          <w:marTop w:val="0"/>
          <w:marBottom w:val="150"/>
          <w:divBdr>
            <w:top w:val="none" w:sz="0" w:space="0" w:color="auto"/>
            <w:left w:val="none" w:sz="0" w:space="0" w:color="auto"/>
            <w:bottom w:val="none" w:sz="0" w:space="0" w:color="auto"/>
            <w:right w:val="none" w:sz="0" w:space="0" w:color="auto"/>
          </w:divBdr>
        </w:div>
        <w:div w:id="573011666">
          <w:marLeft w:val="0"/>
          <w:marRight w:val="0"/>
          <w:marTop w:val="150"/>
          <w:marBottom w:val="150"/>
          <w:divBdr>
            <w:top w:val="none" w:sz="0" w:space="0" w:color="auto"/>
            <w:left w:val="none" w:sz="0" w:space="0" w:color="auto"/>
            <w:bottom w:val="none" w:sz="0" w:space="0" w:color="auto"/>
            <w:right w:val="none" w:sz="0" w:space="0" w:color="auto"/>
          </w:divBdr>
        </w:div>
        <w:div w:id="788596211">
          <w:marLeft w:val="0"/>
          <w:marRight w:val="0"/>
          <w:marTop w:val="0"/>
          <w:marBottom w:val="150"/>
          <w:divBdr>
            <w:top w:val="none" w:sz="0" w:space="0" w:color="auto"/>
            <w:left w:val="none" w:sz="0" w:space="0" w:color="auto"/>
            <w:bottom w:val="none" w:sz="0" w:space="0" w:color="auto"/>
            <w:right w:val="none" w:sz="0" w:space="0" w:color="auto"/>
          </w:divBdr>
        </w:div>
        <w:div w:id="811680615">
          <w:marLeft w:val="0"/>
          <w:marRight w:val="0"/>
          <w:marTop w:val="0"/>
          <w:marBottom w:val="150"/>
          <w:divBdr>
            <w:top w:val="none" w:sz="0" w:space="0" w:color="auto"/>
            <w:left w:val="none" w:sz="0" w:space="0" w:color="auto"/>
            <w:bottom w:val="none" w:sz="0" w:space="0" w:color="auto"/>
            <w:right w:val="none" w:sz="0" w:space="0" w:color="auto"/>
          </w:divBdr>
        </w:div>
        <w:div w:id="1493831212">
          <w:marLeft w:val="0"/>
          <w:marRight w:val="0"/>
          <w:marTop w:val="0"/>
          <w:marBottom w:val="150"/>
          <w:divBdr>
            <w:top w:val="none" w:sz="0" w:space="0" w:color="auto"/>
            <w:left w:val="none" w:sz="0" w:space="0" w:color="auto"/>
            <w:bottom w:val="none" w:sz="0" w:space="0" w:color="auto"/>
            <w:right w:val="none" w:sz="0" w:space="0" w:color="auto"/>
          </w:divBdr>
        </w:div>
        <w:div w:id="1497069300">
          <w:marLeft w:val="0"/>
          <w:marRight w:val="0"/>
          <w:marTop w:val="150"/>
          <w:marBottom w:val="150"/>
          <w:divBdr>
            <w:top w:val="none" w:sz="0" w:space="0" w:color="auto"/>
            <w:left w:val="none" w:sz="0" w:space="0" w:color="auto"/>
            <w:bottom w:val="none" w:sz="0" w:space="0" w:color="auto"/>
            <w:right w:val="none" w:sz="0" w:space="0" w:color="auto"/>
          </w:divBdr>
        </w:div>
        <w:div w:id="2044934627">
          <w:marLeft w:val="0"/>
          <w:marRight w:val="0"/>
          <w:marTop w:val="150"/>
          <w:marBottom w:val="150"/>
          <w:divBdr>
            <w:top w:val="none" w:sz="0" w:space="0" w:color="auto"/>
            <w:left w:val="none" w:sz="0" w:space="0" w:color="auto"/>
            <w:bottom w:val="none" w:sz="0" w:space="0" w:color="auto"/>
            <w:right w:val="none" w:sz="0" w:space="0" w:color="auto"/>
          </w:divBdr>
        </w:div>
      </w:divsChild>
    </w:div>
    <w:div w:id="489099774">
      <w:bodyDiv w:val="1"/>
      <w:marLeft w:val="0"/>
      <w:marRight w:val="0"/>
      <w:marTop w:val="0"/>
      <w:marBottom w:val="0"/>
      <w:divBdr>
        <w:top w:val="none" w:sz="0" w:space="0" w:color="auto"/>
        <w:left w:val="none" w:sz="0" w:space="0" w:color="auto"/>
        <w:bottom w:val="none" w:sz="0" w:space="0" w:color="auto"/>
        <w:right w:val="none" w:sz="0" w:space="0" w:color="auto"/>
      </w:divBdr>
    </w:div>
    <w:div w:id="570117856">
      <w:bodyDiv w:val="1"/>
      <w:marLeft w:val="0"/>
      <w:marRight w:val="0"/>
      <w:marTop w:val="0"/>
      <w:marBottom w:val="0"/>
      <w:divBdr>
        <w:top w:val="none" w:sz="0" w:space="0" w:color="auto"/>
        <w:left w:val="none" w:sz="0" w:space="0" w:color="auto"/>
        <w:bottom w:val="none" w:sz="0" w:space="0" w:color="auto"/>
        <w:right w:val="none" w:sz="0" w:space="0" w:color="auto"/>
      </w:divBdr>
    </w:div>
    <w:div w:id="609316276">
      <w:bodyDiv w:val="1"/>
      <w:marLeft w:val="0"/>
      <w:marRight w:val="0"/>
      <w:marTop w:val="0"/>
      <w:marBottom w:val="0"/>
      <w:divBdr>
        <w:top w:val="none" w:sz="0" w:space="0" w:color="auto"/>
        <w:left w:val="none" w:sz="0" w:space="0" w:color="auto"/>
        <w:bottom w:val="none" w:sz="0" w:space="0" w:color="auto"/>
        <w:right w:val="none" w:sz="0" w:space="0" w:color="auto"/>
      </w:divBdr>
      <w:divsChild>
        <w:div w:id="97718153">
          <w:marLeft w:val="0"/>
          <w:marRight w:val="0"/>
          <w:marTop w:val="0"/>
          <w:marBottom w:val="150"/>
          <w:divBdr>
            <w:top w:val="none" w:sz="0" w:space="0" w:color="auto"/>
            <w:left w:val="none" w:sz="0" w:space="0" w:color="auto"/>
            <w:bottom w:val="none" w:sz="0" w:space="0" w:color="auto"/>
            <w:right w:val="none" w:sz="0" w:space="0" w:color="auto"/>
          </w:divBdr>
        </w:div>
        <w:div w:id="139856504">
          <w:marLeft w:val="0"/>
          <w:marRight w:val="0"/>
          <w:marTop w:val="0"/>
          <w:marBottom w:val="150"/>
          <w:divBdr>
            <w:top w:val="none" w:sz="0" w:space="0" w:color="auto"/>
            <w:left w:val="none" w:sz="0" w:space="0" w:color="auto"/>
            <w:bottom w:val="none" w:sz="0" w:space="0" w:color="auto"/>
            <w:right w:val="none" w:sz="0" w:space="0" w:color="auto"/>
          </w:divBdr>
        </w:div>
      </w:divsChild>
    </w:div>
    <w:div w:id="680592227">
      <w:bodyDiv w:val="1"/>
      <w:marLeft w:val="0"/>
      <w:marRight w:val="0"/>
      <w:marTop w:val="0"/>
      <w:marBottom w:val="0"/>
      <w:divBdr>
        <w:top w:val="none" w:sz="0" w:space="0" w:color="auto"/>
        <w:left w:val="none" w:sz="0" w:space="0" w:color="auto"/>
        <w:bottom w:val="none" w:sz="0" w:space="0" w:color="auto"/>
        <w:right w:val="none" w:sz="0" w:space="0" w:color="auto"/>
      </w:divBdr>
    </w:div>
    <w:div w:id="717096466">
      <w:bodyDiv w:val="1"/>
      <w:marLeft w:val="0"/>
      <w:marRight w:val="0"/>
      <w:marTop w:val="0"/>
      <w:marBottom w:val="0"/>
      <w:divBdr>
        <w:top w:val="none" w:sz="0" w:space="0" w:color="auto"/>
        <w:left w:val="none" w:sz="0" w:space="0" w:color="auto"/>
        <w:bottom w:val="none" w:sz="0" w:space="0" w:color="auto"/>
        <w:right w:val="none" w:sz="0" w:space="0" w:color="auto"/>
      </w:divBdr>
    </w:div>
    <w:div w:id="782460371">
      <w:bodyDiv w:val="1"/>
      <w:marLeft w:val="0"/>
      <w:marRight w:val="0"/>
      <w:marTop w:val="0"/>
      <w:marBottom w:val="0"/>
      <w:divBdr>
        <w:top w:val="none" w:sz="0" w:space="0" w:color="auto"/>
        <w:left w:val="none" w:sz="0" w:space="0" w:color="auto"/>
        <w:bottom w:val="none" w:sz="0" w:space="0" w:color="auto"/>
        <w:right w:val="none" w:sz="0" w:space="0" w:color="auto"/>
      </w:divBdr>
    </w:div>
    <w:div w:id="796727952">
      <w:bodyDiv w:val="1"/>
      <w:marLeft w:val="0"/>
      <w:marRight w:val="0"/>
      <w:marTop w:val="0"/>
      <w:marBottom w:val="0"/>
      <w:divBdr>
        <w:top w:val="none" w:sz="0" w:space="0" w:color="auto"/>
        <w:left w:val="none" w:sz="0" w:space="0" w:color="auto"/>
        <w:bottom w:val="none" w:sz="0" w:space="0" w:color="auto"/>
        <w:right w:val="none" w:sz="0" w:space="0" w:color="auto"/>
      </w:divBdr>
    </w:div>
    <w:div w:id="813370206">
      <w:bodyDiv w:val="1"/>
      <w:marLeft w:val="0"/>
      <w:marRight w:val="0"/>
      <w:marTop w:val="0"/>
      <w:marBottom w:val="0"/>
      <w:divBdr>
        <w:top w:val="none" w:sz="0" w:space="0" w:color="auto"/>
        <w:left w:val="none" w:sz="0" w:space="0" w:color="auto"/>
        <w:bottom w:val="none" w:sz="0" w:space="0" w:color="auto"/>
        <w:right w:val="none" w:sz="0" w:space="0" w:color="auto"/>
      </w:divBdr>
    </w:div>
    <w:div w:id="827281974">
      <w:bodyDiv w:val="1"/>
      <w:marLeft w:val="0"/>
      <w:marRight w:val="0"/>
      <w:marTop w:val="0"/>
      <w:marBottom w:val="0"/>
      <w:divBdr>
        <w:top w:val="none" w:sz="0" w:space="0" w:color="auto"/>
        <w:left w:val="none" w:sz="0" w:space="0" w:color="auto"/>
        <w:bottom w:val="none" w:sz="0" w:space="0" w:color="auto"/>
        <w:right w:val="none" w:sz="0" w:space="0" w:color="auto"/>
      </w:divBdr>
    </w:div>
    <w:div w:id="860970834">
      <w:bodyDiv w:val="1"/>
      <w:marLeft w:val="0"/>
      <w:marRight w:val="0"/>
      <w:marTop w:val="0"/>
      <w:marBottom w:val="0"/>
      <w:divBdr>
        <w:top w:val="none" w:sz="0" w:space="0" w:color="auto"/>
        <w:left w:val="none" w:sz="0" w:space="0" w:color="auto"/>
        <w:bottom w:val="none" w:sz="0" w:space="0" w:color="auto"/>
        <w:right w:val="none" w:sz="0" w:space="0" w:color="auto"/>
      </w:divBdr>
    </w:div>
    <w:div w:id="896473908">
      <w:bodyDiv w:val="1"/>
      <w:marLeft w:val="0"/>
      <w:marRight w:val="0"/>
      <w:marTop w:val="0"/>
      <w:marBottom w:val="0"/>
      <w:divBdr>
        <w:top w:val="none" w:sz="0" w:space="0" w:color="auto"/>
        <w:left w:val="none" w:sz="0" w:space="0" w:color="auto"/>
        <w:bottom w:val="none" w:sz="0" w:space="0" w:color="auto"/>
        <w:right w:val="none" w:sz="0" w:space="0" w:color="auto"/>
      </w:divBdr>
    </w:div>
    <w:div w:id="957957121">
      <w:bodyDiv w:val="1"/>
      <w:marLeft w:val="0"/>
      <w:marRight w:val="0"/>
      <w:marTop w:val="0"/>
      <w:marBottom w:val="0"/>
      <w:divBdr>
        <w:top w:val="none" w:sz="0" w:space="0" w:color="auto"/>
        <w:left w:val="none" w:sz="0" w:space="0" w:color="auto"/>
        <w:bottom w:val="none" w:sz="0" w:space="0" w:color="auto"/>
        <w:right w:val="none" w:sz="0" w:space="0" w:color="auto"/>
      </w:divBdr>
    </w:div>
    <w:div w:id="994798855">
      <w:bodyDiv w:val="1"/>
      <w:marLeft w:val="0"/>
      <w:marRight w:val="0"/>
      <w:marTop w:val="0"/>
      <w:marBottom w:val="0"/>
      <w:divBdr>
        <w:top w:val="none" w:sz="0" w:space="0" w:color="auto"/>
        <w:left w:val="none" w:sz="0" w:space="0" w:color="auto"/>
        <w:bottom w:val="none" w:sz="0" w:space="0" w:color="auto"/>
        <w:right w:val="none" w:sz="0" w:space="0" w:color="auto"/>
      </w:divBdr>
      <w:divsChild>
        <w:div w:id="154424173">
          <w:marLeft w:val="0"/>
          <w:marRight w:val="0"/>
          <w:marTop w:val="150"/>
          <w:marBottom w:val="150"/>
          <w:divBdr>
            <w:top w:val="none" w:sz="0" w:space="0" w:color="auto"/>
            <w:left w:val="none" w:sz="0" w:space="0" w:color="auto"/>
            <w:bottom w:val="none" w:sz="0" w:space="0" w:color="auto"/>
            <w:right w:val="none" w:sz="0" w:space="0" w:color="auto"/>
          </w:divBdr>
        </w:div>
        <w:div w:id="225922161">
          <w:marLeft w:val="0"/>
          <w:marRight w:val="0"/>
          <w:marTop w:val="150"/>
          <w:marBottom w:val="150"/>
          <w:divBdr>
            <w:top w:val="none" w:sz="0" w:space="0" w:color="auto"/>
            <w:left w:val="none" w:sz="0" w:space="0" w:color="auto"/>
            <w:bottom w:val="none" w:sz="0" w:space="0" w:color="auto"/>
            <w:right w:val="none" w:sz="0" w:space="0" w:color="auto"/>
          </w:divBdr>
        </w:div>
        <w:div w:id="687484235">
          <w:marLeft w:val="0"/>
          <w:marRight w:val="0"/>
          <w:marTop w:val="0"/>
          <w:marBottom w:val="150"/>
          <w:divBdr>
            <w:top w:val="none" w:sz="0" w:space="0" w:color="auto"/>
            <w:left w:val="none" w:sz="0" w:space="0" w:color="auto"/>
            <w:bottom w:val="none" w:sz="0" w:space="0" w:color="auto"/>
            <w:right w:val="none" w:sz="0" w:space="0" w:color="auto"/>
          </w:divBdr>
        </w:div>
        <w:div w:id="915742220">
          <w:marLeft w:val="0"/>
          <w:marRight w:val="0"/>
          <w:marTop w:val="0"/>
          <w:marBottom w:val="150"/>
          <w:divBdr>
            <w:top w:val="none" w:sz="0" w:space="0" w:color="auto"/>
            <w:left w:val="none" w:sz="0" w:space="0" w:color="auto"/>
            <w:bottom w:val="none" w:sz="0" w:space="0" w:color="auto"/>
            <w:right w:val="none" w:sz="0" w:space="0" w:color="auto"/>
          </w:divBdr>
        </w:div>
        <w:div w:id="940918817">
          <w:marLeft w:val="0"/>
          <w:marRight w:val="0"/>
          <w:marTop w:val="0"/>
          <w:marBottom w:val="150"/>
          <w:divBdr>
            <w:top w:val="none" w:sz="0" w:space="0" w:color="auto"/>
            <w:left w:val="none" w:sz="0" w:space="0" w:color="auto"/>
            <w:bottom w:val="none" w:sz="0" w:space="0" w:color="auto"/>
            <w:right w:val="none" w:sz="0" w:space="0" w:color="auto"/>
          </w:divBdr>
        </w:div>
        <w:div w:id="1113398840">
          <w:marLeft w:val="0"/>
          <w:marRight w:val="0"/>
          <w:marTop w:val="0"/>
          <w:marBottom w:val="150"/>
          <w:divBdr>
            <w:top w:val="none" w:sz="0" w:space="0" w:color="auto"/>
            <w:left w:val="none" w:sz="0" w:space="0" w:color="auto"/>
            <w:bottom w:val="none" w:sz="0" w:space="0" w:color="auto"/>
            <w:right w:val="none" w:sz="0" w:space="0" w:color="auto"/>
          </w:divBdr>
        </w:div>
        <w:div w:id="1303148225">
          <w:marLeft w:val="0"/>
          <w:marRight w:val="0"/>
          <w:marTop w:val="0"/>
          <w:marBottom w:val="150"/>
          <w:divBdr>
            <w:top w:val="none" w:sz="0" w:space="0" w:color="auto"/>
            <w:left w:val="none" w:sz="0" w:space="0" w:color="auto"/>
            <w:bottom w:val="none" w:sz="0" w:space="0" w:color="auto"/>
            <w:right w:val="none" w:sz="0" w:space="0" w:color="auto"/>
          </w:divBdr>
        </w:div>
        <w:div w:id="1362586562">
          <w:marLeft w:val="0"/>
          <w:marRight w:val="0"/>
          <w:marTop w:val="0"/>
          <w:marBottom w:val="150"/>
          <w:divBdr>
            <w:top w:val="none" w:sz="0" w:space="0" w:color="auto"/>
            <w:left w:val="none" w:sz="0" w:space="0" w:color="auto"/>
            <w:bottom w:val="none" w:sz="0" w:space="0" w:color="auto"/>
            <w:right w:val="none" w:sz="0" w:space="0" w:color="auto"/>
          </w:divBdr>
        </w:div>
        <w:div w:id="1424641640">
          <w:marLeft w:val="0"/>
          <w:marRight w:val="0"/>
          <w:marTop w:val="0"/>
          <w:marBottom w:val="150"/>
          <w:divBdr>
            <w:top w:val="none" w:sz="0" w:space="0" w:color="auto"/>
            <w:left w:val="none" w:sz="0" w:space="0" w:color="auto"/>
            <w:bottom w:val="none" w:sz="0" w:space="0" w:color="auto"/>
            <w:right w:val="none" w:sz="0" w:space="0" w:color="auto"/>
          </w:divBdr>
        </w:div>
        <w:div w:id="1892109525">
          <w:marLeft w:val="0"/>
          <w:marRight w:val="0"/>
          <w:marTop w:val="150"/>
          <w:marBottom w:val="150"/>
          <w:divBdr>
            <w:top w:val="none" w:sz="0" w:space="0" w:color="auto"/>
            <w:left w:val="none" w:sz="0" w:space="0" w:color="auto"/>
            <w:bottom w:val="none" w:sz="0" w:space="0" w:color="auto"/>
            <w:right w:val="none" w:sz="0" w:space="0" w:color="auto"/>
          </w:divBdr>
        </w:div>
      </w:divsChild>
    </w:div>
    <w:div w:id="1016729359">
      <w:bodyDiv w:val="1"/>
      <w:marLeft w:val="0"/>
      <w:marRight w:val="0"/>
      <w:marTop w:val="0"/>
      <w:marBottom w:val="0"/>
      <w:divBdr>
        <w:top w:val="none" w:sz="0" w:space="0" w:color="auto"/>
        <w:left w:val="none" w:sz="0" w:space="0" w:color="auto"/>
        <w:bottom w:val="none" w:sz="0" w:space="0" w:color="auto"/>
        <w:right w:val="none" w:sz="0" w:space="0" w:color="auto"/>
      </w:divBdr>
    </w:div>
    <w:div w:id="1030885081">
      <w:bodyDiv w:val="1"/>
      <w:marLeft w:val="0"/>
      <w:marRight w:val="0"/>
      <w:marTop w:val="0"/>
      <w:marBottom w:val="0"/>
      <w:divBdr>
        <w:top w:val="none" w:sz="0" w:space="0" w:color="auto"/>
        <w:left w:val="none" w:sz="0" w:space="0" w:color="auto"/>
        <w:bottom w:val="none" w:sz="0" w:space="0" w:color="auto"/>
        <w:right w:val="none" w:sz="0" w:space="0" w:color="auto"/>
      </w:divBdr>
    </w:div>
    <w:div w:id="1034694798">
      <w:bodyDiv w:val="1"/>
      <w:marLeft w:val="0"/>
      <w:marRight w:val="0"/>
      <w:marTop w:val="0"/>
      <w:marBottom w:val="0"/>
      <w:divBdr>
        <w:top w:val="none" w:sz="0" w:space="0" w:color="auto"/>
        <w:left w:val="none" w:sz="0" w:space="0" w:color="auto"/>
        <w:bottom w:val="none" w:sz="0" w:space="0" w:color="auto"/>
        <w:right w:val="none" w:sz="0" w:space="0" w:color="auto"/>
      </w:divBdr>
    </w:div>
    <w:div w:id="1185097924">
      <w:bodyDiv w:val="1"/>
      <w:marLeft w:val="0"/>
      <w:marRight w:val="0"/>
      <w:marTop w:val="0"/>
      <w:marBottom w:val="0"/>
      <w:divBdr>
        <w:top w:val="none" w:sz="0" w:space="0" w:color="auto"/>
        <w:left w:val="none" w:sz="0" w:space="0" w:color="auto"/>
        <w:bottom w:val="none" w:sz="0" w:space="0" w:color="auto"/>
        <w:right w:val="none" w:sz="0" w:space="0" w:color="auto"/>
      </w:divBdr>
    </w:div>
    <w:div w:id="1189611507">
      <w:bodyDiv w:val="1"/>
      <w:marLeft w:val="0"/>
      <w:marRight w:val="0"/>
      <w:marTop w:val="0"/>
      <w:marBottom w:val="0"/>
      <w:divBdr>
        <w:top w:val="none" w:sz="0" w:space="0" w:color="auto"/>
        <w:left w:val="none" w:sz="0" w:space="0" w:color="auto"/>
        <w:bottom w:val="none" w:sz="0" w:space="0" w:color="auto"/>
        <w:right w:val="none" w:sz="0" w:space="0" w:color="auto"/>
      </w:divBdr>
    </w:div>
    <w:div w:id="1231843023">
      <w:bodyDiv w:val="1"/>
      <w:marLeft w:val="0"/>
      <w:marRight w:val="0"/>
      <w:marTop w:val="0"/>
      <w:marBottom w:val="0"/>
      <w:divBdr>
        <w:top w:val="none" w:sz="0" w:space="0" w:color="auto"/>
        <w:left w:val="none" w:sz="0" w:space="0" w:color="auto"/>
        <w:bottom w:val="none" w:sz="0" w:space="0" w:color="auto"/>
        <w:right w:val="none" w:sz="0" w:space="0" w:color="auto"/>
      </w:divBdr>
    </w:div>
    <w:div w:id="1269892354">
      <w:bodyDiv w:val="1"/>
      <w:marLeft w:val="0"/>
      <w:marRight w:val="0"/>
      <w:marTop w:val="0"/>
      <w:marBottom w:val="0"/>
      <w:divBdr>
        <w:top w:val="none" w:sz="0" w:space="0" w:color="auto"/>
        <w:left w:val="none" w:sz="0" w:space="0" w:color="auto"/>
        <w:bottom w:val="none" w:sz="0" w:space="0" w:color="auto"/>
        <w:right w:val="none" w:sz="0" w:space="0" w:color="auto"/>
      </w:divBdr>
    </w:div>
    <w:div w:id="1566600512">
      <w:bodyDiv w:val="1"/>
      <w:marLeft w:val="0"/>
      <w:marRight w:val="0"/>
      <w:marTop w:val="0"/>
      <w:marBottom w:val="0"/>
      <w:divBdr>
        <w:top w:val="none" w:sz="0" w:space="0" w:color="auto"/>
        <w:left w:val="none" w:sz="0" w:space="0" w:color="auto"/>
        <w:bottom w:val="none" w:sz="0" w:space="0" w:color="auto"/>
        <w:right w:val="none" w:sz="0" w:space="0" w:color="auto"/>
      </w:divBdr>
    </w:div>
    <w:div w:id="1594392477">
      <w:bodyDiv w:val="1"/>
      <w:marLeft w:val="0"/>
      <w:marRight w:val="0"/>
      <w:marTop w:val="0"/>
      <w:marBottom w:val="0"/>
      <w:divBdr>
        <w:top w:val="none" w:sz="0" w:space="0" w:color="auto"/>
        <w:left w:val="none" w:sz="0" w:space="0" w:color="auto"/>
        <w:bottom w:val="none" w:sz="0" w:space="0" w:color="auto"/>
        <w:right w:val="none" w:sz="0" w:space="0" w:color="auto"/>
      </w:divBdr>
    </w:div>
    <w:div w:id="1599558250">
      <w:bodyDiv w:val="1"/>
      <w:marLeft w:val="0"/>
      <w:marRight w:val="0"/>
      <w:marTop w:val="0"/>
      <w:marBottom w:val="0"/>
      <w:divBdr>
        <w:top w:val="none" w:sz="0" w:space="0" w:color="auto"/>
        <w:left w:val="none" w:sz="0" w:space="0" w:color="auto"/>
        <w:bottom w:val="none" w:sz="0" w:space="0" w:color="auto"/>
        <w:right w:val="none" w:sz="0" w:space="0" w:color="auto"/>
      </w:divBdr>
    </w:div>
    <w:div w:id="1615406319">
      <w:bodyDiv w:val="1"/>
      <w:marLeft w:val="0"/>
      <w:marRight w:val="0"/>
      <w:marTop w:val="0"/>
      <w:marBottom w:val="0"/>
      <w:divBdr>
        <w:top w:val="none" w:sz="0" w:space="0" w:color="auto"/>
        <w:left w:val="none" w:sz="0" w:space="0" w:color="auto"/>
        <w:bottom w:val="none" w:sz="0" w:space="0" w:color="auto"/>
        <w:right w:val="none" w:sz="0" w:space="0" w:color="auto"/>
      </w:divBdr>
      <w:divsChild>
        <w:div w:id="340619344">
          <w:marLeft w:val="0"/>
          <w:marRight w:val="0"/>
          <w:marTop w:val="150"/>
          <w:marBottom w:val="150"/>
          <w:divBdr>
            <w:top w:val="none" w:sz="0" w:space="0" w:color="auto"/>
            <w:left w:val="none" w:sz="0" w:space="0" w:color="auto"/>
            <w:bottom w:val="none" w:sz="0" w:space="0" w:color="auto"/>
            <w:right w:val="none" w:sz="0" w:space="0" w:color="auto"/>
          </w:divBdr>
        </w:div>
        <w:div w:id="407502975">
          <w:marLeft w:val="0"/>
          <w:marRight w:val="0"/>
          <w:marTop w:val="0"/>
          <w:marBottom w:val="150"/>
          <w:divBdr>
            <w:top w:val="none" w:sz="0" w:space="0" w:color="auto"/>
            <w:left w:val="none" w:sz="0" w:space="0" w:color="auto"/>
            <w:bottom w:val="none" w:sz="0" w:space="0" w:color="auto"/>
            <w:right w:val="none" w:sz="0" w:space="0" w:color="auto"/>
          </w:divBdr>
        </w:div>
        <w:div w:id="491139168">
          <w:marLeft w:val="0"/>
          <w:marRight w:val="0"/>
          <w:marTop w:val="150"/>
          <w:marBottom w:val="150"/>
          <w:divBdr>
            <w:top w:val="none" w:sz="0" w:space="0" w:color="auto"/>
            <w:left w:val="none" w:sz="0" w:space="0" w:color="auto"/>
            <w:bottom w:val="none" w:sz="0" w:space="0" w:color="auto"/>
            <w:right w:val="none" w:sz="0" w:space="0" w:color="auto"/>
          </w:divBdr>
        </w:div>
        <w:div w:id="545261748">
          <w:marLeft w:val="0"/>
          <w:marRight w:val="0"/>
          <w:marTop w:val="0"/>
          <w:marBottom w:val="150"/>
          <w:divBdr>
            <w:top w:val="none" w:sz="0" w:space="0" w:color="auto"/>
            <w:left w:val="none" w:sz="0" w:space="0" w:color="auto"/>
            <w:bottom w:val="none" w:sz="0" w:space="0" w:color="auto"/>
            <w:right w:val="none" w:sz="0" w:space="0" w:color="auto"/>
          </w:divBdr>
        </w:div>
        <w:div w:id="751924947">
          <w:marLeft w:val="0"/>
          <w:marRight w:val="0"/>
          <w:marTop w:val="0"/>
          <w:marBottom w:val="150"/>
          <w:divBdr>
            <w:top w:val="none" w:sz="0" w:space="0" w:color="auto"/>
            <w:left w:val="none" w:sz="0" w:space="0" w:color="auto"/>
            <w:bottom w:val="none" w:sz="0" w:space="0" w:color="auto"/>
            <w:right w:val="none" w:sz="0" w:space="0" w:color="auto"/>
          </w:divBdr>
        </w:div>
        <w:div w:id="938217681">
          <w:marLeft w:val="0"/>
          <w:marRight w:val="0"/>
          <w:marTop w:val="0"/>
          <w:marBottom w:val="150"/>
          <w:divBdr>
            <w:top w:val="none" w:sz="0" w:space="0" w:color="auto"/>
            <w:left w:val="none" w:sz="0" w:space="0" w:color="auto"/>
            <w:bottom w:val="none" w:sz="0" w:space="0" w:color="auto"/>
            <w:right w:val="none" w:sz="0" w:space="0" w:color="auto"/>
          </w:divBdr>
        </w:div>
        <w:div w:id="1153714378">
          <w:marLeft w:val="0"/>
          <w:marRight w:val="0"/>
          <w:marTop w:val="0"/>
          <w:marBottom w:val="150"/>
          <w:divBdr>
            <w:top w:val="none" w:sz="0" w:space="0" w:color="auto"/>
            <w:left w:val="none" w:sz="0" w:space="0" w:color="auto"/>
            <w:bottom w:val="none" w:sz="0" w:space="0" w:color="auto"/>
            <w:right w:val="none" w:sz="0" w:space="0" w:color="auto"/>
          </w:divBdr>
        </w:div>
        <w:div w:id="1301880213">
          <w:marLeft w:val="0"/>
          <w:marRight w:val="0"/>
          <w:marTop w:val="0"/>
          <w:marBottom w:val="150"/>
          <w:divBdr>
            <w:top w:val="none" w:sz="0" w:space="0" w:color="auto"/>
            <w:left w:val="none" w:sz="0" w:space="0" w:color="auto"/>
            <w:bottom w:val="none" w:sz="0" w:space="0" w:color="auto"/>
            <w:right w:val="none" w:sz="0" w:space="0" w:color="auto"/>
          </w:divBdr>
        </w:div>
        <w:div w:id="1465271761">
          <w:marLeft w:val="0"/>
          <w:marRight w:val="0"/>
          <w:marTop w:val="150"/>
          <w:marBottom w:val="150"/>
          <w:divBdr>
            <w:top w:val="none" w:sz="0" w:space="0" w:color="auto"/>
            <w:left w:val="none" w:sz="0" w:space="0" w:color="auto"/>
            <w:bottom w:val="none" w:sz="0" w:space="0" w:color="auto"/>
            <w:right w:val="none" w:sz="0" w:space="0" w:color="auto"/>
          </w:divBdr>
        </w:div>
        <w:div w:id="2095928662">
          <w:marLeft w:val="0"/>
          <w:marRight w:val="0"/>
          <w:marTop w:val="0"/>
          <w:marBottom w:val="150"/>
          <w:divBdr>
            <w:top w:val="none" w:sz="0" w:space="0" w:color="auto"/>
            <w:left w:val="none" w:sz="0" w:space="0" w:color="auto"/>
            <w:bottom w:val="none" w:sz="0" w:space="0" w:color="auto"/>
            <w:right w:val="none" w:sz="0" w:space="0" w:color="auto"/>
          </w:divBdr>
        </w:div>
      </w:divsChild>
    </w:div>
    <w:div w:id="1645088398">
      <w:bodyDiv w:val="1"/>
      <w:marLeft w:val="0"/>
      <w:marRight w:val="0"/>
      <w:marTop w:val="0"/>
      <w:marBottom w:val="0"/>
      <w:divBdr>
        <w:top w:val="none" w:sz="0" w:space="0" w:color="auto"/>
        <w:left w:val="none" w:sz="0" w:space="0" w:color="auto"/>
        <w:bottom w:val="none" w:sz="0" w:space="0" w:color="auto"/>
        <w:right w:val="none" w:sz="0" w:space="0" w:color="auto"/>
      </w:divBdr>
    </w:div>
    <w:div w:id="1646007758">
      <w:bodyDiv w:val="1"/>
      <w:marLeft w:val="0"/>
      <w:marRight w:val="0"/>
      <w:marTop w:val="0"/>
      <w:marBottom w:val="0"/>
      <w:divBdr>
        <w:top w:val="none" w:sz="0" w:space="0" w:color="auto"/>
        <w:left w:val="none" w:sz="0" w:space="0" w:color="auto"/>
        <w:bottom w:val="none" w:sz="0" w:space="0" w:color="auto"/>
        <w:right w:val="none" w:sz="0" w:space="0" w:color="auto"/>
      </w:divBdr>
    </w:div>
    <w:div w:id="1670794468">
      <w:bodyDiv w:val="1"/>
      <w:marLeft w:val="0"/>
      <w:marRight w:val="0"/>
      <w:marTop w:val="0"/>
      <w:marBottom w:val="0"/>
      <w:divBdr>
        <w:top w:val="none" w:sz="0" w:space="0" w:color="auto"/>
        <w:left w:val="none" w:sz="0" w:space="0" w:color="auto"/>
        <w:bottom w:val="none" w:sz="0" w:space="0" w:color="auto"/>
        <w:right w:val="none" w:sz="0" w:space="0" w:color="auto"/>
      </w:divBdr>
    </w:div>
    <w:div w:id="1797866323">
      <w:bodyDiv w:val="1"/>
      <w:marLeft w:val="0"/>
      <w:marRight w:val="0"/>
      <w:marTop w:val="0"/>
      <w:marBottom w:val="0"/>
      <w:divBdr>
        <w:top w:val="none" w:sz="0" w:space="0" w:color="auto"/>
        <w:left w:val="none" w:sz="0" w:space="0" w:color="auto"/>
        <w:bottom w:val="none" w:sz="0" w:space="0" w:color="auto"/>
        <w:right w:val="none" w:sz="0" w:space="0" w:color="auto"/>
      </w:divBdr>
    </w:div>
    <w:div w:id="1841657650">
      <w:bodyDiv w:val="1"/>
      <w:marLeft w:val="0"/>
      <w:marRight w:val="0"/>
      <w:marTop w:val="0"/>
      <w:marBottom w:val="0"/>
      <w:divBdr>
        <w:top w:val="none" w:sz="0" w:space="0" w:color="auto"/>
        <w:left w:val="none" w:sz="0" w:space="0" w:color="auto"/>
        <w:bottom w:val="none" w:sz="0" w:space="0" w:color="auto"/>
        <w:right w:val="none" w:sz="0" w:space="0" w:color="auto"/>
      </w:divBdr>
      <w:divsChild>
        <w:div w:id="1929532907">
          <w:marLeft w:val="0"/>
          <w:marRight w:val="0"/>
          <w:marTop w:val="0"/>
          <w:marBottom w:val="150"/>
          <w:divBdr>
            <w:top w:val="none" w:sz="0" w:space="0" w:color="auto"/>
            <w:left w:val="none" w:sz="0" w:space="0" w:color="auto"/>
            <w:bottom w:val="none" w:sz="0" w:space="0" w:color="auto"/>
            <w:right w:val="none" w:sz="0" w:space="0" w:color="auto"/>
          </w:divBdr>
        </w:div>
      </w:divsChild>
    </w:div>
    <w:div w:id="196091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z1388-15" TargetMode="External"/><Relationship Id="rId21" Type="http://schemas.openxmlformats.org/officeDocument/2006/relationships/hyperlink" Target="https://zakon.rada.gov.ua/laws/show/z1388-15" TargetMode="External"/><Relationship Id="rId42" Type="http://schemas.openxmlformats.org/officeDocument/2006/relationships/image" Target="media/image22.png"/><Relationship Id="rId47" Type="http://schemas.openxmlformats.org/officeDocument/2006/relationships/image" Target="media/image24.png"/><Relationship Id="rId63" Type="http://schemas.openxmlformats.org/officeDocument/2006/relationships/hyperlink" Target="https://zakon.rada.gov.ua/laws/file/imgs/77/p450281n553-130.emf" TargetMode="External"/><Relationship Id="rId68" Type="http://schemas.openxmlformats.org/officeDocument/2006/relationships/hyperlink" Target="https://zakon.rada.gov.ua/laws/file/imgs/77/p450281n402v1-125.em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8.png"/><Relationship Id="rId29" Type="http://schemas.openxmlformats.org/officeDocument/2006/relationships/hyperlink" Target="https://zakon.rada.gov.ua/laws/file/imgs/115/p450281n635-54.emf" TargetMode="External"/><Relationship Id="rId11" Type="http://schemas.openxmlformats.org/officeDocument/2006/relationships/image" Target="media/image3.jpeg"/><Relationship Id="rId24" Type="http://schemas.openxmlformats.org/officeDocument/2006/relationships/hyperlink" Target="https://zakon.rada.gov.ua/laws/show/z1388-15" TargetMode="External"/><Relationship Id="rId32" Type="http://schemas.openxmlformats.org/officeDocument/2006/relationships/image" Target="media/image15.png"/><Relationship Id="rId37" Type="http://schemas.openxmlformats.org/officeDocument/2006/relationships/hyperlink" Target="https://zakon.rada.gov.ua/laws/file/imgs/77/p450281n608v1-119.emf" TargetMode="External"/><Relationship Id="rId40" Type="http://schemas.openxmlformats.org/officeDocument/2006/relationships/image" Target="media/image21.png"/><Relationship Id="rId45" Type="http://schemas.openxmlformats.org/officeDocument/2006/relationships/image" Target="media/image23.png"/><Relationship Id="rId53" Type="http://schemas.openxmlformats.org/officeDocument/2006/relationships/image" Target="media/image26.png"/><Relationship Id="rId58" Type="http://schemas.openxmlformats.org/officeDocument/2006/relationships/image" Target="media/image28.png"/><Relationship Id="rId66" Type="http://schemas.openxmlformats.org/officeDocument/2006/relationships/hyperlink" Target="https://zakon.rada.gov.ua/laws/file/imgs/76/p450281n402v1-123.emf" TargetMode="External"/><Relationship Id="rId5" Type="http://schemas.openxmlformats.org/officeDocument/2006/relationships/numbering" Target="numbering.xml"/><Relationship Id="rId61" Type="http://schemas.openxmlformats.org/officeDocument/2006/relationships/hyperlink" Target="https://zakon.rada.gov.ua/laws/file/imgs/77/p450281n553-129.emf" TargetMode="External"/><Relationship Id="rId19" Type="http://schemas.openxmlformats.org/officeDocument/2006/relationships/image" Target="media/image11.jpeg"/><Relationship Id="rId14" Type="http://schemas.openxmlformats.org/officeDocument/2006/relationships/image" Target="media/image6.jpeg"/><Relationship Id="rId22" Type="http://schemas.openxmlformats.org/officeDocument/2006/relationships/hyperlink" Target="https://zakon.rada.gov.ua/laws/show/z1388-15" TargetMode="External"/><Relationship Id="rId27" Type="http://schemas.openxmlformats.org/officeDocument/2006/relationships/hyperlink" Target="https://zakon.rada.gov.ua/laws/file/imgs/115/p450281n635-53.emf" TargetMode="External"/><Relationship Id="rId30" Type="http://schemas.openxmlformats.org/officeDocument/2006/relationships/image" Target="media/image14.png"/><Relationship Id="rId35" Type="http://schemas.openxmlformats.org/officeDocument/2006/relationships/image" Target="media/image18.jpeg"/><Relationship Id="rId43" Type="http://schemas.openxmlformats.org/officeDocument/2006/relationships/hyperlink" Target="https://zakon.rada.gov.ua/laws/file/imgs/76/p450281n402v1-121.emf" TargetMode="External"/><Relationship Id="rId48" Type="http://schemas.openxmlformats.org/officeDocument/2006/relationships/hyperlink" Target="https://zakon.rada.gov.ua/laws/file/imgs/76/p450281n402v1-123.emf" TargetMode="External"/><Relationship Id="rId56" Type="http://schemas.openxmlformats.org/officeDocument/2006/relationships/image" Target="media/image27.png"/><Relationship Id="rId64" Type="http://schemas.openxmlformats.org/officeDocument/2006/relationships/image" Target="media/image31.png"/><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zakon.rada.gov.ua/laws/file/imgs/77/p450281n402v1-124.emf" TargetMode="External"/><Relationship Id="rId3" Type="http://schemas.openxmlformats.org/officeDocument/2006/relationships/customXml" Target="../customXml/item3.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s://zakon.rada.gov.ua/laws/show/z1388-15" TargetMode="External"/><Relationship Id="rId33" Type="http://schemas.openxmlformats.org/officeDocument/2006/relationships/image" Target="media/image16.jpeg"/><Relationship Id="rId38" Type="http://schemas.openxmlformats.org/officeDocument/2006/relationships/image" Target="media/image20.png"/><Relationship Id="rId46" Type="http://schemas.openxmlformats.org/officeDocument/2006/relationships/hyperlink" Target="https://zakon.rada.gov.ua/laws/file/imgs/76/p450281n402v1-123.emf" TargetMode="External"/><Relationship Id="rId59" Type="http://schemas.openxmlformats.org/officeDocument/2006/relationships/hyperlink" Target="https://zakon.rada.gov.ua/laws/file/imgs/77/p450281n552v1-128.bmp" TargetMode="External"/><Relationship Id="rId67" Type="http://schemas.openxmlformats.org/officeDocument/2006/relationships/hyperlink" Target="https://zakon.rada.gov.ua/laws/file/imgs/77/p450281n402v1-124.emf" TargetMode="External"/><Relationship Id="rId20" Type="http://schemas.openxmlformats.org/officeDocument/2006/relationships/image" Target="media/image12.png"/><Relationship Id="rId41" Type="http://schemas.openxmlformats.org/officeDocument/2006/relationships/hyperlink" Target="https://zakon.rada.gov.ua/laws/file/imgs/76/p450281n402v1-121.emf" TargetMode="External"/><Relationship Id="rId54" Type="http://schemas.openxmlformats.org/officeDocument/2006/relationships/hyperlink" Target="https://zakon.rada.gov.ua/laws/file/imgs/77/p450281n402v1-125.emf" TargetMode="External"/><Relationship Id="rId62" Type="http://schemas.openxmlformats.org/officeDocument/2006/relationships/image" Target="media/image30.pn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7.jpeg"/><Relationship Id="rId23" Type="http://schemas.openxmlformats.org/officeDocument/2006/relationships/hyperlink" Target="https://zakon.rada.gov.ua/laws/show/z1388-15" TargetMode="External"/><Relationship Id="rId28" Type="http://schemas.openxmlformats.org/officeDocument/2006/relationships/image" Target="media/image13.jpeg"/><Relationship Id="rId36" Type="http://schemas.openxmlformats.org/officeDocument/2006/relationships/image" Target="media/image19.jpeg"/><Relationship Id="rId49" Type="http://schemas.openxmlformats.org/officeDocument/2006/relationships/hyperlink" Target="https://zakon.rada.gov.ua/laws/file/imgs/77/p450281n402v1-124.emf" TargetMode="External"/><Relationship Id="rId57" Type="http://schemas.openxmlformats.org/officeDocument/2006/relationships/hyperlink" Target="https://zakon.rada.gov.ua/laws/file/imgs/77/p450281n404-127.emf" TargetMode="External"/><Relationship Id="rId10" Type="http://schemas.openxmlformats.org/officeDocument/2006/relationships/image" Target="media/image2.jpeg"/><Relationship Id="rId31" Type="http://schemas.openxmlformats.org/officeDocument/2006/relationships/hyperlink" Target="https://zakon.rada.gov.ua/laws/file/imgs/115/p450281n734-56.emf" TargetMode="External"/><Relationship Id="rId44" Type="http://schemas.openxmlformats.org/officeDocument/2006/relationships/hyperlink" Target="https://zakon.rada.gov.ua/laws/file/imgs/76/p450281n402v1-122.emf" TargetMode="External"/><Relationship Id="rId52" Type="http://schemas.openxmlformats.org/officeDocument/2006/relationships/hyperlink" Target="https://zakon.rada.gov.ua/laws/file/imgs/77/p450281n402v1-125.emf" TargetMode="External"/><Relationship Id="rId60" Type="http://schemas.openxmlformats.org/officeDocument/2006/relationships/image" Target="media/image29.png"/><Relationship Id="rId65" Type="http://schemas.openxmlformats.org/officeDocument/2006/relationships/hyperlink" Target="https://zakon.rada.gov.ua/laws/file/imgs/76/p450281n402v1-121.emf" TargetMode="External"/><Relationship Id="rId4" Type="http://schemas.openxmlformats.org/officeDocument/2006/relationships/customXml" Target="../customXml/item4.xml"/><Relationship Id="rId9"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39" Type="http://schemas.openxmlformats.org/officeDocument/2006/relationships/hyperlink" Target="https://zakon.rada.gov.ua/laws/file/imgs/77/p450281n608v1-120.emf" TargetMode="External"/><Relationship Id="rId34" Type="http://schemas.openxmlformats.org/officeDocument/2006/relationships/image" Target="media/image17.jpeg"/><Relationship Id="rId50" Type="http://schemas.openxmlformats.org/officeDocument/2006/relationships/image" Target="media/image25.png"/><Relationship Id="rId55" Type="http://schemas.openxmlformats.org/officeDocument/2006/relationships/hyperlink" Target="https://zakon.rada.gov.ua/laws/file/imgs/77/p450281n547v1-126.bmp"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618E97A902F9D44BD0F2C22E789EB88" ma:contentTypeVersion="10" ma:contentTypeDescription="Створення нового документа." ma:contentTypeScope="" ma:versionID="f172bdfef0dffcfd2b7e3300c7f1bccd">
  <xsd:schema xmlns:xsd="http://www.w3.org/2001/XMLSchema" xmlns:xs="http://www.w3.org/2001/XMLSchema" xmlns:p="http://schemas.microsoft.com/office/2006/metadata/properties" xmlns:ns3="3b49e4b0-1a92-4fa6-aa31-f67fc27afcb0" targetNamespace="http://schemas.microsoft.com/office/2006/metadata/properties" ma:root="true" ma:fieldsID="493dd39d6ddb2a705f5c6a3ec862672a" ns3:_="">
    <xsd:import namespace="3b49e4b0-1a92-4fa6-aa31-f67fc27afcb0"/>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49e4b0-1a92-4fa6-aa31-f67fc27afcb0"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2F2FC-F78B-4271-82FE-A45C761C6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49e4b0-1a92-4fa6-aa31-f67fc27afc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69D73D-18D3-4D83-BAA7-B95C16C627AE}">
  <ds:schemaRefs>
    <ds:schemaRef ds:uri="http://schemas.microsoft.com/sharepoint/v3/contenttype/forms"/>
  </ds:schemaRefs>
</ds:datastoreItem>
</file>

<file path=customXml/itemProps3.xml><?xml version="1.0" encoding="utf-8"?>
<ds:datastoreItem xmlns:ds="http://schemas.openxmlformats.org/officeDocument/2006/customXml" ds:itemID="{F42E23B8-6F0D-4371-ADB0-EFB8EE866B21}">
  <ds:schemaRefs>
    <ds:schemaRef ds:uri="http://purl.org/dc/dcmitype/"/>
    <ds:schemaRef ds:uri="http://purl.org/dc/elements/1.1/"/>
    <ds:schemaRef ds:uri="http://schemas.microsoft.com/office/2006/metadata/properties"/>
    <ds:schemaRef ds:uri="http://www.w3.org/XML/1998/namespace"/>
    <ds:schemaRef ds:uri="http://schemas.microsoft.com/office/2006/documentManagement/types"/>
    <ds:schemaRef ds:uri="3b49e4b0-1a92-4fa6-aa31-f67fc27afcb0"/>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EF2D4986-45D3-4A90-9A7A-6027ED96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13</Pages>
  <Words>28111</Words>
  <Characters>16024</Characters>
  <Application>Microsoft Office Word</Application>
  <DocSecurity>0</DocSecurity>
  <Lines>133</Lines>
  <Paragraphs>88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TSOUA</Company>
  <LinksUpToDate>false</LinksUpToDate>
  <CharactersWithSpaces>44047</CharactersWithSpaces>
  <SharedDoc>false</SharedDoc>
  <HLinks>
    <vt:vector size="408" baseType="variant">
      <vt:variant>
        <vt:i4>7405613</vt:i4>
      </vt:variant>
      <vt:variant>
        <vt:i4>347</vt:i4>
      </vt:variant>
      <vt:variant>
        <vt:i4>0</vt:i4>
      </vt:variant>
      <vt:variant>
        <vt:i4>5</vt:i4>
      </vt:variant>
      <vt:variant>
        <vt:lpwstr>https://zakon.rada.gov.ua/laws/file/imgs/77/p450281n553-130.emf</vt:lpwstr>
      </vt:variant>
      <vt:variant>
        <vt:lpwstr/>
      </vt:variant>
      <vt:variant>
        <vt:i4>7340068</vt:i4>
      </vt:variant>
      <vt:variant>
        <vt:i4>344</vt:i4>
      </vt:variant>
      <vt:variant>
        <vt:i4>0</vt:i4>
      </vt:variant>
      <vt:variant>
        <vt:i4>5</vt:i4>
      </vt:variant>
      <vt:variant>
        <vt:lpwstr>https://zakon.rada.gov.ua/laws/file/imgs/77/p450281n553-129.emf</vt:lpwstr>
      </vt:variant>
      <vt:variant>
        <vt:lpwstr/>
      </vt:variant>
      <vt:variant>
        <vt:i4>393234</vt:i4>
      </vt:variant>
      <vt:variant>
        <vt:i4>341</vt:i4>
      </vt:variant>
      <vt:variant>
        <vt:i4>0</vt:i4>
      </vt:variant>
      <vt:variant>
        <vt:i4>5</vt:i4>
      </vt:variant>
      <vt:variant>
        <vt:lpwstr>https://zakon.rada.gov.ua/laws/file/imgs/77/p450281n552v1-128.bmp</vt:lpwstr>
      </vt:variant>
      <vt:variant>
        <vt:lpwstr/>
      </vt:variant>
      <vt:variant>
        <vt:i4>7667756</vt:i4>
      </vt:variant>
      <vt:variant>
        <vt:i4>338</vt:i4>
      </vt:variant>
      <vt:variant>
        <vt:i4>0</vt:i4>
      </vt:variant>
      <vt:variant>
        <vt:i4>5</vt:i4>
      </vt:variant>
      <vt:variant>
        <vt:lpwstr>https://zakon.rada.gov.ua/laws/file/imgs/77/p450281n404-127.emf</vt:lpwstr>
      </vt:variant>
      <vt:variant>
        <vt:lpwstr/>
      </vt:variant>
      <vt:variant>
        <vt:i4>458777</vt:i4>
      </vt:variant>
      <vt:variant>
        <vt:i4>335</vt:i4>
      </vt:variant>
      <vt:variant>
        <vt:i4>0</vt:i4>
      </vt:variant>
      <vt:variant>
        <vt:i4>5</vt:i4>
      </vt:variant>
      <vt:variant>
        <vt:lpwstr>https://zakon.rada.gov.ua/laws/file/imgs/77/p450281n547v1-126.bmp</vt:lpwstr>
      </vt:variant>
      <vt:variant>
        <vt:lpwstr/>
      </vt:variant>
      <vt:variant>
        <vt:i4>196633</vt:i4>
      </vt:variant>
      <vt:variant>
        <vt:i4>332</vt:i4>
      </vt:variant>
      <vt:variant>
        <vt:i4>0</vt:i4>
      </vt:variant>
      <vt:variant>
        <vt:i4>5</vt:i4>
      </vt:variant>
      <vt:variant>
        <vt:lpwstr>https://zakon.rada.gov.ua/laws/file/imgs/77/p450281n402v1-125.emf</vt:lpwstr>
      </vt:variant>
      <vt:variant>
        <vt:lpwstr/>
      </vt:variant>
      <vt:variant>
        <vt:i4>196633</vt:i4>
      </vt:variant>
      <vt:variant>
        <vt:i4>329</vt:i4>
      </vt:variant>
      <vt:variant>
        <vt:i4>0</vt:i4>
      </vt:variant>
      <vt:variant>
        <vt:i4>5</vt:i4>
      </vt:variant>
      <vt:variant>
        <vt:lpwstr>https://zakon.rada.gov.ua/laws/file/imgs/77/p450281n402v1-125.emf</vt:lpwstr>
      </vt:variant>
      <vt:variant>
        <vt:lpwstr/>
      </vt:variant>
      <vt:variant>
        <vt:i4>196632</vt:i4>
      </vt:variant>
      <vt:variant>
        <vt:i4>326</vt:i4>
      </vt:variant>
      <vt:variant>
        <vt:i4>0</vt:i4>
      </vt:variant>
      <vt:variant>
        <vt:i4>5</vt:i4>
      </vt:variant>
      <vt:variant>
        <vt:lpwstr>https://zakon.rada.gov.ua/laws/file/imgs/77/p450281n402v1-124.emf</vt:lpwstr>
      </vt:variant>
      <vt:variant>
        <vt:lpwstr/>
      </vt:variant>
      <vt:variant>
        <vt:i4>196632</vt:i4>
      </vt:variant>
      <vt:variant>
        <vt:i4>323</vt:i4>
      </vt:variant>
      <vt:variant>
        <vt:i4>0</vt:i4>
      </vt:variant>
      <vt:variant>
        <vt:i4>5</vt:i4>
      </vt:variant>
      <vt:variant>
        <vt:lpwstr>https://zakon.rada.gov.ua/laws/file/imgs/77/p450281n402v1-124.emf</vt:lpwstr>
      </vt:variant>
      <vt:variant>
        <vt:lpwstr/>
      </vt:variant>
      <vt:variant>
        <vt:i4>196638</vt:i4>
      </vt:variant>
      <vt:variant>
        <vt:i4>320</vt:i4>
      </vt:variant>
      <vt:variant>
        <vt:i4>0</vt:i4>
      </vt:variant>
      <vt:variant>
        <vt:i4>5</vt:i4>
      </vt:variant>
      <vt:variant>
        <vt:lpwstr>https://zakon.rada.gov.ua/laws/file/imgs/76/p450281n402v1-123.emf</vt:lpwstr>
      </vt:variant>
      <vt:variant>
        <vt:lpwstr/>
      </vt:variant>
      <vt:variant>
        <vt:i4>196638</vt:i4>
      </vt:variant>
      <vt:variant>
        <vt:i4>317</vt:i4>
      </vt:variant>
      <vt:variant>
        <vt:i4>0</vt:i4>
      </vt:variant>
      <vt:variant>
        <vt:i4>5</vt:i4>
      </vt:variant>
      <vt:variant>
        <vt:lpwstr>https://zakon.rada.gov.ua/laws/file/imgs/76/p450281n402v1-123.emf</vt:lpwstr>
      </vt:variant>
      <vt:variant>
        <vt:lpwstr/>
      </vt:variant>
      <vt:variant>
        <vt:i4>196639</vt:i4>
      </vt:variant>
      <vt:variant>
        <vt:i4>314</vt:i4>
      </vt:variant>
      <vt:variant>
        <vt:i4>0</vt:i4>
      </vt:variant>
      <vt:variant>
        <vt:i4>5</vt:i4>
      </vt:variant>
      <vt:variant>
        <vt:lpwstr>https://zakon.rada.gov.ua/laws/file/imgs/76/p450281n402v1-122.emf</vt:lpwstr>
      </vt:variant>
      <vt:variant>
        <vt:lpwstr/>
      </vt:variant>
      <vt:variant>
        <vt:i4>196636</vt:i4>
      </vt:variant>
      <vt:variant>
        <vt:i4>311</vt:i4>
      </vt:variant>
      <vt:variant>
        <vt:i4>0</vt:i4>
      </vt:variant>
      <vt:variant>
        <vt:i4>5</vt:i4>
      </vt:variant>
      <vt:variant>
        <vt:lpwstr>https://zakon.rada.gov.ua/laws/file/imgs/76/p450281n402v1-121.emf</vt:lpwstr>
      </vt:variant>
      <vt:variant>
        <vt:lpwstr/>
      </vt:variant>
      <vt:variant>
        <vt:i4>196636</vt:i4>
      </vt:variant>
      <vt:variant>
        <vt:i4>308</vt:i4>
      </vt:variant>
      <vt:variant>
        <vt:i4>0</vt:i4>
      </vt:variant>
      <vt:variant>
        <vt:i4>5</vt:i4>
      </vt:variant>
      <vt:variant>
        <vt:lpwstr>https://zakon.rada.gov.ua/laws/file/imgs/76/p450281n402v1-121.emf</vt:lpwstr>
      </vt:variant>
      <vt:variant>
        <vt:lpwstr/>
      </vt:variant>
      <vt:variant>
        <vt:i4>196628</vt:i4>
      </vt:variant>
      <vt:variant>
        <vt:i4>305</vt:i4>
      </vt:variant>
      <vt:variant>
        <vt:i4>0</vt:i4>
      </vt:variant>
      <vt:variant>
        <vt:i4>5</vt:i4>
      </vt:variant>
      <vt:variant>
        <vt:lpwstr>https://zakon.rada.gov.ua/laws/file/imgs/77/p450281n608v1-120.emf</vt:lpwstr>
      </vt:variant>
      <vt:variant>
        <vt:lpwstr/>
      </vt:variant>
      <vt:variant>
        <vt:i4>29</vt:i4>
      </vt:variant>
      <vt:variant>
        <vt:i4>302</vt:i4>
      </vt:variant>
      <vt:variant>
        <vt:i4>0</vt:i4>
      </vt:variant>
      <vt:variant>
        <vt:i4>5</vt:i4>
      </vt:variant>
      <vt:variant>
        <vt:lpwstr>https://zakon.rada.gov.ua/laws/file/imgs/77/p450281n608v1-119.emf</vt:lpwstr>
      </vt:variant>
      <vt:variant>
        <vt:lpwstr/>
      </vt:variant>
      <vt:variant>
        <vt:i4>7405613</vt:i4>
      </vt:variant>
      <vt:variant>
        <vt:i4>299</vt:i4>
      </vt:variant>
      <vt:variant>
        <vt:i4>0</vt:i4>
      </vt:variant>
      <vt:variant>
        <vt:i4>5</vt:i4>
      </vt:variant>
      <vt:variant>
        <vt:lpwstr>https://zakon.rada.gov.ua/laws/file/imgs/77/p450281n553-130.emf</vt:lpwstr>
      </vt:variant>
      <vt:variant>
        <vt:lpwstr/>
      </vt:variant>
      <vt:variant>
        <vt:i4>7340068</vt:i4>
      </vt:variant>
      <vt:variant>
        <vt:i4>296</vt:i4>
      </vt:variant>
      <vt:variant>
        <vt:i4>0</vt:i4>
      </vt:variant>
      <vt:variant>
        <vt:i4>5</vt:i4>
      </vt:variant>
      <vt:variant>
        <vt:lpwstr>https://zakon.rada.gov.ua/laws/file/imgs/77/p450281n553-129.emf</vt:lpwstr>
      </vt:variant>
      <vt:variant>
        <vt:lpwstr/>
      </vt:variant>
      <vt:variant>
        <vt:i4>393234</vt:i4>
      </vt:variant>
      <vt:variant>
        <vt:i4>293</vt:i4>
      </vt:variant>
      <vt:variant>
        <vt:i4>0</vt:i4>
      </vt:variant>
      <vt:variant>
        <vt:i4>5</vt:i4>
      </vt:variant>
      <vt:variant>
        <vt:lpwstr>https://zakon.rada.gov.ua/laws/file/imgs/77/p450281n552v1-128.bmp</vt:lpwstr>
      </vt:variant>
      <vt:variant>
        <vt:lpwstr/>
      </vt:variant>
      <vt:variant>
        <vt:i4>7667756</vt:i4>
      </vt:variant>
      <vt:variant>
        <vt:i4>290</vt:i4>
      </vt:variant>
      <vt:variant>
        <vt:i4>0</vt:i4>
      </vt:variant>
      <vt:variant>
        <vt:i4>5</vt:i4>
      </vt:variant>
      <vt:variant>
        <vt:lpwstr>https://zakon.rada.gov.ua/laws/file/imgs/77/p450281n404-127.emf</vt:lpwstr>
      </vt:variant>
      <vt:variant>
        <vt:lpwstr/>
      </vt:variant>
      <vt:variant>
        <vt:i4>458777</vt:i4>
      </vt:variant>
      <vt:variant>
        <vt:i4>287</vt:i4>
      </vt:variant>
      <vt:variant>
        <vt:i4>0</vt:i4>
      </vt:variant>
      <vt:variant>
        <vt:i4>5</vt:i4>
      </vt:variant>
      <vt:variant>
        <vt:lpwstr>https://zakon.rada.gov.ua/laws/file/imgs/77/p450281n547v1-126.bmp</vt:lpwstr>
      </vt:variant>
      <vt:variant>
        <vt:lpwstr/>
      </vt:variant>
      <vt:variant>
        <vt:i4>196633</vt:i4>
      </vt:variant>
      <vt:variant>
        <vt:i4>284</vt:i4>
      </vt:variant>
      <vt:variant>
        <vt:i4>0</vt:i4>
      </vt:variant>
      <vt:variant>
        <vt:i4>5</vt:i4>
      </vt:variant>
      <vt:variant>
        <vt:lpwstr>https://zakon.rada.gov.ua/laws/file/imgs/77/p450281n402v1-125.emf</vt:lpwstr>
      </vt:variant>
      <vt:variant>
        <vt:lpwstr/>
      </vt:variant>
      <vt:variant>
        <vt:i4>196633</vt:i4>
      </vt:variant>
      <vt:variant>
        <vt:i4>281</vt:i4>
      </vt:variant>
      <vt:variant>
        <vt:i4>0</vt:i4>
      </vt:variant>
      <vt:variant>
        <vt:i4>5</vt:i4>
      </vt:variant>
      <vt:variant>
        <vt:lpwstr>https://zakon.rada.gov.ua/laws/file/imgs/77/p450281n402v1-125.emf</vt:lpwstr>
      </vt:variant>
      <vt:variant>
        <vt:lpwstr/>
      </vt:variant>
      <vt:variant>
        <vt:i4>196632</vt:i4>
      </vt:variant>
      <vt:variant>
        <vt:i4>278</vt:i4>
      </vt:variant>
      <vt:variant>
        <vt:i4>0</vt:i4>
      </vt:variant>
      <vt:variant>
        <vt:i4>5</vt:i4>
      </vt:variant>
      <vt:variant>
        <vt:lpwstr>https://zakon.rada.gov.ua/laws/file/imgs/77/p450281n402v1-124.emf</vt:lpwstr>
      </vt:variant>
      <vt:variant>
        <vt:lpwstr/>
      </vt:variant>
      <vt:variant>
        <vt:i4>196632</vt:i4>
      </vt:variant>
      <vt:variant>
        <vt:i4>275</vt:i4>
      </vt:variant>
      <vt:variant>
        <vt:i4>0</vt:i4>
      </vt:variant>
      <vt:variant>
        <vt:i4>5</vt:i4>
      </vt:variant>
      <vt:variant>
        <vt:lpwstr>https://zakon.rada.gov.ua/laws/file/imgs/77/p450281n402v1-124.emf</vt:lpwstr>
      </vt:variant>
      <vt:variant>
        <vt:lpwstr/>
      </vt:variant>
      <vt:variant>
        <vt:i4>196638</vt:i4>
      </vt:variant>
      <vt:variant>
        <vt:i4>272</vt:i4>
      </vt:variant>
      <vt:variant>
        <vt:i4>0</vt:i4>
      </vt:variant>
      <vt:variant>
        <vt:i4>5</vt:i4>
      </vt:variant>
      <vt:variant>
        <vt:lpwstr>https://zakon.rada.gov.ua/laws/file/imgs/76/p450281n402v1-123.emf</vt:lpwstr>
      </vt:variant>
      <vt:variant>
        <vt:lpwstr/>
      </vt:variant>
      <vt:variant>
        <vt:i4>196638</vt:i4>
      </vt:variant>
      <vt:variant>
        <vt:i4>269</vt:i4>
      </vt:variant>
      <vt:variant>
        <vt:i4>0</vt:i4>
      </vt:variant>
      <vt:variant>
        <vt:i4>5</vt:i4>
      </vt:variant>
      <vt:variant>
        <vt:lpwstr>https://zakon.rada.gov.ua/laws/file/imgs/76/p450281n402v1-123.emf</vt:lpwstr>
      </vt:variant>
      <vt:variant>
        <vt:lpwstr/>
      </vt:variant>
      <vt:variant>
        <vt:i4>196639</vt:i4>
      </vt:variant>
      <vt:variant>
        <vt:i4>266</vt:i4>
      </vt:variant>
      <vt:variant>
        <vt:i4>0</vt:i4>
      </vt:variant>
      <vt:variant>
        <vt:i4>5</vt:i4>
      </vt:variant>
      <vt:variant>
        <vt:lpwstr>https://zakon.rada.gov.ua/laws/file/imgs/76/p450281n402v1-122.emf</vt:lpwstr>
      </vt:variant>
      <vt:variant>
        <vt:lpwstr/>
      </vt:variant>
      <vt:variant>
        <vt:i4>196636</vt:i4>
      </vt:variant>
      <vt:variant>
        <vt:i4>263</vt:i4>
      </vt:variant>
      <vt:variant>
        <vt:i4>0</vt:i4>
      </vt:variant>
      <vt:variant>
        <vt:i4>5</vt:i4>
      </vt:variant>
      <vt:variant>
        <vt:lpwstr>https://zakon.rada.gov.ua/laws/file/imgs/76/p450281n402v1-121.emf</vt:lpwstr>
      </vt:variant>
      <vt:variant>
        <vt:lpwstr/>
      </vt:variant>
      <vt:variant>
        <vt:i4>196636</vt:i4>
      </vt:variant>
      <vt:variant>
        <vt:i4>260</vt:i4>
      </vt:variant>
      <vt:variant>
        <vt:i4>0</vt:i4>
      </vt:variant>
      <vt:variant>
        <vt:i4>5</vt:i4>
      </vt:variant>
      <vt:variant>
        <vt:lpwstr>https://zakon.rada.gov.ua/laws/file/imgs/76/p450281n402v1-121.emf</vt:lpwstr>
      </vt:variant>
      <vt:variant>
        <vt:lpwstr/>
      </vt:variant>
      <vt:variant>
        <vt:i4>196628</vt:i4>
      </vt:variant>
      <vt:variant>
        <vt:i4>257</vt:i4>
      </vt:variant>
      <vt:variant>
        <vt:i4>0</vt:i4>
      </vt:variant>
      <vt:variant>
        <vt:i4>5</vt:i4>
      </vt:variant>
      <vt:variant>
        <vt:lpwstr>https://zakon.rada.gov.ua/laws/file/imgs/77/p450281n608v1-120.emf</vt:lpwstr>
      </vt:variant>
      <vt:variant>
        <vt:lpwstr/>
      </vt:variant>
      <vt:variant>
        <vt:i4>29</vt:i4>
      </vt:variant>
      <vt:variant>
        <vt:i4>254</vt:i4>
      </vt:variant>
      <vt:variant>
        <vt:i4>0</vt:i4>
      </vt:variant>
      <vt:variant>
        <vt:i4>5</vt:i4>
      </vt:variant>
      <vt:variant>
        <vt:lpwstr>https://zakon.rada.gov.ua/laws/file/imgs/77/p450281n608v1-119.emf</vt:lpwstr>
      </vt:variant>
      <vt:variant>
        <vt:lpwstr/>
      </vt:variant>
      <vt:variant>
        <vt:i4>6553663</vt:i4>
      </vt:variant>
      <vt:variant>
        <vt:i4>54</vt:i4>
      </vt:variant>
      <vt:variant>
        <vt:i4>0</vt:i4>
      </vt:variant>
      <vt:variant>
        <vt:i4>5</vt:i4>
      </vt:variant>
      <vt:variant>
        <vt:lpwstr>https://zakon.rada.gov.ua/laws/file/imgs/115/p450281n734-56.emf</vt:lpwstr>
      </vt:variant>
      <vt:variant>
        <vt:lpwstr/>
      </vt:variant>
      <vt:variant>
        <vt:i4>5177366</vt:i4>
      </vt:variant>
      <vt:variant>
        <vt:i4>42</vt:i4>
      </vt:variant>
      <vt:variant>
        <vt:i4>0</vt:i4>
      </vt:variant>
      <vt:variant>
        <vt:i4>5</vt:i4>
      </vt:variant>
      <vt:variant>
        <vt:lpwstr>https://zakon.rada.gov.ua/laws/show/z1388-15</vt:lpwstr>
      </vt:variant>
      <vt:variant>
        <vt:lpwstr>n441</vt:lpwstr>
      </vt:variant>
      <vt:variant>
        <vt:i4>4849682</vt:i4>
      </vt:variant>
      <vt:variant>
        <vt:i4>39</vt:i4>
      </vt:variant>
      <vt:variant>
        <vt:i4>0</vt:i4>
      </vt:variant>
      <vt:variant>
        <vt:i4>5</vt:i4>
      </vt:variant>
      <vt:variant>
        <vt:lpwstr>https://zakon.rada.gov.ua/laws/show/z1388-15</vt:lpwstr>
      </vt:variant>
      <vt:variant>
        <vt:lpwstr>n101</vt:lpwstr>
      </vt:variant>
      <vt:variant>
        <vt:i4>7536674</vt:i4>
      </vt:variant>
      <vt:variant>
        <vt:i4>36</vt:i4>
      </vt:variant>
      <vt:variant>
        <vt:i4>0</vt:i4>
      </vt:variant>
      <vt:variant>
        <vt:i4>5</vt:i4>
      </vt:variant>
      <vt:variant>
        <vt:lpwstr>https://zakon.rada.gov.ua/laws/show/z1388-15</vt:lpwstr>
      </vt:variant>
      <vt:variant>
        <vt:lpwstr>n93</vt:lpwstr>
      </vt:variant>
      <vt:variant>
        <vt:i4>5177366</vt:i4>
      </vt:variant>
      <vt:variant>
        <vt:i4>33</vt:i4>
      </vt:variant>
      <vt:variant>
        <vt:i4>0</vt:i4>
      </vt:variant>
      <vt:variant>
        <vt:i4>5</vt:i4>
      </vt:variant>
      <vt:variant>
        <vt:lpwstr>https://zakon.rada.gov.ua/laws/show/z1388-15</vt:lpwstr>
      </vt:variant>
      <vt:variant>
        <vt:lpwstr>n441</vt:lpwstr>
      </vt:variant>
      <vt:variant>
        <vt:i4>4849682</vt:i4>
      </vt:variant>
      <vt:variant>
        <vt:i4>30</vt:i4>
      </vt:variant>
      <vt:variant>
        <vt:i4>0</vt:i4>
      </vt:variant>
      <vt:variant>
        <vt:i4>5</vt:i4>
      </vt:variant>
      <vt:variant>
        <vt:lpwstr>https://zakon.rada.gov.ua/laws/show/z1388-15</vt:lpwstr>
      </vt:variant>
      <vt:variant>
        <vt:lpwstr>n101</vt:lpwstr>
      </vt:variant>
      <vt:variant>
        <vt:i4>7536674</vt:i4>
      </vt:variant>
      <vt:variant>
        <vt:i4>27</vt:i4>
      </vt:variant>
      <vt:variant>
        <vt:i4>0</vt:i4>
      </vt:variant>
      <vt:variant>
        <vt:i4>5</vt:i4>
      </vt:variant>
      <vt:variant>
        <vt:lpwstr>https://zakon.rada.gov.ua/laws/show/z1388-15</vt:lpwstr>
      </vt:variant>
      <vt:variant>
        <vt:lpwstr>n93</vt:lpwstr>
      </vt:variant>
      <vt:variant>
        <vt:i4>6553663</vt:i4>
      </vt:variant>
      <vt:variant>
        <vt:i4>39266</vt:i4>
      </vt:variant>
      <vt:variant>
        <vt:i4>3855</vt:i4>
      </vt:variant>
      <vt:variant>
        <vt:i4>4</vt:i4>
      </vt:variant>
      <vt:variant>
        <vt:lpwstr>https://zakon.rada.gov.ua/laws/file/imgs/115/p450281n734-56.emf</vt:lpwstr>
      </vt:variant>
      <vt:variant>
        <vt:lpwstr/>
      </vt:variant>
      <vt:variant>
        <vt:i4>29</vt:i4>
      </vt:variant>
      <vt:variant>
        <vt:i4>95462</vt:i4>
      </vt:variant>
      <vt:variant>
        <vt:i4>3852</vt:i4>
      </vt:variant>
      <vt:variant>
        <vt:i4>4</vt:i4>
      </vt:variant>
      <vt:variant>
        <vt:lpwstr>https://zakon.rada.gov.ua/laws/file/imgs/77/p450281n608v1-119.emf</vt:lpwstr>
      </vt:variant>
      <vt:variant>
        <vt:lpwstr/>
      </vt:variant>
      <vt:variant>
        <vt:i4>196628</vt:i4>
      </vt:variant>
      <vt:variant>
        <vt:i4>95682</vt:i4>
      </vt:variant>
      <vt:variant>
        <vt:i4>3851</vt:i4>
      </vt:variant>
      <vt:variant>
        <vt:i4>4</vt:i4>
      </vt:variant>
      <vt:variant>
        <vt:lpwstr>https://zakon.rada.gov.ua/laws/file/imgs/77/p450281n608v1-120.emf</vt:lpwstr>
      </vt:variant>
      <vt:variant>
        <vt:lpwstr/>
      </vt:variant>
      <vt:variant>
        <vt:i4>196636</vt:i4>
      </vt:variant>
      <vt:variant>
        <vt:i4>95906</vt:i4>
      </vt:variant>
      <vt:variant>
        <vt:i4>3850</vt:i4>
      </vt:variant>
      <vt:variant>
        <vt:i4>4</vt:i4>
      </vt:variant>
      <vt:variant>
        <vt:lpwstr>https://zakon.rada.gov.ua/laws/file/imgs/76/p450281n402v1-121.emf</vt:lpwstr>
      </vt:variant>
      <vt:variant>
        <vt:lpwstr/>
      </vt:variant>
      <vt:variant>
        <vt:i4>196639</vt:i4>
      </vt:variant>
      <vt:variant>
        <vt:i4>96516</vt:i4>
      </vt:variant>
      <vt:variant>
        <vt:i4>3849</vt:i4>
      </vt:variant>
      <vt:variant>
        <vt:i4>4</vt:i4>
      </vt:variant>
      <vt:variant>
        <vt:lpwstr>https://zakon.rada.gov.ua/laws/file/imgs/76/p450281n402v1-122.emf</vt:lpwstr>
      </vt:variant>
      <vt:variant>
        <vt:lpwstr/>
      </vt:variant>
      <vt:variant>
        <vt:i4>196638</vt:i4>
      </vt:variant>
      <vt:variant>
        <vt:i4>96976</vt:i4>
      </vt:variant>
      <vt:variant>
        <vt:i4>3848</vt:i4>
      </vt:variant>
      <vt:variant>
        <vt:i4>4</vt:i4>
      </vt:variant>
      <vt:variant>
        <vt:lpwstr>https://zakon.rada.gov.ua/laws/file/imgs/76/p450281n402v1-123.emf</vt:lpwstr>
      </vt:variant>
      <vt:variant>
        <vt:lpwstr/>
      </vt:variant>
      <vt:variant>
        <vt:i4>196632</vt:i4>
      </vt:variant>
      <vt:variant>
        <vt:i4>97520</vt:i4>
      </vt:variant>
      <vt:variant>
        <vt:i4>3847</vt:i4>
      </vt:variant>
      <vt:variant>
        <vt:i4>4</vt:i4>
      </vt:variant>
      <vt:variant>
        <vt:lpwstr>https://zakon.rada.gov.ua/laws/file/imgs/77/p450281n402v1-124.emf</vt:lpwstr>
      </vt:variant>
      <vt:variant>
        <vt:lpwstr/>
      </vt:variant>
      <vt:variant>
        <vt:i4>196633</vt:i4>
      </vt:variant>
      <vt:variant>
        <vt:i4>98160</vt:i4>
      </vt:variant>
      <vt:variant>
        <vt:i4>3846</vt:i4>
      </vt:variant>
      <vt:variant>
        <vt:i4>4</vt:i4>
      </vt:variant>
      <vt:variant>
        <vt:lpwstr>https://zakon.rada.gov.ua/laws/file/imgs/77/p450281n402v1-125.emf</vt:lpwstr>
      </vt:variant>
      <vt:variant>
        <vt:lpwstr/>
      </vt:variant>
      <vt:variant>
        <vt:i4>458777</vt:i4>
      </vt:variant>
      <vt:variant>
        <vt:i4>98844</vt:i4>
      </vt:variant>
      <vt:variant>
        <vt:i4>3845</vt:i4>
      </vt:variant>
      <vt:variant>
        <vt:i4>4</vt:i4>
      </vt:variant>
      <vt:variant>
        <vt:lpwstr>https://zakon.rada.gov.ua/laws/file/imgs/77/p450281n547v1-126.bmp</vt:lpwstr>
      </vt:variant>
      <vt:variant>
        <vt:lpwstr/>
      </vt:variant>
      <vt:variant>
        <vt:i4>7667756</vt:i4>
      </vt:variant>
      <vt:variant>
        <vt:i4>99028</vt:i4>
      </vt:variant>
      <vt:variant>
        <vt:i4>3844</vt:i4>
      </vt:variant>
      <vt:variant>
        <vt:i4>4</vt:i4>
      </vt:variant>
      <vt:variant>
        <vt:lpwstr>https://zakon.rada.gov.ua/laws/file/imgs/77/p450281n404-127.emf</vt:lpwstr>
      </vt:variant>
      <vt:variant>
        <vt:lpwstr/>
      </vt:variant>
      <vt:variant>
        <vt:i4>393234</vt:i4>
      </vt:variant>
      <vt:variant>
        <vt:i4>99636</vt:i4>
      </vt:variant>
      <vt:variant>
        <vt:i4>3843</vt:i4>
      </vt:variant>
      <vt:variant>
        <vt:i4>4</vt:i4>
      </vt:variant>
      <vt:variant>
        <vt:lpwstr>https://zakon.rada.gov.ua/laws/file/imgs/77/p450281n552v1-128.bmp</vt:lpwstr>
      </vt:variant>
      <vt:variant>
        <vt:lpwstr/>
      </vt:variant>
      <vt:variant>
        <vt:i4>7340068</vt:i4>
      </vt:variant>
      <vt:variant>
        <vt:i4>99818</vt:i4>
      </vt:variant>
      <vt:variant>
        <vt:i4>3842</vt:i4>
      </vt:variant>
      <vt:variant>
        <vt:i4>4</vt:i4>
      </vt:variant>
      <vt:variant>
        <vt:lpwstr>https://zakon.rada.gov.ua/laws/file/imgs/77/p450281n553-129.emf</vt:lpwstr>
      </vt:variant>
      <vt:variant>
        <vt:lpwstr/>
      </vt:variant>
      <vt:variant>
        <vt:i4>7405613</vt:i4>
      </vt:variant>
      <vt:variant>
        <vt:i4>100172</vt:i4>
      </vt:variant>
      <vt:variant>
        <vt:i4>3841</vt:i4>
      </vt:variant>
      <vt:variant>
        <vt:i4>4</vt:i4>
      </vt:variant>
      <vt:variant>
        <vt:lpwstr>https://zakon.rada.gov.ua/laws/file/imgs/77/p450281n553-130.emf</vt:lpwstr>
      </vt:variant>
      <vt:variant>
        <vt:lpwstr/>
      </vt:variant>
      <vt:variant>
        <vt:i4>29</vt:i4>
      </vt:variant>
      <vt:variant>
        <vt:i4>101888</vt:i4>
      </vt:variant>
      <vt:variant>
        <vt:i4>3840</vt:i4>
      </vt:variant>
      <vt:variant>
        <vt:i4>4</vt:i4>
      </vt:variant>
      <vt:variant>
        <vt:lpwstr>https://zakon.rada.gov.ua/laws/file/imgs/77/p450281n608v1-119.emf</vt:lpwstr>
      </vt:variant>
      <vt:variant>
        <vt:lpwstr/>
      </vt:variant>
      <vt:variant>
        <vt:i4>196628</vt:i4>
      </vt:variant>
      <vt:variant>
        <vt:i4>102108</vt:i4>
      </vt:variant>
      <vt:variant>
        <vt:i4>3839</vt:i4>
      </vt:variant>
      <vt:variant>
        <vt:i4>4</vt:i4>
      </vt:variant>
      <vt:variant>
        <vt:lpwstr>https://zakon.rada.gov.ua/laws/file/imgs/77/p450281n608v1-120.emf</vt:lpwstr>
      </vt:variant>
      <vt:variant>
        <vt:lpwstr/>
      </vt:variant>
      <vt:variant>
        <vt:i4>196636</vt:i4>
      </vt:variant>
      <vt:variant>
        <vt:i4>102332</vt:i4>
      </vt:variant>
      <vt:variant>
        <vt:i4>3838</vt:i4>
      </vt:variant>
      <vt:variant>
        <vt:i4>4</vt:i4>
      </vt:variant>
      <vt:variant>
        <vt:lpwstr>https://zakon.rada.gov.ua/laws/file/imgs/76/p450281n402v1-121.emf</vt:lpwstr>
      </vt:variant>
      <vt:variant>
        <vt:lpwstr/>
      </vt:variant>
      <vt:variant>
        <vt:i4>196639</vt:i4>
      </vt:variant>
      <vt:variant>
        <vt:i4>102946</vt:i4>
      </vt:variant>
      <vt:variant>
        <vt:i4>3837</vt:i4>
      </vt:variant>
      <vt:variant>
        <vt:i4>4</vt:i4>
      </vt:variant>
      <vt:variant>
        <vt:lpwstr>https://zakon.rada.gov.ua/laws/file/imgs/76/p450281n402v1-122.emf</vt:lpwstr>
      </vt:variant>
      <vt:variant>
        <vt:lpwstr/>
      </vt:variant>
      <vt:variant>
        <vt:i4>196638</vt:i4>
      </vt:variant>
      <vt:variant>
        <vt:i4>103406</vt:i4>
      </vt:variant>
      <vt:variant>
        <vt:i4>3836</vt:i4>
      </vt:variant>
      <vt:variant>
        <vt:i4>4</vt:i4>
      </vt:variant>
      <vt:variant>
        <vt:lpwstr>https://zakon.rada.gov.ua/laws/file/imgs/76/p450281n402v1-123.emf</vt:lpwstr>
      </vt:variant>
      <vt:variant>
        <vt:lpwstr/>
      </vt:variant>
      <vt:variant>
        <vt:i4>196632</vt:i4>
      </vt:variant>
      <vt:variant>
        <vt:i4>103950</vt:i4>
      </vt:variant>
      <vt:variant>
        <vt:i4>3835</vt:i4>
      </vt:variant>
      <vt:variant>
        <vt:i4>4</vt:i4>
      </vt:variant>
      <vt:variant>
        <vt:lpwstr>https://zakon.rada.gov.ua/laws/file/imgs/77/p450281n402v1-124.emf</vt:lpwstr>
      </vt:variant>
      <vt:variant>
        <vt:lpwstr/>
      </vt:variant>
      <vt:variant>
        <vt:i4>196633</vt:i4>
      </vt:variant>
      <vt:variant>
        <vt:i4>104590</vt:i4>
      </vt:variant>
      <vt:variant>
        <vt:i4>3834</vt:i4>
      </vt:variant>
      <vt:variant>
        <vt:i4>4</vt:i4>
      </vt:variant>
      <vt:variant>
        <vt:lpwstr>https://zakon.rada.gov.ua/laws/file/imgs/77/p450281n402v1-125.emf</vt:lpwstr>
      </vt:variant>
      <vt:variant>
        <vt:lpwstr/>
      </vt:variant>
      <vt:variant>
        <vt:i4>458777</vt:i4>
      </vt:variant>
      <vt:variant>
        <vt:i4>105274</vt:i4>
      </vt:variant>
      <vt:variant>
        <vt:i4>3833</vt:i4>
      </vt:variant>
      <vt:variant>
        <vt:i4>4</vt:i4>
      </vt:variant>
      <vt:variant>
        <vt:lpwstr>https://zakon.rada.gov.ua/laws/file/imgs/77/p450281n547v1-126.bmp</vt:lpwstr>
      </vt:variant>
      <vt:variant>
        <vt:lpwstr/>
      </vt:variant>
      <vt:variant>
        <vt:i4>7667756</vt:i4>
      </vt:variant>
      <vt:variant>
        <vt:i4>105458</vt:i4>
      </vt:variant>
      <vt:variant>
        <vt:i4>3832</vt:i4>
      </vt:variant>
      <vt:variant>
        <vt:i4>4</vt:i4>
      </vt:variant>
      <vt:variant>
        <vt:lpwstr>https://zakon.rada.gov.ua/laws/file/imgs/77/p450281n404-127.emf</vt:lpwstr>
      </vt:variant>
      <vt:variant>
        <vt:lpwstr/>
      </vt:variant>
      <vt:variant>
        <vt:i4>393234</vt:i4>
      </vt:variant>
      <vt:variant>
        <vt:i4>106066</vt:i4>
      </vt:variant>
      <vt:variant>
        <vt:i4>3831</vt:i4>
      </vt:variant>
      <vt:variant>
        <vt:i4>4</vt:i4>
      </vt:variant>
      <vt:variant>
        <vt:lpwstr>https://zakon.rada.gov.ua/laws/file/imgs/77/p450281n552v1-128.bmp</vt:lpwstr>
      </vt:variant>
      <vt:variant>
        <vt:lpwstr/>
      </vt:variant>
      <vt:variant>
        <vt:i4>7340068</vt:i4>
      </vt:variant>
      <vt:variant>
        <vt:i4>106248</vt:i4>
      </vt:variant>
      <vt:variant>
        <vt:i4>3830</vt:i4>
      </vt:variant>
      <vt:variant>
        <vt:i4>4</vt:i4>
      </vt:variant>
      <vt:variant>
        <vt:lpwstr>https://zakon.rada.gov.ua/laws/file/imgs/77/p450281n553-129.emf</vt:lpwstr>
      </vt:variant>
      <vt:variant>
        <vt:lpwstr/>
      </vt:variant>
      <vt:variant>
        <vt:i4>7405613</vt:i4>
      </vt:variant>
      <vt:variant>
        <vt:i4>106602</vt:i4>
      </vt:variant>
      <vt:variant>
        <vt:i4>3829</vt:i4>
      </vt:variant>
      <vt:variant>
        <vt:i4>4</vt:i4>
      </vt:variant>
      <vt:variant>
        <vt:lpwstr>https://zakon.rada.gov.ua/laws/file/imgs/77/p450281n553-130.emf</vt:lpwstr>
      </vt:variant>
      <vt:variant>
        <vt:lpwstr/>
      </vt:variant>
      <vt:variant>
        <vt:i4>6553658</vt:i4>
      </vt:variant>
      <vt:variant>
        <vt:i4>-1</vt:i4>
      </vt:variant>
      <vt:variant>
        <vt:i4>1040</vt:i4>
      </vt:variant>
      <vt:variant>
        <vt:i4>4</vt:i4>
      </vt:variant>
      <vt:variant>
        <vt:lpwstr>https://zakon.rada.gov.ua/laws/file/imgs/115/p450281n635-53.emf</vt:lpwstr>
      </vt:variant>
      <vt:variant>
        <vt:lpwstr/>
      </vt:variant>
      <vt:variant>
        <vt:i4>6553661</vt:i4>
      </vt:variant>
      <vt:variant>
        <vt:i4>-1</vt:i4>
      </vt:variant>
      <vt:variant>
        <vt:i4>1039</vt:i4>
      </vt:variant>
      <vt:variant>
        <vt:i4>4</vt:i4>
      </vt:variant>
      <vt:variant>
        <vt:lpwstr>https://zakon.rada.gov.ua/laws/file/imgs/115/p450281n635-54.emf</vt:lpwstr>
      </vt:variant>
      <vt:variant>
        <vt:lpwstr/>
      </vt:variant>
      <vt:variant>
        <vt:i4>6553658</vt:i4>
      </vt:variant>
      <vt:variant>
        <vt:i4>-1</vt:i4>
      </vt:variant>
      <vt:variant>
        <vt:i4>1038</vt:i4>
      </vt:variant>
      <vt:variant>
        <vt:i4>4</vt:i4>
      </vt:variant>
      <vt:variant>
        <vt:lpwstr>https://zakon.rada.gov.ua/laws/file/imgs/115/p450281n635-53.emf</vt:lpwstr>
      </vt:variant>
      <vt:variant>
        <vt:lpwstr/>
      </vt:variant>
      <vt:variant>
        <vt:i4>6553661</vt:i4>
      </vt:variant>
      <vt:variant>
        <vt:i4>-1</vt:i4>
      </vt:variant>
      <vt:variant>
        <vt:i4>1037</vt:i4>
      </vt:variant>
      <vt:variant>
        <vt:i4>4</vt:i4>
      </vt:variant>
      <vt:variant>
        <vt:lpwstr>https://zakon.rada.gov.ua/laws/file/imgs/115/p450281n635-54.emf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Гайдін Олександр Дмитрович</dc:creator>
  <cp:keywords/>
  <dc:description/>
  <cp:lastModifiedBy>Галина Кулажина</cp:lastModifiedBy>
  <cp:revision>42</cp:revision>
  <cp:lastPrinted>2024-08-26T14:26:00Z</cp:lastPrinted>
  <dcterms:created xsi:type="dcterms:W3CDTF">2024-08-20T16:33:00Z</dcterms:created>
  <dcterms:modified xsi:type="dcterms:W3CDTF">2024-09-02T13:16:00Z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0x0101005618E97A902F9D44BD0F2C22E789EB88</vt:lpwstr>
  </property>
  <property fmtid="{D5CDD505-2E9C-101B-9397-08002B2CF9AE}" pid="3" name="_activity">
    <vt:lpwstr/>
  </property>
</Properties>
</file>