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1FEB1" w14:textId="77777777" w:rsidR="002C1C79" w:rsidRPr="00DB77F2" w:rsidRDefault="002C1C79" w:rsidP="002C1C79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DB77F2">
        <w:rPr>
          <w:sz w:val="28"/>
          <w:szCs w:val="28"/>
          <w:lang w:val="uk-UA"/>
        </w:rPr>
        <w:t>НАЦІОНАЛЬНА КОМІСІЯ, ЩО ЗДІЙСНЮЄ ДЕРЖАВНЕ РЕГУЛЮВАННЯ У СФЕРАХ ЕНЕРГЕТИКИ ТА КОМУНАЛЬНИХ ПОСЛУГ</w:t>
      </w:r>
    </w:p>
    <w:p w14:paraId="76C4B400" w14:textId="77777777" w:rsidR="002C1C79" w:rsidRPr="00DB77F2" w:rsidRDefault="002C1C79" w:rsidP="002C1C79">
      <w:pPr>
        <w:jc w:val="center"/>
        <w:rPr>
          <w:b/>
          <w:sz w:val="20"/>
          <w:szCs w:val="20"/>
          <w:lang w:val="uk-UA"/>
        </w:rPr>
      </w:pPr>
    </w:p>
    <w:p w14:paraId="733A4CD2" w14:textId="6AF9767A" w:rsidR="002C1C79" w:rsidRPr="00DB77F2" w:rsidRDefault="002C1C79" w:rsidP="00DB77F2">
      <w:pPr>
        <w:jc w:val="center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 xml:space="preserve">Аналіз впливу проєкту постанови Національної комісії, що здійснює державне регулювання у сферах енергетики та комунальних </w:t>
      </w:r>
      <w:r w:rsidR="00511DD7" w:rsidRPr="00511DD7">
        <w:rPr>
          <w:b/>
          <w:sz w:val="28"/>
          <w:szCs w:val="28"/>
          <w:lang w:val="uk-UA"/>
        </w:rPr>
        <w:t>«Про затвердження Змін до Вимог щодо забезпечення доброчесності та прозорості на оптовому енергетичному ринку»</w:t>
      </w:r>
      <w:r w:rsidRPr="00DB77F2">
        <w:rPr>
          <w:b/>
          <w:sz w:val="28"/>
          <w:szCs w:val="28"/>
          <w:lang w:val="uk-UA"/>
        </w:rPr>
        <w:t xml:space="preserve">, що має ознаки регуляторного </w:t>
      </w:r>
      <w:proofErr w:type="spellStart"/>
      <w:r w:rsidRPr="00DB77F2">
        <w:rPr>
          <w:b/>
          <w:sz w:val="28"/>
          <w:szCs w:val="28"/>
          <w:lang w:val="uk-UA"/>
        </w:rPr>
        <w:t>акта</w:t>
      </w:r>
      <w:proofErr w:type="spellEnd"/>
    </w:p>
    <w:p w14:paraId="1EA218FD" w14:textId="77777777" w:rsidR="002C1C79" w:rsidRPr="00DB77F2" w:rsidRDefault="002C1C79" w:rsidP="002C1C79">
      <w:pPr>
        <w:jc w:val="center"/>
        <w:rPr>
          <w:b/>
          <w:sz w:val="20"/>
          <w:szCs w:val="20"/>
          <w:lang w:val="uk-UA"/>
        </w:rPr>
      </w:pPr>
    </w:p>
    <w:p w14:paraId="4BA56FC3" w14:textId="77777777" w:rsidR="002C1C79" w:rsidRPr="00DB77F2" w:rsidRDefault="00C2656F" w:rsidP="00C2656F">
      <w:pPr>
        <w:ind w:left="107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</w:t>
      </w:r>
      <w:r w:rsidRPr="00786057">
        <w:rPr>
          <w:b/>
          <w:sz w:val="28"/>
          <w:szCs w:val="28"/>
          <w:lang w:val="uk-UA"/>
        </w:rPr>
        <w:t xml:space="preserve">. </w:t>
      </w:r>
      <w:r w:rsidR="002C1C79" w:rsidRPr="00DB77F2">
        <w:rPr>
          <w:b/>
          <w:sz w:val="28"/>
          <w:szCs w:val="28"/>
          <w:lang w:val="uk-UA"/>
        </w:rPr>
        <w:t>Визначення проблеми</w:t>
      </w:r>
    </w:p>
    <w:p w14:paraId="24BD5B1E" w14:textId="77777777" w:rsidR="002C1C79" w:rsidRPr="00DB77F2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14:paraId="55E32D92" w14:textId="36B01BDD" w:rsidR="001D0B7E" w:rsidRDefault="001D0B7E" w:rsidP="001D0B7E">
      <w:pPr>
        <w:ind w:firstLine="567"/>
        <w:jc w:val="both"/>
        <w:rPr>
          <w:sz w:val="28"/>
          <w:szCs w:val="28"/>
          <w:lang w:val="uk-UA"/>
        </w:rPr>
      </w:pPr>
      <w:r w:rsidRPr="008D73AB">
        <w:rPr>
          <w:sz w:val="28"/>
          <w:szCs w:val="28"/>
          <w:lang w:val="uk-UA"/>
        </w:rPr>
        <w:t xml:space="preserve">02 липня 2023 року набрав чинності Закон України </w:t>
      </w:r>
      <w:r w:rsidR="007D49DA" w:rsidRPr="007D49DA">
        <w:rPr>
          <w:sz w:val="28"/>
          <w:szCs w:val="28"/>
          <w:lang w:val="uk-UA"/>
        </w:rPr>
        <w:t xml:space="preserve">від 10 червня 2023 року № 3141-IX </w:t>
      </w:r>
      <w:r w:rsidRPr="008D73AB">
        <w:rPr>
          <w:sz w:val="28"/>
          <w:szCs w:val="28"/>
          <w:lang w:val="uk-UA"/>
        </w:rPr>
        <w:t>«Про внесення змін до деяких законів України щодо запобігання зловживанням на оптових енергетичних ринках»</w:t>
      </w:r>
      <w:r w:rsidR="00F33BF0" w:rsidRPr="00F33BF0">
        <w:t xml:space="preserve"> </w:t>
      </w:r>
      <w:r w:rsidR="00F33BF0" w:rsidRPr="00F33BF0">
        <w:rPr>
          <w:sz w:val="28"/>
          <w:szCs w:val="28"/>
          <w:lang w:val="uk-UA"/>
        </w:rPr>
        <w:t>(далі – Закон)</w:t>
      </w:r>
      <w:r w:rsidRPr="008D73AB">
        <w:rPr>
          <w:sz w:val="28"/>
          <w:szCs w:val="28"/>
          <w:lang w:val="uk-UA"/>
        </w:rPr>
        <w:t xml:space="preserve">, яким транспоновано в українське законодавство положення Регламенту Європейського Парламенту та Ради </w:t>
      </w:r>
      <w:r>
        <w:rPr>
          <w:sz w:val="28"/>
          <w:szCs w:val="28"/>
          <w:lang w:val="uk-UA"/>
        </w:rPr>
        <w:t xml:space="preserve">(ЄС) № </w:t>
      </w:r>
      <w:r w:rsidRPr="008D73AB">
        <w:rPr>
          <w:sz w:val="28"/>
          <w:szCs w:val="28"/>
          <w:lang w:val="uk-UA"/>
        </w:rPr>
        <w:t>1227/2011 від 25 жовтня 2011 року щодо доброчесності та прозорості оптового енергетичного ринку.</w:t>
      </w:r>
    </w:p>
    <w:p w14:paraId="075829FC" w14:textId="1D29B73E" w:rsidR="001D0B7E" w:rsidRDefault="001D0B7E" w:rsidP="001D0B7E">
      <w:pPr>
        <w:ind w:firstLine="567"/>
        <w:jc w:val="both"/>
        <w:rPr>
          <w:sz w:val="28"/>
          <w:szCs w:val="28"/>
          <w:lang w:val="uk-UA"/>
        </w:rPr>
      </w:pPr>
      <w:r w:rsidRPr="000D1287">
        <w:rPr>
          <w:sz w:val="28"/>
          <w:szCs w:val="28"/>
          <w:lang w:val="uk-UA"/>
        </w:rPr>
        <w:t>Законом, зокрема, внесено змін до законів України «Про</w:t>
      </w:r>
      <w:r>
        <w:rPr>
          <w:sz w:val="28"/>
          <w:szCs w:val="28"/>
          <w:lang w:val="uk-UA"/>
        </w:rPr>
        <w:t xml:space="preserve"> </w:t>
      </w:r>
      <w:r w:rsidRPr="000D1287">
        <w:rPr>
          <w:sz w:val="28"/>
          <w:szCs w:val="28"/>
          <w:lang w:val="uk-UA"/>
        </w:rPr>
        <w:t>Національну комісію, що здійснює державне регулювання у сферах енергетики</w:t>
      </w:r>
      <w:r>
        <w:rPr>
          <w:sz w:val="28"/>
          <w:szCs w:val="28"/>
          <w:lang w:val="uk-UA"/>
        </w:rPr>
        <w:t xml:space="preserve"> </w:t>
      </w:r>
      <w:r w:rsidRPr="000D1287">
        <w:rPr>
          <w:sz w:val="28"/>
          <w:szCs w:val="28"/>
          <w:lang w:val="uk-UA"/>
        </w:rPr>
        <w:t>та комунальних послуг» (далі – Закон про НКРЕКП), «Про ринок електричної</w:t>
      </w:r>
      <w:r>
        <w:rPr>
          <w:sz w:val="28"/>
          <w:szCs w:val="28"/>
          <w:lang w:val="uk-UA"/>
        </w:rPr>
        <w:t xml:space="preserve"> </w:t>
      </w:r>
      <w:r w:rsidRPr="000D1287">
        <w:rPr>
          <w:sz w:val="28"/>
          <w:szCs w:val="28"/>
          <w:lang w:val="uk-UA"/>
        </w:rPr>
        <w:t>енергії», «Про ринок природного газу» щодо заборони зловживань на оптовому</w:t>
      </w:r>
      <w:r>
        <w:rPr>
          <w:sz w:val="28"/>
          <w:szCs w:val="28"/>
          <w:lang w:val="uk-UA"/>
        </w:rPr>
        <w:t xml:space="preserve"> </w:t>
      </w:r>
      <w:r w:rsidRPr="000D1287">
        <w:rPr>
          <w:sz w:val="28"/>
          <w:szCs w:val="28"/>
          <w:lang w:val="uk-UA"/>
        </w:rPr>
        <w:t>енергетичному ринку.</w:t>
      </w:r>
    </w:p>
    <w:p w14:paraId="5C4F6A42" w14:textId="77777777" w:rsidR="001D0B7E" w:rsidRPr="008D73AB" w:rsidRDefault="001D0B7E" w:rsidP="001D0B7E">
      <w:pPr>
        <w:ind w:firstLine="567"/>
        <w:jc w:val="both"/>
        <w:rPr>
          <w:sz w:val="28"/>
          <w:szCs w:val="28"/>
          <w:lang w:val="uk-UA"/>
        </w:rPr>
      </w:pPr>
      <w:r w:rsidRPr="008D73AB">
        <w:rPr>
          <w:sz w:val="28"/>
          <w:szCs w:val="28"/>
          <w:lang w:val="uk-UA"/>
        </w:rPr>
        <w:t xml:space="preserve">Відповідно до пункту </w:t>
      </w:r>
      <w:r>
        <w:rPr>
          <w:sz w:val="28"/>
          <w:szCs w:val="28"/>
          <w:lang w:val="uk-UA"/>
        </w:rPr>
        <w:t>9</w:t>
      </w:r>
      <w:r w:rsidRPr="008D73AB">
        <w:rPr>
          <w:sz w:val="28"/>
          <w:szCs w:val="28"/>
          <w:vertAlign w:val="superscript"/>
          <w:lang w:val="uk-UA"/>
        </w:rPr>
        <w:t>1</w:t>
      </w:r>
      <w:r w:rsidRPr="008D73AB">
        <w:rPr>
          <w:sz w:val="28"/>
          <w:szCs w:val="28"/>
          <w:lang w:val="uk-UA"/>
        </w:rPr>
        <w:t xml:space="preserve"> частини першої стат</w:t>
      </w:r>
      <w:r>
        <w:rPr>
          <w:sz w:val="28"/>
          <w:szCs w:val="28"/>
          <w:lang w:val="uk-UA"/>
        </w:rPr>
        <w:t>т</w:t>
      </w:r>
      <w:r w:rsidRPr="008D73AB">
        <w:rPr>
          <w:sz w:val="28"/>
          <w:szCs w:val="28"/>
          <w:lang w:val="uk-UA"/>
        </w:rPr>
        <w:t>і 17 Закону України «Про Національну комісію, що здійснює державне регулювання у сферах енергетики та комунальних послуг» (далі – Закон про НКРЕКП)</w:t>
      </w:r>
      <w:r>
        <w:rPr>
          <w:sz w:val="28"/>
          <w:szCs w:val="28"/>
          <w:lang w:val="uk-UA"/>
        </w:rPr>
        <w:t>, пункту 10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частини третьої статті 6 Закону України «Про ринок електричної енергії» та пункту 21</w:t>
      </w:r>
      <w:r>
        <w:rPr>
          <w:sz w:val="28"/>
          <w:szCs w:val="28"/>
          <w:vertAlign w:val="superscript"/>
          <w:lang w:val="uk-UA"/>
        </w:rPr>
        <w:t xml:space="preserve">1 </w:t>
      </w:r>
      <w:r>
        <w:rPr>
          <w:sz w:val="28"/>
          <w:szCs w:val="28"/>
          <w:lang w:val="uk-UA"/>
        </w:rPr>
        <w:t xml:space="preserve">частини третьої статті 4 Закону України «Про ринок природного газу» </w:t>
      </w:r>
      <w:r w:rsidRPr="008D73AB">
        <w:rPr>
          <w:sz w:val="28"/>
          <w:szCs w:val="28"/>
          <w:lang w:val="uk-UA"/>
        </w:rPr>
        <w:t xml:space="preserve">до повноважень Національної комісії, що здійснює державне регулювання у сферах енергетики та комунальних послуг (далі – НКРЕКП, Регулятор), </w:t>
      </w:r>
      <w:r>
        <w:rPr>
          <w:sz w:val="28"/>
          <w:szCs w:val="28"/>
          <w:lang w:val="uk-UA"/>
        </w:rPr>
        <w:t xml:space="preserve">зокрема </w:t>
      </w:r>
      <w:r w:rsidRPr="008D73AB">
        <w:rPr>
          <w:sz w:val="28"/>
          <w:szCs w:val="28"/>
          <w:lang w:val="uk-UA"/>
        </w:rPr>
        <w:t xml:space="preserve">належить </w:t>
      </w:r>
      <w:r>
        <w:rPr>
          <w:sz w:val="28"/>
          <w:szCs w:val="28"/>
          <w:lang w:val="uk-UA"/>
        </w:rPr>
        <w:t>визначення вимог щодо забезпечення доброчесності та прозорості на оптовому енергетичному ринку відповідно до вимог нормативно-правових актів Енергетичного Співтовариства та рекомендацій Агентства з питань співробітництва енергетичних регуляторів</w:t>
      </w:r>
      <w:r w:rsidRPr="008D73AB">
        <w:rPr>
          <w:sz w:val="28"/>
          <w:szCs w:val="28"/>
          <w:lang w:val="uk-UA"/>
        </w:rPr>
        <w:t>.</w:t>
      </w:r>
    </w:p>
    <w:p w14:paraId="6DAC4B47" w14:textId="646783B6" w:rsidR="001D0B7E" w:rsidRPr="008D73AB" w:rsidRDefault="001D0B7E" w:rsidP="001D0B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8D73AB">
        <w:rPr>
          <w:sz w:val="28"/>
          <w:szCs w:val="28"/>
          <w:lang w:val="uk-UA"/>
        </w:rPr>
        <w:t xml:space="preserve">оложеннями частини </w:t>
      </w:r>
      <w:r>
        <w:rPr>
          <w:sz w:val="28"/>
          <w:szCs w:val="28"/>
          <w:lang w:val="uk-UA"/>
        </w:rPr>
        <w:t>четвертої статті 11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ринок електричної енергії» та </w:t>
      </w:r>
      <w:r w:rsidRPr="008D73AB">
        <w:rPr>
          <w:sz w:val="28"/>
          <w:szCs w:val="28"/>
          <w:lang w:val="uk-UA"/>
        </w:rPr>
        <w:t xml:space="preserve">частини </w:t>
      </w:r>
      <w:r>
        <w:rPr>
          <w:sz w:val="28"/>
          <w:szCs w:val="28"/>
          <w:lang w:val="uk-UA"/>
        </w:rPr>
        <w:t>четвертої статті 57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ринок природного газу» передбачено визначення НКРЕКП в</w:t>
      </w:r>
      <w:r w:rsidRPr="007B4D41">
        <w:rPr>
          <w:sz w:val="28"/>
          <w:szCs w:val="28"/>
          <w:lang w:val="uk-UA"/>
        </w:rPr>
        <w:t>имог до оприлюднення (розкриття) інсайдерської інформації</w:t>
      </w:r>
      <w:r w:rsidRPr="008D73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Крім цього п</w:t>
      </w:r>
      <w:r w:rsidRPr="008D73AB">
        <w:rPr>
          <w:sz w:val="28"/>
          <w:szCs w:val="28"/>
          <w:lang w:val="uk-UA"/>
        </w:rPr>
        <w:t xml:space="preserve">оложеннями </w:t>
      </w:r>
      <w:r>
        <w:rPr>
          <w:sz w:val="28"/>
          <w:szCs w:val="28"/>
          <w:lang w:val="uk-UA"/>
        </w:rPr>
        <w:t>пункту 15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A05DF9">
        <w:rPr>
          <w:sz w:val="28"/>
          <w:szCs w:val="28"/>
          <w:lang w:val="uk-UA"/>
        </w:rPr>
        <w:t>частини</w:t>
      </w:r>
      <w:r w:rsidRPr="008D73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першої статті 17 Закону про НКРЕКП, </w:t>
      </w:r>
      <w:r w:rsidRPr="008D73AB">
        <w:rPr>
          <w:sz w:val="28"/>
          <w:szCs w:val="28"/>
          <w:lang w:val="uk-UA"/>
        </w:rPr>
        <w:t xml:space="preserve">частини </w:t>
      </w:r>
      <w:r>
        <w:rPr>
          <w:sz w:val="28"/>
          <w:szCs w:val="28"/>
          <w:lang w:val="uk-UA"/>
        </w:rPr>
        <w:t>четвертої статті 11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Закону України «Про ринок електричної енергії» та </w:t>
      </w:r>
      <w:r w:rsidRPr="008D73AB">
        <w:rPr>
          <w:sz w:val="28"/>
          <w:szCs w:val="28"/>
          <w:lang w:val="uk-UA"/>
        </w:rPr>
        <w:t xml:space="preserve">частини </w:t>
      </w:r>
      <w:r>
        <w:rPr>
          <w:sz w:val="28"/>
          <w:szCs w:val="28"/>
          <w:lang w:val="uk-UA"/>
        </w:rPr>
        <w:t>четвертої статті 57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Закону України «Про ринок природного газу» передбачено </w:t>
      </w:r>
      <w:r w:rsidRPr="001B5088">
        <w:rPr>
          <w:sz w:val="28"/>
          <w:szCs w:val="28"/>
          <w:lang w:val="uk-UA"/>
        </w:rPr>
        <w:t>затвердж</w:t>
      </w:r>
      <w:r>
        <w:rPr>
          <w:sz w:val="28"/>
          <w:szCs w:val="28"/>
          <w:lang w:val="uk-UA"/>
        </w:rPr>
        <w:t>ення НКРЕКП</w:t>
      </w:r>
      <w:r w:rsidRPr="001B5088">
        <w:rPr>
          <w:sz w:val="28"/>
          <w:szCs w:val="28"/>
          <w:lang w:val="uk-UA"/>
        </w:rPr>
        <w:t xml:space="preserve"> невичерпн</w:t>
      </w:r>
      <w:r>
        <w:rPr>
          <w:sz w:val="28"/>
          <w:szCs w:val="28"/>
          <w:lang w:val="uk-UA"/>
        </w:rPr>
        <w:t>ого</w:t>
      </w:r>
      <w:r w:rsidRPr="001B5088">
        <w:rPr>
          <w:sz w:val="28"/>
          <w:szCs w:val="28"/>
          <w:lang w:val="uk-UA"/>
        </w:rPr>
        <w:t xml:space="preserve"> перелік</w:t>
      </w:r>
      <w:r>
        <w:rPr>
          <w:sz w:val="28"/>
          <w:szCs w:val="28"/>
          <w:lang w:val="uk-UA"/>
        </w:rPr>
        <w:t>у</w:t>
      </w:r>
      <w:r w:rsidRPr="001B5088">
        <w:rPr>
          <w:sz w:val="28"/>
          <w:szCs w:val="28"/>
          <w:lang w:val="uk-UA"/>
        </w:rPr>
        <w:t xml:space="preserve"> практик, які можуть бути маніпулюванням чи спробою маніпулювання на оптовому енергетичному ринку.</w:t>
      </w:r>
    </w:p>
    <w:p w14:paraId="05D0D2D1" w14:textId="7234D42D" w:rsidR="001D0B7E" w:rsidRPr="008D73AB" w:rsidRDefault="001D0B7E" w:rsidP="001D0B7E">
      <w:pPr>
        <w:ind w:firstLine="567"/>
        <w:jc w:val="both"/>
        <w:rPr>
          <w:sz w:val="28"/>
          <w:szCs w:val="28"/>
          <w:lang w:val="uk-UA"/>
        </w:rPr>
      </w:pPr>
      <w:r w:rsidRPr="008D73AB">
        <w:rPr>
          <w:sz w:val="28"/>
          <w:szCs w:val="28"/>
          <w:lang w:val="uk-UA"/>
        </w:rPr>
        <w:t xml:space="preserve">Згідно з </w:t>
      </w:r>
      <w:r w:rsidR="00097085">
        <w:rPr>
          <w:sz w:val="28"/>
          <w:szCs w:val="28"/>
          <w:lang w:val="uk-UA"/>
        </w:rPr>
        <w:t>під</w:t>
      </w:r>
      <w:r w:rsidRPr="008D73AB">
        <w:rPr>
          <w:sz w:val="28"/>
          <w:szCs w:val="28"/>
          <w:lang w:val="uk-UA"/>
        </w:rPr>
        <w:t xml:space="preserve">пунктом </w:t>
      </w:r>
      <w:r>
        <w:rPr>
          <w:sz w:val="28"/>
          <w:szCs w:val="28"/>
          <w:lang w:val="uk-UA"/>
        </w:rPr>
        <w:t>3</w:t>
      </w:r>
      <w:r w:rsidRPr="008D73AB">
        <w:rPr>
          <w:sz w:val="28"/>
          <w:szCs w:val="28"/>
          <w:lang w:val="uk-UA"/>
        </w:rPr>
        <w:t xml:space="preserve"> </w:t>
      </w:r>
      <w:r w:rsidR="00097085">
        <w:rPr>
          <w:sz w:val="28"/>
          <w:szCs w:val="28"/>
          <w:lang w:val="uk-UA"/>
        </w:rPr>
        <w:t>пункту 2</w:t>
      </w:r>
      <w:r w:rsidRPr="008D73AB">
        <w:rPr>
          <w:sz w:val="28"/>
          <w:szCs w:val="28"/>
          <w:lang w:val="uk-UA"/>
        </w:rPr>
        <w:t xml:space="preserve"> розділу ІІ </w:t>
      </w:r>
      <w:r>
        <w:rPr>
          <w:sz w:val="28"/>
          <w:szCs w:val="28"/>
          <w:lang w:val="uk-UA"/>
        </w:rPr>
        <w:t>«</w:t>
      </w:r>
      <w:r w:rsidRPr="008D73AB">
        <w:rPr>
          <w:sz w:val="28"/>
          <w:szCs w:val="28"/>
          <w:lang w:val="uk-UA"/>
        </w:rPr>
        <w:t>Прикінцеві та перехідні положення</w:t>
      </w:r>
      <w:r>
        <w:rPr>
          <w:sz w:val="28"/>
          <w:szCs w:val="28"/>
          <w:lang w:val="uk-UA"/>
        </w:rPr>
        <w:t>»</w:t>
      </w:r>
      <w:r w:rsidRPr="008D73AB">
        <w:rPr>
          <w:sz w:val="28"/>
          <w:szCs w:val="28"/>
          <w:lang w:val="uk-UA"/>
        </w:rPr>
        <w:t xml:space="preserve"> Закону НКРЕКП </w:t>
      </w:r>
      <w:r>
        <w:rPr>
          <w:sz w:val="28"/>
          <w:szCs w:val="28"/>
          <w:lang w:val="uk-UA"/>
        </w:rPr>
        <w:t>зобов’язана п</w:t>
      </w:r>
      <w:r w:rsidRPr="007B4D41">
        <w:rPr>
          <w:sz w:val="28"/>
          <w:szCs w:val="28"/>
          <w:lang w:val="uk-UA"/>
        </w:rPr>
        <w:t>ротягом дев’яти місяців з дня набрання чинності цим Законом привести свої нормативно-правові акти у відповідність із цим Законом</w:t>
      </w:r>
      <w:r w:rsidRPr="008D73AB">
        <w:rPr>
          <w:sz w:val="28"/>
          <w:szCs w:val="28"/>
          <w:lang w:val="uk-UA"/>
        </w:rPr>
        <w:t>.</w:t>
      </w:r>
    </w:p>
    <w:p w14:paraId="37343E52" w14:textId="2EBF52D7" w:rsidR="001D0B7E" w:rsidRDefault="001D0B7E" w:rsidP="001D0B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чином, н</w:t>
      </w:r>
      <w:r w:rsidRPr="008D73AB">
        <w:rPr>
          <w:sz w:val="28"/>
          <w:szCs w:val="28"/>
          <w:lang w:val="uk-UA"/>
        </w:rPr>
        <w:t>а виконання вимог законодавства</w:t>
      </w:r>
      <w:r>
        <w:rPr>
          <w:sz w:val="28"/>
          <w:szCs w:val="28"/>
          <w:lang w:val="uk-UA"/>
        </w:rPr>
        <w:t>,</w:t>
      </w:r>
      <w:r w:rsidRPr="008D73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урахуванням нормативно-правових актів Енергетичного Співтовариства та рекомендацій </w:t>
      </w:r>
      <w:r>
        <w:rPr>
          <w:sz w:val="28"/>
          <w:szCs w:val="28"/>
          <w:lang w:val="uk-UA"/>
        </w:rPr>
        <w:lastRenderedPageBreak/>
        <w:t>Агентства з питань співробітництва енергетичних регуляторів НКРЕКП розроблено</w:t>
      </w:r>
      <w:r w:rsidRPr="008D73AB">
        <w:rPr>
          <w:sz w:val="28"/>
          <w:szCs w:val="28"/>
          <w:lang w:val="uk-UA"/>
        </w:rPr>
        <w:t xml:space="preserve"> </w:t>
      </w:r>
      <w:r w:rsidRPr="007B4D41">
        <w:rPr>
          <w:sz w:val="28"/>
          <w:szCs w:val="28"/>
          <w:lang w:val="uk-UA"/>
        </w:rPr>
        <w:t>Вимог</w:t>
      </w:r>
      <w:r>
        <w:rPr>
          <w:sz w:val="28"/>
          <w:szCs w:val="28"/>
          <w:lang w:val="uk-UA"/>
        </w:rPr>
        <w:t>и</w:t>
      </w:r>
      <w:r w:rsidRPr="007B4D41">
        <w:rPr>
          <w:sz w:val="28"/>
          <w:szCs w:val="28"/>
          <w:lang w:val="uk-UA"/>
        </w:rPr>
        <w:t xml:space="preserve"> щодо забезпечення доброчесності та прозорості на оптовому енергетичному ринку</w:t>
      </w:r>
      <w:r>
        <w:rPr>
          <w:sz w:val="28"/>
          <w:szCs w:val="28"/>
          <w:lang w:val="uk-UA"/>
        </w:rPr>
        <w:t xml:space="preserve">, які затверджені постановою НКРЕКП від 27.03.2024 </w:t>
      </w:r>
      <w:r>
        <w:rPr>
          <w:sz w:val="28"/>
          <w:szCs w:val="28"/>
          <w:lang w:val="uk-UA"/>
        </w:rPr>
        <w:br/>
        <w:t>№ 614</w:t>
      </w:r>
      <w:r w:rsidRPr="008D73AB">
        <w:rPr>
          <w:sz w:val="28"/>
          <w:szCs w:val="28"/>
          <w:lang w:val="uk-UA"/>
        </w:rPr>
        <w:t>.</w:t>
      </w:r>
    </w:p>
    <w:p w14:paraId="6A479193" w14:textId="77777777" w:rsidR="001D0B7E" w:rsidRDefault="001D0B7E" w:rsidP="001D0B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Вимогами щодо забезпечення доброчесності та прозорості </w:t>
      </w:r>
      <w:r w:rsidRPr="007B4D41">
        <w:rPr>
          <w:sz w:val="28"/>
          <w:szCs w:val="28"/>
          <w:lang w:val="uk-UA"/>
        </w:rPr>
        <w:t>на оптовому енергетичному ринку</w:t>
      </w:r>
      <w:r>
        <w:rPr>
          <w:sz w:val="28"/>
          <w:szCs w:val="28"/>
          <w:lang w:val="uk-UA"/>
        </w:rPr>
        <w:t xml:space="preserve"> визначено:</w:t>
      </w:r>
    </w:p>
    <w:p w14:paraId="56A8A0AC" w14:textId="6FBCB43C" w:rsidR="001D0B7E" w:rsidRDefault="001D0B7E" w:rsidP="001D0B7E">
      <w:pPr>
        <w:ind w:firstLine="567"/>
        <w:jc w:val="both"/>
        <w:rPr>
          <w:sz w:val="28"/>
          <w:szCs w:val="28"/>
          <w:lang w:val="uk-UA"/>
        </w:rPr>
      </w:pPr>
      <w:r w:rsidRPr="00451D2F">
        <w:rPr>
          <w:sz w:val="28"/>
          <w:szCs w:val="28"/>
          <w:lang w:val="uk-UA"/>
        </w:rPr>
        <w:t>перелік практик, які можуть бути маніпулюванням чи спробою маніпулювання</w:t>
      </w:r>
      <w:r>
        <w:rPr>
          <w:sz w:val="28"/>
          <w:szCs w:val="28"/>
          <w:lang w:val="uk-UA"/>
        </w:rPr>
        <w:t xml:space="preserve"> </w:t>
      </w:r>
      <w:r w:rsidRPr="00451D2F">
        <w:rPr>
          <w:sz w:val="28"/>
          <w:szCs w:val="28"/>
          <w:lang w:val="uk-UA"/>
        </w:rPr>
        <w:t>на оптовому енергетичному ринку</w:t>
      </w:r>
    </w:p>
    <w:p w14:paraId="1E28D262" w14:textId="355B6599" w:rsidR="001D0B7E" w:rsidRPr="00451D2F" w:rsidRDefault="001D0B7E" w:rsidP="001D0B7E">
      <w:pPr>
        <w:ind w:firstLine="567"/>
        <w:jc w:val="both"/>
        <w:rPr>
          <w:sz w:val="28"/>
          <w:szCs w:val="28"/>
          <w:lang w:val="uk-UA"/>
        </w:rPr>
      </w:pPr>
      <w:r w:rsidRPr="00451D2F">
        <w:rPr>
          <w:sz w:val="28"/>
          <w:szCs w:val="28"/>
          <w:lang w:val="uk-UA"/>
        </w:rPr>
        <w:t>обмеження щодо поводження з інсайдерською інформацією на оптовому</w:t>
      </w:r>
      <w:r>
        <w:rPr>
          <w:sz w:val="28"/>
          <w:szCs w:val="28"/>
          <w:lang w:val="uk-UA"/>
        </w:rPr>
        <w:t xml:space="preserve"> </w:t>
      </w:r>
      <w:r w:rsidRPr="00451D2F">
        <w:rPr>
          <w:sz w:val="28"/>
          <w:szCs w:val="28"/>
          <w:lang w:val="uk-UA"/>
        </w:rPr>
        <w:t>енергетичному ринку;</w:t>
      </w:r>
    </w:p>
    <w:p w14:paraId="1F1BC2A9" w14:textId="0E55658B" w:rsidR="001D0B7E" w:rsidRPr="00451D2F" w:rsidRDefault="001D0B7E" w:rsidP="001D0B7E">
      <w:pPr>
        <w:ind w:firstLine="567"/>
        <w:jc w:val="both"/>
        <w:rPr>
          <w:sz w:val="28"/>
          <w:szCs w:val="28"/>
          <w:lang w:val="uk-UA"/>
        </w:rPr>
      </w:pPr>
      <w:r w:rsidRPr="00451D2F">
        <w:rPr>
          <w:sz w:val="28"/>
          <w:szCs w:val="28"/>
          <w:lang w:val="uk-UA"/>
        </w:rPr>
        <w:t>вимоги до оприлюднення (розкриття) інсайдерської інформації;</w:t>
      </w:r>
    </w:p>
    <w:p w14:paraId="070784B2" w14:textId="7D25397E" w:rsidR="001D0B7E" w:rsidRPr="00451D2F" w:rsidRDefault="001D0B7E" w:rsidP="001D0B7E">
      <w:pPr>
        <w:ind w:firstLine="567"/>
        <w:jc w:val="both"/>
        <w:rPr>
          <w:sz w:val="28"/>
          <w:szCs w:val="28"/>
          <w:lang w:val="uk-UA"/>
        </w:rPr>
      </w:pPr>
      <w:r w:rsidRPr="00451D2F">
        <w:rPr>
          <w:sz w:val="28"/>
          <w:szCs w:val="28"/>
          <w:lang w:val="uk-UA"/>
        </w:rPr>
        <w:t>вимоги до осіб, які професійно організовують операції з оптовими</w:t>
      </w:r>
      <w:r>
        <w:rPr>
          <w:sz w:val="28"/>
          <w:szCs w:val="28"/>
          <w:lang w:val="uk-UA"/>
        </w:rPr>
        <w:t xml:space="preserve"> </w:t>
      </w:r>
      <w:r w:rsidRPr="00451D2F">
        <w:rPr>
          <w:sz w:val="28"/>
          <w:szCs w:val="28"/>
          <w:lang w:val="uk-UA"/>
        </w:rPr>
        <w:t>енергетичними продуктами;</w:t>
      </w:r>
    </w:p>
    <w:p w14:paraId="467A5616" w14:textId="181B993A" w:rsidR="001D0B7E" w:rsidRPr="00451D2F" w:rsidRDefault="001D0B7E" w:rsidP="001D0B7E">
      <w:pPr>
        <w:ind w:firstLine="567"/>
        <w:jc w:val="both"/>
        <w:rPr>
          <w:sz w:val="28"/>
          <w:szCs w:val="28"/>
          <w:lang w:val="uk-UA"/>
        </w:rPr>
      </w:pPr>
      <w:r w:rsidRPr="00451D2F">
        <w:rPr>
          <w:sz w:val="28"/>
          <w:szCs w:val="28"/>
          <w:lang w:val="uk-UA"/>
        </w:rPr>
        <w:t>сигнали, що можуть вказувати на ознаки зловживання на оптовому</w:t>
      </w:r>
      <w:r>
        <w:rPr>
          <w:sz w:val="28"/>
          <w:szCs w:val="28"/>
          <w:lang w:val="uk-UA"/>
        </w:rPr>
        <w:t xml:space="preserve"> </w:t>
      </w:r>
      <w:r w:rsidRPr="00451D2F">
        <w:rPr>
          <w:sz w:val="28"/>
          <w:szCs w:val="28"/>
          <w:lang w:val="uk-UA"/>
        </w:rPr>
        <w:t>енергетичному ринку;</w:t>
      </w:r>
    </w:p>
    <w:p w14:paraId="5E457763" w14:textId="75D202AF" w:rsidR="001D0B7E" w:rsidRDefault="001D0B7E" w:rsidP="001D0B7E">
      <w:pPr>
        <w:ind w:firstLine="567"/>
        <w:jc w:val="both"/>
        <w:rPr>
          <w:sz w:val="28"/>
          <w:szCs w:val="28"/>
          <w:lang w:val="uk-UA"/>
        </w:rPr>
      </w:pPr>
      <w:r w:rsidRPr="00451D2F">
        <w:rPr>
          <w:sz w:val="28"/>
          <w:szCs w:val="28"/>
          <w:lang w:val="uk-UA"/>
        </w:rPr>
        <w:t>положення щодо співпраці НКРЕКП з Радою регуляторних органів</w:t>
      </w:r>
      <w:r>
        <w:rPr>
          <w:sz w:val="28"/>
          <w:szCs w:val="28"/>
          <w:lang w:val="uk-UA"/>
        </w:rPr>
        <w:t xml:space="preserve"> </w:t>
      </w:r>
      <w:r w:rsidRPr="00451D2F">
        <w:rPr>
          <w:sz w:val="28"/>
          <w:szCs w:val="28"/>
          <w:lang w:val="uk-UA"/>
        </w:rPr>
        <w:t>Енергетичного Співтовариства.</w:t>
      </w:r>
    </w:p>
    <w:p w14:paraId="4A818FF3" w14:textId="55F04E75" w:rsidR="00A909A5" w:rsidRPr="008D3E52" w:rsidRDefault="001D0B7E" w:rsidP="00A909A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Водночас, відповідно до пункту 9</w:t>
      </w:r>
      <w:r w:rsidRPr="001D0B7E">
        <w:rPr>
          <w:sz w:val="28"/>
          <w:szCs w:val="28"/>
          <w:vertAlign w:val="superscript"/>
          <w:lang w:val="uk-UA"/>
        </w:rPr>
        <w:t>1</w:t>
      </w:r>
      <w:r w:rsidRPr="001D0B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</w:t>
      </w:r>
      <w:r w:rsidRPr="001D0B7E">
        <w:rPr>
          <w:sz w:val="28"/>
          <w:szCs w:val="28"/>
          <w:lang w:val="uk-UA"/>
        </w:rPr>
        <w:t>астин</w:t>
      </w:r>
      <w:r>
        <w:rPr>
          <w:sz w:val="28"/>
          <w:szCs w:val="28"/>
          <w:lang w:val="uk-UA"/>
        </w:rPr>
        <w:t>и</w:t>
      </w:r>
      <w:r w:rsidRPr="001D0B7E">
        <w:rPr>
          <w:sz w:val="28"/>
          <w:szCs w:val="28"/>
          <w:lang w:val="uk-UA"/>
        </w:rPr>
        <w:t xml:space="preserve"> перш</w:t>
      </w:r>
      <w:r>
        <w:rPr>
          <w:sz w:val="28"/>
          <w:szCs w:val="28"/>
          <w:lang w:val="uk-UA"/>
        </w:rPr>
        <w:t>ої</w:t>
      </w:r>
      <w:r w:rsidRPr="001D0B7E">
        <w:rPr>
          <w:sz w:val="28"/>
          <w:szCs w:val="28"/>
          <w:lang w:val="uk-UA"/>
        </w:rPr>
        <w:t xml:space="preserve"> статті 17</w:t>
      </w:r>
      <w:r>
        <w:rPr>
          <w:sz w:val="28"/>
          <w:szCs w:val="28"/>
          <w:lang w:val="uk-UA"/>
        </w:rPr>
        <w:t xml:space="preserve"> </w:t>
      </w:r>
      <w:r w:rsidRPr="000D1287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0D1287">
        <w:rPr>
          <w:sz w:val="28"/>
          <w:szCs w:val="28"/>
          <w:lang w:val="uk-UA"/>
        </w:rPr>
        <w:t xml:space="preserve"> про НКРЕКП</w:t>
      </w:r>
      <w:r>
        <w:rPr>
          <w:sz w:val="28"/>
          <w:szCs w:val="28"/>
          <w:lang w:val="uk-UA"/>
        </w:rPr>
        <w:t xml:space="preserve"> та з метою удосконалення прийнятих нормативно-правових актів </w:t>
      </w:r>
      <w:r w:rsidR="00466ADA">
        <w:rPr>
          <w:sz w:val="28"/>
          <w:szCs w:val="28"/>
          <w:lang w:val="uk-UA"/>
        </w:rPr>
        <w:t xml:space="preserve">НКРЕКП </w:t>
      </w:r>
      <w:r w:rsidRPr="001D0B7E">
        <w:rPr>
          <w:sz w:val="28"/>
          <w:szCs w:val="28"/>
          <w:lang w:val="uk-UA"/>
        </w:rPr>
        <w:t xml:space="preserve">щодо забезпечення доброчесності та прозорості на оптовому </w:t>
      </w:r>
      <w:r w:rsidRPr="008D3E52">
        <w:rPr>
          <w:color w:val="000000" w:themeColor="text1"/>
          <w:sz w:val="28"/>
          <w:szCs w:val="28"/>
          <w:lang w:val="uk-UA"/>
        </w:rPr>
        <w:t>енергетичному ринку</w:t>
      </w:r>
      <w:r w:rsidR="004F60DF" w:rsidRPr="008D3E52">
        <w:rPr>
          <w:color w:val="000000" w:themeColor="text1"/>
          <w:sz w:val="28"/>
          <w:szCs w:val="28"/>
          <w:lang w:val="uk-UA"/>
        </w:rPr>
        <w:t>, зокрема, з урахуванням особливостей їх застосування у період дії</w:t>
      </w:r>
      <w:r w:rsidR="004F60DF" w:rsidRPr="008D3E52">
        <w:rPr>
          <w:color w:val="000000" w:themeColor="text1"/>
          <w:sz w:val="28"/>
          <w:szCs w:val="28"/>
        </w:rPr>
        <w:t xml:space="preserve"> </w:t>
      </w:r>
      <w:proofErr w:type="spellStart"/>
      <w:r w:rsidR="004F60DF" w:rsidRPr="008D3E52">
        <w:rPr>
          <w:color w:val="000000" w:themeColor="text1"/>
          <w:sz w:val="28"/>
          <w:szCs w:val="28"/>
        </w:rPr>
        <w:t>воєнного</w:t>
      </w:r>
      <w:proofErr w:type="spellEnd"/>
      <w:r w:rsidR="004F60DF" w:rsidRPr="008D3E52">
        <w:rPr>
          <w:color w:val="000000" w:themeColor="text1"/>
          <w:sz w:val="28"/>
          <w:szCs w:val="28"/>
        </w:rPr>
        <w:t xml:space="preserve"> стану</w:t>
      </w:r>
      <w:r w:rsidR="004F60DF" w:rsidRPr="008D3E52">
        <w:rPr>
          <w:color w:val="000000" w:themeColor="text1"/>
          <w:sz w:val="28"/>
          <w:szCs w:val="28"/>
          <w:lang w:val="uk-UA"/>
        </w:rPr>
        <w:t xml:space="preserve"> в Україні</w:t>
      </w:r>
      <w:r w:rsidR="00466ADA" w:rsidRPr="008D3E52">
        <w:rPr>
          <w:color w:val="000000" w:themeColor="text1"/>
          <w:sz w:val="28"/>
          <w:szCs w:val="28"/>
          <w:lang w:val="uk-UA"/>
        </w:rPr>
        <w:t>,</w:t>
      </w:r>
      <w:r w:rsidRPr="008D3E52">
        <w:rPr>
          <w:color w:val="000000" w:themeColor="text1"/>
          <w:sz w:val="28"/>
          <w:szCs w:val="28"/>
          <w:lang w:val="uk-UA"/>
        </w:rPr>
        <w:t xml:space="preserve"> НКРЕКП</w:t>
      </w:r>
      <w:r w:rsidR="00A909A5" w:rsidRPr="008D3E52">
        <w:rPr>
          <w:color w:val="000000" w:themeColor="text1"/>
          <w:sz w:val="28"/>
          <w:szCs w:val="28"/>
          <w:lang w:val="uk-UA"/>
        </w:rPr>
        <w:t xml:space="preserve"> розроблено проєкт постанови </w:t>
      </w:r>
      <w:r w:rsidR="008D3E52" w:rsidRPr="008D3E52">
        <w:rPr>
          <w:color w:val="000000" w:themeColor="text1"/>
          <w:sz w:val="28"/>
          <w:szCs w:val="28"/>
          <w:lang w:val="uk-UA"/>
        </w:rPr>
        <w:t>«Про затвердження Змін до Вимог щодо забезпечення доброчесності та прозорості на оптовому енергетичному ринку»</w:t>
      </w:r>
      <w:r w:rsidR="00A909A5" w:rsidRPr="008D3E52">
        <w:rPr>
          <w:color w:val="000000" w:themeColor="text1"/>
          <w:sz w:val="28"/>
          <w:szCs w:val="28"/>
          <w:lang w:val="uk-UA"/>
        </w:rPr>
        <w:t xml:space="preserve"> (далі – проєкт Постанови).</w:t>
      </w:r>
    </w:p>
    <w:p w14:paraId="5B086687" w14:textId="633E7323" w:rsidR="008D3E52" w:rsidRPr="008D3E52" w:rsidRDefault="00A909A5" w:rsidP="008D3E52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8D3E52">
        <w:rPr>
          <w:color w:val="000000" w:themeColor="text1"/>
          <w:sz w:val="28"/>
          <w:szCs w:val="28"/>
          <w:lang w:val="uk-UA"/>
        </w:rPr>
        <w:t xml:space="preserve">Зазначеним </w:t>
      </w:r>
      <w:proofErr w:type="spellStart"/>
      <w:r w:rsidRPr="008D3E52">
        <w:rPr>
          <w:color w:val="000000" w:themeColor="text1"/>
          <w:sz w:val="28"/>
          <w:szCs w:val="28"/>
          <w:lang w:val="uk-UA"/>
        </w:rPr>
        <w:t>проєктом</w:t>
      </w:r>
      <w:proofErr w:type="spellEnd"/>
      <w:r w:rsidRPr="008D3E52">
        <w:rPr>
          <w:color w:val="000000" w:themeColor="text1"/>
          <w:sz w:val="28"/>
          <w:szCs w:val="28"/>
          <w:lang w:val="uk-UA"/>
        </w:rPr>
        <w:t xml:space="preserve"> Постанови </w:t>
      </w:r>
      <w:r w:rsidR="008D3E52" w:rsidRPr="008D3E52">
        <w:rPr>
          <w:color w:val="000000" w:themeColor="text1"/>
          <w:sz w:val="28"/>
          <w:szCs w:val="28"/>
          <w:lang w:val="uk-UA"/>
        </w:rPr>
        <w:t xml:space="preserve">визначено зокрема, </w:t>
      </w:r>
      <w:proofErr w:type="spellStart"/>
      <w:r w:rsidR="008D3E52" w:rsidRPr="008D3E52">
        <w:rPr>
          <w:color w:val="000000" w:themeColor="text1"/>
          <w:sz w:val="28"/>
          <w:szCs w:val="28"/>
        </w:rPr>
        <w:t>примірн</w:t>
      </w:r>
      <w:r w:rsidR="008D3E52" w:rsidRPr="008D3E52">
        <w:rPr>
          <w:color w:val="000000" w:themeColor="text1"/>
          <w:sz w:val="28"/>
          <w:szCs w:val="28"/>
          <w:lang w:val="uk-UA"/>
        </w:rPr>
        <w:t>ий</w:t>
      </w:r>
      <w:proofErr w:type="spellEnd"/>
      <w:r w:rsidR="008D3E52" w:rsidRPr="008D3E5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D3E52" w:rsidRPr="008D3E52">
        <w:rPr>
          <w:color w:val="000000" w:themeColor="text1"/>
          <w:sz w:val="28"/>
          <w:szCs w:val="28"/>
        </w:rPr>
        <w:t>перелік</w:t>
      </w:r>
      <w:proofErr w:type="spellEnd"/>
      <w:r w:rsidR="008D3E52" w:rsidRPr="008D3E52">
        <w:rPr>
          <w:color w:val="000000" w:themeColor="text1"/>
          <w:sz w:val="28"/>
          <w:szCs w:val="28"/>
        </w:rPr>
        <w:t xml:space="preserve"> інсайдерської </w:t>
      </w:r>
      <w:proofErr w:type="spellStart"/>
      <w:r w:rsidR="008D3E52" w:rsidRPr="008D3E52">
        <w:rPr>
          <w:color w:val="000000" w:themeColor="text1"/>
          <w:sz w:val="28"/>
          <w:szCs w:val="28"/>
        </w:rPr>
        <w:t>інформації</w:t>
      </w:r>
      <w:proofErr w:type="spellEnd"/>
      <w:r w:rsidR="008D3E52" w:rsidRPr="008D3E52">
        <w:rPr>
          <w:color w:val="000000" w:themeColor="text1"/>
          <w:sz w:val="28"/>
          <w:szCs w:val="28"/>
        </w:rPr>
        <w:t xml:space="preserve"> на оптовому </w:t>
      </w:r>
      <w:proofErr w:type="spellStart"/>
      <w:r w:rsidR="008D3E52" w:rsidRPr="008D3E52">
        <w:rPr>
          <w:color w:val="000000" w:themeColor="text1"/>
          <w:sz w:val="28"/>
          <w:szCs w:val="28"/>
        </w:rPr>
        <w:t>енергетичному</w:t>
      </w:r>
      <w:proofErr w:type="spellEnd"/>
      <w:r w:rsidR="008D3E52" w:rsidRPr="008D3E52">
        <w:rPr>
          <w:color w:val="000000" w:themeColor="text1"/>
          <w:sz w:val="28"/>
          <w:szCs w:val="28"/>
        </w:rPr>
        <w:t xml:space="preserve"> ринку за видами </w:t>
      </w:r>
      <w:proofErr w:type="spellStart"/>
      <w:r w:rsidR="008D3E52" w:rsidRPr="008D3E52">
        <w:rPr>
          <w:color w:val="000000" w:themeColor="text1"/>
          <w:sz w:val="28"/>
          <w:szCs w:val="28"/>
        </w:rPr>
        <w:t>господарської</w:t>
      </w:r>
      <w:proofErr w:type="spellEnd"/>
      <w:r w:rsidR="008D3E52" w:rsidRPr="008D3E52">
        <w:rPr>
          <w:color w:val="000000" w:themeColor="text1"/>
          <w:sz w:val="28"/>
          <w:szCs w:val="28"/>
        </w:rPr>
        <w:t xml:space="preserve"> </w:t>
      </w:r>
      <w:proofErr w:type="spellStart"/>
      <w:r w:rsidR="008D3E52" w:rsidRPr="008D3E52">
        <w:rPr>
          <w:color w:val="000000" w:themeColor="text1"/>
          <w:sz w:val="28"/>
          <w:szCs w:val="28"/>
        </w:rPr>
        <w:t>діяльності</w:t>
      </w:r>
      <w:proofErr w:type="spellEnd"/>
      <w:r w:rsidR="008D3E52" w:rsidRPr="008D3E52">
        <w:rPr>
          <w:color w:val="000000" w:themeColor="text1"/>
          <w:sz w:val="28"/>
          <w:szCs w:val="28"/>
        </w:rPr>
        <w:t xml:space="preserve"> </w:t>
      </w:r>
      <w:proofErr w:type="spellStart"/>
      <w:r w:rsidR="008D3E52" w:rsidRPr="008D3E52">
        <w:rPr>
          <w:color w:val="000000" w:themeColor="text1"/>
          <w:sz w:val="28"/>
          <w:szCs w:val="28"/>
        </w:rPr>
        <w:t>учасників</w:t>
      </w:r>
      <w:proofErr w:type="spellEnd"/>
      <w:r w:rsidR="008D3E52" w:rsidRPr="008D3E52">
        <w:rPr>
          <w:color w:val="000000" w:themeColor="text1"/>
          <w:sz w:val="28"/>
          <w:szCs w:val="28"/>
        </w:rPr>
        <w:t xml:space="preserve"> оптового </w:t>
      </w:r>
      <w:proofErr w:type="spellStart"/>
      <w:r w:rsidR="008D3E52" w:rsidRPr="008D3E52">
        <w:rPr>
          <w:color w:val="000000" w:themeColor="text1"/>
          <w:sz w:val="28"/>
          <w:szCs w:val="28"/>
        </w:rPr>
        <w:t>енергетичного</w:t>
      </w:r>
      <w:proofErr w:type="spellEnd"/>
      <w:r w:rsidR="008D3E52" w:rsidRPr="008D3E52">
        <w:rPr>
          <w:color w:val="000000" w:themeColor="text1"/>
          <w:sz w:val="28"/>
          <w:szCs w:val="28"/>
        </w:rPr>
        <w:t xml:space="preserve"> ринку</w:t>
      </w:r>
      <w:r w:rsidR="008D3E52" w:rsidRPr="008D3E52">
        <w:rPr>
          <w:color w:val="000000" w:themeColor="text1"/>
          <w:sz w:val="28"/>
          <w:szCs w:val="28"/>
          <w:lang w:val="uk-UA"/>
        </w:rPr>
        <w:t>, а також критерії що застосовуються при оцінці впливу інсайдерської інформації</w:t>
      </w:r>
      <w:r w:rsidR="001A02A1">
        <w:rPr>
          <w:color w:val="000000" w:themeColor="text1"/>
          <w:sz w:val="28"/>
          <w:szCs w:val="28"/>
          <w:lang w:val="uk-UA"/>
        </w:rPr>
        <w:t>.</w:t>
      </w:r>
    </w:p>
    <w:p w14:paraId="05E5D090" w14:textId="77777777" w:rsidR="005E78D5" w:rsidRPr="00DB77F2" w:rsidRDefault="005E78D5" w:rsidP="002C1C79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sz w:val="28"/>
          <w:szCs w:val="28"/>
        </w:rPr>
      </w:pPr>
    </w:p>
    <w:p w14:paraId="5C7ED7DD" w14:textId="77777777" w:rsidR="002C1C79" w:rsidRPr="00DB77F2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DB77F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14:paraId="092C11EE" w14:textId="77777777" w:rsidR="002C1C79" w:rsidRPr="00DB77F2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685"/>
        <w:gridCol w:w="1277"/>
      </w:tblGrid>
      <w:tr w:rsidR="002C1C79" w:rsidRPr="00DB77F2" w14:paraId="62F735CA" w14:textId="77777777" w:rsidTr="00C03ED3">
        <w:tc>
          <w:tcPr>
            <w:tcW w:w="4361" w:type="dxa"/>
            <w:shd w:val="clear" w:color="auto" w:fill="auto"/>
          </w:tcPr>
          <w:p w14:paraId="7AB8865D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B77F2">
              <w:rPr>
                <w:b/>
                <w:sz w:val="28"/>
                <w:szCs w:val="28"/>
                <w:lang w:val="uk-UA"/>
              </w:rPr>
              <w:t>Групи (підгрупи)</w:t>
            </w:r>
          </w:p>
        </w:tc>
        <w:tc>
          <w:tcPr>
            <w:tcW w:w="3685" w:type="dxa"/>
            <w:shd w:val="clear" w:color="auto" w:fill="auto"/>
          </w:tcPr>
          <w:p w14:paraId="140792C0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B77F2">
              <w:rPr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0195980F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B77F2">
              <w:rPr>
                <w:b/>
                <w:sz w:val="28"/>
                <w:szCs w:val="28"/>
                <w:lang w:val="uk-UA"/>
              </w:rPr>
              <w:t>Ні</w:t>
            </w:r>
          </w:p>
        </w:tc>
      </w:tr>
      <w:tr w:rsidR="002C1C79" w:rsidRPr="00DB77F2" w14:paraId="13B2FAF7" w14:textId="77777777" w:rsidTr="00C03ED3">
        <w:tc>
          <w:tcPr>
            <w:tcW w:w="4361" w:type="dxa"/>
            <w:shd w:val="clear" w:color="auto" w:fill="auto"/>
          </w:tcPr>
          <w:p w14:paraId="40D76505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Громадяни</w:t>
            </w:r>
          </w:p>
        </w:tc>
        <w:tc>
          <w:tcPr>
            <w:tcW w:w="3685" w:type="dxa"/>
            <w:shd w:val="clear" w:color="auto" w:fill="auto"/>
          </w:tcPr>
          <w:p w14:paraId="224B3F91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3BD273D8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1C79" w:rsidRPr="00DB77F2" w14:paraId="331EBBF1" w14:textId="77777777" w:rsidTr="00C03ED3">
        <w:tc>
          <w:tcPr>
            <w:tcW w:w="4361" w:type="dxa"/>
            <w:shd w:val="clear" w:color="auto" w:fill="auto"/>
          </w:tcPr>
          <w:p w14:paraId="545292DF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3685" w:type="dxa"/>
            <w:shd w:val="clear" w:color="auto" w:fill="auto"/>
          </w:tcPr>
          <w:p w14:paraId="7ED9573D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72F4C461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1C79" w:rsidRPr="00DB77F2" w14:paraId="3800EBC6" w14:textId="77777777" w:rsidTr="00C03ED3">
        <w:tc>
          <w:tcPr>
            <w:tcW w:w="4361" w:type="dxa"/>
            <w:shd w:val="clear" w:color="auto" w:fill="auto"/>
          </w:tcPr>
          <w:p w14:paraId="3D1CEC62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 xml:space="preserve">Суб’єкти господарювання </w:t>
            </w:r>
          </w:p>
        </w:tc>
        <w:tc>
          <w:tcPr>
            <w:tcW w:w="3685" w:type="dxa"/>
            <w:shd w:val="clear" w:color="auto" w:fill="auto"/>
          </w:tcPr>
          <w:p w14:paraId="19A551A8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763A5CA4" w14:textId="77777777"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1661EFDC" w14:textId="77777777" w:rsidR="002C1C79" w:rsidRPr="00DB77F2" w:rsidRDefault="002C1C79" w:rsidP="002C1C79">
      <w:pPr>
        <w:ind w:left="-142"/>
        <w:jc w:val="both"/>
        <w:rPr>
          <w:lang w:val="uk-UA"/>
        </w:rPr>
      </w:pPr>
    </w:p>
    <w:p w14:paraId="463B9819" w14:textId="77777777" w:rsidR="002C1C79" w:rsidRPr="00DB77F2" w:rsidRDefault="002C1C79" w:rsidP="002C1C79">
      <w:pPr>
        <w:ind w:left="720"/>
        <w:jc w:val="both"/>
        <w:rPr>
          <w:sz w:val="20"/>
          <w:szCs w:val="20"/>
          <w:lang w:val="uk-UA"/>
        </w:rPr>
      </w:pPr>
    </w:p>
    <w:p w14:paraId="7746D45D" w14:textId="77777777" w:rsidR="002C1C79" w:rsidRPr="00DB77F2" w:rsidRDefault="00C2656F" w:rsidP="00C2656F">
      <w:pPr>
        <w:ind w:left="107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 xml:space="preserve">II. </w:t>
      </w:r>
      <w:r w:rsidR="002C1C79" w:rsidRPr="00DB77F2">
        <w:rPr>
          <w:b/>
          <w:sz w:val="28"/>
          <w:szCs w:val="28"/>
          <w:lang w:val="uk-UA"/>
        </w:rPr>
        <w:t>Цілі державного регулювання</w:t>
      </w:r>
    </w:p>
    <w:p w14:paraId="734DF974" w14:textId="77777777" w:rsidR="002C1C79" w:rsidRPr="00DB77F2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14:paraId="1167D925" w14:textId="77777777" w:rsidR="002C1C79" w:rsidRPr="00DB77F2" w:rsidRDefault="002C1C79" w:rsidP="002C1C79">
      <w:pPr>
        <w:ind w:firstLine="357"/>
        <w:jc w:val="both"/>
        <w:rPr>
          <w:bCs/>
          <w:sz w:val="28"/>
          <w:szCs w:val="28"/>
          <w:lang w:val="uk-UA"/>
        </w:rPr>
      </w:pPr>
      <w:r w:rsidRPr="00DB77F2">
        <w:rPr>
          <w:bCs/>
          <w:sz w:val="28"/>
          <w:szCs w:val="28"/>
          <w:lang w:val="uk-UA"/>
        </w:rPr>
        <w:t>Основною метою прийняття проєкту Постанови є:</w:t>
      </w:r>
    </w:p>
    <w:p w14:paraId="5802199C" w14:textId="7EFEB412" w:rsidR="00BD2FE5" w:rsidRPr="00DB77F2" w:rsidRDefault="007A0B42" w:rsidP="00DB77F2">
      <w:pPr>
        <w:ind w:firstLine="35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A0B42">
        <w:rPr>
          <w:bCs/>
          <w:sz w:val="28"/>
          <w:szCs w:val="28"/>
          <w:lang w:val="uk-UA"/>
        </w:rPr>
        <w:t>сприяння відкритості оптових енергетичних ринків,</w:t>
      </w:r>
      <w:r>
        <w:rPr>
          <w:bCs/>
          <w:sz w:val="28"/>
          <w:szCs w:val="28"/>
          <w:lang w:val="uk-UA"/>
        </w:rPr>
        <w:t xml:space="preserve"> а також</w:t>
      </w:r>
      <w:r w:rsidRPr="007A0B42">
        <w:rPr>
          <w:bCs/>
          <w:sz w:val="28"/>
          <w:szCs w:val="28"/>
          <w:lang w:val="uk-UA"/>
        </w:rPr>
        <w:t xml:space="preserve"> розвит</w:t>
      </w:r>
      <w:r>
        <w:rPr>
          <w:bCs/>
          <w:sz w:val="28"/>
          <w:szCs w:val="28"/>
          <w:lang w:val="uk-UA"/>
        </w:rPr>
        <w:t>ок</w:t>
      </w:r>
      <w:r w:rsidRPr="007A0B42">
        <w:rPr>
          <w:bCs/>
          <w:sz w:val="28"/>
          <w:szCs w:val="28"/>
          <w:lang w:val="uk-UA"/>
        </w:rPr>
        <w:t xml:space="preserve"> добросовісної конкуренції на них</w:t>
      </w:r>
      <w:r w:rsidR="00BD2FE5" w:rsidRPr="00DB77F2">
        <w:rPr>
          <w:bCs/>
          <w:sz w:val="28"/>
          <w:szCs w:val="28"/>
          <w:lang w:val="uk-UA"/>
        </w:rPr>
        <w:t xml:space="preserve">. </w:t>
      </w:r>
    </w:p>
    <w:p w14:paraId="639D6636" w14:textId="77777777" w:rsidR="002C1C79" w:rsidRPr="00DB77F2" w:rsidRDefault="002C1C79" w:rsidP="002C1C79">
      <w:pPr>
        <w:ind w:firstLine="709"/>
        <w:jc w:val="both"/>
        <w:rPr>
          <w:bCs/>
          <w:sz w:val="20"/>
          <w:szCs w:val="20"/>
          <w:lang w:val="uk-UA"/>
        </w:rPr>
      </w:pPr>
    </w:p>
    <w:p w14:paraId="28671F14" w14:textId="77777777" w:rsidR="002C1C79" w:rsidRPr="00DB77F2" w:rsidRDefault="00C2656F" w:rsidP="00C2656F">
      <w:pPr>
        <w:pStyle w:val="2"/>
        <w:spacing w:after="0" w:line="240" w:lineRule="auto"/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III</w:t>
      </w:r>
      <w:r w:rsidRPr="00C2656F">
        <w:rPr>
          <w:b/>
          <w:sz w:val="28"/>
          <w:szCs w:val="28"/>
        </w:rPr>
        <w:t xml:space="preserve">. </w:t>
      </w:r>
      <w:r w:rsidR="002C1C79" w:rsidRPr="00DB77F2">
        <w:rPr>
          <w:b/>
          <w:sz w:val="28"/>
          <w:szCs w:val="28"/>
          <w:lang w:val="uk-UA"/>
        </w:rPr>
        <w:t>Визначення та оцінка альтернативних способів досягнення визначених цілей</w:t>
      </w:r>
    </w:p>
    <w:p w14:paraId="1720069A" w14:textId="77777777" w:rsidR="002C1C79" w:rsidRPr="00DB77F2" w:rsidRDefault="002C1C79" w:rsidP="002C1C79">
      <w:pPr>
        <w:pStyle w:val="2"/>
        <w:spacing w:after="0" w:line="240" w:lineRule="auto"/>
        <w:ind w:left="709"/>
        <w:jc w:val="both"/>
        <w:rPr>
          <w:b/>
          <w:sz w:val="20"/>
          <w:szCs w:val="20"/>
          <w:lang w:val="uk-UA"/>
        </w:rPr>
      </w:pPr>
    </w:p>
    <w:p w14:paraId="42AA0E99" w14:textId="77777777" w:rsidR="002C1C79" w:rsidRPr="00DB77F2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Визначення альтернативних способів:</w:t>
      </w:r>
    </w:p>
    <w:p w14:paraId="10FED675" w14:textId="77777777" w:rsidR="002C1C79" w:rsidRPr="00DB77F2" w:rsidRDefault="002C1C79" w:rsidP="002C1C79">
      <w:pPr>
        <w:pStyle w:val="2"/>
        <w:spacing w:after="0" w:line="240" w:lineRule="auto"/>
        <w:jc w:val="both"/>
        <w:rPr>
          <w:b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56"/>
      </w:tblGrid>
      <w:tr w:rsidR="002C1C79" w:rsidRPr="00DB77F2" w14:paraId="256ECBDB" w14:textId="77777777" w:rsidTr="00BD2FE5">
        <w:tc>
          <w:tcPr>
            <w:tcW w:w="2972" w:type="dxa"/>
            <w:shd w:val="clear" w:color="auto" w:fill="auto"/>
          </w:tcPr>
          <w:p w14:paraId="1B75F5F0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6656" w:type="dxa"/>
            <w:shd w:val="clear" w:color="auto" w:fill="auto"/>
          </w:tcPr>
          <w:p w14:paraId="1768AAD8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Опис альтернативи</w:t>
            </w:r>
          </w:p>
        </w:tc>
      </w:tr>
      <w:tr w:rsidR="002C1C79" w:rsidRPr="007B413E" w14:paraId="227AD96B" w14:textId="77777777" w:rsidTr="00BD2FE5">
        <w:tc>
          <w:tcPr>
            <w:tcW w:w="2972" w:type="dxa"/>
            <w:shd w:val="clear" w:color="auto" w:fill="auto"/>
          </w:tcPr>
          <w:p w14:paraId="268F4A8E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622BF3B0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6656" w:type="dxa"/>
            <w:shd w:val="clear" w:color="auto" w:fill="auto"/>
          </w:tcPr>
          <w:p w14:paraId="4B30996D" w14:textId="77777777" w:rsidR="002C1C79" w:rsidRPr="00DB77F2" w:rsidRDefault="00A00759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У випадку збереження чинного регулювання </w:t>
            </w:r>
            <w:r w:rsidR="000F23C1" w:rsidRPr="000F23C1">
              <w:rPr>
                <w:sz w:val="26"/>
                <w:szCs w:val="26"/>
                <w:lang w:val="uk-UA"/>
              </w:rPr>
              <w:t>мет</w:t>
            </w:r>
            <w:r w:rsidR="000F23C1">
              <w:rPr>
                <w:sz w:val="26"/>
                <w:szCs w:val="26"/>
                <w:lang w:val="uk-UA"/>
              </w:rPr>
              <w:t>а</w:t>
            </w:r>
            <w:r w:rsidR="000F23C1" w:rsidRPr="000F23C1">
              <w:rPr>
                <w:sz w:val="26"/>
                <w:szCs w:val="26"/>
                <w:lang w:val="uk-UA"/>
              </w:rPr>
              <w:t xml:space="preserve"> державного регулювання</w:t>
            </w:r>
            <w:r w:rsidR="000F23C1">
              <w:rPr>
                <w:sz w:val="26"/>
                <w:szCs w:val="26"/>
                <w:lang w:val="uk-UA"/>
              </w:rPr>
              <w:t xml:space="preserve"> не буде досягнута</w:t>
            </w:r>
          </w:p>
        </w:tc>
      </w:tr>
      <w:tr w:rsidR="002C1C79" w:rsidRPr="00DB77F2" w14:paraId="31834D75" w14:textId="77777777" w:rsidTr="00BD2FE5">
        <w:tc>
          <w:tcPr>
            <w:tcW w:w="2972" w:type="dxa"/>
            <w:shd w:val="clear" w:color="auto" w:fill="auto"/>
          </w:tcPr>
          <w:p w14:paraId="5DF3AA26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67D34A32" w14:textId="77777777" w:rsidR="002C1C79" w:rsidRPr="00DB77F2" w:rsidRDefault="00BD2FE5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</w:t>
            </w:r>
            <w:proofErr w:type="spellStart"/>
            <w:r w:rsidRPr="00DB77F2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>ро затвердження Вимог  щодо забезпечення доброчесності та прозорості на оптовому енергетичному ринку</w:t>
            </w:r>
          </w:p>
        </w:tc>
        <w:tc>
          <w:tcPr>
            <w:tcW w:w="6656" w:type="dxa"/>
            <w:shd w:val="clear" w:color="auto" w:fill="auto"/>
          </w:tcPr>
          <w:p w14:paraId="2FD24A90" w14:textId="77777777" w:rsidR="002C1C79" w:rsidRPr="00DB77F2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регуляторного </w:t>
            </w:r>
            <w:proofErr w:type="spellStart"/>
            <w:r w:rsidRPr="00DB77F2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Pr="00DB77F2">
              <w:rPr>
                <w:sz w:val="26"/>
                <w:szCs w:val="26"/>
                <w:lang w:val="uk-UA"/>
              </w:rPr>
              <w:t xml:space="preserve"> сприятиме реалізації положень </w:t>
            </w:r>
            <w:r w:rsidR="00461B21">
              <w:rPr>
                <w:sz w:val="26"/>
                <w:szCs w:val="26"/>
                <w:lang w:val="uk-UA"/>
              </w:rPr>
              <w:t>З</w:t>
            </w:r>
            <w:r w:rsidRPr="00DB77F2">
              <w:rPr>
                <w:sz w:val="26"/>
                <w:szCs w:val="26"/>
                <w:lang w:val="uk-UA"/>
              </w:rPr>
              <w:t>акон</w:t>
            </w:r>
            <w:r w:rsidR="00461B21">
              <w:rPr>
                <w:sz w:val="26"/>
                <w:szCs w:val="26"/>
                <w:lang w:val="uk-UA"/>
              </w:rPr>
              <w:t>у</w:t>
            </w:r>
            <w:r w:rsidRPr="00DB77F2">
              <w:rPr>
                <w:sz w:val="26"/>
                <w:szCs w:val="26"/>
                <w:lang w:val="uk-UA"/>
              </w:rPr>
              <w:t xml:space="preserve"> України «Про Національну комісію, що здійснює державне регулювання у сферах енергетики та комунальних послуг»</w:t>
            </w:r>
          </w:p>
        </w:tc>
      </w:tr>
    </w:tbl>
    <w:p w14:paraId="153F3E80" w14:textId="77777777" w:rsidR="002C1C79" w:rsidRPr="00DB77F2" w:rsidRDefault="002C1C79" w:rsidP="002C1C79">
      <w:pPr>
        <w:pStyle w:val="2"/>
        <w:spacing w:after="0" w:line="240" w:lineRule="auto"/>
        <w:jc w:val="both"/>
        <w:rPr>
          <w:b/>
          <w:sz w:val="20"/>
          <w:lang w:val="uk-UA"/>
        </w:rPr>
      </w:pPr>
    </w:p>
    <w:p w14:paraId="364D626F" w14:textId="77777777" w:rsidR="002C1C79" w:rsidRPr="00DB77F2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Оцінка вибраних альтернативних способів досягнення цілей</w:t>
      </w:r>
    </w:p>
    <w:p w14:paraId="51C5FD10" w14:textId="77777777" w:rsidR="002C1C79" w:rsidRPr="00DB77F2" w:rsidRDefault="002C1C79" w:rsidP="002C1C79">
      <w:pPr>
        <w:pStyle w:val="2"/>
        <w:spacing w:after="0" w:line="240" w:lineRule="auto"/>
        <w:ind w:left="720"/>
        <w:jc w:val="both"/>
        <w:rPr>
          <w:i/>
          <w:sz w:val="18"/>
          <w:szCs w:val="20"/>
          <w:lang w:val="uk-UA"/>
        </w:rPr>
      </w:pPr>
    </w:p>
    <w:p w14:paraId="338A2641" w14:textId="77777777" w:rsidR="002C1C79" w:rsidRPr="00DB77F2" w:rsidRDefault="002C1C79" w:rsidP="002C1C79">
      <w:pPr>
        <w:pStyle w:val="2"/>
        <w:spacing w:after="0" w:line="240" w:lineRule="auto"/>
        <w:ind w:left="720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1) Оцінка впливу на сферу інтересів держави</w:t>
      </w:r>
    </w:p>
    <w:p w14:paraId="55EA647A" w14:textId="77777777" w:rsidR="002C1C79" w:rsidRPr="00DB77F2" w:rsidRDefault="002C1C79" w:rsidP="002C1C79">
      <w:pPr>
        <w:pStyle w:val="2"/>
        <w:spacing w:after="0" w:line="240" w:lineRule="auto"/>
        <w:ind w:left="720"/>
        <w:jc w:val="both"/>
        <w:rPr>
          <w:sz w:val="22"/>
          <w:szCs w:val="28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3057"/>
        <w:gridCol w:w="3416"/>
      </w:tblGrid>
      <w:tr w:rsidR="002C1C79" w:rsidRPr="00DB77F2" w14:paraId="05D7DE9C" w14:textId="77777777" w:rsidTr="00C03ED3">
        <w:tc>
          <w:tcPr>
            <w:tcW w:w="3261" w:type="dxa"/>
            <w:shd w:val="clear" w:color="auto" w:fill="auto"/>
          </w:tcPr>
          <w:p w14:paraId="1C1D867F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14:paraId="33BD7860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9" w:type="dxa"/>
            <w:shd w:val="clear" w:color="auto" w:fill="auto"/>
          </w:tcPr>
          <w:p w14:paraId="06BFC43C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DB77F2" w14:paraId="42A15C23" w14:textId="77777777" w:rsidTr="00C03ED3">
        <w:tc>
          <w:tcPr>
            <w:tcW w:w="3261" w:type="dxa"/>
            <w:shd w:val="clear" w:color="auto" w:fill="auto"/>
          </w:tcPr>
          <w:p w14:paraId="4583AB9D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675B6E90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14:paraId="39AD83EC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Відсутні </w:t>
            </w:r>
          </w:p>
        </w:tc>
        <w:tc>
          <w:tcPr>
            <w:tcW w:w="3509" w:type="dxa"/>
            <w:shd w:val="clear" w:color="auto" w:fill="auto"/>
          </w:tcPr>
          <w:p w14:paraId="50AAC701" w14:textId="77777777" w:rsidR="002C1C79" w:rsidRPr="00DB77F2" w:rsidRDefault="002C1C79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враховує зміни в законодавстві</w:t>
            </w:r>
          </w:p>
        </w:tc>
      </w:tr>
      <w:tr w:rsidR="002C1C79" w:rsidRPr="00DB77F2" w14:paraId="3B87D514" w14:textId="77777777" w:rsidTr="00C03ED3">
        <w:tc>
          <w:tcPr>
            <w:tcW w:w="3261" w:type="dxa"/>
            <w:shd w:val="clear" w:color="auto" w:fill="auto"/>
          </w:tcPr>
          <w:p w14:paraId="43587E56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34F377FE" w14:textId="77777777" w:rsidR="002C1C79" w:rsidRPr="00DB77F2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</w:t>
            </w:r>
            <w:proofErr w:type="spellStart"/>
            <w:r w:rsidRPr="00DB77F2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>ро затвердження Вимог  щодо забезпечення доброчесності та прозорості на оптовому енергетичному ринку</w:t>
            </w:r>
          </w:p>
        </w:tc>
        <w:tc>
          <w:tcPr>
            <w:tcW w:w="3118" w:type="dxa"/>
            <w:shd w:val="clear" w:color="auto" w:fill="auto"/>
          </w:tcPr>
          <w:p w14:paraId="7B4F2170" w14:textId="77777777" w:rsidR="002C1C79" w:rsidRPr="00DB77F2" w:rsidRDefault="00BD2FE5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Реалізація функцій НКРЕКП, що передбачені законодавством</w:t>
            </w:r>
          </w:p>
        </w:tc>
        <w:tc>
          <w:tcPr>
            <w:tcW w:w="3509" w:type="dxa"/>
            <w:shd w:val="clear" w:color="auto" w:fill="auto"/>
          </w:tcPr>
          <w:p w14:paraId="25C2C18C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14:paraId="6506231A" w14:textId="77777777" w:rsidR="00BD2FE5" w:rsidRDefault="00BD2FE5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377D772F" w14:textId="77777777" w:rsidR="0065215D" w:rsidRDefault="0065215D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63521EA3" w14:textId="77777777" w:rsidR="0065215D" w:rsidRDefault="0065215D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606E47E0" w14:textId="77777777" w:rsidR="0065215D" w:rsidRPr="00DB77F2" w:rsidRDefault="0065215D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01C85577" w14:textId="77777777" w:rsidR="002C1C79" w:rsidRPr="00DB77F2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2) Оцінка впливу на сферу інтересів громадян</w:t>
      </w:r>
    </w:p>
    <w:p w14:paraId="7D8357B8" w14:textId="77777777" w:rsidR="002C1C79" w:rsidRPr="00DB77F2" w:rsidRDefault="002C1C79" w:rsidP="002C1C79">
      <w:pPr>
        <w:pStyle w:val="2"/>
        <w:spacing w:after="0" w:line="240" w:lineRule="auto"/>
        <w:jc w:val="both"/>
        <w:rPr>
          <w:sz w:val="16"/>
          <w:szCs w:val="28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508"/>
      </w:tblGrid>
      <w:tr w:rsidR="002C1C79" w:rsidRPr="00DB77F2" w14:paraId="7732EC3B" w14:textId="77777777" w:rsidTr="00C03ED3">
        <w:tc>
          <w:tcPr>
            <w:tcW w:w="3227" w:type="dxa"/>
            <w:shd w:val="clear" w:color="auto" w:fill="auto"/>
          </w:tcPr>
          <w:p w14:paraId="32C93578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14:paraId="6C14FE4E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14:paraId="7C6CDBA3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DB77F2" w14:paraId="4696359B" w14:textId="77777777" w:rsidTr="00C03ED3">
        <w:tc>
          <w:tcPr>
            <w:tcW w:w="3227" w:type="dxa"/>
            <w:shd w:val="clear" w:color="auto" w:fill="auto"/>
          </w:tcPr>
          <w:p w14:paraId="779D828D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70A64372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14:paraId="35765FBB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19435164" w14:textId="77777777" w:rsidR="002C1C79" w:rsidRPr="00DB77F2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враховує зміни в законодавстві</w:t>
            </w:r>
          </w:p>
        </w:tc>
      </w:tr>
      <w:tr w:rsidR="002C1C79" w:rsidRPr="00DB77F2" w14:paraId="71B869BF" w14:textId="77777777" w:rsidTr="00C03ED3">
        <w:trPr>
          <w:trHeight w:val="825"/>
        </w:trPr>
        <w:tc>
          <w:tcPr>
            <w:tcW w:w="3227" w:type="dxa"/>
            <w:shd w:val="clear" w:color="auto" w:fill="auto"/>
          </w:tcPr>
          <w:p w14:paraId="0B9351B4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2DB22A6D" w14:textId="77777777" w:rsidR="002C1C79" w:rsidRPr="00DB77F2" w:rsidRDefault="001D390B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Прийняття нового</w:t>
            </w:r>
            <w:r w:rsidR="0065215D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65215D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>ро затвердження Вимог  щодо забезпечення доброчесності та прозорості на оптовому енергетичному ринку</w:t>
            </w:r>
          </w:p>
        </w:tc>
        <w:tc>
          <w:tcPr>
            <w:tcW w:w="3118" w:type="dxa"/>
            <w:shd w:val="clear" w:color="auto" w:fill="auto"/>
          </w:tcPr>
          <w:p w14:paraId="27126EBE" w14:textId="77777777" w:rsidR="002C1C79" w:rsidRPr="00DB77F2" w:rsidRDefault="000F23C1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</w:t>
            </w:r>
            <w:r w:rsidRPr="000F23C1">
              <w:rPr>
                <w:sz w:val="26"/>
                <w:szCs w:val="26"/>
                <w:lang w:val="uk-UA"/>
              </w:rPr>
              <w:t>абезпечення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F23C1">
              <w:rPr>
                <w:sz w:val="26"/>
                <w:szCs w:val="26"/>
                <w:lang w:val="uk-UA"/>
              </w:rPr>
              <w:t>доброчесності та прозорості на оптовому енергетичному ринку</w:t>
            </w:r>
          </w:p>
        </w:tc>
        <w:tc>
          <w:tcPr>
            <w:tcW w:w="3508" w:type="dxa"/>
            <w:shd w:val="clear" w:color="auto" w:fill="auto"/>
          </w:tcPr>
          <w:p w14:paraId="092F2C05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14:paraId="4ABDAB7D" w14:textId="77777777" w:rsidR="00D073EA" w:rsidRPr="00DB77F2" w:rsidRDefault="00D073EA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6968B1D9" w14:textId="77777777" w:rsidR="002C1C79" w:rsidRPr="00DB77F2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3) Оцінка впливу на сферу інтересів суб’єктів господарювання</w:t>
      </w:r>
    </w:p>
    <w:p w14:paraId="707BD10F" w14:textId="77777777" w:rsidR="002C1C79" w:rsidRPr="00DB77F2" w:rsidRDefault="002C1C79" w:rsidP="002C1C79">
      <w:pPr>
        <w:pStyle w:val="2"/>
        <w:spacing w:after="0" w:line="240" w:lineRule="auto"/>
        <w:jc w:val="both"/>
        <w:rPr>
          <w:sz w:val="16"/>
          <w:szCs w:val="28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948"/>
        <w:gridCol w:w="3508"/>
      </w:tblGrid>
      <w:tr w:rsidR="002C1C79" w:rsidRPr="00DB77F2" w14:paraId="7CA7E123" w14:textId="77777777" w:rsidTr="00BD2FE5">
        <w:tc>
          <w:tcPr>
            <w:tcW w:w="3397" w:type="dxa"/>
            <w:shd w:val="clear" w:color="auto" w:fill="auto"/>
          </w:tcPr>
          <w:p w14:paraId="5910169F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2948" w:type="dxa"/>
            <w:shd w:val="clear" w:color="auto" w:fill="auto"/>
          </w:tcPr>
          <w:p w14:paraId="5940BA6F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14:paraId="233D2B03" w14:textId="77777777"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DB77F2" w14:paraId="2CEB2638" w14:textId="77777777" w:rsidTr="00BD2FE5">
        <w:tc>
          <w:tcPr>
            <w:tcW w:w="3397" w:type="dxa"/>
            <w:shd w:val="clear" w:color="auto" w:fill="auto"/>
          </w:tcPr>
          <w:p w14:paraId="4F74EDC1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lastRenderedPageBreak/>
              <w:t>Альтернатива 1</w:t>
            </w:r>
          </w:p>
          <w:p w14:paraId="53D1F0A2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948" w:type="dxa"/>
            <w:shd w:val="clear" w:color="auto" w:fill="auto"/>
          </w:tcPr>
          <w:p w14:paraId="380969CB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5C2C5CA6" w14:textId="77777777" w:rsidR="002C1C79" w:rsidRPr="00DB77F2" w:rsidRDefault="002C1C79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враховує зміни в законодавстві у сфер</w:t>
            </w:r>
            <w:r w:rsidR="00120DAA">
              <w:rPr>
                <w:sz w:val="26"/>
                <w:szCs w:val="26"/>
                <w:lang w:val="uk-UA"/>
              </w:rPr>
              <w:t>ах</w:t>
            </w:r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BD2FE5" w:rsidRPr="00DB77F2">
              <w:rPr>
                <w:sz w:val="26"/>
                <w:szCs w:val="26"/>
                <w:lang w:val="uk-UA"/>
              </w:rPr>
              <w:t>енергетики</w:t>
            </w:r>
            <w:r w:rsidR="00120DAA">
              <w:rPr>
                <w:sz w:val="26"/>
                <w:szCs w:val="26"/>
                <w:lang w:val="uk-UA"/>
              </w:rPr>
              <w:t xml:space="preserve"> та комунальних послуг</w:t>
            </w:r>
          </w:p>
        </w:tc>
      </w:tr>
      <w:tr w:rsidR="002C1C79" w:rsidRPr="00DB77F2" w14:paraId="3D9DB42A" w14:textId="77777777" w:rsidTr="00BD2FE5">
        <w:tc>
          <w:tcPr>
            <w:tcW w:w="3397" w:type="dxa"/>
            <w:shd w:val="clear" w:color="auto" w:fill="auto"/>
          </w:tcPr>
          <w:p w14:paraId="54260AFC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52803AD1" w14:textId="77777777" w:rsidR="002C1C79" w:rsidRPr="00DB77F2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</w:t>
            </w:r>
            <w:proofErr w:type="spellStart"/>
            <w:r w:rsidRPr="00DB77F2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>ро затвердження Вимог  щодо забезпечення доброчесності та прозорості на оптовому енергетичному ринку</w:t>
            </w:r>
          </w:p>
        </w:tc>
        <w:tc>
          <w:tcPr>
            <w:tcW w:w="2948" w:type="dxa"/>
            <w:shd w:val="clear" w:color="auto" w:fill="auto"/>
          </w:tcPr>
          <w:p w14:paraId="1C5D3287" w14:textId="0C4F0104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Враховує зміни в законодавстві, </w:t>
            </w:r>
            <w:bookmarkStart w:id="1" w:name="_Hlk150938453"/>
            <w:r w:rsidR="000F23C1" w:rsidRPr="000F23C1">
              <w:rPr>
                <w:sz w:val="26"/>
                <w:szCs w:val="26"/>
                <w:lang w:val="uk-UA"/>
              </w:rPr>
              <w:t>сприя</w:t>
            </w:r>
            <w:r w:rsidR="000F23C1">
              <w:rPr>
                <w:sz w:val="26"/>
                <w:szCs w:val="26"/>
                <w:lang w:val="uk-UA"/>
              </w:rPr>
              <w:t>є</w:t>
            </w:r>
            <w:r w:rsidR="000F23C1" w:rsidRPr="000F23C1">
              <w:rPr>
                <w:sz w:val="26"/>
                <w:szCs w:val="26"/>
                <w:lang w:val="uk-UA"/>
              </w:rPr>
              <w:t xml:space="preserve"> відкритості оптових енергетичних ринків, а також розвит</w:t>
            </w:r>
            <w:r w:rsidR="007A5217">
              <w:rPr>
                <w:sz w:val="26"/>
                <w:szCs w:val="26"/>
                <w:lang w:val="uk-UA"/>
              </w:rPr>
              <w:t>ку</w:t>
            </w:r>
            <w:r w:rsidR="000F23C1" w:rsidRPr="000F23C1">
              <w:rPr>
                <w:sz w:val="26"/>
                <w:szCs w:val="26"/>
                <w:lang w:val="uk-UA"/>
              </w:rPr>
              <w:t xml:space="preserve"> добросовісної конкуренції на них</w:t>
            </w:r>
            <w:bookmarkEnd w:id="1"/>
          </w:p>
        </w:tc>
        <w:tc>
          <w:tcPr>
            <w:tcW w:w="3508" w:type="dxa"/>
            <w:shd w:val="clear" w:color="auto" w:fill="auto"/>
          </w:tcPr>
          <w:p w14:paraId="3E682D46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14:paraId="66159203" w14:textId="77777777" w:rsidR="00C2656F" w:rsidRDefault="00C2656F" w:rsidP="00C2656F">
      <w:pPr>
        <w:pStyle w:val="2"/>
        <w:spacing w:after="0" w:line="240" w:lineRule="auto"/>
        <w:ind w:left="1077"/>
        <w:jc w:val="both"/>
        <w:rPr>
          <w:b/>
          <w:sz w:val="28"/>
          <w:szCs w:val="28"/>
          <w:lang w:val="en-US"/>
        </w:rPr>
      </w:pPr>
    </w:p>
    <w:p w14:paraId="648F665D" w14:textId="77777777" w:rsidR="002C1C79" w:rsidRPr="00DB77F2" w:rsidRDefault="00C2656F" w:rsidP="00C2656F">
      <w:pPr>
        <w:pStyle w:val="2"/>
        <w:spacing w:after="0" w:line="240" w:lineRule="auto"/>
        <w:ind w:left="10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IV</w:t>
      </w:r>
      <w:r w:rsidRPr="00C2656F">
        <w:rPr>
          <w:b/>
          <w:sz w:val="28"/>
          <w:szCs w:val="28"/>
        </w:rPr>
        <w:t xml:space="preserve">. </w:t>
      </w:r>
      <w:r w:rsidR="002C1C79" w:rsidRPr="00DB77F2">
        <w:rPr>
          <w:b/>
          <w:sz w:val="28"/>
          <w:szCs w:val="28"/>
          <w:lang w:val="uk-UA"/>
        </w:rPr>
        <w:t>Вибір найбільш оптимального альтернативного способу досягнення цілей</w:t>
      </w:r>
    </w:p>
    <w:p w14:paraId="6C56DF7D" w14:textId="77777777" w:rsidR="00862DA9" w:rsidRPr="00DB77F2" w:rsidRDefault="00862DA9" w:rsidP="00862DA9">
      <w:pPr>
        <w:pStyle w:val="2"/>
        <w:spacing w:after="0" w:line="240" w:lineRule="auto"/>
        <w:ind w:left="1077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3002"/>
        <w:gridCol w:w="3408"/>
      </w:tblGrid>
      <w:tr w:rsidR="002C1C79" w:rsidRPr="00DB77F2" w14:paraId="6E3A77F5" w14:textId="77777777" w:rsidTr="00C03ED3"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BC8B937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E766818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3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F8436E2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DB77F2">
              <w:rPr>
                <w:sz w:val="26"/>
                <w:szCs w:val="26"/>
                <w:lang w:val="uk-UA"/>
              </w:rPr>
              <w:t>бала</w:t>
            </w:r>
            <w:proofErr w:type="spellEnd"/>
          </w:p>
        </w:tc>
      </w:tr>
      <w:tr w:rsidR="002C1C79" w:rsidRPr="00DB77F2" w14:paraId="40A328A4" w14:textId="77777777" w:rsidTr="00C03ED3">
        <w:tc>
          <w:tcPr>
            <w:tcW w:w="3284" w:type="dxa"/>
            <w:shd w:val="clear" w:color="auto" w:fill="auto"/>
          </w:tcPr>
          <w:p w14:paraId="5418D582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57C3BE75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061" w:type="dxa"/>
            <w:shd w:val="clear" w:color="auto" w:fill="auto"/>
          </w:tcPr>
          <w:p w14:paraId="0B6E6D5E" w14:textId="77777777" w:rsidR="002C1C79" w:rsidRPr="00DB77F2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509" w:type="dxa"/>
            <w:shd w:val="clear" w:color="auto" w:fill="auto"/>
          </w:tcPr>
          <w:p w14:paraId="266660FA" w14:textId="0D349768" w:rsidR="002C1C79" w:rsidRPr="00DB77F2" w:rsidRDefault="001D390B" w:rsidP="00580D24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Відсутність </w:t>
            </w:r>
            <w:r w:rsidR="007A5217">
              <w:rPr>
                <w:sz w:val="26"/>
                <w:szCs w:val="26"/>
                <w:lang w:val="uk-UA"/>
              </w:rPr>
              <w:t>з</w:t>
            </w:r>
            <w:r w:rsidR="007A5217" w:rsidRPr="007A5217">
              <w:rPr>
                <w:sz w:val="26"/>
                <w:szCs w:val="26"/>
                <w:lang w:val="uk-UA"/>
              </w:rPr>
              <w:t>абезпечення доброчесності та прозорості на оптовому енергетичному ринку</w:t>
            </w:r>
            <w:r w:rsidR="007A5217">
              <w:rPr>
                <w:sz w:val="26"/>
                <w:szCs w:val="26"/>
                <w:lang w:val="uk-UA"/>
              </w:rPr>
              <w:t xml:space="preserve">, що не </w:t>
            </w:r>
            <w:r w:rsidR="007A5217" w:rsidRPr="000F23C1">
              <w:rPr>
                <w:sz w:val="26"/>
                <w:szCs w:val="26"/>
                <w:lang w:val="uk-UA"/>
              </w:rPr>
              <w:t>сприя</w:t>
            </w:r>
            <w:r w:rsidR="007A5217">
              <w:rPr>
                <w:sz w:val="26"/>
                <w:szCs w:val="26"/>
                <w:lang w:val="uk-UA"/>
              </w:rPr>
              <w:t>є</w:t>
            </w:r>
            <w:r w:rsidR="007A5217" w:rsidRPr="000F23C1">
              <w:rPr>
                <w:sz w:val="26"/>
                <w:szCs w:val="26"/>
                <w:lang w:val="uk-UA"/>
              </w:rPr>
              <w:t xml:space="preserve"> відкритості оптових енергетичних ринків, а також розвит</w:t>
            </w:r>
            <w:r w:rsidR="007A5217">
              <w:rPr>
                <w:sz w:val="26"/>
                <w:szCs w:val="26"/>
                <w:lang w:val="uk-UA"/>
              </w:rPr>
              <w:t>ку</w:t>
            </w:r>
            <w:r w:rsidR="007A5217" w:rsidRPr="000F23C1">
              <w:rPr>
                <w:sz w:val="26"/>
                <w:szCs w:val="26"/>
                <w:lang w:val="uk-UA"/>
              </w:rPr>
              <w:t xml:space="preserve"> добросовісної конкуренції на них</w:t>
            </w:r>
          </w:p>
        </w:tc>
      </w:tr>
      <w:tr w:rsidR="002C1C79" w:rsidRPr="00DB77F2" w14:paraId="156CC83A" w14:textId="77777777" w:rsidTr="00C03ED3">
        <w:tc>
          <w:tcPr>
            <w:tcW w:w="3284" w:type="dxa"/>
            <w:shd w:val="clear" w:color="auto" w:fill="auto"/>
          </w:tcPr>
          <w:p w14:paraId="4E5B02E7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148B4444" w14:textId="35A136EA" w:rsidR="002C1C79" w:rsidRPr="00DB77F2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</w:t>
            </w:r>
            <w:proofErr w:type="spellStart"/>
            <w:r w:rsidRPr="00DB77F2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>ро затвердження Вимог  щодо забезпечення доброчесності та прозорості на оптовому енергетичному ринку</w:t>
            </w:r>
          </w:p>
        </w:tc>
        <w:tc>
          <w:tcPr>
            <w:tcW w:w="3061" w:type="dxa"/>
            <w:shd w:val="clear" w:color="auto" w:fill="auto"/>
          </w:tcPr>
          <w:p w14:paraId="3DC6B135" w14:textId="77777777" w:rsidR="002C1C79" w:rsidRPr="00DB77F2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509" w:type="dxa"/>
            <w:shd w:val="clear" w:color="auto" w:fill="auto"/>
          </w:tcPr>
          <w:p w14:paraId="0A890331" w14:textId="77777777"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Дозволяє вирішити проблему найбільш ефективним шляхом. Забезпечує виконання вимог чинного законодавства. </w:t>
            </w:r>
          </w:p>
          <w:p w14:paraId="454C2679" w14:textId="77777777"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14:paraId="094A0B80" w14:textId="77777777" w:rsidR="002C1C79" w:rsidRPr="00DB77F2" w:rsidRDefault="002C1C79" w:rsidP="002C1C79">
      <w:pPr>
        <w:rPr>
          <w:sz w:val="12"/>
          <w:szCs w:val="1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2182"/>
        <w:gridCol w:w="2136"/>
        <w:gridCol w:w="3062"/>
      </w:tblGrid>
      <w:tr w:rsidR="002C1C79" w:rsidRPr="00DB77F2" w14:paraId="63F723D0" w14:textId="77777777" w:rsidTr="00C03ED3">
        <w:tc>
          <w:tcPr>
            <w:tcW w:w="2261" w:type="dxa"/>
            <w:shd w:val="clear" w:color="auto" w:fill="auto"/>
          </w:tcPr>
          <w:p w14:paraId="78A7EA57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Рейтинг результативності</w:t>
            </w:r>
          </w:p>
        </w:tc>
        <w:tc>
          <w:tcPr>
            <w:tcW w:w="2237" w:type="dxa"/>
            <w:shd w:val="clear" w:color="auto" w:fill="auto"/>
          </w:tcPr>
          <w:p w14:paraId="5CD5F853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Вигоди (підсумок)</w:t>
            </w:r>
          </w:p>
        </w:tc>
        <w:tc>
          <w:tcPr>
            <w:tcW w:w="2172" w:type="dxa"/>
            <w:shd w:val="clear" w:color="auto" w:fill="auto"/>
          </w:tcPr>
          <w:p w14:paraId="17A47793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Витрати (підсумок)</w:t>
            </w:r>
          </w:p>
        </w:tc>
        <w:tc>
          <w:tcPr>
            <w:tcW w:w="3184" w:type="dxa"/>
            <w:shd w:val="clear" w:color="auto" w:fill="auto"/>
          </w:tcPr>
          <w:p w14:paraId="1B8BF9B4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2C1C79" w:rsidRPr="00DB77F2" w14:paraId="3AEB3AF1" w14:textId="77777777" w:rsidTr="00C03ED3">
        <w:tc>
          <w:tcPr>
            <w:tcW w:w="2261" w:type="dxa"/>
            <w:shd w:val="clear" w:color="auto" w:fill="auto"/>
          </w:tcPr>
          <w:p w14:paraId="1B25CFF6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14A7CB57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237" w:type="dxa"/>
            <w:shd w:val="clear" w:color="auto" w:fill="auto"/>
          </w:tcPr>
          <w:p w14:paraId="04307A36" w14:textId="77777777" w:rsidR="002C1C79" w:rsidRPr="00DB77F2" w:rsidRDefault="002C1C79" w:rsidP="00C03ED3">
            <w:pPr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2172" w:type="dxa"/>
            <w:shd w:val="clear" w:color="auto" w:fill="auto"/>
          </w:tcPr>
          <w:p w14:paraId="52CD2688" w14:textId="77777777"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Невиконання вимог чинного законодавства</w:t>
            </w:r>
          </w:p>
        </w:tc>
        <w:tc>
          <w:tcPr>
            <w:tcW w:w="3184" w:type="dxa"/>
            <w:shd w:val="clear" w:color="auto" w:fill="auto"/>
          </w:tcPr>
          <w:p w14:paraId="234C2319" w14:textId="77777777" w:rsidR="002C1C79" w:rsidRPr="00DB77F2" w:rsidRDefault="001D390B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відповідає вимогам чинного законодавства.</w:t>
            </w:r>
          </w:p>
        </w:tc>
      </w:tr>
      <w:tr w:rsidR="002C1C79" w:rsidRPr="00DB77F2" w14:paraId="063A2524" w14:textId="77777777" w:rsidTr="00C03ED3">
        <w:tc>
          <w:tcPr>
            <w:tcW w:w="2261" w:type="dxa"/>
            <w:shd w:val="clear" w:color="auto" w:fill="auto"/>
          </w:tcPr>
          <w:p w14:paraId="6D41069D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72A7B7C8" w14:textId="77777777"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1D390B" w:rsidRPr="00DB77F2">
              <w:rPr>
                <w:sz w:val="26"/>
                <w:szCs w:val="26"/>
                <w:lang w:val="uk-UA"/>
              </w:rPr>
              <w:t xml:space="preserve">Прийняття нового </w:t>
            </w:r>
            <w:proofErr w:type="spellStart"/>
            <w:r w:rsidR="001D390B" w:rsidRPr="00DB77F2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="001D390B" w:rsidRPr="00DB77F2">
              <w:rPr>
                <w:sz w:val="26"/>
                <w:szCs w:val="26"/>
                <w:lang w:val="uk-UA"/>
              </w:rPr>
              <w:t xml:space="preserve">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 xml:space="preserve">ро затвердження Вимог  щодо забезпечення доброчесності та прозорості на </w:t>
            </w:r>
            <w:r w:rsidR="000F23C1" w:rsidRPr="000F23C1">
              <w:rPr>
                <w:sz w:val="26"/>
                <w:szCs w:val="26"/>
                <w:lang w:val="uk-UA"/>
              </w:rPr>
              <w:lastRenderedPageBreak/>
              <w:t>оптовому енергетичному ринку</w:t>
            </w:r>
          </w:p>
        </w:tc>
        <w:tc>
          <w:tcPr>
            <w:tcW w:w="2237" w:type="dxa"/>
            <w:shd w:val="clear" w:color="auto" w:fill="auto"/>
          </w:tcPr>
          <w:p w14:paraId="27427283" w14:textId="77777777"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lastRenderedPageBreak/>
              <w:t>Забезпечує досягнення цілей державного регулювання</w:t>
            </w:r>
          </w:p>
        </w:tc>
        <w:tc>
          <w:tcPr>
            <w:tcW w:w="2172" w:type="dxa"/>
            <w:shd w:val="clear" w:color="auto" w:fill="auto"/>
          </w:tcPr>
          <w:p w14:paraId="3B2FD2FF" w14:textId="77777777"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184" w:type="dxa"/>
            <w:shd w:val="clear" w:color="auto" w:fill="auto"/>
          </w:tcPr>
          <w:p w14:paraId="34BE5E73" w14:textId="77777777"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Дозволяє вирішити проблему найбільш ефективним шляхом. Забезпечує виконання вимог чинного законодавства</w:t>
            </w:r>
          </w:p>
        </w:tc>
      </w:tr>
    </w:tbl>
    <w:p w14:paraId="7FAF94DD" w14:textId="77777777" w:rsidR="002C1C79" w:rsidRPr="00DB77F2" w:rsidRDefault="002C1C79" w:rsidP="002C1C79">
      <w:pPr>
        <w:jc w:val="both"/>
        <w:rPr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863"/>
        <w:gridCol w:w="2756"/>
      </w:tblGrid>
      <w:tr w:rsidR="002C1C79" w:rsidRPr="00DB77F2" w14:paraId="1EE1303D" w14:textId="77777777" w:rsidTr="001D390B">
        <w:tc>
          <w:tcPr>
            <w:tcW w:w="3009" w:type="dxa"/>
            <w:shd w:val="clear" w:color="auto" w:fill="auto"/>
          </w:tcPr>
          <w:p w14:paraId="0DEEEABC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Рейтинг</w:t>
            </w:r>
          </w:p>
        </w:tc>
        <w:tc>
          <w:tcPr>
            <w:tcW w:w="3863" w:type="dxa"/>
            <w:shd w:val="clear" w:color="auto" w:fill="auto"/>
          </w:tcPr>
          <w:p w14:paraId="21AFD8EF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56" w:type="dxa"/>
            <w:shd w:val="clear" w:color="auto" w:fill="auto"/>
          </w:tcPr>
          <w:p w14:paraId="722209DC" w14:textId="77777777"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DB77F2">
              <w:rPr>
                <w:sz w:val="26"/>
                <w:szCs w:val="26"/>
                <w:lang w:val="uk-UA"/>
              </w:rPr>
              <w:t>акта</w:t>
            </w:r>
            <w:proofErr w:type="spellEnd"/>
          </w:p>
        </w:tc>
      </w:tr>
      <w:tr w:rsidR="001D390B" w:rsidRPr="00DB77F2" w14:paraId="6A710616" w14:textId="77777777" w:rsidTr="001D390B">
        <w:tc>
          <w:tcPr>
            <w:tcW w:w="3009" w:type="dxa"/>
            <w:shd w:val="clear" w:color="auto" w:fill="auto"/>
          </w:tcPr>
          <w:p w14:paraId="40045C9E" w14:textId="77777777" w:rsidR="001D390B" w:rsidRPr="00DB77F2" w:rsidRDefault="001D390B" w:rsidP="001D390B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0261E5AE" w14:textId="77777777" w:rsidR="001D390B" w:rsidRPr="00DB77F2" w:rsidRDefault="001D390B" w:rsidP="001D390B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863" w:type="dxa"/>
            <w:shd w:val="clear" w:color="auto" w:fill="auto"/>
          </w:tcPr>
          <w:p w14:paraId="00B4F43F" w14:textId="77777777" w:rsidR="001D390B" w:rsidRPr="00DB77F2" w:rsidRDefault="001D390B" w:rsidP="001D390B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відповідає вимогам чинного законодавства</w:t>
            </w:r>
          </w:p>
        </w:tc>
        <w:tc>
          <w:tcPr>
            <w:tcW w:w="2756" w:type="dxa"/>
            <w:shd w:val="clear" w:color="auto" w:fill="auto"/>
          </w:tcPr>
          <w:p w14:paraId="390AB290" w14:textId="77777777" w:rsidR="001D390B" w:rsidRPr="00DB77F2" w:rsidRDefault="001D390B" w:rsidP="001D390B">
            <w:pPr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  <w:tr w:rsidR="001D390B" w:rsidRPr="00DB77F2" w14:paraId="4323B4A4" w14:textId="77777777" w:rsidTr="001D390B">
        <w:tc>
          <w:tcPr>
            <w:tcW w:w="3009" w:type="dxa"/>
            <w:shd w:val="clear" w:color="auto" w:fill="auto"/>
          </w:tcPr>
          <w:p w14:paraId="0D03678A" w14:textId="77777777" w:rsidR="001D390B" w:rsidRPr="00DB77F2" w:rsidRDefault="001D390B" w:rsidP="001D390B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Обрана альтернатива 2</w:t>
            </w:r>
          </w:p>
          <w:p w14:paraId="56A7E209" w14:textId="77777777" w:rsidR="001D390B" w:rsidRPr="00DB77F2" w:rsidRDefault="001D390B" w:rsidP="001D390B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</w:t>
            </w:r>
            <w:proofErr w:type="spellStart"/>
            <w:r w:rsidRPr="00DB77F2">
              <w:rPr>
                <w:sz w:val="26"/>
                <w:szCs w:val="26"/>
                <w:lang w:val="uk-UA"/>
              </w:rPr>
              <w:t>акта</w:t>
            </w:r>
            <w:proofErr w:type="spellEnd"/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0F23C1">
              <w:rPr>
                <w:sz w:val="26"/>
                <w:szCs w:val="26"/>
                <w:lang w:val="uk-UA"/>
              </w:rPr>
              <w:t>п</w:t>
            </w:r>
            <w:r w:rsidR="000F23C1" w:rsidRPr="000F23C1">
              <w:rPr>
                <w:sz w:val="26"/>
                <w:szCs w:val="26"/>
                <w:lang w:val="uk-UA"/>
              </w:rPr>
              <w:t>ро затвердження Вимог  щодо забезпечення доброчесності та прозорості на оптовому енергетичному ринку</w:t>
            </w:r>
          </w:p>
        </w:tc>
        <w:tc>
          <w:tcPr>
            <w:tcW w:w="3863" w:type="dxa"/>
            <w:shd w:val="clear" w:color="auto" w:fill="auto"/>
          </w:tcPr>
          <w:p w14:paraId="0197695C" w14:textId="77777777" w:rsidR="001D390B" w:rsidRPr="00DB77F2" w:rsidRDefault="001D390B" w:rsidP="001D390B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Дозволяє вирішити проблему найбільш ефективним способом з найменшими витратами ресурсів, забезпечує досягнення цілей державного регулювання у сфер</w:t>
            </w:r>
            <w:r w:rsidR="00120DAA">
              <w:rPr>
                <w:sz w:val="26"/>
                <w:szCs w:val="26"/>
                <w:lang w:val="uk-UA"/>
              </w:rPr>
              <w:t>ах</w:t>
            </w:r>
            <w:r w:rsidRPr="00DB77F2">
              <w:rPr>
                <w:sz w:val="26"/>
                <w:szCs w:val="26"/>
                <w:lang w:val="uk-UA"/>
              </w:rPr>
              <w:t xml:space="preserve"> енергетики</w:t>
            </w:r>
            <w:r w:rsidR="00120DAA">
              <w:rPr>
                <w:sz w:val="26"/>
                <w:szCs w:val="26"/>
                <w:lang w:val="uk-UA"/>
              </w:rPr>
              <w:t xml:space="preserve"> та комунальних послуг</w:t>
            </w:r>
          </w:p>
        </w:tc>
        <w:tc>
          <w:tcPr>
            <w:tcW w:w="2756" w:type="dxa"/>
            <w:shd w:val="clear" w:color="auto" w:fill="auto"/>
          </w:tcPr>
          <w:p w14:paraId="28B1AC17" w14:textId="77777777" w:rsidR="001D390B" w:rsidRPr="00DB77F2" w:rsidRDefault="001D390B" w:rsidP="001D390B">
            <w:pPr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14:paraId="4BD5C517" w14:textId="77777777" w:rsidR="002C1C79" w:rsidRPr="00DB77F2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14:paraId="62F6ECDA" w14:textId="77777777" w:rsidR="002C1C79" w:rsidRPr="00DB77F2" w:rsidRDefault="00C2656F" w:rsidP="00C2656F">
      <w:pPr>
        <w:jc w:val="center"/>
        <w:rPr>
          <w:b/>
          <w:sz w:val="28"/>
          <w:szCs w:val="28"/>
          <w:lang w:val="uk-UA"/>
        </w:rPr>
      </w:pPr>
      <w:r w:rsidRPr="00786057">
        <w:rPr>
          <w:b/>
          <w:sz w:val="28"/>
          <w:szCs w:val="28"/>
        </w:rPr>
        <w:tab/>
      </w:r>
      <w:r>
        <w:rPr>
          <w:b/>
          <w:sz w:val="28"/>
          <w:szCs w:val="28"/>
          <w:lang w:val="en-US"/>
        </w:rPr>
        <w:t>V</w:t>
      </w:r>
      <w:r w:rsidRPr="00C2656F">
        <w:rPr>
          <w:b/>
          <w:sz w:val="28"/>
          <w:szCs w:val="28"/>
        </w:rPr>
        <w:t xml:space="preserve">. </w:t>
      </w:r>
      <w:r w:rsidR="002C1C79" w:rsidRPr="00DB77F2">
        <w:rPr>
          <w:b/>
          <w:sz w:val="28"/>
          <w:szCs w:val="28"/>
          <w:lang w:val="uk-UA"/>
        </w:rPr>
        <w:t>Механізми та заходи, які забезпечать розв’язання визначеної проблеми</w:t>
      </w:r>
    </w:p>
    <w:p w14:paraId="35E95DCF" w14:textId="77777777" w:rsidR="000421A0" w:rsidRPr="00DB77F2" w:rsidRDefault="000421A0" w:rsidP="000421A0">
      <w:pPr>
        <w:rPr>
          <w:b/>
          <w:sz w:val="28"/>
          <w:szCs w:val="28"/>
          <w:lang w:val="uk-UA"/>
        </w:rPr>
      </w:pPr>
    </w:p>
    <w:p w14:paraId="54C09647" w14:textId="0C8E1EC7" w:rsidR="002C1C79" w:rsidRPr="00DB77F2" w:rsidRDefault="002C1C79" w:rsidP="00253B6F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Для досягнення поставленої мети пропонується прийняти </w:t>
      </w:r>
      <w:r w:rsidR="007429F4" w:rsidRPr="00DB77F2">
        <w:rPr>
          <w:sz w:val="28"/>
          <w:szCs w:val="28"/>
          <w:lang w:val="uk-UA"/>
        </w:rPr>
        <w:t xml:space="preserve">постанову </w:t>
      </w:r>
      <w:r w:rsidR="00BD2FE5" w:rsidRPr="00DB77F2">
        <w:rPr>
          <w:sz w:val="28"/>
          <w:szCs w:val="28"/>
          <w:lang w:val="uk-UA"/>
        </w:rPr>
        <w:t xml:space="preserve">НКРЕКП </w:t>
      </w:r>
      <w:r w:rsidR="008D3E52" w:rsidRPr="008D3E52">
        <w:rPr>
          <w:sz w:val="28"/>
          <w:szCs w:val="28"/>
          <w:lang w:val="uk-UA"/>
        </w:rPr>
        <w:t>«Про затвердження Змін до Вимог щодо забезпечення доброчесності та прозорості на оптовому енергетичному ринку»</w:t>
      </w:r>
      <w:r w:rsidR="007429F4" w:rsidRPr="004F60DF">
        <w:rPr>
          <w:sz w:val="28"/>
          <w:szCs w:val="28"/>
          <w:lang w:val="uk-UA"/>
        </w:rPr>
        <w:t xml:space="preserve">, що забезпечить </w:t>
      </w:r>
      <w:r w:rsidR="004F60DF" w:rsidRPr="004F60DF">
        <w:rPr>
          <w:sz w:val="28"/>
          <w:szCs w:val="28"/>
          <w:lang w:val="uk-UA"/>
        </w:rPr>
        <w:t>дотримання</w:t>
      </w:r>
      <w:r w:rsidR="007429F4" w:rsidRPr="004F60DF">
        <w:rPr>
          <w:sz w:val="28"/>
          <w:szCs w:val="28"/>
          <w:lang w:val="uk-UA"/>
        </w:rPr>
        <w:t xml:space="preserve"> вимог Закону</w:t>
      </w:r>
      <w:r w:rsidR="006670A1" w:rsidRPr="004F60DF">
        <w:rPr>
          <w:sz w:val="28"/>
          <w:szCs w:val="28"/>
          <w:lang w:val="uk-UA"/>
        </w:rPr>
        <w:t>.</w:t>
      </w:r>
    </w:p>
    <w:p w14:paraId="7B5217F4" w14:textId="77777777" w:rsidR="002C1C79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DB77F2">
        <w:rPr>
          <w:sz w:val="28"/>
          <w:szCs w:val="28"/>
          <w:lang w:val="uk-UA"/>
        </w:rPr>
        <w:t>акта</w:t>
      </w:r>
      <w:proofErr w:type="spellEnd"/>
      <w:r w:rsidRPr="00DB77F2">
        <w:rPr>
          <w:sz w:val="28"/>
          <w:szCs w:val="28"/>
          <w:lang w:val="uk-UA"/>
        </w:rPr>
        <w:t>, не очікується.</w:t>
      </w:r>
    </w:p>
    <w:p w14:paraId="0935284D" w14:textId="77777777" w:rsidR="004F60DF" w:rsidRPr="00DB77F2" w:rsidRDefault="004F60DF" w:rsidP="002C1C79">
      <w:pPr>
        <w:ind w:firstLine="709"/>
        <w:jc w:val="both"/>
        <w:rPr>
          <w:sz w:val="28"/>
          <w:szCs w:val="28"/>
          <w:lang w:val="uk-UA"/>
        </w:rPr>
      </w:pPr>
    </w:p>
    <w:p w14:paraId="4E2D6C5B" w14:textId="77777777" w:rsidR="002C1C79" w:rsidRPr="00DB77F2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 xml:space="preserve">VI. Обґрунтування запропонованого строку дії регуляторного </w:t>
      </w:r>
      <w:proofErr w:type="spellStart"/>
      <w:r w:rsidRPr="00DB77F2">
        <w:rPr>
          <w:b/>
          <w:sz w:val="28"/>
          <w:szCs w:val="28"/>
          <w:lang w:val="uk-UA"/>
        </w:rPr>
        <w:t>акта</w:t>
      </w:r>
      <w:proofErr w:type="spellEnd"/>
    </w:p>
    <w:p w14:paraId="3FA2C93B" w14:textId="77777777" w:rsidR="002C1C79" w:rsidRPr="00DB77F2" w:rsidRDefault="002C1C79" w:rsidP="002C1C79">
      <w:pPr>
        <w:ind w:firstLine="709"/>
        <w:jc w:val="both"/>
        <w:rPr>
          <w:sz w:val="20"/>
          <w:szCs w:val="20"/>
          <w:lang w:val="uk-UA"/>
        </w:rPr>
      </w:pPr>
    </w:p>
    <w:p w14:paraId="630EC508" w14:textId="77777777" w:rsidR="002C1C79" w:rsidRPr="00DB77F2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Строк дії </w:t>
      </w:r>
      <w:proofErr w:type="spellStart"/>
      <w:r w:rsidRPr="00DB77F2">
        <w:rPr>
          <w:sz w:val="28"/>
          <w:szCs w:val="28"/>
          <w:lang w:val="uk-UA"/>
        </w:rPr>
        <w:t>акта</w:t>
      </w:r>
      <w:proofErr w:type="spellEnd"/>
      <w:r w:rsidRPr="00DB77F2">
        <w:rPr>
          <w:sz w:val="28"/>
          <w:szCs w:val="28"/>
          <w:lang w:val="uk-UA"/>
        </w:rPr>
        <w:t xml:space="preserve"> необмежений та може бути змінений у разі внесення відповідних змін до чинного законодавства.</w:t>
      </w:r>
    </w:p>
    <w:p w14:paraId="48A9B3A0" w14:textId="77777777" w:rsidR="00122D12" w:rsidRPr="00DB77F2" w:rsidRDefault="00122D12" w:rsidP="002C1C79">
      <w:pPr>
        <w:ind w:firstLine="709"/>
        <w:jc w:val="both"/>
        <w:rPr>
          <w:b/>
          <w:sz w:val="28"/>
          <w:szCs w:val="28"/>
          <w:lang w:val="uk-UA"/>
        </w:rPr>
      </w:pPr>
    </w:p>
    <w:p w14:paraId="315CD44C" w14:textId="77777777" w:rsidR="002C1C79" w:rsidRPr="00DB77F2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 xml:space="preserve">VII. Визначення показників результативності дії регуляторного </w:t>
      </w:r>
      <w:proofErr w:type="spellStart"/>
      <w:r w:rsidRPr="00DB77F2">
        <w:rPr>
          <w:b/>
          <w:sz w:val="28"/>
          <w:szCs w:val="28"/>
          <w:lang w:val="uk-UA"/>
        </w:rPr>
        <w:t>акта</w:t>
      </w:r>
      <w:proofErr w:type="spellEnd"/>
    </w:p>
    <w:p w14:paraId="514932E9" w14:textId="77777777" w:rsidR="002C1C79" w:rsidRPr="00DB77F2" w:rsidRDefault="002C1C79" w:rsidP="002C1C79">
      <w:pPr>
        <w:ind w:firstLine="709"/>
        <w:jc w:val="both"/>
        <w:rPr>
          <w:sz w:val="18"/>
          <w:szCs w:val="18"/>
          <w:lang w:val="uk-UA"/>
        </w:rPr>
      </w:pPr>
    </w:p>
    <w:p w14:paraId="0033038B" w14:textId="3C3E3090" w:rsidR="002C1C79" w:rsidRPr="00DB77F2" w:rsidRDefault="002C1C79" w:rsidP="00253B6F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Після набрання чинності постановою Національної комісії, що здійснює державне регулювання у сферах енергетики та комунальних послуг </w:t>
      </w:r>
      <w:r w:rsidR="008D3E52" w:rsidRPr="008D3E52">
        <w:rPr>
          <w:sz w:val="28"/>
          <w:szCs w:val="28"/>
          <w:lang w:val="uk-UA"/>
        </w:rPr>
        <w:t>«Про затвердження Змін до Вимог щодо забезпечення доброчесності та прозорості на оптовому енергетичному ринку»</w:t>
      </w:r>
      <w:r w:rsidRPr="00DB77F2">
        <w:rPr>
          <w:sz w:val="28"/>
          <w:szCs w:val="28"/>
          <w:lang w:val="uk-UA"/>
        </w:rPr>
        <w:t>, її результативність визначатиметься такими показниками:</w:t>
      </w:r>
    </w:p>
    <w:p w14:paraId="401B9861" w14:textId="77777777" w:rsidR="002C1C79" w:rsidRPr="00DB77F2" w:rsidRDefault="002C1C79" w:rsidP="002C1C79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реалізація проекту регуляторного </w:t>
      </w:r>
      <w:proofErr w:type="spellStart"/>
      <w:r w:rsidRPr="00DB77F2">
        <w:rPr>
          <w:sz w:val="28"/>
          <w:szCs w:val="28"/>
          <w:lang w:val="uk-UA"/>
        </w:rPr>
        <w:t>акта</w:t>
      </w:r>
      <w:proofErr w:type="spellEnd"/>
      <w:r w:rsidRPr="00DB77F2">
        <w:rPr>
          <w:sz w:val="28"/>
          <w:szCs w:val="28"/>
          <w:lang w:val="uk-UA"/>
        </w:rPr>
        <w:t xml:space="preserve"> не потребує додаткових витрат із Державного бюджету України</w:t>
      </w:r>
      <w:r w:rsidR="00862DA9" w:rsidRPr="00DB77F2">
        <w:rPr>
          <w:sz w:val="28"/>
          <w:szCs w:val="28"/>
          <w:lang w:val="uk-UA"/>
        </w:rPr>
        <w:t>;</w:t>
      </w:r>
      <w:r w:rsidRPr="00DB77F2" w:rsidDel="00D77F58">
        <w:rPr>
          <w:sz w:val="28"/>
          <w:szCs w:val="28"/>
          <w:lang w:val="uk-UA"/>
        </w:rPr>
        <w:t xml:space="preserve"> </w:t>
      </w:r>
    </w:p>
    <w:p w14:paraId="7DB19382" w14:textId="77777777" w:rsidR="002C1C79" w:rsidRPr="00DB77F2" w:rsidRDefault="007429F4" w:rsidP="002C1C79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2</w:t>
      </w:r>
      <w:r w:rsidR="002C1C79" w:rsidRPr="00DB77F2">
        <w:rPr>
          <w:sz w:val="28"/>
          <w:szCs w:val="28"/>
          <w:lang w:val="uk-UA"/>
        </w:rPr>
        <w:t>)</w:t>
      </w:r>
      <w:r w:rsidR="0065215D">
        <w:rPr>
          <w:sz w:val="28"/>
          <w:szCs w:val="28"/>
          <w:lang w:val="uk-UA"/>
        </w:rPr>
        <w:tab/>
      </w:r>
      <w:r w:rsidR="002C1C79" w:rsidRPr="00DB77F2">
        <w:rPr>
          <w:sz w:val="28"/>
          <w:szCs w:val="28"/>
          <w:lang w:val="uk-UA"/>
        </w:rPr>
        <w:t xml:space="preserve">рівень поінформованості суб’єктів господарювання та фізичних осіб з основних положень </w:t>
      </w:r>
      <w:proofErr w:type="spellStart"/>
      <w:r w:rsidR="002C1C79" w:rsidRPr="00DB77F2">
        <w:rPr>
          <w:sz w:val="28"/>
          <w:szCs w:val="28"/>
          <w:lang w:val="uk-UA"/>
        </w:rPr>
        <w:t>акта</w:t>
      </w:r>
      <w:proofErr w:type="spellEnd"/>
      <w:r w:rsidR="002C1C79" w:rsidRPr="00DB77F2">
        <w:rPr>
          <w:sz w:val="28"/>
          <w:szCs w:val="28"/>
          <w:lang w:val="uk-UA"/>
        </w:rPr>
        <w:t xml:space="preserve"> – середній.</w:t>
      </w:r>
    </w:p>
    <w:p w14:paraId="2074DB63" w14:textId="77777777" w:rsidR="008E64F2" w:rsidRPr="00DB77F2" w:rsidRDefault="008E64F2" w:rsidP="002C1C79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3)</w:t>
      </w:r>
      <w:r w:rsidR="0065215D">
        <w:rPr>
          <w:sz w:val="28"/>
          <w:szCs w:val="28"/>
          <w:lang w:val="uk-UA"/>
        </w:rPr>
        <w:tab/>
      </w:r>
      <w:r w:rsidRPr="00DB77F2">
        <w:rPr>
          <w:sz w:val="28"/>
          <w:szCs w:val="28"/>
          <w:lang w:val="uk-UA"/>
        </w:rPr>
        <w:t xml:space="preserve">кількість суб’єктів господарювання та/або фізичних осіб на яких поширюватиметься дія </w:t>
      </w:r>
      <w:proofErr w:type="spellStart"/>
      <w:r w:rsidRPr="00DB77F2">
        <w:rPr>
          <w:sz w:val="28"/>
          <w:szCs w:val="28"/>
          <w:lang w:val="uk-UA"/>
        </w:rPr>
        <w:t>акта</w:t>
      </w:r>
      <w:proofErr w:type="spellEnd"/>
      <w:r w:rsidRPr="00DB77F2">
        <w:rPr>
          <w:sz w:val="28"/>
          <w:szCs w:val="28"/>
          <w:lang w:val="uk-UA"/>
        </w:rPr>
        <w:t xml:space="preserve"> – </w:t>
      </w:r>
      <w:r w:rsidR="00862DA9" w:rsidRPr="00DB77F2">
        <w:rPr>
          <w:sz w:val="28"/>
          <w:szCs w:val="28"/>
          <w:lang w:val="uk-UA"/>
        </w:rPr>
        <w:t xml:space="preserve">суб’єкти господарювання, на яких поширюється </w:t>
      </w:r>
      <w:r w:rsidR="00862DA9" w:rsidRPr="00DB77F2">
        <w:rPr>
          <w:sz w:val="28"/>
          <w:szCs w:val="28"/>
          <w:lang w:val="uk-UA"/>
        </w:rPr>
        <w:lastRenderedPageBreak/>
        <w:t>дія</w:t>
      </w:r>
      <w:r w:rsidR="0065215D">
        <w:rPr>
          <w:sz w:val="28"/>
          <w:szCs w:val="28"/>
          <w:lang w:val="uk-UA"/>
        </w:rPr>
        <w:t xml:space="preserve"> Закону та</w:t>
      </w:r>
      <w:r w:rsidR="00862DA9" w:rsidRPr="00DB77F2">
        <w:rPr>
          <w:sz w:val="28"/>
          <w:szCs w:val="28"/>
          <w:lang w:val="uk-UA"/>
        </w:rPr>
        <w:t xml:space="preserve"> законів України</w:t>
      </w:r>
      <w:r w:rsidR="00253B6F">
        <w:rPr>
          <w:sz w:val="28"/>
          <w:szCs w:val="28"/>
          <w:lang w:val="uk-UA"/>
        </w:rPr>
        <w:t xml:space="preserve"> </w:t>
      </w:r>
      <w:r w:rsidR="00862DA9" w:rsidRPr="00DB77F2">
        <w:rPr>
          <w:sz w:val="28"/>
          <w:szCs w:val="28"/>
          <w:lang w:val="uk-UA"/>
        </w:rPr>
        <w:t>«Про ринок електричної енергії», «Про ринок природного газу».</w:t>
      </w:r>
      <w:r w:rsidRPr="00DB77F2">
        <w:rPr>
          <w:sz w:val="28"/>
          <w:szCs w:val="28"/>
          <w:lang w:val="uk-UA"/>
        </w:rPr>
        <w:t xml:space="preserve">  </w:t>
      </w:r>
    </w:p>
    <w:p w14:paraId="3E1133DD" w14:textId="77777777" w:rsidR="002C1C79" w:rsidRPr="00DB77F2" w:rsidRDefault="002C1C79" w:rsidP="00253B6F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Відповідно до вимог статті 15 Закону проєкт </w:t>
      </w:r>
      <w:r w:rsidR="0065215D">
        <w:rPr>
          <w:sz w:val="28"/>
          <w:szCs w:val="28"/>
          <w:lang w:val="uk-UA"/>
        </w:rPr>
        <w:t>П</w:t>
      </w:r>
      <w:r w:rsidRPr="00DB77F2">
        <w:rPr>
          <w:sz w:val="28"/>
          <w:szCs w:val="28"/>
          <w:lang w:val="uk-UA"/>
        </w:rPr>
        <w:t xml:space="preserve">останови, що має ознаки регуляторного </w:t>
      </w:r>
      <w:proofErr w:type="spellStart"/>
      <w:r w:rsidRPr="00DB77F2">
        <w:rPr>
          <w:sz w:val="28"/>
          <w:szCs w:val="28"/>
          <w:lang w:val="uk-UA"/>
        </w:rPr>
        <w:t>акта</w:t>
      </w:r>
      <w:proofErr w:type="spellEnd"/>
      <w:r w:rsidRPr="00DB77F2">
        <w:rPr>
          <w:sz w:val="28"/>
          <w:szCs w:val="28"/>
          <w:lang w:val="uk-UA"/>
        </w:rPr>
        <w:t xml:space="preserve">, разом з матеріалами, що обґрунтовують необхідність його прийняття та аналізом його впливу оприлюднено на офіційному вебсайті НКРЕКП в мережі Інтернет </w:t>
      </w:r>
      <w:hyperlink r:id="rId8" w:history="1">
        <w:r w:rsidRPr="00461B21">
          <w:rPr>
            <w:sz w:val="28"/>
            <w:szCs w:val="28"/>
          </w:rPr>
          <w:t>www</w:t>
        </w:r>
        <w:r w:rsidRPr="00461B21">
          <w:rPr>
            <w:sz w:val="28"/>
            <w:szCs w:val="28"/>
            <w:lang w:val="uk-UA"/>
          </w:rPr>
          <w:t>.</w:t>
        </w:r>
        <w:r w:rsidRPr="00461B21">
          <w:rPr>
            <w:sz w:val="28"/>
            <w:szCs w:val="28"/>
          </w:rPr>
          <w:t>nerc</w:t>
        </w:r>
        <w:r w:rsidRPr="00461B21">
          <w:rPr>
            <w:sz w:val="28"/>
            <w:szCs w:val="28"/>
            <w:lang w:val="uk-UA"/>
          </w:rPr>
          <w:t>.</w:t>
        </w:r>
        <w:r w:rsidRPr="00461B21">
          <w:rPr>
            <w:sz w:val="28"/>
            <w:szCs w:val="28"/>
          </w:rPr>
          <w:t>gov</w:t>
        </w:r>
        <w:r w:rsidRPr="00461B21">
          <w:rPr>
            <w:sz w:val="28"/>
            <w:szCs w:val="28"/>
            <w:lang w:val="uk-UA"/>
          </w:rPr>
          <w:t>.</w:t>
        </w:r>
        <w:proofErr w:type="spellStart"/>
        <w:r w:rsidRPr="00461B21">
          <w:rPr>
            <w:sz w:val="28"/>
            <w:szCs w:val="28"/>
          </w:rPr>
          <w:t>ua</w:t>
        </w:r>
        <w:proofErr w:type="spellEnd"/>
      </w:hyperlink>
      <w:r w:rsidR="00461B21">
        <w:rPr>
          <w:sz w:val="28"/>
          <w:szCs w:val="28"/>
          <w:lang w:val="uk-UA"/>
        </w:rPr>
        <w:t xml:space="preserve"> </w:t>
      </w:r>
      <w:r w:rsidRPr="00DB77F2">
        <w:rPr>
          <w:sz w:val="28"/>
          <w:szCs w:val="28"/>
          <w:lang w:val="uk-UA"/>
        </w:rPr>
        <w:t xml:space="preserve">з метою одержання зауважень та пропозицій. </w:t>
      </w:r>
    </w:p>
    <w:p w14:paraId="34FF8964" w14:textId="77777777" w:rsidR="002C1C79" w:rsidRPr="00DB77F2" w:rsidRDefault="002C1C79" w:rsidP="002C1C7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НКРЕКП у межах компетенції надає необхідні роз’яснення щодо норм проекту регуляторного </w:t>
      </w:r>
      <w:proofErr w:type="spellStart"/>
      <w:r w:rsidRPr="00DB77F2">
        <w:rPr>
          <w:sz w:val="28"/>
          <w:szCs w:val="28"/>
          <w:lang w:val="uk-UA"/>
        </w:rPr>
        <w:t>акта</w:t>
      </w:r>
      <w:proofErr w:type="spellEnd"/>
      <w:r w:rsidRPr="00DB77F2">
        <w:rPr>
          <w:sz w:val="28"/>
          <w:szCs w:val="28"/>
          <w:lang w:val="uk-UA"/>
        </w:rPr>
        <w:t xml:space="preserve"> і надаватиме роз’яснення щодо застосування </w:t>
      </w:r>
      <w:proofErr w:type="spellStart"/>
      <w:r w:rsidRPr="00DB77F2">
        <w:rPr>
          <w:sz w:val="28"/>
          <w:szCs w:val="28"/>
          <w:lang w:val="uk-UA"/>
        </w:rPr>
        <w:t>акта</w:t>
      </w:r>
      <w:proofErr w:type="spellEnd"/>
      <w:r w:rsidRPr="00DB77F2">
        <w:rPr>
          <w:sz w:val="28"/>
          <w:szCs w:val="28"/>
          <w:lang w:val="uk-UA"/>
        </w:rPr>
        <w:t>, який буде оприлюднено на офіційному вебсайті НКРЕКП після його прийняття.</w:t>
      </w:r>
    </w:p>
    <w:p w14:paraId="4A468E94" w14:textId="77777777" w:rsidR="002C1C79" w:rsidRPr="00DB77F2" w:rsidRDefault="002C1C79" w:rsidP="002C1C79">
      <w:pPr>
        <w:ind w:firstLine="709"/>
        <w:jc w:val="both"/>
        <w:rPr>
          <w:sz w:val="20"/>
          <w:szCs w:val="20"/>
          <w:lang w:val="uk-UA"/>
        </w:rPr>
      </w:pPr>
    </w:p>
    <w:p w14:paraId="0FD8A806" w14:textId="77777777" w:rsidR="002C1C79" w:rsidRPr="00DB77F2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 xml:space="preserve">VIII. Очікувані результати прийняття регуляторного </w:t>
      </w:r>
      <w:proofErr w:type="spellStart"/>
      <w:r w:rsidRPr="00DB77F2">
        <w:rPr>
          <w:b/>
          <w:sz w:val="28"/>
          <w:szCs w:val="28"/>
          <w:lang w:val="uk-UA"/>
        </w:rPr>
        <w:t>акта</w:t>
      </w:r>
      <w:proofErr w:type="spellEnd"/>
    </w:p>
    <w:p w14:paraId="05B2A302" w14:textId="77777777" w:rsidR="002C1C79" w:rsidRPr="00DB77F2" w:rsidRDefault="002C1C79" w:rsidP="002C1C79">
      <w:pPr>
        <w:ind w:firstLine="709"/>
        <w:jc w:val="both"/>
        <w:rPr>
          <w:b/>
          <w:sz w:val="20"/>
          <w:szCs w:val="20"/>
          <w:lang w:val="uk-UA"/>
        </w:rPr>
      </w:pPr>
    </w:p>
    <w:p w14:paraId="31243960" w14:textId="02D9BD79" w:rsidR="002C1C79" w:rsidRPr="00253B6F" w:rsidRDefault="002C1C79" w:rsidP="004F60DF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 w:rsidRPr="006519D6">
        <w:rPr>
          <w:sz w:val="28"/>
          <w:szCs w:val="28"/>
          <w:lang w:val="uk-UA"/>
        </w:rPr>
        <w:t xml:space="preserve">Очікуваним результатом прийняття постанови НКРЕКП </w:t>
      </w:r>
      <w:r w:rsidR="008D3E52" w:rsidRPr="008D3E52">
        <w:rPr>
          <w:sz w:val="28"/>
          <w:szCs w:val="28"/>
          <w:lang w:val="uk-UA"/>
        </w:rPr>
        <w:t>«Про затвердження Змін до Вимог щодо забезпечення доброчесності та прозорості на оптовому енергетичному ринку»</w:t>
      </w:r>
      <w:r w:rsidR="008D3E52">
        <w:rPr>
          <w:sz w:val="28"/>
          <w:szCs w:val="28"/>
          <w:lang w:val="uk-UA"/>
        </w:rPr>
        <w:t xml:space="preserve"> </w:t>
      </w:r>
      <w:r w:rsidRPr="006519D6">
        <w:rPr>
          <w:sz w:val="28"/>
          <w:szCs w:val="28"/>
          <w:lang w:val="uk-UA"/>
        </w:rPr>
        <w:t xml:space="preserve">є виконання вимог </w:t>
      </w:r>
      <w:r w:rsidR="00253B6F" w:rsidRPr="006519D6">
        <w:rPr>
          <w:sz w:val="28"/>
          <w:szCs w:val="28"/>
          <w:lang w:val="uk-UA"/>
        </w:rPr>
        <w:t>Закону</w:t>
      </w:r>
      <w:r w:rsidRPr="006519D6">
        <w:rPr>
          <w:sz w:val="28"/>
          <w:szCs w:val="28"/>
          <w:lang w:val="uk-UA"/>
        </w:rPr>
        <w:t xml:space="preserve"> в частині </w:t>
      </w:r>
      <w:r w:rsidR="007A5217" w:rsidRPr="006519D6">
        <w:rPr>
          <w:sz w:val="28"/>
          <w:szCs w:val="28"/>
          <w:lang w:val="uk-UA"/>
        </w:rPr>
        <w:t>доброчесності та прозорості на оптовому енергетичному ринку</w:t>
      </w:r>
      <w:r w:rsidR="00253B6F" w:rsidRPr="006519D6">
        <w:rPr>
          <w:sz w:val="28"/>
          <w:szCs w:val="28"/>
          <w:lang w:val="uk-UA"/>
        </w:rPr>
        <w:t xml:space="preserve">, </w:t>
      </w:r>
      <w:r w:rsidR="004F60DF" w:rsidRPr="006519D6">
        <w:rPr>
          <w:sz w:val="28"/>
          <w:szCs w:val="28"/>
          <w:lang w:val="uk-UA"/>
        </w:rPr>
        <w:t>удосконалення прийнятих нормативно-правових актів НКРЕКП щодо забезпечення доброчесності та прозорості на оптовому енергетичному ринку</w:t>
      </w:r>
      <w:r w:rsidR="008D3E52">
        <w:rPr>
          <w:sz w:val="28"/>
          <w:szCs w:val="28"/>
          <w:lang w:val="uk-UA"/>
        </w:rPr>
        <w:t xml:space="preserve">, </w:t>
      </w:r>
      <w:r w:rsidR="00253B6F" w:rsidRPr="006519D6">
        <w:rPr>
          <w:sz w:val="28"/>
          <w:szCs w:val="28"/>
          <w:lang w:val="uk-UA"/>
        </w:rPr>
        <w:t xml:space="preserve">що </w:t>
      </w:r>
      <w:r w:rsidR="00461B21" w:rsidRPr="006519D6">
        <w:rPr>
          <w:sz w:val="28"/>
          <w:szCs w:val="28"/>
          <w:lang w:val="uk-UA"/>
        </w:rPr>
        <w:t>дасть змогу</w:t>
      </w:r>
      <w:r w:rsidR="00253B6F" w:rsidRPr="006519D6">
        <w:rPr>
          <w:sz w:val="28"/>
          <w:szCs w:val="28"/>
          <w:lang w:val="uk-UA"/>
        </w:rPr>
        <w:t xml:space="preserve"> НКРЕКП </w:t>
      </w:r>
      <w:r w:rsidR="007A5217" w:rsidRPr="006519D6">
        <w:rPr>
          <w:sz w:val="28"/>
          <w:szCs w:val="28"/>
          <w:lang w:val="uk-UA"/>
        </w:rPr>
        <w:t>сприяти відкритості оптових енергетичних ринків, а також розвитку добросовісної конкуренції на них</w:t>
      </w:r>
      <w:r w:rsidR="00A66861" w:rsidRPr="006519D6">
        <w:rPr>
          <w:sz w:val="28"/>
          <w:szCs w:val="28"/>
          <w:lang w:val="uk-UA"/>
        </w:rPr>
        <w:t>.</w:t>
      </w:r>
    </w:p>
    <w:p w14:paraId="55B9F3D0" w14:textId="77777777" w:rsidR="00D8508B" w:rsidRPr="00DB77F2" w:rsidRDefault="00D8508B" w:rsidP="002C1C79">
      <w:pPr>
        <w:suppressAutoHyphens/>
        <w:ind w:right="141"/>
        <w:jc w:val="both"/>
        <w:rPr>
          <w:sz w:val="28"/>
          <w:szCs w:val="28"/>
          <w:lang w:val="uk-UA"/>
        </w:rPr>
      </w:pPr>
    </w:p>
    <w:p w14:paraId="59CB4788" w14:textId="77777777" w:rsidR="00D8508B" w:rsidRPr="00DB77F2" w:rsidRDefault="00D8508B" w:rsidP="002C1C79">
      <w:pPr>
        <w:suppressAutoHyphens/>
        <w:ind w:right="141"/>
        <w:jc w:val="both"/>
        <w:rPr>
          <w:sz w:val="28"/>
          <w:szCs w:val="28"/>
          <w:lang w:val="uk-UA"/>
        </w:rPr>
      </w:pPr>
    </w:p>
    <w:p w14:paraId="6684057E" w14:textId="4095BC39" w:rsidR="002C1C79" w:rsidRPr="00DB77F2" w:rsidRDefault="00D8508B" w:rsidP="001D0B7E">
      <w:pPr>
        <w:suppressAutoHyphens/>
        <w:ind w:right="141"/>
        <w:jc w:val="center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Г</w:t>
      </w:r>
      <w:r w:rsidR="002C1C79" w:rsidRPr="00DB77F2">
        <w:rPr>
          <w:sz w:val="28"/>
          <w:szCs w:val="28"/>
          <w:lang w:val="uk-UA"/>
        </w:rPr>
        <w:t>олова НКРЕКП</w:t>
      </w:r>
      <w:r w:rsidR="002C1C79" w:rsidRPr="00DB77F2">
        <w:rPr>
          <w:sz w:val="28"/>
          <w:szCs w:val="28"/>
          <w:lang w:val="uk-UA"/>
        </w:rPr>
        <w:tab/>
      </w:r>
      <w:r w:rsidR="0065215D">
        <w:rPr>
          <w:sz w:val="28"/>
          <w:szCs w:val="28"/>
          <w:lang w:val="uk-UA"/>
        </w:rPr>
        <w:tab/>
      </w:r>
      <w:r w:rsidR="0065215D">
        <w:rPr>
          <w:sz w:val="28"/>
          <w:szCs w:val="28"/>
          <w:lang w:val="uk-UA"/>
        </w:rPr>
        <w:tab/>
      </w:r>
      <w:r w:rsidR="0065215D">
        <w:rPr>
          <w:sz w:val="28"/>
          <w:szCs w:val="28"/>
          <w:lang w:val="uk-UA"/>
        </w:rPr>
        <w:tab/>
      </w:r>
      <w:r w:rsidR="0065215D">
        <w:rPr>
          <w:sz w:val="28"/>
          <w:szCs w:val="28"/>
          <w:lang w:val="uk-UA"/>
        </w:rPr>
        <w:tab/>
      </w:r>
      <w:r w:rsidR="0065215D">
        <w:rPr>
          <w:sz w:val="28"/>
          <w:szCs w:val="28"/>
          <w:lang w:val="uk-UA"/>
        </w:rPr>
        <w:tab/>
      </w:r>
      <w:r w:rsidR="001D0B7E">
        <w:rPr>
          <w:sz w:val="28"/>
          <w:szCs w:val="28"/>
          <w:lang w:val="uk-UA"/>
        </w:rPr>
        <w:t xml:space="preserve">                  </w:t>
      </w:r>
      <w:r w:rsidR="0065215D">
        <w:rPr>
          <w:sz w:val="28"/>
          <w:szCs w:val="28"/>
          <w:lang w:val="uk-UA"/>
        </w:rPr>
        <w:t xml:space="preserve">    </w:t>
      </w:r>
      <w:r w:rsidR="001D0B7E">
        <w:rPr>
          <w:sz w:val="28"/>
          <w:szCs w:val="28"/>
          <w:lang w:val="uk-UA"/>
        </w:rPr>
        <w:t>Юрій ВЛАСЕНКО</w:t>
      </w:r>
    </w:p>
    <w:p w14:paraId="71D3B1D9" w14:textId="77777777" w:rsidR="002C1C79" w:rsidRPr="00DB77F2" w:rsidRDefault="002C1C79">
      <w:pPr>
        <w:rPr>
          <w:lang w:val="uk-UA"/>
        </w:rPr>
      </w:pPr>
    </w:p>
    <w:sectPr w:rsidR="002C1C79" w:rsidRPr="00DB77F2" w:rsidSect="00122D12">
      <w:headerReference w:type="default" r:id="rId9"/>
      <w:pgSz w:w="11906" w:h="16838" w:code="9"/>
      <w:pgMar w:top="993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03268" w14:textId="77777777" w:rsidR="004E6217" w:rsidRDefault="004E6217">
      <w:r>
        <w:separator/>
      </w:r>
    </w:p>
  </w:endnote>
  <w:endnote w:type="continuationSeparator" w:id="0">
    <w:p w14:paraId="0FD5AF93" w14:textId="77777777" w:rsidR="004E6217" w:rsidRDefault="004E6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A18CD" w14:textId="77777777" w:rsidR="004E6217" w:rsidRDefault="004E6217">
      <w:r>
        <w:separator/>
      </w:r>
    </w:p>
  </w:footnote>
  <w:footnote w:type="continuationSeparator" w:id="0">
    <w:p w14:paraId="10DBAEAB" w14:textId="77777777" w:rsidR="004E6217" w:rsidRDefault="004E6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5734D" w14:textId="77777777" w:rsidR="00C03ED3" w:rsidRDefault="00845AF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22D12" w:rsidRPr="00122D12">
      <w:rPr>
        <w:noProof/>
        <w:lang w:val="uk-UA"/>
      </w:rPr>
      <w:t>2</w:t>
    </w:r>
    <w:r>
      <w:fldChar w:fldCharType="end"/>
    </w:r>
  </w:p>
  <w:p w14:paraId="40150233" w14:textId="77777777" w:rsidR="00C03ED3" w:rsidRDefault="00C03E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C7142"/>
    <w:multiLevelType w:val="hybridMultilevel"/>
    <w:tmpl w:val="C598CD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F747C"/>
    <w:multiLevelType w:val="hybridMultilevel"/>
    <w:tmpl w:val="287EBE00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26B4FC9"/>
    <w:multiLevelType w:val="hybridMultilevel"/>
    <w:tmpl w:val="5BBA4B6C"/>
    <w:lvl w:ilvl="0" w:tplc="685625E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C79"/>
    <w:rsid w:val="0001600B"/>
    <w:rsid w:val="00034755"/>
    <w:rsid w:val="000421A0"/>
    <w:rsid w:val="000868F7"/>
    <w:rsid w:val="00097085"/>
    <w:rsid w:val="000A3B21"/>
    <w:rsid w:val="000E4801"/>
    <w:rsid w:val="000F23C1"/>
    <w:rsid w:val="00120DAA"/>
    <w:rsid w:val="00122D12"/>
    <w:rsid w:val="00126C12"/>
    <w:rsid w:val="001A02A1"/>
    <w:rsid w:val="001D0B7E"/>
    <w:rsid w:val="001D390B"/>
    <w:rsid w:val="001D4481"/>
    <w:rsid w:val="001E4038"/>
    <w:rsid w:val="001F0082"/>
    <w:rsid w:val="00201353"/>
    <w:rsid w:val="00236888"/>
    <w:rsid w:val="00253B6F"/>
    <w:rsid w:val="002B1AB4"/>
    <w:rsid w:val="002C1C79"/>
    <w:rsid w:val="00335D73"/>
    <w:rsid w:val="003F7BC7"/>
    <w:rsid w:val="00417BCE"/>
    <w:rsid w:val="00460B61"/>
    <w:rsid w:val="00461B21"/>
    <w:rsid w:val="00466ADA"/>
    <w:rsid w:val="0047329E"/>
    <w:rsid w:val="004920E0"/>
    <w:rsid w:val="004E6217"/>
    <w:rsid w:val="004F60DF"/>
    <w:rsid w:val="00505FD6"/>
    <w:rsid w:val="00511DD7"/>
    <w:rsid w:val="00546856"/>
    <w:rsid w:val="00580D24"/>
    <w:rsid w:val="005A7210"/>
    <w:rsid w:val="005B710A"/>
    <w:rsid w:val="005E5EE5"/>
    <w:rsid w:val="005E78D5"/>
    <w:rsid w:val="005F7C09"/>
    <w:rsid w:val="006331DB"/>
    <w:rsid w:val="006519D6"/>
    <w:rsid w:val="0065215D"/>
    <w:rsid w:val="006670A1"/>
    <w:rsid w:val="006A41A7"/>
    <w:rsid w:val="006F0E66"/>
    <w:rsid w:val="007429F4"/>
    <w:rsid w:val="007440D8"/>
    <w:rsid w:val="007575AF"/>
    <w:rsid w:val="0078410D"/>
    <w:rsid w:val="00786057"/>
    <w:rsid w:val="00796170"/>
    <w:rsid w:val="007A0B42"/>
    <w:rsid w:val="007A5217"/>
    <w:rsid w:val="007B413E"/>
    <w:rsid w:val="007D49DA"/>
    <w:rsid w:val="00845AF6"/>
    <w:rsid w:val="00862DA9"/>
    <w:rsid w:val="00896D60"/>
    <w:rsid w:val="008D3E52"/>
    <w:rsid w:val="008E64F2"/>
    <w:rsid w:val="00930EB2"/>
    <w:rsid w:val="00932541"/>
    <w:rsid w:val="0093506C"/>
    <w:rsid w:val="00982C47"/>
    <w:rsid w:val="009E3230"/>
    <w:rsid w:val="00A00759"/>
    <w:rsid w:val="00A47486"/>
    <w:rsid w:val="00A66861"/>
    <w:rsid w:val="00A909A5"/>
    <w:rsid w:val="00B76B69"/>
    <w:rsid w:val="00BD2FE5"/>
    <w:rsid w:val="00C03ED3"/>
    <w:rsid w:val="00C2656F"/>
    <w:rsid w:val="00C27883"/>
    <w:rsid w:val="00C317D8"/>
    <w:rsid w:val="00D073EA"/>
    <w:rsid w:val="00D40DDD"/>
    <w:rsid w:val="00D74274"/>
    <w:rsid w:val="00D8508B"/>
    <w:rsid w:val="00DB77F2"/>
    <w:rsid w:val="00DD55EE"/>
    <w:rsid w:val="00DF3BD9"/>
    <w:rsid w:val="00E27F3E"/>
    <w:rsid w:val="00E9207E"/>
    <w:rsid w:val="00EC0850"/>
    <w:rsid w:val="00ED3C33"/>
    <w:rsid w:val="00F33BF0"/>
    <w:rsid w:val="00F47D3A"/>
    <w:rsid w:val="00FD1862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E03FB"/>
  <w15:chartTrackingRefBased/>
  <w15:docId w15:val="{284ED410-098C-4DDF-A4D1-85A2AA14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1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C1C79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2C1C79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2C1C7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basedOn w:val="a0"/>
    <w:link w:val="a4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basedOn w:val="a0"/>
    <w:link w:val="a6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rsid w:val="002C1C79"/>
    <w:rPr>
      <w:color w:val="0000FF"/>
      <w:u w:val="single"/>
    </w:rPr>
  </w:style>
  <w:style w:type="character" w:customStyle="1" w:styleId="5">
    <w:name w:val="Основной текст (5)_"/>
    <w:link w:val="50"/>
    <w:locked/>
    <w:rsid w:val="002C1C79"/>
    <w:rPr>
      <w:b/>
      <w:bCs/>
      <w:spacing w:val="-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C1C79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val="uk-UA" w:eastAsia="en-US"/>
    </w:rPr>
  </w:style>
  <w:style w:type="paragraph" w:customStyle="1" w:styleId="1">
    <w:name w:val="Абзац списку1"/>
    <w:basedOn w:val="a"/>
    <w:rsid w:val="002C1C79"/>
    <w:pPr>
      <w:ind w:left="708"/>
    </w:pPr>
    <w:rPr>
      <w:sz w:val="20"/>
      <w:szCs w:val="20"/>
      <w:lang w:val="uk-UA"/>
    </w:rPr>
  </w:style>
  <w:style w:type="character" w:styleId="a9">
    <w:name w:val="annotation reference"/>
    <w:basedOn w:val="a0"/>
    <w:uiPriority w:val="99"/>
    <w:semiHidden/>
    <w:unhideWhenUsed/>
    <w:rsid w:val="000868F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68F7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0868F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68F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0868F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0868F7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0868F7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List Paragraph"/>
    <w:basedOn w:val="a"/>
    <w:uiPriority w:val="34"/>
    <w:qFormat/>
    <w:rsid w:val="008E64F2"/>
    <w:pPr>
      <w:ind w:left="720"/>
      <w:contextualSpacing/>
    </w:pPr>
  </w:style>
  <w:style w:type="paragraph" w:styleId="af1">
    <w:name w:val="Revision"/>
    <w:hidden/>
    <w:uiPriority w:val="99"/>
    <w:semiHidden/>
    <w:rsid w:val="007D4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A74BB-6C29-4C8B-AA89-445988613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7154</Words>
  <Characters>4079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Plakyda</dc:creator>
  <cp:keywords/>
  <dc:description/>
  <cp:lastModifiedBy>Журавель Олена</cp:lastModifiedBy>
  <cp:revision>13</cp:revision>
  <dcterms:created xsi:type="dcterms:W3CDTF">2024-08-13T13:12:00Z</dcterms:created>
  <dcterms:modified xsi:type="dcterms:W3CDTF">2024-08-21T08:58:00Z</dcterms:modified>
</cp:coreProperties>
</file>