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770BE" w14:textId="77777777" w:rsidR="003945C8" w:rsidRPr="002D4ED1" w:rsidRDefault="001F6069" w:rsidP="004E1E58">
      <w:pPr>
        <w:jc w:val="center"/>
        <w:rPr>
          <w:rFonts w:ascii="Times New Roman" w:eastAsia="Times New Roman" w:hAnsi="Times New Roman" w:cs="Times New Roman"/>
          <w:b/>
          <w:sz w:val="28"/>
          <w:szCs w:val="28"/>
        </w:rPr>
      </w:pPr>
      <w:r w:rsidRPr="002D4ED1">
        <w:rPr>
          <w:rFonts w:ascii="Times New Roman" w:eastAsia="Times New Roman" w:hAnsi="Times New Roman" w:cs="Times New Roman"/>
          <w:b/>
          <w:sz w:val="28"/>
          <w:szCs w:val="28"/>
        </w:rPr>
        <w:t xml:space="preserve">Порівняльна таблиця до </w:t>
      </w:r>
      <w:proofErr w:type="spellStart"/>
      <w:r w:rsidRPr="002D4ED1">
        <w:rPr>
          <w:rFonts w:ascii="Times New Roman" w:eastAsia="Times New Roman" w:hAnsi="Times New Roman" w:cs="Times New Roman"/>
          <w:b/>
          <w:sz w:val="28"/>
          <w:szCs w:val="28"/>
        </w:rPr>
        <w:t>проєкту</w:t>
      </w:r>
      <w:proofErr w:type="spellEnd"/>
      <w:r w:rsidRPr="002D4ED1">
        <w:rPr>
          <w:rFonts w:ascii="Times New Roman" w:eastAsia="Times New Roman" w:hAnsi="Times New Roman" w:cs="Times New Roman"/>
          <w:b/>
          <w:sz w:val="28"/>
          <w:szCs w:val="28"/>
        </w:rPr>
        <w:t xml:space="preserve"> постанови НКРЕКП</w:t>
      </w:r>
    </w:p>
    <w:p w14:paraId="55ED00FD" w14:textId="77777777" w:rsidR="003945C8" w:rsidRPr="002D4ED1" w:rsidRDefault="001F6069" w:rsidP="004E1E58">
      <w:pPr>
        <w:jc w:val="center"/>
        <w:rPr>
          <w:rFonts w:ascii="Times New Roman" w:eastAsia="Times New Roman" w:hAnsi="Times New Roman" w:cs="Times New Roman"/>
          <w:b/>
          <w:sz w:val="28"/>
          <w:szCs w:val="28"/>
        </w:rPr>
      </w:pPr>
      <w:r w:rsidRPr="002D4ED1">
        <w:rPr>
          <w:rFonts w:ascii="Times New Roman" w:eastAsia="Times New Roman" w:hAnsi="Times New Roman" w:cs="Times New Roman"/>
          <w:b/>
          <w:sz w:val="28"/>
          <w:szCs w:val="28"/>
        </w:rPr>
        <w:t xml:space="preserve">«Про затвердження Змін до деяких постанов НКРЕКП», що має ознаки регуляторного </w:t>
      </w:r>
      <w:proofErr w:type="spellStart"/>
      <w:r w:rsidRPr="002D4ED1">
        <w:rPr>
          <w:rFonts w:ascii="Times New Roman" w:eastAsia="Times New Roman" w:hAnsi="Times New Roman" w:cs="Times New Roman"/>
          <w:b/>
          <w:sz w:val="28"/>
          <w:szCs w:val="28"/>
        </w:rPr>
        <w:t>акта</w:t>
      </w:r>
      <w:proofErr w:type="spellEnd"/>
    </w:p>
    <w:p w14:paraId="004BCD32" w14:textId="77777777" w:rsidR="003945C8" w:rsidRPr="002D4ED1" w:rsidRDefault="003945C8">
      <w:pPr>
        <w:rPr>
          <w:rFonts w:ascii="Times New Roman" w:eastAsia="Times New Roman" w:hAnsi="Times New Roman" w:cs="Times New Roman"/>
        </w:rPr>
      </w:pPr>
    </w:p>
    <w:tbl>
      <w:tblPr>
        <w:tblStyle w:val="af7"/>
        <w:tblW w:w="151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4"/>
        <w:gridCol w:w="7564"/>
      </w:tblGrid>
      <w:tr w:rsidR="003945C8" w:rsidRPr="002D4ED1" w14:paraId="774625FA" w14:textId="77777777">
        <w:trPr>
          <w:trHeight w:val="536"/>
        </w:trPr>
        <w:tc>
          <w:tcPr>
            <w:tcW w:w="7564" w:type="dxa"/>
          </w:tcPr>
          <w:p w14:paraId="770B9E20" w14:textId="5389292B" w:rsidR="003945C8" w:rsidRPr="002D4ED1" w:rsidRDefault="001F6069" w:rsidP="00FB4A3B">
            <w:pPr>
              <w:tabs>
                <w:tab w:val="left" w:pos="252"/>
                <w:tab w:val="center" w:pos="3674"/>
              </w:tabs>
              <w:ind w:firstLine="0"/>
              <w:jc w:val="center"/>
              <w:rPr>
                <w:rFonts w:ascii="Times New Roman" w:eastAsia="Times New Roman" w:hAnsi="Times New Roman" w:cs="Times New Roman"/>
                <w:b/>
                <w:i/>
                <w:sz w:val="24"/>
                <w:szCs w:val="24"/>
              </w:rPr>
            </w:pPr>
            <w:bookmarkStart w:id="0" w:name="_heading=h.gjdgxs" w:colFirst="0" w:colLast="0"/>
            <w:bookmarkEnd w:id="0"/>
            <w:r w:rsidRPr="002D4ED1">
              <w:rPr>
                <w:rFonts w:ascii="Times New Roman" w:eastAsia="Times New Roman" w:hAnsi="Times New Roman" w:cs="Times New Roman"/>
                <w:b/>
                <w:i/>
                <w:sz w:val="24"/>
                <w:szCs w:val="24"/>
              </w:rPr>
              <w:t>ПОЛОЖЕННЯ ДІЮЧОЇ РЕДАКЦІЇ</w:t>
            </w:r>
          </w:p>
          <w:p w14:paraId="13BE1CDA" w14:textId="77777777" w:rsidR="003945C8" w:rsidRPr="002D4ED1" w:rsidRDefault="001F6069" w:rsidP="00FB4A3B">
            <w:pPr>
              <w:tabs>
                <w:tab w:val="left" w:pos="252"/>
                <w:tab w:val="center" w:pos="3674"/>
              </w:tabs>
              <w:ind w:firstLine="0"/>
              <w:jc w:val="center"/>
              <w:rPr>
                <w:rFonts w:ascii="Times New Roman" w:eastAsia="Times New Roman" w:hAnsi="Times New Roman" w:cs="Times New Roman"/>
                <w:b/>
                <w:sz w:val="24"/>
                <w:szCs w:val="24"/>
              </w:rPr>
            </w:pPr>
            <w:r w:rsidRPr="002D4ED1">
              <w:rPr>
                <w:rFonts w:ascii="Times New Roman" w:eastAsia="Times New Roman" w:hAnsi="Times New Roman" w:cs="Times New Roman"/>
                <w:b/>
                <w:i/>
                <w:sz w:val="24"/>
                <w:szCs w:val="24"/>
              </w:rPr>
              <w:t>НОРМАТИВНО-ПРАВОВОГО АКТА</w:t>
            </w:r>
          </w:p>
        </w:tc>
        <w:tc>
          <w:tcPr>
            <w:tcW w:w="7564" w:type="dxa"/>
          </w:tcPr>
          <w:p w14:paraId="7F65965B" w14:textId="77777777" w:rsidR="003945C8" w:rsidRPr="002D4ED1" w:rsidRDefault="001F6069" w:rsidP="00FB4A3B">
            <w:pPr>
              <w:ind w:firstLine="0"/>
              <w:jc w:val="center"/>
              <w:rPr>
                <w:rFonts w:ascii="Times New Roman" w:eastAsia="Times New Roman" w:hAnsi="Times New Roman" w:cs="Times New Roman"/>
                <w:b/>
                <w:sz w:val="24"/>
                <w:szCs w:val="24"/>
              </w:rPr>
            </w:pPr>
            <w:r w:rsidRPr="002D4ED1">
              <w:rPr>
                <w:rFonts w:ascii="Times New Roman" w:eastAsia="Times New Roman" w:hAnsi="Times New Roman" w:cs="Times New Roman"/>
                <w:b/>
                <w:i/>
                <w:sz w:val="24"/>
                <w:szCs w:val="24"/>
              </w:rPr>
              <w:t>ЗМІСТ ПОЛОЖЕНЬ ПРОЄКТУ ПОСТАНОВИ</w:t>
            </w:r>
          </w:p>
        </w:tc>
      </w:tr>
      <w:tr w:rsidR="003945C8" w:rsidRPr="002D4ED1" w14:paraId="2F18AA56" w14:textId="77777777">
        <w:trPr>
          <w:trHeight w:val="369"/>
        </w:trPr>
        <w:tc>
          <w:tcPr>
            <w:tcW w:w="7564" w:type="dxa"/>
            <w:vAlign w:val="center"/>
          </w:tcPr>
          <w:p w14:paraId="592BF103" w14:textId="77777777" w:rsidR="003945C8" w:rsidRPr="002D4ED1" w:rsidRDefault="001F6069" w:rsidP="00FB4A3B">
            <w:pPr>
              <w:tabs>
                <w:tab w:val="left" w:pos="252"/>
                <w:tab w:val="center" w:pos="3674"/>
              </w:tabs>
              <w:ind w:firstLine="0"/>
              <w:jc w:val="center"/>
              <w:rPr>
                <w:rFonts w:ascii="Times New Roman" w:eastAsia="Times New Roman" w:hAnsi="Times New Roman" w:cs="Times New Roman"/>
                <w:b/>
                <w:i/>
                <w:sz w:val="24"/>
                <w:szCs w:val="24"/>
              </w:rPr>
            </w:pPr>
            <w:r w:rsidRPr="002D4ED1">
              <w:rPr>
                <w:rFonts w:ascii="Times New Roman" w:eastAsia="Times New Roman" w:hAnsi="Times New Roman" w:cs="Times New Roman"/>
                <w:b/>
                <w:i/>
                <w:sz w:val="24"/>
                <w:szCs w:val="24"/>
              </w:rPr>
              <w:t>КОДЕКС ГАЗОТРАНСПОРТНОЇ СИСТЕМИ</w:t>
            </w:r>
          </w:p>
        </w:tc>
        <w:tc>
          <w:tcPr>
            <w:tcW w:w="7564" w:type="dxa"/>
            <w:vAlign w:val="center"/>
          </w:tcPr>
          <w:p w14:paraId="05C9F069" w14:textId="77777777" w:rsidR="003945C8" w:rsidRPr="002D4ED1" w:rsidRDefault="001F6069" w:rsidP="00FB4A3B">
            <w:pPr>
              <w:ind w:firstLine="0"/>
              <w:jc w:val="center"/>
              <w:rPr>
                <w:rFonts w:ascii="Times New Roman" w:eastAsia="Times New Roman" w:hAnsi="Times New Roman" w:cs="Times New Roman"/>
                <w:b/>
                <w:i/>
                <w:sz w:val="24"/>
                <w:szCs w:val="24"/>
              </w:rPr>
            </w:pPr>
            <w:r w:rsidRPr="002D4ED1">
              <w:rPr>
                <w:rFonts w:ascii="Times New Roman" w:eastAsia="Times New Roman" w:hAnsi="Times New Roman" w:cs="Times New Roman"/>
                <w:b/>
                <w:i/>
                <w:sz w:val="24"/>
                <w:szCs w:val="24"/>
              </w:rPr>
              <w:t>ЗМІНИ ДО КОДЕКСУ ГАЗОТРАНСПОРТНОЇ СИСТЕМИ</w:t>
            </w:r>
          </w:p>
        </w:tc>
      </w:tr>
      <w:tr w:rsidR="003945C8" w:rsidRPr="002D4ED1" w14:paraId="5A0A5EB3" w14:textId="77777777">
        <w:tc>
          <w:tcPr>
            <w:tcW w:w="7564" w:type="dxa"/>
          </w:tcPr>
          <w:p w14:paraId="604B75F0" w14:textId="5BFCEC31" w:rsidR="003945C8" w:rsidRPr="002D4ED1" w:rsidRDefault="001F6069" w:rsidP="004E1E58">
            <w:pPr>
              <w:tabs>
                <w:tab w:val="left" w:pos="252"/>
                <w:tab w:val="center" w:pos="3674"/>
              </w:tabs>
              <w:jc w:val="center"/>
              <w:rPr>
                <w:rFonts w:ascii="Times New Roman" w:eastAsia="Times New Roman" w:hAnsi="Times New Roman" w:cs="Times New Roman"/>
                <w:b/>
                <w:i/>
                <w:sz w:val="24"/>
                <w:szCs w:val="24"/>
              </w:rPr>
            </w:pPr>
            <w:r w:rsidRPr="002D4ED1">
              <w:rPr>
                <w:rFonts w:ascii="Times New Roman" w:eastAsia="Times New Roman" w:hAnsi="Times New Roman" w:cs="Times New Roman"/>
                <w:b/>
                <w:i/>
                <w:sz w:val="24"/>
                <w:szCs w:val="24"/>
              </w:rPr>
              <w:t xml:space="preserve">I. </w:t>
            </w:r>
            <w:r w:rsidR="00C32DE1" w:rsidRPr="002D4ED1">
              <w:rPr>
                <w:rFonts w:ascii="Times New Roman" w:eastAsia="Times New Roman" w:hAnsi="Times New Roman" w:cs="Times New Roman"/>
                <w:b/>
                <w:i/>
                <w:sz w:val="24"/>
                <w:szCs w:val="24"/>
              </w:rPr>
              <w:t>Загальні положення</w:t>
            </w:r>
          </w:p>
        </w:tc>
        <w:tc>
          <w:tcPr>
            <w:tcW w:w="7564" w:type="dxa"/>
          </w:tcPr>
          <w:p w14:paraId="49F86A14" w14:textId="7B587E4E" w:rsidR="003945C8" w:rsidRPr="002D4ED1" w:rsidRDefault="001F6069" w:rsidP="004E1E58">
            <w:pPr>
              <w:jc w:val="center"/>
              <w:rPr>
                <w:rFonts w:ascii="Times New Roman" w:eastAsia="Times New Roman" w:hAnsi="Times New Roman" w:cs="Times New Roman"/>
                <w:b/>
                <w:i/>
                <w:sz w:val="24"/>
                <w:szCs w:val="24"/>
              </w:rPr>
            </w:pPr>
            <w:r w:rsidRPr="002D4ED1">
              <w:rPr>
                <w:rFonts w:ascii="Times New Roman" w:eastAsia="Times New Roman" w:hAnsi="Times New Roman" w:cs="Times New Roman"/>
                <w:b/>
                <w:i/>
                <w:sz w:val="24"/>
                <w:szCs w:val="24"/>
              </w:rPr>
              <w:t>I.</w:t>
            </w:r>
            <w:r w:rsidR="00C32DE1" w:rsidRPr="002D4ED1">
              <w:rPr>
                <w:rFonts w:ascii="Times New Roman" w:eastAsia="Times New Roman" w:hAnsi="Times New Roman" w:cs="Times New Roman"/>
                <w:b/>
                <w:i/>
                <w:sz w:val="24"/>
                <w:szCs w:val="24"/>
              </w:rPr>
              <w:t xml:space="preserve"> Загальні положення</w:t>
            </w:r>
          </w:p>
        </w:tc>
      </w:tr>
      <w:tr w:rsidR="00555C8B" w:rsidRPr="002D4ED1" w14:paraId="4DBFB22E" w14:textId="77777777">
        <w:tc>
          <w:tcPr>
            <w:tcW w:w="7564" w:type="dxa"/>
          </w:tcPr>
          <w:p w14:paraId="43025FE9" w14:textId="346BF7DD" w:rsidR="00555C8B" w:rsidRPr="002D4ED1" w:rsidRDefault="00555C8B" w:rsidP="00555C8B">
            <w:pPr>
              <w:tabs>
                <w:tab w:val="left" w:pos="252"/>
                <w:tab w:val="center" w:pos="3674"/>
              </w:tabs>
              <w:ind w:firstLine="0"/>
              <w:jc w:val="center"/>
              <w:rPr>
                <w:rFonts w:ascii="Times New Roman" w:eastAsia="Times New Roman" w:hAnsi="Times New Roman" w:cs="Times New Roman"/>
                <w:b/>
                <w:i/>
                <w:sz w:val="24"/>
                <w:szCs w:val="24"/>
              </w:rPr>
            </w:pPr>
            <w:r w:rsidRPr="002D4ED1">
              <w:rPr>
                <w:rFonts w:ascii="Times New Roman" w:eastAsia="Times New Roman" w:hAnsi="Times New Roman" w:cs="Times New Roman"/>
                <w:b/>
                <w:i/>
                <w:sz w:val="24"/>
                <w:szCs w:val="24"/>
              </w:rPr>
              <w:t>1. Загальні засади, терміни та скорочення</w:t>
            </w:r>
          </w:p>
        </w:tc>
        <w:tc>
          <w:tcPr>
            <w:tcW w:w="7564" w:type="dxa"/>
          </w:tcPr>
          <w:p w14:paraId="4D2634AD" w14:textId="33A606FB" w:rsidR="00555C8B" w:rsidRPr="002D4ED1" w:rsidRDefault="00555C8B" w:rsidP="00555C8B">
            <w:pPr>
              <w:ind w:firstLine="0"/>
              <w:jc w:val="center"/>
              <w:rPr>
                <w:rFonts w:ascii="Times New Roman" w:eastAsia="Times New Roman" w:hAnsi="Times New Roman" w:cs="Times New Roman"/>
                <w:b/>
                <w:i/>
                <w:sz w:val="24"/>
                <w:szCs w:val="24"/>
              </w:rPr>
            </w:pPr>
            <w:r w:rsidRPr="002D4ED1">
              <w:rPr>
                <w:rFonts w:ascii="Times New Roman" w:eastAsia="Times New Roman" w:hAnsi="Times New Roman" w:cs="Times New Roman"/>
                <w:b/>
                <w:i/>
                <w:sz w:val="24"/>
                <w:szCs w:val="24"/>
              </w:rPr>
              <w:t>1. Загальні засади, терміни та скорочення</w:t>
            </w:r>
          </w:p>
        </w:tc>
      </w:tr>
      <w:tr w:rsidR="00555C8B" w:rsidRPr="002D4ED1" w14:paraId="0CFDACF5" w14:textId="77777777" w:rsidTr="004E1E58">
        <w:trPr>
          <w:trHeight w:val="2959"/>
        </w:trPr>
        <w:tc>
          <w:tcPr>
            <w:tcW w:w="7564" w:type="dxa"/>
          </w:tcPr>
          <w:p w14:paraId="710024A7" w14:textId="5C3CD9E1" w:rsidR="00BF031E" w:rsidRPr="002D4ED1" w:rsidRDefault="00BF031E" w:rsidP="00555C8B">
            <w:pPr>
              <w:tabs>
                <w:tab w:val="left" w:pos="252"/>
                <w:tab w:val="center" w:pos="3674"/>
              </w:tabs>
              <w:rPr>
                <w:rFonts w:ascii="Times New Roman" w:hAnsi="Times New Roman" w:cs="Times New Roman"/>
              </w:rPr>
            </w:pPr>
            <w:r w:rsidRPr="002D4ED1">
              <w:rPr>
                <w:rFonts w:ascii="Times New Roman" w:hAnsi="Times New Roman" w:cs="Times New Roman"/>
              </w:rPr>
              <w:t>5. …</w:t>
            </w:r>
          </w:p>
          <w:p w14:paraId="12580997" w14:textId="11DE1C3C" w:rsidR="00555C8B" w:rsidRPr="002D4ED1" w:rsidRDefault="00555C8B" w:rsidP="00BF031E">
            <w:pPr>
              <w:tabs>
                <w:tab w:val="left" w:pos="252"/>
                <w:tab w:val="center" w:pos="3674"/>
              </w:tabs>
              <w:rPr>
                <w:rFonts w:ascii="Times New Roman" w:hAnsi="Times New Roman" w:cs="Times New Roman"/>
              </w:rPr>
            </w:pPr>
            <w:r w:rsidRPr="002D4ED1">
              <w:rPr>
                <w:rFonts w:ascii="Times New Roman" w:hAnsi="Times New Roman" w:cs="Times New Roman"/>
              </w:rPr>
              <w:t>плата за нейтральність балансування - плата, яка дорівнює різниці між коштами, які були отримані оператором газотранспортної системи або підлягають виплаті оператору газотранспортної системи, та коштами, які були сплачені оператором газотранспортної системи або підлягають виплаті оператором газотранспортної системи у зв’язку з діями, пов’язаними з балансуванням газотранспортної системи, що має бути стягнута оператором газотранспортної системи із замовника послуг транспортування або виплачена оператором газотранспортної системи замовнику послуг транспортування;</w:t>
            </w:r>
          </w:p>
          <w:p w14:paraId="6597A232" w14:textId="0D9ED9F6" w:rsidR="00555C8B" w:rsidRPr="002D4ED1" w:rsidRDefault="00555C8B" w:rsidP="00555C8B">
            <w:pPr>
              <w:tabs>
                <w:tab w:val="left" w:pos="252"/>
                <w:tab w:val="center" w:pos="3674"/>
              </w:tabs>
              <w:rPr>
                <w:rFonts w:ascii="Times New Roman" w:eastAsia="Times New Roman" w:hAnsi="Times New Roman" w:cs="Times New Roman"/>
                <w:b/>
                <w:i/>
                <w:sz w:val="24"/>
                <w:szCs w:val="24"/>
              </w:rPr>
            </w:pPr>
            <w:r w:rsidRPr="002D4ED1">
              <w:rPr>
                <w:rFonts w:ascii="Times New Roman" w:hAnsi="Times New Roman" w:cs="Times New Roman"/>
              </w:rPr>
              <w:t>…</w:t>
            </w:r>
          </w:p>
        </w:tc>
        <w:tc>
          <w:tcPr>
            <w:tcW w:w="7564" w:type="dxa"/>
          </w:tcPr>
          <w:p w14:paraId="268BAB0A" w14:textId="2480CF86" w:rsidR="00BF031E" w:rsidRPr="002D4ED1" w:rsidRDefault="00BF031E" w:rsidP="00555C8B">
            <w:pPr>
              <w:rPr>
                <w:rFonts w:ascii="Times New Roman" w:hAnsi="Times New Roman" w:cs="Times New Roman"/>
                <w:bCs/>
              </w:rPr>
            </w:pPr>
            <w:r w:rsidRPr="002D4ED1">
              <w:rPr>
                <w:rFonts w:ascii="Times New Roman" w:hAnsi="Times New Roman" w:cs="Times New Roman"/>
                <w:bCs/>
              </w:rPr>
              <w:t>5. …</w:t>
            </w:r>
          </w:p>
          <w:p w14:paraId="2A3DC767" w14:textId="5C0DA0C9" w:rsidR="00555C8B" w:rsidRPr="002D4ED1" w:rsidRDefault="00555C8B" w:rsidP="00BF031E">
            <w:pPr>
              <w:rPr>
                <w:rFonts w:ascii="Times New Roman" w:hAnsi="Times New Roman" w:cs="Times New Roman"/>
                <w:b/>
                <w:bCs/>
                <w:strike/>
              </w:rPr>
            </w:pPr>
            <w:r w:rsidRPr="002D4ED1">
              <w:rPr>
                <w:rFonts w:ascii="Times New Roman" w:hAnsi="Times New Roman" w:cs="Times New Roman"/>
                <w:b/>
                <w:bCs/>
                <w:strike/>
              </w:rPr>
              <w:t>плата за нейтральність балансування - плата, яка дорівнює різниці між коштами, які були отримані оператором газотранспортної системи або підлягають виплаті оператору газотранспортної системи, та коштами, які були сплачені оператором газотранспортної системи або підлягають виплаті оператором газотранспортної системи у зв’язку з діями, пов’язаними з балансуванням газотранспортної системи, що має бути стягнута оператором газотранспортної системи із замовника послуг транспортування або виплачена оператором газотранспортної системи замовнику послуг транспортування;</w:t>
            </w:r>
          </w:p>
          <w:p w14:paraId="05363E38" w14:textId="3D62C8AF" w:rsidR="00555C8B" w:rsidRPr="002D4ED1" w:rsidRDefault="00555C8B" w:rsidP="00555C8B">
            <w:pPr>
              <w:rPr>
                <w:rFonts w:ascii="Times New Roman" w:eastAsia="Times New Roman" w:hAnsi="Times New Roman" w:cs="Times New Roman"/>
                <w:i/>
                <w:sz w:val="24"/>
                <w:szCs w:val="24"/>
              </w:rPr>
            </w:pPr>
            <w:r w:rsidRPr="002D4ED1">
              <w:rPr>
                <w:rFonts w:ascii="Times New Roman" w:hAnsi="Times New Roman" w:cs="Times New Roman"/>
              </w:rPr>
              <w:t>…</w:t>
            </w:r>
          </w:p>
        </w:tc>
      </w:tr>
      <w:tr w:rsidR="00555C8B" w:rsidRPr="002D4ED1" w14:paraId="49C07D69" w14:textId="77777777">
        <w:tc>
          <w:tcPr>
            <w:tcW w:w="7564" w:type="dxa"/>
          </w:tcPr>
          <w:p w14:paraId="18CA0893" w14:textId="77777777" w:rsidR="00555C8B" w:rsidRPr="002D4ED1" w:rsidRDefault="00555C8B" w:rsidP="00555C8B">
            <w:pPr>
              <w:tabs>
                <w:tab w:val="left" w:pos="252"/>
                <w:tab w:val="center" w:pos="3674"/>
              </w:tabs>
              <w:rPr>
                <w:rFonts w:ascii="Times New Roman" w:hAnsi="Times New Roman" w:cs="Times New Roman"/>
              </w:rPr>
            </w:pPr>
            <w:r w:rsidRPr="002D4ED1">
              <w:rPr>
                <w:rFonts w:ascii="Times New Roman" w:hAnsi="Times New Roman" w:cs="Times New Roman"/>
              </w:rPr>
              <w:t>рахунок умовного зберігання (</w:t>
            </w:r>
            <w:proofErr w:type="spellStart"/>
            <w:r w:rsidRPr="002D4ED1">
              <w:rPr>
                <w:rFonts w:ascii="Times New Roman" w:hAnsi="Times New Roman" w:cs="Times New Roman"/>
              </w:rPr>
              <w:t>ескроу</w:t>
            </w:r>
            <w:proofErr w:type="spellEnd"/>
            <w:r w:rsidRPr="002D4ED1">
              <w:rPr>
                <w:rFonts w:ascii="Times New Roman" w:hAnsi="Times New Roman" w:cs="Times New Roman"/>
              </w:rPr>
              <w:t>)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w:t>
            </w:r>
          </w:p>
          <w:p w14:paraId="3976CF4B" w14:textId="77777777" w:rsidR="00555C8B" w:rsidRPr="002D4ED1" w:rsidRDefault="00555C8B" w:rsidP="00555C8B">
            <w:pPr>
              <w:tabs>
                <w:tab w:val="left" w:pos="252"/>
                <w:tab w:val="center" w:pos="3674"/>
              </w:tabs>
              <w:rPr>
                <w:rFonts w:ascii="Times New Roman" w:hAnsi="Times New Roman" w:cs="Times New Roman"/>
              </w:rPr>
            </w:pPr>
          </w:p>
          <w:p w14:paraId="40BAA9BC" w14:textId="0FA83E78" w:rsidR="00555C8B" w:rsidRPr="002D4ED1" w:rsidRDefault="00555C8B" w:rsidP="00555C8B">
            <w:pPr>
              <w:tabs>
                <w:tab w:val="left" w:pos="252"/>
                <w:tab w:val="center" w:pos="3674"/>
              </w:tabs>
              <w:rPr>
                <w:rFonts w:ascii="Times New Roman" w:eastAsia="Times New Roman" w:hAnsi="Times New Roman" w:cs="Times New Roman"/>
                <w:b/>
                <w:i/>
                <w:sz w:val="24"/>
                <w:szCs w:val="24"/>
              </w:rPr>
            </w:pPr>
            <w:r w:rsidRPr="002D4ED1">
              <w:rPr>
                <w:rFonts w:ascii="Times New Roman" w:hAnsi="Times New Roman" w:cs="Times New Roman"/>
              </w:rPr>
              <w:t>…</w:t>
            </w:r>
          </w:p>
        </w:tc>
        <w:tc>
          <w:tcPr>
            <w:tcW w:w="7564" w:type="dxa"/>
          </w:tcPr>
          <w:p w14:paraId="49F2A2AA" w14:textId="77777777" w:rsidR="00555C8B" w:rsidRPr="002D4ED1" w:rsidRDefault="00555C8B" w:rsidP="00555C8B">
            <w:pPr>
              <w:rPr>
                <w:rFonts w:ascii="Times New Roman" w:hAnsi="Times New Roman" w:cs="Times New Roman"/>
              </w:rPr>
            </w:pPr>
            <w:r w:rsidRPr="002D4ED1">
              <w:rPr>
                <w:rFonts w:ascii="Times New Roman" w:hAnsi="Times New Roman" w:cs="Times New Roman"/>
              </w:rPr>
              <w:t>рахунок умовного зберігання (</w:t>
            </w:r>
            <w:proofErr w:type="spellStart"/>
            <w:r w:rsidRPr="002D4ED1">
              <w:rPr>
                <w:rFonts w:ascii="Times New Roman" w:hAnsi="Times New Roman" w:cs="Times New Roman"/>
              </w:rPr>
              <w:t>ескроу</w:t>
            </w:r>
            <w:proofErr w:type="spellEnd"/>
            <w:r w:rsidRPr="002D4ED1">
              <w:rPr>
                <w:rFonts w:ascii="Times New Roman" w:hAnsi="Times New Roman" w:cs="Times New Roman"/>
              </w:rPr>
              <w:t xml:space="preserve">)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 </w:t>
            </w:r>
            <w:r w:rsidRPr="002D4ED1">
              <w:rPr>
                <w:rFonts w:ascii="Times New Roman" w:hAnsi="Times New Roman" w:cs="Times New Roman"/>
                <w:b/>
                <w:bCs/>
              </w:rPr>
              <w:t>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w:t>
            </w:r>
            <w:r w:rsidRPr="002D4ED1">
              <w:rPr>
                <w:rFonts w:ascii="Times New Roman" w:hAnsi="Times New Roman" w:cs="Times New Roman"/>
              </w:rPr>
              <w:t>;</w:t>
            </w:r>
          </w:p>
          <w:p w14:paraId="540E758D" w14:textId="25BE03E9" w:rsidR="00555C8B" w:rsidRPr="002D4ED1" w:rsidRDefault="00555C8B" w:rsidP="00555C8B">
            <w:pPr>
              <w:rPr>
                <w:rFonts w:ascii="Times New Roman" w:eastAsia="Times New Roman" w:hAnsi="Times New Roman" w:cs="Times New Roman"/>
                <w:bCs/>
                <w:iCs/>
                <w:sz w:val="24"/>
                <w:szCs w:val="24"/>
              </w:rPr>
            </w:pPr>
            <w:r w:rsidRPr="002D4ED1">
              <w:rPr>
                <w:rFonts w:ascii="Times New Roman" w:hAnsi="Times New Roman" w:cs="Times New Roman"/>
              </w:rPr>
              <w:t>…</w:t>
            </w:r>
          </w:p>
        </w:tc>
      </w:tr>
      <w:tr w:rsidR="00555C8B" w:rsidRPr="002D4ED1" w14:paraId="3463CC1C" w14:textId="77777777">
        <w:tc>
          <w:tcPr>
            <w:tcW w:w="7564" w:type="dxa"/>
          </w:tcPr>
          <w:p w14:paraId="360A9AE8" w14:textId="63EA06EB" w:rsidR="00555C8B" w:rsidRPr="002D4ED1" w:rsidRDefault="005E560F" w:rsidP="00555C8B">
            <w:pPr>
              <w:tabs>
                <w:tab w:val="left" w:pos="252"/>
                <w:tab w:val="center" w:pos="3674"/>
              </w:tabs>
              <w:ind w:firstLine="0"/>
              <w:jc w:val="center"/>
              <w:rPr>
                <w:rFonts w:ascii="Times New Roman" w:eastAsia="Times New Roman" w:hAnsi="Times New Roman" w:cs="Times New Roman"/>
                <w:b/>
                <w:i/>
                <w:iCs/>
                <w:sz w:val="24"/>
                <w:szCs w:val="24"/>
              </w:rPr>
            </w:pPr>
            <w:r w:rsidRPr="002D4ED1">
              <w:rPr>
                <w:rFonts w:ascii="Times New Roman" w:hAnsi="Times New Roman" w:cs="Times New Roman"/>
                <w:b/>
                <w:bCs/>
                <w:i/>
                <w:iCs/>
                <w:sz w:val="24"/>
                <w:szCs w:val="24"/>
              </w:rPr>
              <w:t>VIII. Порядок укладення договору транспортування природного газу та фінансове забезпечення</w:t>
            </w:r>
          </w:p>
        </w:tc>
        <w:tc>
          <w:tcPr>
            <w:tcW w:w="7564" w:type="dxa"/>
          </w:tcPr>
          <w:p w14:paraId="4FE58D1F" w14:textId="52D31A0E" w:rsidR="00555C8B" w:rsidRPr="002D4ED1" w:rsidRDefault="005E560F" w:rsidP="00555C8B">
            <w:pPr>
              <w:ind w:firstLine="0"/>
              <w:jc w:val="center"/>
              <w:rPr>
                <w:rFonts w:ascii="Times New Roman" w:eastAsia="Times New Roman" w:hAnsi="Times New Roman" w:cs="Times New Roman"/>
                <w:b/>
                <w:i/>
                <w:sz w:val="24"/>
                <w:szCs w:val="24"/>
              </w:rPr>
            </w:pPr>
            <w:r w:rsidRPr="002D4ED1">
              <w:rPr>
                <w:rFonts w:ascii="Times New Roman" w:hAnsi="Times New Roman" w:cs="Times New Roman"/>
                <w:b/>
                <w:bCs/>
                <w:i/>
                <w:iCs/>
                <w:sz w:val="24"/>
                <w:szCs w:val="24"/>
              </w:rPr>
              <w:t>VIII. Порядок укладення договору транспортування природного газу та фінансове забезпечення</w:t>
            </w:r>
          </w:p>
        </w:tc>
      </w:tr>
      <w:tr w:rsidR="00555C8B" w:rsidRPr="002D4ED1" w14:paraId="573724F7" w14:textId="77777777">
        <w:tc>
          <w:tcPr>
            <w:tcW w:w="7564" w:type="dxa"/>
          </w:tcPr>
          <w:p w14:paraId="29F9CA40" w14:textId="2B87B363" w:rsidR="00555C8B" w:rsidRPr="002D4ED1" w:rsidRDefault="00555C8B" w:rsidP="00555C8B">
            <w:pPr>
              <w:tabs>
                <w:tab w:val="left" w:pos="252"/>
                <w:tab w:val="center" w:pos="3674"/>
              </w:tabs>
              <w:ind w:firstLine="0"/>
              <w:jc w:val="center"/>
              <w:rPr>
                <w:rFonts w:ascii="Times New Roman" w:eastAsia="Times New Roman" w:hAnsi="Times New Roman" w:cs="Times New Roman"/>
                <w:b/>
                <w:i/>
                <w:iCs/>
                <w:sz w:val="24"/>
                <w:szCs w:val="24"/>
              </w:rPr>
            </w:pPr>
            <w:r w:rsidRPr="002D4ED1">
              <w:rPr>
                <w:rFonts w:ascii="Times New Roman" w:hAnsi="Times New Roman" w:cs="Times New Roman"/>
                <w:b/>
                <w:bCs/>
                <w:i/>
                <w:iCs/>
                <w:sz w:val="24"/>
                <w:szCs w:val="24"/>
              </w:rPr>
              <w:t>2. Фінансове забезпечення</w:t>
            </w:r>
          </w:p>
        </w:tc>
        <w:tc>
          <w:tcPr>
            <w:tcW w:w="7564" w:type="dxa"/>
          </w:tcPr>
          <w:p w14:paraId="6ED0B185" w14:textId="00EDC728" w:rsidR="00555C8B" w:rsidRPr="002D4ED1" w:rsidRDefault="00555C8B" w:rsidP="00555C8B">
            <w:pPr>
              <w:ind w:firstLine="0"/>
              <w:jc w:val="center"/>
              <w:rPr>
                <w:rFonts w:ascii="Times New Roman" w:eastAsia="Times New Roman" w:hAnsi="Times New Roman" w:cs="Times New Roman"/>
                <w:b/>
                <w:i/>
                <w:sz w:val="24"/>
                <w:szCs w:val="24"/>
              </w:rPr>
            </w:pPr>
            <w:r w:rsidRPr="002D4ED1">
              <w:rPr>
                <w:rFonts w:ascii="Times New Roman" w:hAnsi="Times New Roman" w:cs="Times New Roman"/>
                <w:b/>
                <w:bCs/>
                <w:i/>
                <w:iCs/>
                <w:sz w:val="24"/>
                <w:szCs w:val="24"/>
              </w:rPr>
              <w:t>2. Фінансове забезпечення</w:t>
            </w:r>
          </w:p>
        </w:tc>
      </w:tr>
      <w:tr w:rsidR="00555C8B" w:rsidRPr="002D4ED1" w14:paraId="2E2E72C3" w14:textId="77777777">
        <w:tc>
          <w:tcPr>
            <w:tcW w:w="7564" w:type="dxa"/>
          </w:tcPr>
          <w:p w14:paraId="0FF9B861" w14:textId="77777777" w:rsidR="00555C8B" w:rsidRPr="002D4ED1" w:rsidRDefault="00555C8B" w:rsidP="00555C8B">
            <w:pPr>
              <w:spacing w:line="216" w:lineRule="auto"/>
              <w:rPr>
                <w:rFonts w:ascii="Times New Roman" w:hAnsi="Times New Roman" w:cs="Times New Roman"/>
                <w:color w:val="000000" w:themeColor="text1"/>
              </w:rPr>
            </w:pPr>
            <w:r w:rsidRPr="002D4ED1">
              <w:rPr>
                <w:rFonts w:ascii="Times New Roman" w:hAnsi="Times New Roman" w:cs="Times New Roman"/>
              </w:rPr>
              <w:t>1. З метою забезпечення виконання зобов’язань замовника послуг транспортування щодо оплати послуг оператора газотранспортної системи за договором транспортування природного газу замовник послуг транспортування зобов'язаний надавати оператору газотранспортної системи фінансове забезпечення у випадках та відповідно до вимог, встановлених у цьому Кодексі, або здійснити попередню оплату таких послуг на підставі договору транспортування природного газу.</w:t>
            </w:r>
          </w:p>
          <w:p w14:paraId="7732D418" w14:textId="600492F8"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lastRenderedPageBreak/>
              <w:t>…</w:t>
            </w:r>
          </w:p>
        </w:tc>
        <w:tc>
          <w:tcPr>
            <w:tcW w:w="7564" w:type="dxa"/>
          </w:tcPr>
          <w:p w14:paraId="1280E5BC" w14:textId="2FC2E74E" w:rsidR="00555C8B" w:rsidRPr="002D4ED1" w:rsidRDefault="00555C8B" w:rsidP="00555C8B">
            <w:pPr>
              <w:rPr>
                <w:rFonts w:ascii="Times New Roman" w:eastAsia="Times New Roman" w:hAnsi="Times New Roman" w:cs="Times New Roman"/>
                <w:b/>
                <w:iCs/>
              </w:rPr>
            </w:pPr>
            <w:r w:rsidRPr="002D4ED1">
              <w:rPr>
                <w:rFonts w:ascii="Times New Roman" w:eastAsia="Times New Roman" w:hAnsi="Times New Roman" w:cs="Times New Roman"/>
                <w:bCs/>
                <w:iCs/>
              </w:rPr>
              <w:lastRenderedPageBreak/>
              <w:t>1.</w:t>
            </w:r>
            <w:r w:rsidRPr="002D4ED1">
              <w:rPr>
                <w:rFonts w:ascii="Times New Roman" w:eastAsia="Times New Roman" w:hAnsi="Times New Roman" w:cs="Times New Roman"/>
                <w:b/>
                <w:iCs/>
              </w:rPr>
              <w:t xml:space="preserve"> З метою забезпечення виконання зобов’язань замовника послуг транспортування щодо оплати послуг оператора газотранспортної системи за договором транспортування природного газу замовник послуг транспортування зобов'язаний: </w:t>
            </w:r>
          </w:p>
          <w:p w14:paraId="17003AFB" w14:textId="77777777" w:rsidR="00555C8B" w:rsidRPr="002D4ED1" w:rsidRDefault="00555C8B" w:rsidP="00555C8B">
            <w:pPr>
              <w:rPr>
                <w:rFonts w:ascii="Times New Roman" w:eastAsia="Times New Roman" w:hAnsi="Times New Roman" w:cs="Times New Roman"/>
                <w:b/>
                <w:iCs/>
              </w:rPr>
            </w:pPr>
            <w:r w:rsidRPr="002D4ED1">
              <w:rPr>
                <w:rFonts w:ascii="Times New Roman" w:eastAsia="Times New Roman" w:hAnsi="Times New Roman" w:cs="Times New Roman"/>
                <w:b/>
                <w:iCs/>
              </w:rPr>
              <w:t xml:space="preserve">здійснити попередню оплату розподіленої (договірної) потужності на підставі договору транспортування природного газу; </w:t>
            </w:r>
          </w:p>
          <w:p w14:paraId="4B83175C" w14:textId="04B38AD7" w:rsidR="00555C8B" w:rsidRPr="002D4ED1" w:rsidRDefault="00555C8B" w:rsidP="00F1553B">
            <w:pPr>
              <w:rPr>
                <w:rFonts w:ascii="Times New Roman" w:eastAsia="Times New Roman" w:hAnsi="Times New Roman" w:cs="Times New Roman"/>
                <w:b/>
                <w:iCs/>
              </w:rPr>
            </w:pPr>
            <w:r w:rsidRPr="002D4ED1">
              <w:rPr>
                <w:rFonts w:ascii="Times New Roman" w:eastAsia="Times New Roman" w:hAnsi="Times New Roman" w:cs="Times New Roman"/>
                <w:b/>
                <w:iCs/>
              </w:rPr>
              <w:lastRenderedPageBreak/>
              <w:t>надавати оператору газотранспортної системи фінансове забезпечення оплати послуг з врегулювання добового небалансу у випадках та відповідно до вимог, встановлених у цьому Кодексі.</w:t>
            </w:r>
          </w:p>
          <w:p w14:paraId="73FF8F6E" w14:textId="75CE08C2" w:rsidR="00555C8B" w:rsidRPr="002D4ED1" w:rsidRDefault="00555C8B" w:rsidP="00555C8B">
            <w:pPr>
              <w:rPr>
                <w:rFonts w:ascii="Times New Roman" w:eastAsia="Times New Roman" w:hAnsi="Times New Roman" w:cs="Times New Roman"/>
                <w:bCs/>
                <w:iCs/>
                <w:sz w:val="24"/>
                <w:szCs w:val="24"/>
              </w:rPr>
            </w:pPr>
            <w:r w:rsidRPr="002D4ED1">
              <w:rPr>
                <w:rFonts w:ascii="Times New Roman" w:eastAsia="Times New Roman" w:hAnsi="Times New Roman" w:cs="Times New Roman"/>
                <w:bCs/>
                <w:iCs/>
                <w:sz w:val="24"/>
                <w:szCs w:val="24"/>
              </w:rPr>
              <w:t>…</w:t>
            </w:r>
          </w:p>
        </w:tc>
      </w:tr>
      <w:tr w:rsidR="00555C8B" w:rsidRPr="002D4ED1" w14:paraId="5A4CEB64" w14:textId="77777777">
        <w:tc>
          <w:tcPr>
            <w:tcW w:w="7564" w:type="dxa"/>
          </w:tcPr>
          <w:p w14:paraId="4CC0B568"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lastRenderedPageBreak/>
              <w:t>Замовник послуг транспортування самостійно визначає форму свого фінансового забезпечення щодо всіх його фінансових зобов’язань перед оператором газотранспортної системи з урахуванням 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14:paraId="17FC45C1" w14:textId="77777777" w:rsidR="00555C8B" w:rsidRPr="002D4ED1" w:rsidRDefault="00555C8B" w:rsidP="00555C8B">
            <w:pPr>
              <w:spacing w:line="216" w:lineRule="auto"/>
              <w:rPr>
                <w:rFonts w:ascii="Times New Roman" w:hAnsi="Times New Roman" w:cs="Times New Roman"/>
              </w:rPr>
            </w:pPr>
          </w:p>
          <w:p w14:paraId="2E260D85" w14:textId="71416FE4"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w:t>
            </w:r>
          </w:p>
        </w:tc>
        <w:tc>
          <w:tcPr>
            <w:tcW w:w="7564" w:type="dxa"/>
          </w:tcPr>
          <w:p w14:paraId="150AE5D1"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b/>
                <w:bCs/>
              </w:rPr>
              <w:t>Замовник послуг транспортування визначає форму свого фінансового забезпечення щодо всіх його фінансових зобов’язань перед оператором газотранспортної системи відповідно до вимог цієї глави.</w:t>
            </w:r>
            <w:r w:rsidRPr="002D4ED1">
              <w:rPr>
                <w:rFonts w:ascii="Times New Roman" w:hAnsi="Times New Roman" w:cs="Times New Roman"/>
              </w:rPr>
              <w:t xml:space="preserve">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14:paraId="6D23AE59" w14:textId="77777777" w:rsidR="00555C8B" w:rsidRPr="002D4ED1" w:rsidRDefault="00555C8B" w:rsidP="00555C8B">
            <w:pPr>
              <w:spacing w:line="216" w:lineRule="auto"/>
              <w:rPr>
                <w:rFonts w:ascii="Times New Roman" w:hAnsi="Times New Roman" w:cs="Times New Roman"/>
              </w:rPr>
            </w:pPr>
          </w:p>
          <w:p w14:paraId="04E18235" w14:textId="5851C648"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w:t>
            </w:r>
          </w:p>
        </w:tc>
      </w:tr>
      <w:tr w:rsidR="00555C8B" w:rsidRPr="002D4ED1" w14:paraId="0A5519C5" w14:textId="77777777">
        <w:tc>
          <w:tcPr>
            <w:tcW w:w="7564" w:type="dxa"/>
          </w:tcPr>
          <w:p w14:paraId="55EB5208"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2. …</w:t>
            </w:r>
          </w:p>
          <w:p w14:paraId="3FB6D95E"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Якщо така попередня оплата не буде надана замовником послуг транспортування у строк, визначений цим пунктом, то оператор газотранспортної системи тимчасово (до дня, наступного за днем внесення відповідного фінансового забезпечення) зупиняє надання послуг, стосовно яких замовник не надав фінансове забезпечення, та пропонує таку розподілену потужність іншим замовникам послуг транспортування у якості вільної потужності згідно з розділом IX цього Кодексу. При цьому такий замовник послуг не звільняється від зобов'язань щодо сплати за розподілену потужність на час зупинення надання послуг.</w:t>
            </w:r>
          </w:p>
          <w:p w14:paraId="346FCF9F" w14:textId="77777777" w:rsidR="00C32DE1" w:rsidRPr="002D4ED1" w:rsidRDefault="00C32DE1" w:rsidP="00555C8B">
            <w:pPr>
              <w:spacing w:line="216" w:lineRule="auto"/>
              <w:rPr>
                <w:rFonts w:ascii="Times New Roman" w:hAnsi="Times New Roman" w:cs="Times New Roman"/>
              </w:rPr>
            </w:pPr>
          </w:p>
          <w:p w14:paraId="64BDCA88"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w:t>
            </w:r>
          </w:p>
          <w:p w14:paraId="1281DCF5" w14:textId="77777777" w:rsidR="00C32DE1" w:rsidRPr="002D4ED1" w:rsidRDefault="00C32DE1" w:rsidP="00555C8B">
            <w:pPr>
              <w:spacing w:line="216" w:lineRule="auto"/>
              <w:rPr>
                <w:rFonts w:ascii="Times New Roman" w:hAnsi="Times New Roman" w:cs="Times New Roman"/>
              </w:rPr>
            </w:pPr>
          </w:p>
          <w:p w14:paraId="2821AB0C" w14:textId="600FA603" w:rsidR="00555C8B" w:rsidRPr="002D4ED1" w:rsidRDefault="00555C8B" w:rsidP="00C32DE1">
            <w:pPr>
              <w:tabs>
                <w:tab w:val="left" w:pos="252"/>
                <w:tab w:val="center" w:pos="3674"/>
              </w:tabs>
              <w:rPr>
                <w:rFonts w:ascii="Times New Roman" w:eastAsia="Times New Roman" w:hAnsi="Times New Roman" w:cs="Times New Roman"/>
                <w:b/>
                <w:i/>
                <w:sz w:val="24"/>
                <w:szCs w:val="24"/>
              </w:rPr>
            </w:pPr>
            <w:r w:rsidRPr="002D4ED1">
              <w:rPr>
                <w:rFonts w:ascii="Times New Roman" w:hAnsi="Times New Roman" w:cs="Times New Roman"/>
              </w:rPr>
              <w:t>Замовник послуг транспортування, на якого в установленому порядку рішенням Кабінету Міністрів України відповідно до статті 11 Закону України «Про ринок природного газу» покладено спеціальні обов’язки з постачання природного газу, у межах виконання ним таких спеціальних обов’язків, здійснює оплату за послуги транспортування (у тому числі послуги доступу до потужності) з поточного рахунку зі спеціальним режимом використання замовника на поточний рахунок оператора газотранспортної системи кожного банківського дня.</w:t>
            </w:r>
          </w:p>
        </w:tc>
        <w:tc>
          <w:tcPr>
            <w:tcW w:w="7564" w:type="dxa"/>
          </w:tcPr>
          <w:p w14:paraId="1414E602"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2. …</w:t>
            </w:r>
          </w:p>
          <w:p w14:paraId="2C9C092E" w14:textId="3D2C6F0F"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b/>
                <w:bCs/>
              </w:rPr>
              <w:t>Якщо така попередня оплата не буде надана замовником послуг транспортування у строк, визначений цим пунктом, оператор газотранспортної системи тимчасово (до дня, наступного за днем здійснення попередньої оплати) зупиняє надання послуг, стосовно яких замовник не здійснив попередню оплату, та пропонує таку розподілену потужність іншим замовникам послуг транспортування в якості вільної потужності згідно з розділом IX цього Кодексу</w:t>
            </w:r>
            <w:r w:rsidRPr="002D4ED1">
              <w:rPr>
                <w:rFonts w:ascii="Times New Roman" w:hAnsi="Times New Roman" w:cs="Times New Roman"/>
              </w:rPr>
              <w:t>. При цьому такий замовник послуг не звільняється від зобов'язань щодо сплати за розподілену потужність на час зупинення надання послуг.</w:t>
            </w:r>
          </w:p>
          <w:p w14:paraId="52207B93" w14:textId="77777777" w:rsidR="00C32DE1" w:rsidRPr="002D4ED1" w:rsidRDefault="00C32DE1" w:rsidP="00555C8B">
            <w:pPr>
              <w:spacing w:line="216" w:lineRule="auto"/>
              <w:rPr>
                <w:rFonts w:ascii="Times New Roman" w:hAnsi="Times New Roman" w:cs="Times New Roman"/>
              </w:rPr>
            </w:pPr>
          </w:p>
          <w:p w14:paraId="601864F4" w14:textId="459C86F3" w:rsidR="00C32DE1" w:rsidRPr="002D4ED1" w:rsidRDefault="00C32DE1" w:rsidP="00555C8B">
            <w:pPr>
              <w:spacing w:line="216" w:lineRule="auto"/>
              <w:rPr>
                <w:rFonts w:ascii="Times New Roman" w:hAnsi="Times New Roman" w:cs="Times New Roman"/>
              </w:rPr>
            </w:pPr>
            <w:r w:rsidRPr="002D4ED1">
              <w:rPr>
                <w:rFonts w:ascii="Times New Roman" w:hAnsi="Times New Roman" w:cs="Times New Roman"/>
              </w:rPr>
              <w:t>…</w:t>
            </w:r>
          </w:p>
          <w:p w14:paraId="7DCB1017" w14:textId="77777777" w:rsidR="00C32DE1" w:rsidRPr="002D4ED1" w:rsidRDefault="00C32DE1" w:rsidP="00555C8B">
            <w:pPr>
              <w:spacing w:line="216" w:lineRule="auto"/>
              <w:rPr>
                <w:rFonts w:ascii="Times New Roman" w:hAnsi="Times New Roman" w:cs="Times New Roman"/>
              </w:rPr>
            </w:pPr>
          </w:p>
          <w:p w14:paraId="2EABA7E7" w14:textId="79516AF0" w:rsidR="00555C8B" w:rsidRPr="002D4ED1" w:rsidRDefault="00C32DE1" w:rsidP="00C32DE1">
            <w:pPr>
              <w:spacing w:line="216" w:lineRule="auto"/>
              <w:rPr>
                <w:rFonts w:ascii="Times New Roman" w:hAnsi="Times New Roman" w:cs="Times New Roman"/>
                <w:b/>
                <w:bCs/>
                <w:strike/>
              </w:rPr>
            </w:pPr>
            <w:r w:rsidRPr="002D4ED1">
              <w:rPr>
                <w:rFonts w:ascii="Times New Roman" w:hAnsi="Times New Roman" w:cs="Times New Roman"/>
                <w:b/>
                <w:bCs/>
                <w:strike/>
              </w:rPr>
              <w:t>Замовник послуг транспортування, на якого в установленому порядку рішенням Кабінету Міністрів України відповідно до статті 11 Закону України «Про ринок природного газу» покладено спеціальні обов’язки з постачання природного газу, у межах виконання ним таких спеціальних обов’язків, здійснює оплату за послуги транспортування (у тому числі послуги доступу до потужності) з поточного рахунку зі спеціальним режимом використання замовника на поточний рахунок оператора газотранспортної системи кожного банківського дня.</w:t>
            </w:r>
          </w:p>
        </w:tc>
      </w:tr>
      <w:tr w:rsidR="00555C8B" w:rsidRPr="002D4ED1" w14:paraId="53E6A7B9" w14:textId="77777777">
        <w:tc>
          <w:tcPr>
            <w:tcW w:w="7564" w:type="dxa"/>
          </w:tcPr>
          <w:p w14:paraId="53609C6D"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14:paraId="3C5DEB8C"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банківської гарантії;</w:t>
            </w:r>
          </w:p>
          <w:p w14:paraId="7A222D8D" w14:textId="77777777" w:rsidR="00555C8B" w:rsidRPr="002D4ED1" w:rsidRDefault="00555C8B" w:rsidP="00555C8B">
            <w:pPr>
              <w:spacing w:line="216" w:lineRule="auto"/>
              <w:rPr>
                <w:rFonts w:ascii="Times New Roman" w:hAnsi="Times New Roman" w:cs="Times New Roman"/>
              </w:rPr>
            </w:pPr>
            <w:r w:rsidRPr="002D4ED1">
              <w:rPr>
                <w:rFonts w:ascii="Times New Roman" w:hAnsi="Times New Roman" w:cs="Times New Roman"/>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14:paraId="499861E3" w14:textId="77777777" w:rsidR="00C32DE1" w:rsidRPr="002D4ED1" w:rsidRDefault="00C32DE1" w:rsidP="00555C8B">
            <w:pPr>
              <w:spacing w:line="216" w:lineRule="auto"/>
              <w:rPr>
                <w:rFonts w:ascii="Times New Roman" w:hAnsi="Times New Roman" w:cs="Times New Roman"/>
              </w:rPr>
            </w:pPr>
          </w:p>
          <w:p w14:paraId="0C3A764F" w14:textId="527710DC" w:rsidR="00555C8B" w:rsidRPr="002D4ED1" w:rsidRDefault="00C32DE1" w:rsidP="00555C8B">
            <w:pPr>
              <w:spacing w:line="216" w:lineRule="auto"/>
              <w:rPr>
                <w:rFonts w:ascii="Times New Roman" w:hAnsi="Times New Roman" w:cs="Times New Roman"/>
                <w:b/>
                <w:i/>
              </w:rPr>
            </w:pPr>
            <w:r w:rsidRPr="002D4ED1">
              <w:rPr>
                <w:rFonts w:ascii="Times New Roman" w:hAnsi="Times New Roman" w:cs="Times New Roman"/>
                <w:b/>
                <w:i/>
              </w:rPr>
              <w:t>Положення</w:t>
            </w:r>
            <w:r w:rsidR="00555C8B" w:rsidRPr="002D4ED1">
              <w:rPr>
                <w:rFonts w:ascii="Times New Roman" w:hAnsi="Times New Roman" w:cs="Times New Roman"/>
                <w:b/>
                <w:i/>
              </w:rPr>
              <w:t xml:space="preserve"> відсутн</w:t>
            </w:r>
            <w:r w:rsidR="00C97A3A" w:rsidRPr="002D4ED1">
              <w:rPr>
                <w:rFonts w:ascii="Times New Roman" w:hAnsi="Times New Roman" w:cs="Times New Roman"/>
                <w:b/>
                <w:i/>
              </w:rPr>
              <w:t>і</w:t>
            </w:r>
          </w:p>
          <w:p w14:paraId="39D96062" w14:textId="77777777" w:rsidR="00555C8B" w:rsidRPr="002D4ED1" w:rsidRDefault="00555C8B" w:rsidP="00555C8B">
            <w:pPr>
              <w:spacing w:line="216" w:lineRule="auto"/>
              <w:rPr>
                <w:rFonts w:ascii="Times New Roman" w:hAnsi="Times New Roman" w:cs="Times New Roman"/>
                <w:b/>
                <w:i/>
              </w:rPr>
            </w:pPr>
          </w:p>
          <w:p w14:paraId="63536578" w14:textId="77777777" w:rsidR="00555C8B" w:rsidRPr="002D4ED1" w:rsidRDefault="00555C8B" w:rsidP="00555C8B">
            <w:pPr>
              <w:spacing w:line="216" w:lineRule="auto"/>
              <w:rPr>
                <w:rFonts w:ascii="Times New Roman" w:hAnsi="Times New Roman" w:cs="Times New Roman"/>
                <w:b/>
                <w:i/>
              </w:rPr>
            </w:pPr>
          </w:p>
          <w:p w14:paraId="11688C94" w14:textId="77777777" w:rsidR="00555C8B" w:rsidRPr="002D4ED1" w:rsidRDefault="00555C8B" w:rsidP="00555C8B">
            <w:pPr>
              <w:spacing w:line="216" w:lineRule="auto"/>
              <w:rPr>
                <w:rFonts w:ascii="Times New Roman" w:hAnsi="Times New Roman" w:cs="Times New Roman"/>
                <w:b/>
                <w:i/>
              </w:rPr>
            </w:pPr>
          </w:p>
          <w:p w14:paraId="72E5D763" w14:textId="77777777" w:rsidR="00555C8B" w:rsidRPr="002D4ED1" w:rsidRDefault="00555C8B" w:rsidP="00555C8B">
            <w:pPr>
              <w:spacing w:line="216" w:lineRule="auto"/>
              <w:rPr>
                <w:rFonts w:ascii="Times New Roman" w:hAnsi="Times New Roman" w:cs="Times New Roman"/>
                <w:b/>
                <w:i/>
              </w:rPr>
            </w:pPr>
          </w:p>
          <w:p w14:paraId="7684F80F" w14:textId="77777777" w:rsidR="00555C8B" w:rsidRPr="002D4ED1" w:rsidRDefault="00555C8B" w:rsidP="00555C8B">
            <w:pPr>
              <w:spacing w:line="216" w:lineRule="auto"/>
              <w:rPr>
                <w:rFonts w:ascii="Times New Roman" w:hAnsi="Times New Roman" w:cs="Times New Roman"/>
                <w:b/>
                <w:i/>
              </w:rPr>
            </w:pPr>
          </w:p>
          <w:p w14:paraId="662D4478" w14:textId="77777777" w:rsidR="00555C8B" w:rsidRPr="002D4ED1" w:rsidRDefault="00555C8B" w:rsidP="00555C8B">
            <w:pPr>
              <w:spacing w:line="216" w:lineRule="auto"/>
              <w:rPr>
                <w:rFonts w:ascii="Times New Roman" w:hAnsi="Times New Roman" w:cs="Times New Roman"/>
                <w:b/>
                <w:i/>
              </w:rPr>
            </w:pPr>
          </w:p>
          <w:p w14:paraId="71A89485" w14:textId="77777777" w:rsidR="00555C8B" w:rsidRPr="002D4ED1" w:rsidRDefault="00555C8B" w:rsidP="00555C8B">
            <w:pPr>
              <w:spacing w:line="216" w:lineRule="auto"/>
              <w:rPr>
                <w:rFonts w:ascii="Times New Roman" w:hAnsi="Times New Roman" w:cs="Times New Roman"/>
                <w:b/>
                <w:i/>
              </w:rPr>
            </w:pPr>
          </w:p>
          <w:p w14:paraId="6B56A5DB" w14:textId="77777777" w:rsidR="00555C8B" w:rsidRPr="002D4ED1" w:rsidRDefault="00555C8B" w:rsidP="00555C8B">
            <w:pPr>
              <w:spacing w:line="216" w:lineRule="auto"/>
              <w:rPr>
                <w:rFonts w:ascii="Times New Roman" w:hAnsi="Times New Roman" w:cs="Times New Roman"/>
                <w:b/>
                <w:i/>
              </w:rPr>
            </w:pPr>
          </w:p>
          <w:p w14:paraId="76259FFE" w14:textId="77777777" w:rsidR="00555C8B" w:rsidRPr="002D4ED1" w:rsidRDefault="00555C8B" w:rsidP="00555C8B">
            <w:pPr>
              <w:spacing w:line="216" w:lineRule="auto"/>
              <w:rPr>
                <w:rFonts w:ascii="Times New Roman" w:hAnsi="Times New Roman" w:cs="Times New Roman"/>
                <w:b/>
                <w:i/>
              </w:rPr>
            </w:pPr>
          </w:p>
          <w:p w14:paraId="1C77C099" w14:textId="77777777" w:rsidR="00555C8B" w:rsidRPr="002D4ED1" w:rsidRDefault="00555C8B" w:rsidP="00555C8B">
            <w:pPr>
              <w:spacing w:line="216" w:lineRule="auto"/>
              <w:rPr>
                <w:rFonts w:ascii="Times New Roman" w:hAnsi="Times New Roman" w:cs="Times New Roman"/>
                <w:b/>
                <w:i/>
              </w:rPr>
            </w:pPr>
          </w:p>
          <w:p w14:paraId="392461A8" w14:textId="77777777" w:rsidR="00555C8B" w:rsidRPr="002D4ED1" w:rsidRDefault="00555C8B" w:rsidP="00555C8B">
            <w:pPr>
              <w:spacing w:line="216" w:lineRule="auto"/>
              <w:rPr>
                <w:rFonts w:ascii="Times New Roman" w:hAnsi="Times New Roman" w:cs="Times New Roman"/>
                <w:b/>
                <w:i/>
              </w:rPr>
            </w:pPr>
          </w:p>
          <w:p w14:paraId="43C34D16" w14:textId="77777777" w:rsidR="00555C8B" w:rsidRPr="002D4ED1" w:rsidRDefault="00555C8B" w:rsidP="00555C8B">
            <w:pPr>
              <w:spacing w:line="216" w:lineRule="auto"/>
              <w:rPr>
                <w:rFonts w:ascii="Times New Roman" w:hAnsi="Times New Roman" w:cs="Times New Roman"/>
                <w:b/>
                <w:i/>
              </w:rPr>
            </w:pPr>
          </w:p>
          <w:p w14:paraId="367123C7" w14:textId="77777777" w:rsidR="00555C8B" w:rsidRPr="002D4ED1" w:rsidRDefault="00555C8B" w:rsidP="00555C8B">
            <w:pPr>
              <w:spacing w:line="216" w:lineRule="auto"/>
              <w:rPr>
                <w:rFonts w:ascii="Times New Roman" w:hAnsi="Times New Roman" w:cs="Times New Roman"/>
                <w:b/>
                <w:i/>
              </w:rPr>
            </w:pPr>
          </w:p>
          <w:p w14:paraId="2D765A84" w14:textId="77777777" w:rsidR="00555C8B" w:rsidRPr="002D4ED1" w:rsidRDefault="00555C8B" w:rsidP="00555C8B">
            <w:pPr>
              <w:spacing w:line="216" w:lineRule="auto"/>
              <w:rPr>
                <w:rFonts w:ascii="Times New Roman" w:hAnsi="Times New Roman" w:cs="Times New Roman"/>
                <w:b/>
                <w:i/>
              </w:rPr>
            </w:pPr>
          </w:p>
          <w:p w14:paraId="307B4FE6" w14:textId="77777777" w:rsidR="00555C8B" w:rsidRPr="002D4ED1" w:rsidRDefault="00555C8B" w:rsidP="00555C8B">
            <w:pPr>
              <w:spacing w:line="216" w:lineRule="auto"/>
              <w:rPr>
                <w:rFonts w:ascii="Times New Roman" w:hAnsi="Times New Roman" w:cs="Times New Roman"/>
                <w:b/>
                <w:i/>
              </w:rPr>
            </w:pPr>
          </w:p>
          <w:p w14:paraId="4EC797BD" w14:textId="77777777" w:rsidR="00AB71ED" w:rsidRPr="002D4ED1" w:rsidRDefault="00AB71ED" w:rsidP="00555C8B">
            <w:pPr>
              <w:spacing w:line="216" w:lineRule="auto"/>
              <w:rPr>
                <w:rFonts w:ascii="Times New Roman" w:hAnsi="Times New Roman" w:cs="Times New Roman"/>
                <w:b/>
                <w:i/>
              </w:rPr>
            </w:pPr>
          </w:p>
          <w:p w14:paraId="74CA7FCA" w14:textId="77777777" w:rsidR="00AB71ED" w:rsidRPr="002D4ED1" w:rsidRDefault="00AB71ED" w:rsidP="00555C8B">
            <w:pPr>
              <w:spacing w:line="216" w:lineRule="auto"/>
              <w:rPr>
                <w:rFonts w:ascii="Times New Roman" w:hAnsi="Times New Roman" w:cs="Times New Roman"/>
                <w:b/>
                <w:i/>
              </w:rPr>
            </w:pPr>
          </w:p>
          <w:p w14:paraId="08ADB3F3" w14:textId="77777777" w:rsidR="00555C8B" w:rsidRPr="002D4ED1" w:rsidRDefault="00555C8B" w:rsidP="00555C8B">
            <w:pPr>
              <w:spacing w:line="216" w:lineRule="auto"/>
              <w:rPr>
                <w:rFonts w:ascii="Times New Roman" w:hAnsi="Times New Roman" w:cs="Times New Roman"/>
                <w:b/>
                <w:i/>
              </w:rPr>
            </w:pPr>
          </w:p>
          <w:p w14:paraId="1EC3502A" w14:textId="77777777" w:rsidR="00AB71ED" w:rsidRPr="002D4ED1" w:rsidRDefault="00AB71ED" w:rsidP="00555C8B">
            <w:pPr>
              <w:spacing w:line="216" w:lineRule="auto"/>
              <w:rPr>
                <w:rFonts w:ascii="Times New Roman" w:hAnsi="Times New Roman" w:cs="Times New Roman"/>
                <w:b/>
                <w:i/>
              </w:rPr>
            </w:pPr>
          </w:p>
          <w:p w14:paraId="0ADD2C06" w14:textId="77777777" w:rsidR="00555C8B" w:rsidRPr="002D4ED1" w:rsidRDefault="00555C8B" w:rsidP="00555C8B">
            <w:pPr>
              <w:spacing w:line="216" w:lineRule="auto"/>
              <w:rPr>
                <w:rFonts w:ascii="Times New Roman" w:hAnsi="Times New Roman" w:cs="Times New Roman"/>
                <w:bCs/>
                <w:iCs/>
              </w:rPr>
            </w:pPr>
            <w:r w:rsidRPr="002D4ED1">
              <w:rPr>
                <w:rFonts w:ascii="Times New Roman" w:hAnsi="Times New Roman" w:cs="Times New Roman"/>
                <w:bCs/>
                <w:iCs/>
              </w:rPr>
              <w:t>…</w:t>
            </w:r>
          </w:p>
          <w:p w14:paraId="0D8441AE" w14:textId="77777777" w:rsidR="00AB71ED" w:rsidRPr="002D4ED1" w:rsidRDefault="00AB71ED" w:rsidP="00AB71ED">
            <w:pPr>
              <w:spacing w:line="216" w:lineRule="auto"/>
              <w:ind w:firstLine="0"/>
              <w:rPr>
                <w:rFonts w:ascii="Times New Roman" w:hAnsi="Times New Roman" w:cs="Times New Roman"/>
                <w:bCs/>
                <w:iCs/>
              </w:rPr>
            </w:pPr>
          </w:p>
          <w:p w14:paraId="0AFE36B9" w14:textId="77777777" w:rsidR="00555C8B" w:rsidRPr="002D4ED1" w:rsidRDefault="00555C8B" w:rsidP="00C97A3A">
            <w:pPr>
              <w:spacing w:line="216" w:lineRule="auto"/>
              <w:ind w:firstLine="739"/>
              <w:rPr>
                <w:rFonts w:ascii="Times New Roman" w:hAnsi="Times New Roman" w:cs="Times New Roman"/>
              </w:rPr>
            </w:pPr>
            <w:r w:rsidRPr="002D4ED1">
              <w:rPr>
                <w:rFonts w:ascii="Times New Roman" w:hAnsi="Times New Roman" w:cs="Times New Roman"/>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 абзацами тринадцятим - п’ятнадцятим цього пункту:</w:t>
            </w:r>
          </w:p>
          <w:p w14:paraId="111B5B59" w14:textId="77777777" w:rsidR="00C97A3A" w:rsidRPr="002D4ED1" w:rsidRDefault="00C97A3A" w:rsidP="00C97A3A">
            <w:pPr>
              <w:spacing w:line="216" w:lineRule="auto"/>
              <w:ind w:firstLine="739"/>
              <w:rPr>
                <w:rFonts w:ascii="Times New Roman" w:hAnsi="Times New Roman" w:cs="Times New Roman"/>
              </w:rPr>
            </w:pPr>
          </w:p>
          <w:p w14:paraId="3F1EE122" w14:textId="07AD7281" w:rsidR="00C97A3A" w:rsidRPr="002D4ED1" w:rsidRDefault="00C97A3A" w:rsidP="00C97A3A">
            <w:pPr>
              <w:spacing w:line="216" w:lineRule="auto"/>
              <w:ind w:firstLine="739"/>
              <w:rPr>
                <w:rFonts w:ascii="Times New Roman" w:hAnsi="Times New Roman" w:cs="Times New Roman"/>
              </w:rPr>
            </w:pPr>
            <w:r w:rsidRPr="002D4ED1">
              <w:rPr>
                <w:rFonts w:ascii="Times New Roman" w:hAnsi="Times New Roman" w:cs="Times New Roman"/>
              </w:rPr>
              <w:t>…</w:t>
            </w:r>
          </w:p>
        </w:tc>
        <w:tc>
          <w:tcPr>
            <w:tcW w:w="7564" w:type="dxa"/>
          </w:tcPr>
          <w:p w14:paraId="769EE85B" w14:textId="77777777" w:rsidR="00C32DE1" w:rsidRPr="002D4ED1" w:rsidRDefault="00C32DE1" w:rsidP="00C32DE1">
            <w:pPr>
              <w:spacing w:line="216" w:lineRule="auto"/>
              <w:rPr>
                <w:rFonts w:ascii="Times New Roman" w:hAnsi="Times New Roman" w:cs="Times New Roman"/>
              </w:rPr>
            </w:pPr>
            <w:r w:rsidRPr="002D4ED1">
              <w:rPr>
                <w:rFonts w:ascii="Times New Roman" w:hAnsi="Times New Roman" w:cs="Times New Roman"/>
              </w:rPr>
              <w:lastRenderedPageBreak/>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14:paraId="4944E544" w14:textId="77777777" w:rsidR="00C32DE1" w:rsidRPr="002D4ED1" w:rsidRDefault="00C32DE1" w:rsidP="00C32DE1">
            <w:pPr>
              <w:spacing w:line="216" w:lineRule="auto"/>
              <w:rPr>
                <w:rFonts w:ascii="Times New Roman" w:hAnsi="Times New Roman" w:cs="Times New Roman"/>
              </w:rPr>
            </w:pPr>
            <w:r w:rsidRPr="002D4ED1">
              <w:rPr>
                <w:rFonts w:ascii="Times New Roman" w:hAnsi="Times New Roman" w:cs="Times New Roman"/>
              </w:rPr>
              <w:t>банківської гарантії;</w:t>
            </w:r>
          </w:p>
          <w:p w14:paraId="731C456E" w14:textId="7D532A1B" w:rsidR="00C32DE1" w:rsidRPr="002D4ED1" w:rsidRDefault="00C32DE1" w:rsidP="00C32DE1">
            <w:pPr>
              <w:spacing w:line="216" w:lineRule="auto"/>
              <w:rPr>
                <w:rFonts w:ascii="Times New Roman" w:hAnsi="Times New Roman" w:cs="Times New Roman"/>
              </w:rPr>
            </w:pPr>
            <w:r w:rsidRPr="002D4ED1">
              <w:rPr>
                <w:rFonts w:ascii="Times New Roman" w:hAnsi="Times New Roman" w:cs="Times New Roman"/>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r w:rsidR="006D12C7" w:rsidRPr="002D4ED1">
              <w:rPr>
                <w:rFonts w:ascii="Times New Roman" w:hAnsi="Times New Roman" w:cs="Times New Roman"/>
                <w:b/>
                <w:bCs/>
              </w:rPr>
              <w:t>;</w:t>
            </w:r>
          </w:p>
          <w:p w14:paraId="1EA08419" w14:textId="514970F2" w:rsidR="00C32DE1" w:rsidRPr="002D4ED1" w:rsidRDefault="006D12C7" w:rsidP="006D12C7">
            <w:pPr>
              <w:spacing w:line="216" w:lineRule="auto"/>
              <w:rPr>
                <w:rFonts w:ascii="Times New Roman" w:hAnsi="Times New Roman" w:cs="Times New Roman"/>
                <w:b/>
                <w:bCs/>
              </w:rPr>
            </w:pPr>
            <w:r w:rsidRPr="002D4ED1">
              <w:rPr>
                <w:rFonts w:ascii="Times New Roman" w:hAnsi="Times New Roman" w:cs="Times New Roman"/>
                <w:b/>
                <w:bCs/>
              </w:rPr>
              <w:lastRenderedPageBreak/>
              <w:t>перерахунку грошових коштів на рахунок умовного зберігання (</w:t>
            </w:r>
            <w:proofErr w:type="spellStart"/>
            <w:r w:rsidRPr="002D4ED1">
              <w:rPr>
                <w:rFonts w:ascii="Times New Roman" w:hAnsi="Times New Roman" w:cs="Times New Roman"/>
                <w:b/>
                <w:bCs/>
              </w:rPr>
              <w:t>ескроу</w:t>
            </w:r>
            <w:proofErr w:type="spellEnd"/>
            <w:r w:rsidRPr="002D4ED1">
              <w:rPr>
                <w:rFonts w:ascii="Times New Roman" w:hAnsi="Times New Roman" w:cs="Times New Roman"/>
                <w:b/>
                <w:bCs/>
              </w:rPr>
              <w:t>) замовника послуг транспортування.</w:t>
            </w:r>
          </w:p>
          <w:p w14:paraId="57DB42A9" w14:textId="77777777" w:rsidR="006D12C7" w:rsidRPr="002D4ED1" w:rsidRDefault="006D12C7" w:rsidP="006D12C7">
            <w:pPr>
              <w:rPr>
                <w:rFonts w:ascii="Times New Roman" w:eastAsia="Times New Roman" w:hAnsi="Times New Roman" w:cs="Times New Roman"/>
                <w:b/>
                <w:iCs/>
              </w:rPr>
            </w:pPr>
            <w:r w:rsidRPr="002D4ED1">
              <w:rPr>
                <w:rFonts w:ascii="Times New Roman" w:eastAsia="Times New Roman" w:hAnsi="Times New Roman" w:cs="Times New Roman"/>
                <w:b/>
                <w:iCs/>
              </w:rPr>
              <w:t xml:space="preserve">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14:paraId="3F994B65" w14:textId="77777777" w:rsidR="006D12C7" w:rsidRPr="002D4ED1" w:rsidRDefault="006D12C7" w:rsidP="006D12C7">
            <w:pPr>
              <w:rPr>
                <w:rFonts w:ascii="Times New Roman" w:eastAsia="Times New Roman" w:hAnsi="Times New Roman" w:cs="Times New Roman"/>
                <w:b/>
                <w:iCs/>
              </w:rPr>
            </w:pPr>
            <w:r w:rsidRPr="002D4ED1">
              <w:rPr>
                <w:rFonts w:ascii="Times New Roman" w:eastAsia="Times New Roman" w:hAnsi="Times New Roman" w:cs="Times New Roman"/>
                <w:b/>
                <w:iCs/>
              </w:rPr>
              <w:t xml:space="preserve">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 </w:t>
            </w:r>
          </w:p>
          <w:p w14:paraId="2BC7E995" w14:textId="77777777" w:rsidR="00555C8B" w:rsidRPr="002D4ED1" w:rsidRDefault="006D12C7" w:rsidP="006D12C7">
            <w:pPr>
              <w:rPr>
                <w:rFonts w:ascii="Times New Roman" w:eastAsia="Times New Roman" w:hAnsi="Times New Roman" w:cs="Times New Roman"/>
                <w:b/>
                <w:iCs/>
              </w:rPr>
            </w:pPr>
            <w:r w:rsidRPr="002D4ED1">
              <w:rPr>
                <w:rFonts w:ascii="Times New Roman" w:eastAsia="Times New Roman" w:hAnsi="Times New Roman" w:cs="Times New Roman"/>
                <w:b/>
                <w:iCs/>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14:paraId="3B92BEB3" w14:textId="77777777" w:rsidR="006D12C7" w:rsidRPr="002D4ED1" w:rsidRDefault="006D12C7" w:rsidP="00F1553B">
            <w:pPr>
              <w:ind w:firstLine="0"/>
              <w:rPr>
                <w:rFonts w:ascii="Times New Roman" w:eastAsia="Times New Roman" w:hAnsi="Times New Roman" w:cs="Times New Roman"/>
                <w:bCs/>
                <w:iCs/>
              </w:rPr>
            </w:pPr>
          </w:p>
          <w:p w14:paraId="140E0AC5" w14:textId="77777777" w:rsidR="00AB71ED" w:rsidRPr="002D4ED1" w:rsidRDefault="00AB71ED" w:rsidP="006D12C7">
            <w:pPr>
              <w:rPr>
                <w:rFonts w:ascii="Times New Roman" w:eastAsia="Times New Roman" w:hAnsi="Times New Roman" w:cs="Times New Roman"/>
                <w:bCs/>
                <w:iCs/>
                <w:sz w:val="24"/>
                <w:szCs w:val="24"/>
              </w:rPr>
            </w:pPr>
            <w:r w:rsidRPr="002D4ED1">
              <w:rPr>
                <w:rFonts w:ascii="Times New Roman" w:eastAsia="Times New Roman" w:hAnsi="Times New Roman" w:cs="Times New Roman"/>
                <w:bCs/>
                <w:iCs/>
                <w:sz w:val="24"/>
                <w:szCs w:val="24"/>
              </w:rPr>
              <w:t>…</w:t>
            </w:r>
          </w:p>
          <w:p w14:paraId="60609F72" w14:textId="77777777" w:rsidR="00AB71ED" w:rsidRPr="002D4ED1" w:rsidRDefault="00AB71ED" w:rsidP="006D12C7">
            <w:pPr>
              <w:rPr>
                <w:rFonts w:ascii="Times New Roman" w:eastAsia="Times New Roman" w:hAnsi="Times New Roman" w:cs="Times New Roman"/>
                <w:bCs/>
                <w:iCs/>
                <w:sz w:val="24"/>
                <w:szCs w:val="24"/>
              </w:rPr>
            </w:pPr>
          </w:p>
          <w:p w14:paraId="176DBD0B" w14:textId="09D2CDAA" w:rsidR="00AB71ED" w:rsidRPr="002D4ED1" w:rsidRDefault="00AB71ED" w:rsidP="00AB71ED">
            <w:pPr>
              <w:spacing w:line="216" w:lineRule="auto"/>
              <w:ind w:firstLine="739"/>
              <w:rPr>
                <w:rFonts w:ascii="Times New Roman" w:hAnsi="Times New Roman" w:cs="Times New Roman"/>
              </w:rPr>
            </w:pPr>
            <w:r w:rsidRPr="002D4ED1">
              <w:rPr>
                <w:rFonts w:ascii="Times New Roman" w:hAnsi="Times New Roman" w:cs="Times New Roman"/>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w:t>
            </w:r>
            <w:r w:rsidRPr="002D4ED1">
              <w:rPr>
                <w:rFonts w:ascii="Times New Roman" w:hAnsi="Times New Roman" w:cs="Times New Roman"/>
                <w:b/>
                <w:bCs/>
                <w:strike/>
              </w:rPr>
              <w:t xml:space="preserve"> </w:t>
            </w:r>
            <w:r w:rsidRPr="002D4ED1">
              <w:rPr>
                <w:rFonts w:ascii="Times New Roman" w:hAnsi="Times New Roman" w:cs="Times New Roman"/>
                <w:b/>
                <w:bCs/>
              </w:rPr>
              <w:t>цим пунктом</w:t>
            </w:r>
            <w:r w:rsidRPr="002D4ED1">
              <w:rPr>
                <w:rFonts w:ascii="Times New Roman" w:hAnsi="Times New Roman" w:cs="Times New Roman"/>
              </w:rPr>
              <w:t>:</w:t>
            </w:r>
          </w:p>
          <w:p w14:paraId="5C04AFC4" w14:textId="77777777" w:rsidR="00AB71ED" w:rsidRPr="002D4ED1" w:rsidRDefault="00AB71ED" w:rsidP="006D12C7">
            <w:pPr>
              <w:rPr>
                <w:rFonts w:ascii="Times New Roman" w:eastAsia="Times New Roman" w:hAnsi="Times New Roman" w:cs="Times New Roman"/>
                <w:bCs/>
                <w:iCs/>
                <w:sz w:val="24"/>
                <w:szCs w:val="24"/>
              </w:rPr>
            </w:pPr>
          </w:p>
          <w:p w14:paraId="1EAFA8AD" w14:textId="0C9E45B4" w:rsidR="00AB71ED" w:rsidRPr="002D4ED1" w:rsidRDefault="00AB71ED" w:rsidP="006D12C7">
            <w:pPr>
              <w:rPr>
                <w:rFonts w:ascii="Times New Roman" w:eastAsia="Times New Roman" w:hAnsi="Times New Roman" w:cs="Times New Roman"/>
                <w:bCs/>
                <w:iCs/>
                <w:sz w:val="24"/>
                <w:szCs w:val="24"/>
              </w:rPr>
            </w:pPr>
            <w:r w:rsidRPr="002D4ED1">
              <w:rPr>
                <w:rFonts w:ascii="Times New Roman" w:eastAsia="Times New Roman" w:hAnsi="Times New Roman" w:cs="Times New Roman"/>
                <w:bCs/>
                <w:iCs/>
                <w:sz w:val="24"/>
                <w:szCs w:val="24"/>
              </w:rPr>
              <w:t>…</w:t>
            </w:r>
          </w:p>
        </w:tc>
      </w:tr>
      <w:tr w:rsidR="00555C8B" w:rsidRPr="002D4ED1" w14:paraId="25BAA698" w14:textId="77777777">
        <w:tc>
          <w:tcPr>
            <w:tcW w:w="7564" w:type="dxa"/>
          </w:tcPr>
          <w:p w14:paraId="68331F09" w14:textId="77777777" w:rsidR="00555C8B" w:rsidRPr="002D4ED1" w:rsidRDefault="00555C8B" w:rsidP="00555C8B">
            <w:pPr>
              <w:spacing w:line="216" w:lineRule="auto"/>
              <w:ind w:firstLine="739"/>
              <w:rPr>
                <w:rFonts w:ascii="Times New Roman" w:hAnsi="Times New Roman" w:cs="Times New Roman"/>
              </w:rPr>
            </w:pPr>
            <w:r w:rsidRPr="002D4ED1">
              <w:rPr>
                <w:rFonts w:ascii="Times New Roman" w:hAnsi="Times New Roman" w:cs="Times New Roman"/>
              </w:rPr>
              <w:lastRenderedPageBreak/>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14:paraId="6CCCE3F1" w14:textId="77777777" w:rsidR="00C97A3A" w:rsidRPr="002D4ED1" w:rsidRDefault="00C97A3A" w:rsidP="00555C8B">
            <w:pPr>
              <w:spacing w:line="216" w:lineRule="auto"/>
              <w:ind w:firstLine="739"/>
              <w:rPr>
                <w:rFonts w:ascii="Times New Roman" w:hAnsi="Times New Roman" w:cs="Times New Roman"/>
              </w:rPr>
            </w:pPr>
          </w:p>
          <w:p w14:paraId="6DBB9427" w14:textId="77777777" w:rsidR="00555C8B" w:rsidRPr="002D4ED1" w:rsidRDefault="00C97A3A" w:rsidP="00C97A3A">
            <w:pPr>
              <w:spacing w:line="216" w:lineRule="auto"/>
              <w:rPr>
                <w:rFonts w:ascii="Times New Roman" w:hAnsi="Times New Roman" w:cs="Times New Roman"/>
                <w:b/>
                <w:i/>
              </w:rPr>
            </w:pPr>
            <w:r w:rsidRPr="002D4ED1">
              <w:rPr>
                <w:rFonts w:ascii="Times New Roman" w:hAnsi="Times New Roman" w:cs="Times New Roman"/>
                <w:b/>
                <w:i/>
              </w:rPr>
              <w:t>Положення</w:t>
            </w:r>
            <w:r w:rsidR="00555C8B" w:rsidRPr="002D4ED1">
              <w:rPr>
                <w:rFonts w:ascii="Times New Roman" w:hAnsi="Times New Roman" w:cs="Times New Roman"/>
                <w:b/>
                <w:i/>
              </w:rPr>
              <w:t xml:space="preserve"> відсутн</w:t>
            </w:r>
            <w:r w:rsidRPr="002D4ED1">
              <w:rPr>
                <w:rFonts w:ascii="Times New Roman" w:hAnsi="Times New Roman" w:cs="Times New Roman"/>
                <w:b/>
                <w:i/>
              </w:rPr>
              <w:t>і</w:t>
            </w:r>
          </w:p>
          <w:p w14:paraId="495E8A92" w14:textId="77777777" w:rsidR="00C97A3A" w:rsidRPr="002D4ED1" w:rsidRDefault="00C97A3A" w:rsidP="00C97A3A">
            <w:pPr>
              <w:spacing w:line="216" w:lineRule="auto"/>
              <w:rPr>
                <w:rFonts w:ascii="Times New Roman" w:hAnsi="Times New Roman" w:cs="Times New Roman"/>
                <w:b/>
                <w:i/>
              </w:rPr>
            </w:pPr>
          </w:p>
          <w:p w14:paraId="3335DB9A" w14:textId="5C7209B9" w:rsidR="00C97A3A" w:rsidRPr="002D4ED1" w:rsidRDefault="00C97A3A" w:rsidP="00C97A3A">
            <w:pPr>
              <w:spacing w:line="216" w:lineRule="auto"/>
              <w:rPr>
                <w:rFonts w:ascii="Times New Roman" w:hAnsi="Times New Roman" w:cs="Times New Roman"/>
                <w:b/>
                <w:i/>
              </w:rPr>
            </w:pPr>
            <w:r w:rsidRPr="002D4ED1">
              <w:rPr>
                <w:rFonts w:ascii="Times New Roman" w:hAnsi="Times New Roman" w:cs="Times New Roman"/>
                <w:b/>
                <w:i/>
              </w:rPr>
              <w:t>…</w:t>
            </w:r>
          </w:p>
        </w:tc>
        <w:tc>
          <w:tcPr>
            <w:tcW w:w="7564" w:type="dxa"/>
          </w:tcPr>
          <w:p w14:paraId="58A44C85" w14:textId="77777777" w:rsidR="00C97A3A" w:rsidRPr="002D4ED1" w:rsidRDefault="00C97A3A" w:rsidP="00C97A3A">
            <w:pPr>
              <w:spacing w:line="216" w:lineRule="auto"/>
              <w:ind w:firstLine="739"/>
              <w:rPr>
                <w:rFonts w:ascii="Times New Roman" w:hAnsi="Times New Roman" w:cs="Times New Roman"/>
              </w:rPr>
            </w:pPr>
            <w:r w:rsidRPr="002D4ED1">
              <w:rPr>
                <w:rFonts w:ascii="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14:paraId="7C49A28C" w14:textId="77777777" w:rsidR="00C97A3A" w:rsidRPr="002D4ED1" w:rsidRDefault="00C97A3A" w:rsidP="00555C8B">
            <w:pPr>
              <w:rPr>
                <w:rFonts w:ascii="Times New Roman" w:eastAsia="Times New Roman" w:hAnsi="Times New Roman" w:cs="Times New Roman"/>
                <w:b/>
                <w:iCs/>
              </w:rPr>
            </w:pPr>
            <w:r w:rsidRPr="002D4ED1">
              <w:rPr>
                <w:rFonts w:ascii="Times New Roman" w:eastAsia="Times New Roman" w:hAnsi="Times New Roman" w:cs="Times New Roman"/>
                <w:b/>
                <w:iCs/>
              </w:rPr>
              <w:t xml:space="preserve">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у формі передачі </w:t>
            </w:r>
            <w:r w:rsidRPr="002D4ED1">
              <w:rPr>
                <w:rFonts w:ascii="Times New Roman" w:eastAsia="Times New Roman" w:hAnsi="Times New Roman" w:cs="Times New Roman"/>
                <w:b/>
                <w:iCs/>
              </w:rPr>
              <w:lastRenderedPageBreak/>
              <w:t>грошових коштів та/або перерахунку коштів на рахунок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xml:space="preserve">). При цьому сума вартості добових негативних небалансів за попередній та/або поточний газовий місяць 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 </w:t>
            </w:r>
          </w:p>
          <w:p w14:paraId="500E2FD6" w14:textId="77777777" w:rsidR="00555C8B" w:rsidRPr="002D4ED1" w:rsidRDefault="00C97A3A" w:rsidP="00555C8B">
            <w:pPr>
              <w:rPr>
                <w:rFonts w:ascii="Times New Roman" w:eastAsia="Times New Roman" w:hAnsi="Times New Roman" w:cs="Times New Roman"/>
                <w:b/>
                <w:iCs/>
              </w:rPr>
            </w:pPr>
            <w:r w:rsidRPr="002D4ED1">
              <w:rPr>
                <w:rFonts w:ascii="Times New Roman" w:eastAsia="Times New Roman" w:hAnsi="Times New Roman" w:cs="Times New Roman"/>
                <w:b/>
                <w:iCs/>
              </w:rPr>
              <w:t>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визначеного цим абзацом, оператор газотранспортної системи не має права зупиняти надання послуг транспортування з підстав недостатності розміру фінансового забезпечення.</w:t>
            </w:r>
          </w:p>
          <w:p w14:paraId="0D14EA4F" w14:textId="77777777" w:rsidR="00C97A3A" w:rsidRPr="002D4ED1" w:rsidRDefault="00C97A3A" w:rsidP="00555C8B">
            <w:pPr>
              <w:rPr>
                <w:rFonts w:ascii="Times New Roman" w:eastAsia="Times New Roman" w:hAnsi="Times New Roman" w:cs="Times New Roman"/>
                <w:b/>
                <w:iCs/>
              </w:rPr>
            </w:pPr>
          </w:p>
          <w:p w14:paraId="34366482" w14:textId="58F7C6B1" w:rsidR="00C97A3A" w:rsidRPr="002D4ED1" w:rsidRDefault="00C97A3A" w:rsidP="00555C8B">
            <w:pPr>
              <w:rPr>
                <w:rFonts w:ascii="Times New Roman" w:eastAsia="Times New Roman" w:hAnsi="Times New Roman" w:cs="Times New Roman"/>
                <w:b/>
                <w:iCs/>
              </w:rPr>
            </w:pPr>
            <w:r w:rsidRPr="002D4ED1">
              <w:rPr>
                <w:rFonts w:ascii="Times New Roman" w:eastAsia="Times New Roman" w:hAnsi="Times New Roman" w:cs="Times New Roman"/>
                <w:b/>
                <w:iCs/>
              </w:rPr>
              <w:t>…</w:t>
            </w:r>
          </w:p>
        </w:tc>
      </w:tr>
      <w:tr w:rsidR="00555C8B" w:rsidRPr="002D4ED1" w14:paraId="66DD6C2F" w14:textId="77777777">
        <w:tc>
          <w:tcPr>
            <w:tcW w:w="7564" w:type="dxa"/>
          </w:tcPr>
          <w:p w14:paraId="5252CD02" w14:textId="63427D78" w:rsidR="00C97A3A" w:rsidRPr="002D4ED1" w:rsidRDefault="00C97A3A" w:rsidP="00555C8B">
            <w:pPr>
              <w:widowControl w:val="0"/>
              <w:spacing w:line="216" w:lineRule="auto"/>
              <w:rPr>
                <w:rFonts w:ascii="Times New Roman" w:hAnsi="Times New Roman" w:cs="Times New Roman"/>
              </w:rPr>
            </w:pPr>
            <w:r w:rsidRPr="002D4ED1">
              <w:rPr>
                <w:rFonts w:ascii="Times New Roman" w:hAnsi="Times New Roman" w:cs="Times New Roman"/>
              </w:rPr>
              <w:lastRenderedPageBreak/>
              <w:t>…</w:t>
            </w:r>
          </w:p>
          <w:p w14:paraId="1B1441E6" w14:textId="77777777" w:rsidR="00C97A3A" w:rsidRPr="002D4ED1" w:rsidRDefault="00C97A3A" w:rsidP="00555C8B">
            <w:pPr>
              <w:widowControl w:val="0"/>
              <w:spacing w:line="216" w:lineRule="auto"/>
              <w:rPr>
                <w:rFonts w:ascii="Times New Roman" w:hAnsi="Times New Roman" w:cs="Times New Roman"/>
              </w:rPr>
            </w:pPr>
          </w:p>
          <w:p w14:paraId="706A3E13" w14:textId="4D8FA75C" w:rsidR="00555C8B" w:rsidRPr="002D4ED1" w:rsidRDefault="00555C8B" w:rsidP="00555C8B">
            <w:pPr>
              <w:widowControl w:val="0"/>
              <w:spacing w:line="216" w:lineRule="auto"/>
              <w:rPr>
                <w:rFonts w:ascii="Times New Roman" w:hAnsi="Times New Roman" w:cs="Times New Roman"/>
              </w:rPr>
            </w:pPr>
            <w:r w:rsidRPr="002D4ED1">
              <w:rPr>
                <w:rFonts w:ascii="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14:paraId="3DCC9A08" w14:textId="77777777" w:rsidR="00C97A3A" w:rsidRPr="002D4ED1" w:rsidRDefault="00C97A3A" w:rsidP="00555C8B">
            <w:pPr>
              <w:widowControl w:val="0"/>
              <w:spacing w:line="216" w:lineRule="auto"/>
              <w:rPr>
                <w:rFonts w:ascii="Times New Roman" w:hAnsi="Times New Roman" w:cs="Times New Roman"/>
              </w:rPr>
            </w:pPr>
          </w:p>
          <w:p w14:paraId="36DC45C8" w14:textId="1B8AF003" w:rsidR="00555C8B" w:rsidRPr="002D4ED1" w:rsidRDefault="00C97A3A" w:rsidP="00555C8B">
            <w:pPr>
              <w:spacing w:line="216" w:lineRule="auto"/>
              <w:rPr>
                <w:rFonts w:ascii="Times New Roman" w:hAnsi="Times New Roman" w:cs="Times New Roman"/>
                <w:b/>
                <w:i/>
              </w:rPr>
            </w:pPr>
            <w:r w:rsidRPr="002D4ED1">
              <w:rPr>
                <w:rFonts w:ascii="Times New Roman" w:hAnsi="Times New Roman" w:cs="Times New Roman"/>
                <w:b/>
                <w:i/>
              </w:rPr>
              <w:t>Положення</w:t>
            </w:r>
            <w:r w:rsidR="00555C8B" w:rsidRPr="002D4ED1">
              <w:rPr>
                <w:rFonts w:ascii="Times New Roman" w:hAnsi="Times New Roman" w:cs="Times New Roman"/>
                <w:b/>
                <w:i/>
              </w:rPr>
              <w:t xml:space="preserve"> відсутні</w:t>
            </w:r>
          </w:p>
          <w:p w14:paraId="3B6DCC45" w14:textId="77777777" w:rsidR="00555C8B" w:rsidRPr="002D4ED1" w:rsidRDefault="00555C8B" w:rsidP="00555C8B">
            <w:pPr>
              <w:widowControl w:val="0"/>
              <w:spacing w:line="216" w:lineRule="auto"/>
              <w:rPr>
                <w:rFonts w:ascii="Times New Roman" w:hAnsi="Times New Roman" w:cs="Times New Roman"/>
                <w:b/>
              </w:rPr>
            </w:pPr>
          </w:p>
          <w:p w14:paraId="7E4238E5" w14:textId="77777777" w:rsidR="00555C8B" w:rsidRPr="002D4ED1" w:rsidRDefault="00555C8B" w:rsidP="00555C8B">
            <w:pPr>
              <w:widowControl w:val="0"/>
              <w:spacing w:line="216" w:lineRule="auto"/>
              <w:rPr>
                <w:rFonts w:ascii="Times New Roman" w:hAnsi="Times New Roman" w:cs="Times New Roman"/>
              </w:rPr>
            </w:pPr>
          </w:p>
          <w:p w14:paraId="4D8DB47C" w14:textId="77777777" w:rsidR="00555C8B" w:rsidRPr="002D4ED1" w:rsidRDefault="00555C8B" w:rsidP="00555C8B">
            <w:pPr>
              <w:widowControl w:val="0"/>
              <w:spacing w:line="216" w:lineRule="auto"/>
              <w:rPr>
                <w:rFonts w:ascii="Times New Roman" w:hAnsi="Times New Roman" w:cs="Times New Roman"/>
              </w:rPr>
            </w:pPr>
          </w:p>
          <w:p w14:paraId="5051C64C" w14:textId="77777777" w:rsidR="00555C8B" w:rsidRPr="002D4ED1" w:rsidRDefault="00555C8B" w:rsidP="00555C8B">
            <w:pPr>
              <w:widowControl w:val="0"/>
              <w:spacing w:line="216" w:lineRule="auto"/>
              <w:rPr>
                <w:rFonts w:ascii="Times New Roman" w:hAnsi="Times New Roman" w:cs="Times New Roman"/>
              </w:rPr>
            </w:pPr>
          </w:p>
          <w:p w14:paraId="6C3135DC" w14:textId="77777777" w:rsidR="00555C8B" w:rsidRPr="002D4ED1" w:rsidRDefault="00555C8B" w:rsidP="00555C8B">
            <w:pPr>
              <w:widowControl w:val="0"/>
              <w:spacing w:line="216" w:lineRule="auto"/>
              <w:rPr>
                <w:rFonts w:ascii="Times New Roman" w:hAnsi="Times New Roman" w:cs="Times New Roman"/>
              </w:rPr>
            </w:pPr>
          </w:p>
          <w:p w14:paraId="36EC3A79" w14:textId="77777777" w:rsidR="00555C8B" w:rsidRPr="002D4ED1" w:rsidRDefault="00555C8B" w:rsidP="00555C8B">
            <w:pPr>
              <w:widowControl w:val="0"/>
              <w:spacing w:line="216" w:lineRule="auto"/>
              <w:rPr>
                <w:rFonts w:ascii="Times New Roman" w:hAnsi="Times New Roman" w:cs="Times New Roman"/>
              </w:rPr>
            </w:pPr>
          </w:p>
          <w:p w14:paraId="1F8C100C" w14:textId="77777777" w:rsidR="00555C8B" w:rsidRPr="002D4ED1" w:rsidRDefault="00555C8B" w:rsidP="00555C8B">
            <w:pPr>
              <w:widowControl w:val="0"/>
              <w:spacing w:line="216" w:lineRule="auto"/>
              <w:rPr>
                <w:rFonts w:ascii="Times New Roman" w:hAnsi="Times New Roman" w:cs="Times New Roman"/>
              </w:rPr>
            </w:pPr>
          </w:p>
          <w:p w14:paraId="5B5058E6" w14:textId="77777777" w:rsidR="00555C8B" w:rsidRPr="002D4ED1" w:rsidRDefault="00555C8B" w:rsidP="00555C8B">
            <w:pPr>
              <w:widowControl w:val="0"/>
              <w:spacing w:line="216" w:lineRule="auto"/>
              <w:rPr>
                <w:rFonts w:ascii="Times New Roman" w:hAnsi="Times New Roman" w:cs="Times New Roman"/>
              </w:rPr>
            </w:pPr>
          </w:p>
          <w:p w14:paraId="346F66C4" w14:textId="77777777" w:rsidR="00555C8B" w:rsidRPr="002D4ED1" w:rsidRDefault="00555C8B" w:rsidP="00555C8B">
            <w:pPr>
              <w:widowControl w:val="0"/>
              <w:spacing w:line="216" w:lineRule="auto"/>
              <w:rPr>
                <w:rFonts w:ascii="Times New Roman" w:hAnsi="Times New Roman" w:cs="Times New Roman"/>
              </w:rPr>
            </w:pPr>
          </w:p>
          <w:p w14:paraId="30C646AB" w14:textId="77777777" w:rsidR="00555C8B" w:rsidRPr="002D4ED1" w:rsidRDefault="00555C8B" w:rsidP="00555C8B">
            <w:pPr>
              <w:widowControl w:val="0"/>
              <w:spacing w:line="216" w:lineRule="auto"/>
              <w:rPr>
                <w:rFonts w:ascii="Times New Roman" w:hAnsi="Times New Roman" w:cs="Times New Roman"/>
              </w:rPr>
            </w:pPr>
          </w:p>
          <w:p w14:paraId="4191E351" w14:textId="77777777" w:rsidR="00555C8B" w:rsidRPr="002D4ED1" w:rsidRDefault="00555C8B" w:rsidP="00555C8B">
            <w:pPr>
              <w:widowControl w:val="0"/>
              <w:spacing w:line="216" w:lineRule="auto"/>
              <w:rPr>
                <w:rFonts w:ascii="Times New Roman" w:hAnsi="Times New Roman" w:cs="Times New Roman"/>
              </w:rPr>
            </w:pPr>
          </w:p>
          <w:p w14:paraId="14CA620F" w14:textId="77777777" w:rsidR="00555C8B" w:rsidRPr="002D4ED1" w:rsidRDefault="00555C8B" w:rsidP="00555C8B">
            <w:pPr>
              <w:widowControl w:val="0"/>
              <w:spacing w:line="216" w:lineRule="auto"/>
              <w:rPr>
                <w:rFonts w:ascii="Times New Roman" w:hAnsi="Times New Roman" w:cs="Times New Roman"/>
              </w:rPr>
            </w:pPr>
          </w:p>
          <w:p w14:paraId="3320A5CD" w14:textId="77777777" w:rsidR="00555C8B" w:rsidRPr="002D4ED1" w:rsidRDefault="00555C8B" w:rsidP="00555C8B">
            <w:pPr>
              <w:widowControl w:val="0"/>
              <w:spacing w:line="216" w:lineRule="auto"/>
              <w:rPr>
                <w:rFonts w:ascii="Times New Roman" w:hAnsi="Times New Roman" w:cs="Times New Roman"/>
              </w:rPr>
            </w:pPr>
          </w:p>
          <w:p w14:paraId="068586D6" w14:textId="77777777" w:rsidR="00555C8B" w:rsidRPr="002D4ED1" w:rsidRDefault="00555C8B" w:rsidP="00555C8B">
            <w:pPr>
              <w:widowControl w:val="0"/>
              <w:spacing w:line="216" w:lineRule="auto"/>
              <w:rPr>
                <w:rFonts w:ascii="Times New Roman" w:hAnsi="Times New Roman" w:cs="Times New Roman"/>
              </w:rPr>
            </w:pPr>
          </w:p>
          <w:p w14:paraId="4B927FA8" w14:textId="77777777" w:rsidR="00555C8B" w:rsidRPr="002D4ED1" w:rsidRDefault="00555C8B" w:rsidP="00555C8B">
            <w:pPr>
              <w:widowControl w:val="0"/>
              <w:spacing w:line="216" w:lineRule="auto"/>
              <w:rPr>
                <w:rFonts w:ascii="Times New Roman" w:hAnsi="Times New Roman" w:cs="Times New Roman"/>
              </w:rPr>
            </w:pPr>
          </w:p>
          <w:p w14:paraId="4E38278C" w14:textId="77777777" w:rsidR="00555C8B" w:rsidRPr="002D4ED1" w:rsidRDefault="00555C8B" w:rsidP="00555C8B">
            <w:pPr>
              <w:widowControl w:val="0"/>
              <w:spacing w:line="216" w:lineRule="auto"/>
              <w:rPr>
                <w:rFonts w:ascii="Times New Roman" w:hAnsi="Times New Roman" w:cs="Times New Roman"/>
              </w:rPr>
            </w:pPr>
          </w:p>
          <w:p w14:paraId="5B5205B1" w14:textId="77777777" w:rsidR="00555C8B" w:rsidRPr="002D4ED1" w:rsidRDefault="00555C8B" w:rsidP="00555C8B">
            <w:pPr>
              <w:widowControl w:val="0"/>
              <w:spacing w:line="216" w:lineRule="auto"/>
              <w:rPr>
                <w:rFonts w:ascii="Times New Roman" w:hAnsi="Times New Roman" w:cs="Times New Roman"/>
              </w:rPr>
            </w:pPr>
          </w:p>
          <w:p w14:paraId="74B13D5A" w14:textId="77777777" w:rsidR="00555C8B" w:rsidRPr="002D4ED1" w:rsidRDefault="00555C8B" w:rsidP="00555C8B">
            <w:pPr>
              <w:widowControl w:val="0"/>
              <w:spacing w:line="216" w:lineRule="auto"/>
              <w:rPr>
                <w:rFonts w:ascii="Times New Roman" w:hAnsi="Times New Roman" w:cs="Times New Roman"/>
              </w:rPr>
            </w:pPr>
          </w:p>
          <w:p w14:paraId="4E8B8EAB" w14:textId="77777777" w:rsidR="00555C8B" w:rsidRPr="002D4ED1" w:rsidRDefault="00555C8B" w:rsidP="00555C8B">
            <w:pPr>
              <w:widowControl w:val="0"/>
              <w:spacing w:line="216" w:lineRule="auto"/>
              <w:rPr>
                <w:rFonts w:ascii="Times New Roman" w:hAnsi="Times New Roman" w:cs="Times New Roman"/>
              </w:rPr>
            </w:pPr>
          </w:p>
          <w:p w14:paraId="5AED2264" w14:textId="77777777" w:rsidR="00555C8B" w:rsidRPr="002D4ED1" w:rsidRDefault="00555C8B" w:rsidP="00555C8B">
            <w:pPr>
              <w:widowControl w:val="0"/>
              <w:spacing w:line="216" w:lineRule="auto"/>
              <w:rPr>
                <w:rFonts w:ascii="Times New Roman" w:hAnsi="Times New Roman" w:cs="Times New Roman"/>
              </w:rPr>
            </w:pPr>
          </w:p>
          <w:p w14:paraId="564D4239" w14:textId="77777777" w:rsidR="00555C8B" w:rsidRPr="002D4ED1" w:rsidRDefault="00555C8B" w:rsidP="00555C8B">
            <w:pPr>
              <w:widowControl w:val="0"/>
              <w:spacing w:line="216" w:lineRule="auto"/>
              <w:rPr>
                <w:rFonts w:ascii="Times New Roman" w:hAnsi="Times New Roman" w:cs="Times New Roman"/>
              </w:rPr>
            </w:pPr>
          </w:p>
          <w:p w14:paraId="6CF2741F" w14:textId="77777777" w:rsidR="00555C8B" w:rsidRPr="002D4ED1" w:rsidRDefault="00555C8B" w:rsidP="00555C8B">
            <w:pPr>
              <w:widowControl w:val="0"/>
              <w:spacing w:line="216" w:lineRule="auto"/>
              <w:rPr>
                <w:rFonts w:ascii="Times New Roman" w:hAnsi="Times New Roman" w:cs="Times New Roman"/>
              </w:rPr>
            </w:pPr>
          </w:p>
          <w:p w14:paraId="2C5DCD49" w14:textId="77777777" w:rsidR="00555C8B" w:rsidRPr="002D4ED1" w:rsidRDefault="00555C8B" w:rsidP="00555C8B">
            <w:pPr>
              <w:widowControl w:val="0"/>
              <w:spacing w:line="216" w:lineRule="auto"/>
              <w:rPr>
                <w:rFonts w:ascii="Times New Roman" w:hAnsi="Times New Roman" w:cs="Times New Roman"/>
              </w:rPr>
            </w:pPr>
          </w:p>
          <w:p w14:paraId="25994575" w14:textId="77777777" w:rsidR="00555C8B" w:rsidRPr="002D4ED1" w:rsidRDefault="00555C8B" w:rsidP="00555C8B">
            <w:pPr>
              <w:widowControl w:val="0"/>
              <w:spacing w:line="216" w:lineRule="auto"/>
              <w:rPr>
                <w:rFonts w:ascii="Times New Roman" w:hAnsi="Times New Roman" w:cs="Times New Roman"/>
              </w:rPr>
            </w:pPr>
          </w:p>
          <w:p w14:paraId="2B70DEE9" w14:textId="77777777" w:rsidR="00AE6C84" w:rsidRPr="002D4ED1" w:rsidRDefault="00AE6C84" w:rsidP="00555C8B">
            <w:pPr>
              <w:widowControl w:val="0"/>
              <w:spacing w:line="216" w:lineRule="auto"/>
              <w:rPr>
                <w:rFonts w:ascii="Times New Roman" w:hAnsi="Times New Roman" w:cs="Times New Roman"/>
              </w:rPr>
            </w:pPr>
          </w:p>
          <w:p w14:paraId="040A6E7A" w14:textId="77777777" w:rsidR="00555C8B" w:rsidRPr="002D4ED1" w:rsidRDefault="00555C8B" w:rsidP="00555C8B">
            <w:pPr>
              <w:widowControl w:val="0"/>
              <w:spacing w:line="216" w:lineRule="auto"/>
              <w:rPr>
                <w:rFonts w:ascii="Times New Roman" w:hAnsi="Times New Roman" w:cs="Times New Roman"/>
              </w:rPr>
            </w:pPr>
          </w:p>
          <w:p w14:paraId="1F3CF10D" w14:textId="77777777" w:rsidR="00555C8B" w:rsidRPr="002D4ED1" w:rsidRDefault="00555C8B" w:rsidP="00555C8B">
            <w:pPr>
              <w:widowControl w:val="0"/>
              <w:spacing w:line="216" w:lineRule="auto"/>
              <w:rPr>
                <w:rFonts w:ascii="Times New Roman" w:hAnsi="Times New Roman" w:cs="Times New Roman"/>
              </w:rPr>
            </w:pPr>
          </w:p>
          <w:p w14:paraId="7FF83212" w14:textId="77777777" w:rsidR="00555C8B" w:rsidRPr="002D4ED1" w:rsidRDefault="00555C8B" w:rsidP="00555C8B">
            <w:pPr>
              <w:widowControl w:val="0"/>
              <w:spacing w:line="216" w:lineRule="auto"/>
              <w:rPr>
                <w:rFonts w:ascii="Times New Roman" w:hAnsi="Times New Roman" w:cs="Times New Roman"/>
              </w:rPr>
            </w:pPr>
          </w:p>
          <w:p w14:paraId="6FA5DF23" w14:textId="77777777" w:rsidR="00555C8B" w:rsidRPr="002D4ED1" w:rsidRDefault="00555C8B" w:rsidP="00555C8B">
            <w:pPr>
              <w:widowControl w:val="0"/>
              <w:spacing w:line="216" w:lineRule="auto"/>
              <w:rPr>
                <w:rFonts w:ascii="Times New Roman" w:hAnsi="Times New Roman" w:cs="Times New Roman"/>
              </w:rPr>
            </w:pPr>
          </w:p>
          <w:p w14:paraId="496E32A2" w14:textId="77777777" w:rsidR="00555C8B" w:rsidRPr="002D4ED1" w:rsidRDefault="00555C8B" w:rsidP="00555C8B">
            <w:pPr>
              <w:widowControl w:val="0"/>
              <w:spacing w:line="216" w:lineRule="auto"/>
              <w:rPr>
                <w:rFonts w:ascii="Times New Roman" w:hAnsi="Times New Roman" w:cs="Times New Roman"/>
              </w:rPr>
            </w:pPr>
          </w:p>
          <w:p w14:paraId="23994081" w14:textId="77777777" w:rsidR="00555C8B" w:rsidRPr="002D4ED1" w:rsidRDefault="00555C8B" w:rsidP="00555C8B">
            <w:pPr>
              <w:widowControl w:val="0"/>
              <w:spacing w:line="216" w:lineRule="auto"/>
              <w:rPr>
                <w:rFonts w:ascii="Times New Roman" w:hAnsi="Times New Roman" w:cs="Times New Roman"/>
              </w:rPr>
            </w:pPr>
            <w:r w:rsidRPr="002D4ED1">
              <w:rPr>
                <w:rFonts w:ascii="Times New Roman" w:hAnsi="Times New Roman" w:cs="Times New Roman"/>
              </w:rPr>
              <w:t>…</w:t>
            </w:r>
          </w:p>
          <w:p w14:paraId="215E4805" w14:textId="77777777" w:rsidR="00AE6C84" w:rsidRPr="002D4ED1" w:rsidRDefault="00AE6C84" w:rsidP="00555C8B">
            <w:pPr>
              <w:widowControl w:val="0"/>
              <w:spacing w:line="216" w:lineRule="auto"/>
              <w:rPr>
                <w:rFonts w:ascii="Times New Roman" w:hAnsi="Times New Roman" w:cs="Times New Roman"/>
              </w:rPr>
            </w:pPr>
          </w:p>
          <w:p w14:paraId="494C4B90" w14:textId="77777777" w:rsidR="00555C8B" w:rsidRPr="002D4ED1" w:rsidRDefault="00555C8B" w:rsidP="00555C8B">
            <w:pPr>
              <w:widowControl w:val="0"/>
              <w:spacing w:line="216" w:lineRule="auto"/>
              <w:rPr>
                <w:rFonts w:ascii="Times New Roman" w:hAnsi="Times New Roman" w:cs="Times New Roman"/>
              </w:rPr>
            </w:pPr>
            <w:r w:rsidRPr="002D4ED1">
              <w:rPr>
                <w:rFonts w:ascii="Times New Roman" w:hAnsi="Times New Roman" w:cs="Times New Roma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14:paraId="685B3027" w14:textId="77777777" w:rsidR="00AE6C84" w:rsidRPr="002D4ED1" w:rsidRDefault="00AE6C84" w:rsidP="00555C8B">
            <w:pPr>
              <w:widowControl w:val="0"/>
              <w:spacing w:line="216" w:lineRule="auto"/>
              <w:rPr>
                <w:rFonts w:ascii="Times New Roman" w:hAnsi="Times New Roman" w:cs="Times New Roman"/>
              </w:rPr>
            </w:pPr>
          </w:p>
          <w:p w14:paraId="695113FA" w14:textId="77777777" w:rsidR="00555C8B" w:rsidRPr="002D4ED1" w:rsidRDefault="00AE6C84" w:rsidP="00AE6C84">
            <w:pPr>
              <w:spacing w:line="216" w:lineRule="auto"/>
              <w:rPr>
                <w:rFonts w:ascii="Times New Roman" w:hAnsi="Times New Roman" w:cs="Times New Roman"/>
                <w:b/>
                <w:i/>
              </w:rPr>
            </w:pPr>
            <w:r w:rsidRPr="002D4ED1">
              <w:rPr>
                <w:rFonts w:ascii="Times New Roman" w:hAnsi="Times New Roman" w:cs="Times New Roman"/>
                <w:b/>
                <w:i/>
              </w:rPr>
              <w:t>Положення</w:t>
            </w:r>
            <w:r w:rsidR="00555C8B" w:rsidRPr="002D4ED1">
              <w:rPr>
                <w:rFonts w:ascii="Times New Roman" w:hAnsi="Times New Roman" w:cs="Times New Roman"/>
                <w:b/>
                <w:i/>
              </w:rPr>
              <w:t xml:space="preserve"> відсутн</w:t>
            </w:r>
            <w:r w:rsidRPr="002D4ED1">
              <w:rPr>
                <w:rFonts w:ascii="Times New Roman" w:hAnsi="Times New Roman" w:cs="Times New Roman"/>
                <w:b/>
                <w:i/>
              </w:rPr>
              <w:t>є</w:t>
            </w:r>
          </w:p>
          <w:p w14:paraId="2E3571F9" w14:textId="77777777" w:rsidR="00AE6C84" w:rsidRPr="002D4ED1" w:rsidRDefault="00AE6C84" w:rsidP="00AE6C84">
            <w:pPr>
              <w:spacing w:line="216" w:lineRule="auto"/>
              <w:rPr>
                <w:rFonts w:ascii="Times New Roman" w:hAnsi="Times New Roman" w:cs="Times New Roman"/>
                <w:b/>
                <w:i/>
              </w:rPr>
            </w:pPr>
          </w:p>
          <w:p w14:paraId="75CB8000" w14:textId="77777777" w:rsidR="00AE6C84" w:rsidRPr="002D4ED1" w:rsidRDefault="00AE6C84" w:rsidP="00AE6C84">
            <w:pPr>
              <w:spacing w:line="216" w:lineRule="auto"/>
              <w:rPr>
                <w:rFonts w:ascii="Times New Roman" w:hAnsi="Times New Roman" w:cs="Times New Roman"/>
                <w:b/>
                <w:i/>
              </w:rPr>
            </w:pPr>
          </w:p>
          <w:p w14:paraId="362685E3" w14:textId="77777777" w:rsidR="00AE6C84" w:rsidRPr="002D4ED1" w:rsidRDefault="00AE6C84" w:rsidP="00AE6C84">
            <w:pPr>
              <w:spacing w:line="216" w:lineRule="auto"/>
              <w:rPr>
                <w:rFonts w:ascii="Times New Roman" w:hAnsi="Times New Roman" w:cs="Times New Roman"/>
                <w:b/>
                <w:i/>
              </w:rPr>
            </w:pPr>
          </w:p>
          <w:p w14:paraId="266DD8F6" w14:textId="77777777" w:rsidR="00AE6C84" w:rsidRPr="002D4ED1" w:rsidRDefault="00AE6C84" w:rsidP="00AE6C84">
            <w:pPr>
              <w:spacing w:line="216" w:lineRule="auto"/>
              <w:rPr>
                <w:rFonts w:ascii="Times New Roman" w:hAnsi="Times New Roman" w:cs="Times New Roman"/>
                <w:b/>
                <w:i/>
              </w:rPr>
            </w:pPr>
          </w:p>
          <w:p w14:paraId="6DCD4419" w14:textId="60CC3BA2" w:rsidR="00AE6C84" w:rsidRPr="002D4ED1" w:rsidRDefault="00AE6C84" w:rsidP="00AE6C84">
            <w:pPr>
              <w:spacing w:line="216" w:lineRule="auto"/>
              <w:rPr>
                <w:rFonts w:ascii="Times New Roman" w:hAnsi="Times New Roman" w:cs="Times New Roman"/>
                <w:b/>
                <w:i/>
              </w:rPr>
            </w:pPr>
            <w:r w:rsidRPr="002D4ED1">
              <w:rPr>
                <w:rFonts w:ascii="Times New Roman" w:hAnsi="Times New Roman" w:cs="Times New Roman"/>
                <w:b/>
                <w:i/>
              </w:rPr>
              <w:t>…</w:t>
            </w:r>
          </w:p>
        </w:tc>
        <w:tc>
          <w:tcPr>
            <w:tcW w:w="7564" w:type="dxa"/>
          </w:tcPr>
          <w:p w14:paraId="56F09F4D" w14:textId="7A530C03" w:rsidR="00C97A3A" w:rsidRPr="002D4ED1" w:rsidRDefault="00C97A3A" w:rsidP="00555C8B">
            <w:pPr>
              <w:rPr>
                <w:rFonts w:ascii="Times New Roman" w:hAnsi="Times New Roman" w:cs="Times New Roman"/>
              </w:rPr>
            </w:pPr>
            <w:r w:rsidRPr="002D4ED1">
              <w:rPr>
                <w:rFonts w:ascii="Times New Roman" w:hAnsi="Times New Roman" w:cs="Times New Roman"/>
              </w:rPr>
              <w:lastRenderedPageBreak/>
              <w:t>…</w:t>
            </w:r>
          </w:p>
          <w:p w14:paraId="1F371B21" w14:textId="77777777" w:rsidR="00C97A3A" w:rsidRPr="002D4ED1" w:rsidRDefault="00C97A3A" w:rsidP="00555C8B">
            <w:pPr>
              <w:rPr>
                <w:rFonts w:ascii="Times New Roman" w:hAnsi="Times New Roman" w:cs="Times New Roman"/>
              </w:rPr>
            </w:pPr>
          </w:p>
          <w:p w14:paraId="28B8A887" w14:textId="77777777" w:rsidR="00555C8B" w:rsidRPr="002D4ED1" w:rsidRDefault="00C97A3A" w:rsidP="00555C8B">
            <w:pPr>
              <w:rPr>
                <w:rFonts w:ascii="Times New Roman" w:hAnsi="Times New Roman" w:cs="Times New Roman"/>
              </w:rPr>
            </w:pPr>
            <w:r w:rsidRPr="002D4ED1">
              <w:rPr>
                <w:rFonts w:ascii="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14:paraId="1666E609" w14:textId="049393C8" w:rsidR="007A22B6" w:rsidRPr="002D4ED1" w:rsidRDefault="007A22B6" w:rsidP="00555C8B">
            <w:pPr>
              <w:rPr>
                <w:rFonts w:ascii="Times New Roman" w:eastAsia="Times New Roman" w:hAnsi="Times New Roman" w:cs="Times New Roman"/>
                <w:b/>
                <w:iCs/>
              </w:rPr>
            </w:pPr>
            <w:r w:rsidRPr="002D4ED1">
              <w:rPr>
                <w:rFonts w:ascii="Times New Roman" w:eastAsia="Times New Roman" w:hAnsi="Times New Roman" w:cs="Times New Roman"/>
                <w:b/>
                <w:iCs/>
              </w:rPr>
              <w:t>Надання фінансового забезпечення у формі перерахунку грошових коштів на рахунок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здійснюється на підставі тристороннього договору рахунку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між банком, замовником послуг транспортування та оператором газотранспортної системи.</w:t>
            </w:r>
          </w:p>
          <w:p w14:paraId="06E49803" w14:textId="77777777" w:rsidR="007A22B6" w:rsidRPr="002D4ED1" w:rsidRDefault="007A22B6" w:rsidP="00555C8B">
            <w:pPr>
              <w:rPr>
                <w:rFonts w:ascii="Times New Roman" w:eastAsia="Times New Roman" w:hAnsi="Times New Roman" w:cs="Times New Roman"/>
                <w:b/>
                <w:iCs/>
              </w:rPr>
            </w:pPr>
            <w:r w:rsidRPr="002D4ED1">
              <w:rPr>
                <w:rFonts w:ascii="Times New Roman" w:eastAsia="Times New Roman" w:hAnsi="Times New Roman" w:cs="Times New Roman"/>
                <w:b/>
                <w:iCs/>
              </w:rPr>
              <w:t>Тристоронній договір рахунку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xml:space="preserve">)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 </w:t>
            </w:r>
          </w:p>
          <w:p w14:paraId="770A4050" w14:textId="77777777" w:rsidR="007A22B6" w:rsidRPr="002D4ED1" w:rsidRDefault="007A22B6" w:rsidP="00555C8B">
            <w:pPr>
              <w:rPr>
                <w:rFonts w:ascii="Times New Roman" w:eastAsia="Times New Roman" w:hAnsi="Times New Roman" w:cs="Times New Roman"/>
                <w:b/>
                <w:iCs/>
              </w:rPr>
            </w:pPr>
            <w:r w:rsidRPr="002D4ED1">
              <w:rPr>
                <w:rFonts w:ascii="Times New Roman" w:eastAsia="Times New Roman" w:hAnsi="Times New Roman" w:cs="Times New Roman"/>
                <w:b/>
                <w:iCs/>
              </w:rPr>
              <w:t>отримувати від банку інформацію про надходження та залишки коштів на рахунку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xml:space="preserve">); </w:t>
            </w:r>
          </w:p>
          <w:p w14:paraId="6EA9869B" w14:textId="77777777" w:rsidR="007A22B6" w:rsidRPr="002D4ED1" w:rsidRDefault="007A22B6" w:rsidP="00555C8B">
            <w:pPr>
              <w:rPr>
                <w:rFonts w:ascii="Times New Roman" w:eastAsia="Times New Roman" w:hAnsi="Times New Roman" w:cs="Times New Roman"/>
                <w:b/>
                <w:iCs/>
              </w:rPr>
            </w:pPr>
            <w:r w:rsidRPr="002D4ED1">
              <w:rPr>
                <w:rFonts w:ascii="Times New Roman" w:eastAsia="Times New Roman" w:hAnsi="Times New Roman" w:cs="Times New Roman"/>
                <w:b/>
                <w:iCs/>
              </w:rPr>
              <w:t>надавати до банку розпорядження на договірне списання грошових коштів з рахунку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xml:space="preserve">) замовника </w:t>
            </w:r>
            <w:r w:rsidRPr="002D4ED1">
              <w:rPr>
                <w:rFonts w:ascii="Times New Roman" w:eastAsia="Times New Roman" w:hAnsi="Times New Roman" w:cs="Times New Roman"/>
                <w:b/>
                <w:iCs/>
              </w:rPr>
              <w:lastRenderedPageBreak/>
              <w:t xml:space="preserve">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 </w:t>
            </w:r>
          </w:p>
          <w:p w14:paraId="5B5E2D3D" w14:textId="77777777" w:rsidR="007A22B6" w:rsidRPr="002D4ED1" w:rsidRDefault="007A22B6" w:rsidP="00555C8B">
            <w:pPr>
              <w:rPr>
                <w:rFonts w:ascii="Times New Roman" w:eastAsia="Times New Roman" w:hAnsi="Times New Roman" w:cs="Times New Roman"/>
                <w:b/>
                <w:iCs/>
              </w:rPr>
            </w:pPr>
            <w:r w:rsidRPr="002D4ED1">
              <w:rPr>
                <w:rFonts w:ascii="Times New Roman" w:eastAsia="Times New Roman" w:hAnsi="Times New Roman" w:cs="Times New Roman"/>
                <w:b/>
                <w:iCs/>
              </w:rPr>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xml:space="preserve">); </w:t>
            </w:r>
          </w:p>
          <w:p w14:paraId="0C7571D9" w14:textId="77777777" w:rsidR="007A22B6" w:rsidRPr="002D4ED1" w:rsidRDefault="007A22B6" w:rsidP="00555C8B">
            <w:pPr>
              <w:rPr>
                <w:rFonts w:ascii="Times New Roman" w:eastAsia="Times New Roman" w:hAnsi="Times New Roman" w:cs="Times New Roman"/>
                <w:b/>
                <w:iCs/>
              </w:rPr>
            </w:pPr>
            <w:r w:rsidRPr="002D4ED1">
              <w:rPr>
                <w:rFonts w:ascii="Times New Roman" w:eastAsia="Times New Roman" w:hAnsi="Times New Roman" w:cs="Times New Roman"/>
                <w:b/>
                <w:iCs/>
              </w:rPr>
              <w:t>погоджувати закриття рахунку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w:t>
            </w:r>
          </w:p>
          <w:p w14:paraId="2294AEF1" w14:textId="77777777" w:rsidR="007A22B6" w:rsidRPr="002D4ED1" w:rsidRDefault="007A22B6" w:rsidP="00555C8B">
            <w:pPr>
              <w:rPr>
                <w:rFonts w:ascii="Times New Roman" w:eastAsia="Times New Roman" w:hAnsi="Times New Roman" w:cs="Times New Roman"/>
                <w:b/>
                <w:iCs/>
              </w:rPr>
            </w:pPr>
            <w:r w:rsidRPr="002D4ED1">
              <w:rPr>
                <w:rFonts w:ascii="Times New Roman" w:eastAsia="Times New Roman" w:hAnsi="Times New Roman" w:cs="Times New Roman"/>
                <w:b/>
                <w:iCs/>
              </w:rPr>
              <w:t xml:space="preserve">вчиняти будь-які інші дії, необхідні для забезпечення розрахунків за договором транспортування природного газу в повному обсязі. </w:t>
            </w:r>
          </w:p>
          <w:p w14:paraId="74245EF3" w14:textId="77777777" w:rsidR="007A22B6" w:rsidRPr="002D4ED1" w:rsidRDefault="007A22B6" w:rsidP="00555C8B">
            <w:pPr>
              <w:rPr>
                <w:rFonts w:ascii="Times New Roman" w:eastAsia="Times New Roman" w:hAnsi="Times New Roman" w:cs="Times New Roman"/>
                <w:b/>
                <w:iCs/>
              </w:rPr>
            </w:pPr>
            <w:r w:rsidRPr="002D4ED1">
              <w:rPr>
                <w:rFonts w:ascii="Times New Roman" w:eastAsia="Times New Roman" w:hAnsi="Times New Roman" w:cs="Times New Roman"/>
                <w:b/>
                <w:iCs/>
              </w:rPr>
              <w:t>Обслуговування рахунків умовного зберігання (</w:t>
            </w:r>
            <w:proofErr w:type="spellStart"/>
            <w:r w:rsidRPr="002D4ED1">
              <w:rPr>
                <w:rFonts w:ascii="Times New Roman" w:eastAsia="Times New Roman" w:hAnsi="Times New Roman" w:cs="Times New Roman"/>
                <w:b/>
                <w:iCs/>
              </w:rPr>
              <w:t>ескроу</w:t>
            </w:r>
            <w:proofErr w:type="spellEnd"/>
            <w:r w:rsidRPr="002D4ED1">
              <w:rPr>
                <w:rFonts w:ascii="Times New Roman" w:eastAsia="Times New Roman" w:hAnsi="Times New Roman" w:cs="Times New Roman"/>
                <w:b/>
                <w:iCs/>
              </w:rPr>
              <w:t>) та будь-які інші операції чи послуги, що здійснюються/надаються банком, здійснюються за рахунок замовника послуг транспортування.</w:t>
            </w:r>
          </w:p>
          <w:p w14:paraId="7CE25A84" w14:textId="77777777" w:rsidR="00AE6C84" w:rsidRPr="002D4ED1" w:rsidRDefault="00AE6C84" w:rsidP="00555C8B">
            <w:pPr>
              <w:rPr>
                <w:rFonts w:ascii="Times New Roman" w:eastAsia="Times New Roman" w:hAnsi="Times New Roman" w:cs="Times New Roman"/>
                <w:b/>
                <w:iCs/>
              </w:rPr>
            </w:pPr>
          </w:p>
          <w:p w14:paraId="5A0D1279" w14:textId="77777777" w:rsidR="00AE6C84" w:rsidRPr="002D4ED1" w:rsidRDefault="00AE6C84" w:rsidP="00555C8B">
            <w:pPr>
              <w:rPr>
                <w:rFonts w:ascii="Times New Roman" w:eastAsia="Times New Roman" w:hAnsi="Times New Roman" w:cs="Times New Roman"/>
                <w:bCs/>
                <w:iCs/>
              </w:rPr>
            </w:pPr>
            <w:r w:rsidRPr="002D4ED1">
              <w:rPr>
                <w:rFonts w:ascii="Times New Roman" w:eastAsia="Times New Roman" w:hAnsi="Times New Roman" w:cs="Times New Roman"/>
                <w:bCs/>
                <w:iCs/>
              </w:rPr>
              <w:t>…</w:t>
            </w:r>
          </w:p>
          <w:p w14:paraId="5694FC48" w14:textId="77777777" w:rsidR="00AE6C84" w:rsidRPr="002D4ED1" w:rsidRDefault="00AE6C84" w:rsidP="00555C8B">
            <w:pPr>
              <w:rPr>
                <w:rFonts w:ascii="Times New Roman" w:eastAsia="Times New Roman" w:hAnsi="Times New Roman" w:cs="Times New Roman"/>
                <w:b/>
                <w:iCs/>
              </w:rPr>
            </w:pPr>
          </w:p>
          <w:p w14:paraId="6E4FD2D7" w14:textId="77777777" w:rsidR="00AE6C84" w:rsidRPr="002D4ED1" w:rsidRDefault="00AE6C84" w:rsidP="00AE6C84">
            <w:pPr>
              <w:widowControl w:val="0"/>
              <w:spacing w:line="216" w:lineRule="auto"/>
              <w:rPr>
                <w:rFonts w:ascii="Times New Roman" w:hAnsi="Times New Roman" w:cs="Times New Roman"/>
              </w:rPr>
            </w:pPr>
            <w:r w:rsidRPr="002D4ED1">
              <w:rPr>
                <w:rFonts w:ascii="Times New Roman" w:hAnsi="Times New Roman" w:cs="Times New Roma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14:paraId="3313EFBF" w14:textId="28B81AD2" w:rsidR="00AE6C84" w:rsidRPr="002D4ED1" w:rsidRDefault="00AE6C84" w:rsidP="00AE6C84">
            <w:pPr>
              <w:widowControl w:val="0"/>
              <w:spacing w:line="216" w:lineRule="auto"/>
              <w:rPr>
                <w:rFonts w:ascii="Times New Roman" w:hAnsi="Times New Roman" w:cs="Times New Roman"/>
                <w:b/>
                <w:bCs/>
              </w:rPr>
            </w:pPr>
            <w:r w:rsidRPr="002D4ED1">
              <w:rPr>
                <w:rFonts w:ascii="Times New Roman" w:hAnsi="Times New Roman" w:cs="Times New Roman"/>
                <w:b/>
                <w:bCs/>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14:paraId="4744AB5C" w14:textId="77777777" w:rsidR="00AE6C84" w:rsidRPr="002D4ED1" w:rsidRDefault="00AE6C84" w:rsidP="00AE6C84">
            <w:pPr>
              <w:widowControl w:val="0"/>
              <w:spacing w:line="216" w:lineRule="auto"/>
              <w:rPr>
                <w:rFonts w:ascii="Times New Roman" w:hAnsi="Times New Roman" w:cs="Times New Roman"/>
                <w:b/>
                <w:bCs/>
              </w:rPr>
            </w:pPr>
          </w:p>
          <w:p w14:paraId="76BA5F0D" w14:textId="7C3530AC" w:rsidR="00AE6C84" w:rsidRPr="002D4ED1" w:rsidRDefault="00AE6C84" w:rsidP="00AE6C84">
            <w:pPr>
              <w:widowControl w:val="0"/>
              <w:spacing w:line="216" w:lineRule="auto"/>
              <w:rPr>
                <w:rFonts w:ascii="Times New Roman" w:hAnsi="Times New Roman" w:cs="Times New Roman"/>
                <w:b/>
                <w:bCs/>
              </w:rPr>
            </w:pPr>
            <w:r w:rsidRPr="002D4ED1">
              <w:rPr>
                <w:rFonts w:ascii="Times New Roman" w:hAnsi="Times New Roman" w:cs="Times New Roman"/>
                <w:b/>
                <w:bCs/>
              </w:rPr>
              <w:t>…</w:t>
            </w:r>
          </w:p>
        </w:tc>
      </w:tr>
      <w:tr w:rsidR="00555C8B" w:rsidRPr="002D4ED1" w14:paraId="51C50B18" w14:textId="77777777" w:rsidTr="00AE6C84">
        <w:trPr>
          <w:trHeight w:val="351"/>
        </w:trPr>
        <w:tc>
          <w:tcPr>
            <w:tcW w:w="7564" w:type="dxa"/>
          </w:tcPr>
          <w:p w14:paraId="6C7E60C2" w14:textId="1DA7013D" w:rsidR="00555C8B" w:rsidRPr="002D4ED1" w:rsidRDefault="00555C8B" w:rsidP="00AE6C84">
            <w:pPr>
              <w:tabs>
                <w:tab w:val="left" w:pos="252"/>
                <w:tab w:val="center" w:pos="3674"/>
              </w:tabs>
              <w:ind w:firstLine="0"/>
              <w:jc w:val="center"/>
              <w:rPr>
                <w:rFonts w:ascii="Times New Roman" w:eastAsia="Times New Roman" w:hAnsi="Times New Roman" w:cs="Times New Roman"/>
                <w:b/>
                <w:i/>
                <w:iCs/>
                <w:sz w:val="24"/>
                <w:szCs w:val="24"/>
              </w:rPr>
            </w:pPr>
            <w:r w:rsidRPr="002D4ED1">
              <w:rPr>
                <w:rFonts w:ascii="Times New Roman" w:hAnsi="Times New Roman" w:cs="Times New Roman"/>
                <w:b/>
                <w:i/>
                <w:iCs/>
                <w:sz w:val="24"/>
                <w:szCs w:val="24"/>
              </w:rPr>
              <w:lastRenderedPageBreak/>
              <w:t>XIV. Комерційне балансування</w:t>
            </w:r>
          </w:p>
        </w:tc>
        <w:tc>
          <w:tcPr>
            <w:tcW w:w="7564" w:type="dxa"/>
          </w:tcPr>
          <w:p w14:paraId="4752E26B" w14:textId="0C7519D3" w:rsidR="00555C8B" w:rsidRPr="002D4ED1" w:rsidRDefault="00E53462" w:rsidP="00E53462">
            <w:pPr>
              <w:ind w:firstLine="0"/>
              <w:jc w:val="center"/>
              <w:rPr>
                <w:rFonts w:ascii="Times New Roman" w:eastAsia="Times New Roman" w:hAnsi="Times New Roman" w:cs="Times New Roman"/>
                <w:b/>
                <w:i/>
                <w:sz w:val="24"/>
                <w:szCs w:val="24"/>
              </w:rPr>
            </w:pPr>
            <w:r w:rsidRPr="002D4ED1">
              <w:rPr>
                <w:rFonts w:ascii="Times New Roman" w:hAnsi="Times New Roman" w:cs="Times New Roman"/>
                <w:b/>
                <w:i/>
                <w:iCs/>
                <w:sz w:val="24"/>
                <w:szCs w:val="24"/>
              </w:rPr>
              <w:t>XIV. Комерційне балансування</w:t>
            </w:r>
          </w:p>
        </w:tc>
      </w:tr>
      <w:tr w:rsidR="00555C8B" w:rsidRPr="002D4ED1" w14:paraId="44B255D5" w14:textId="77777777">
        <w:tc>
          <w:tcPr>
            <w:tcW w:w="7564" w:type="dxa"/>
          </w:tcPr>
          <w:p w14:paraId="1F147A3E" w14:textId="1F91F774" w:rsidR="00555C8B" w:rsidRPr="002D4ED1" w:rsidRDefault="00555C8B" w:rsidP="00E53462">
            <w:pPr>
              <w:tabs>
                <w:tab w:val="left" w:pos="252"/>
                <w:tab w:val="center" w:pos="3674"/>
              </w:tabs>
              <w:ind w:firstLine="0"/>
              <w:jc w:val="center"/>
              <w:rPr>
                <w:rFonts w:ascii="Times New Roman" w:eastAsia="Times New Roman" w:hAnsi="Times New Roman" w:cs="Times New Roman"/>
                <w:b/>
                <w:i/>
                <w:iCs/>
                <w:sz w:val="24"/>
                <w:szCs w:val="24"/>
              </w:rPr>
            </w:pPr>
            <w:r w:rsidRPr="002D4ED1">
              <w:rPr>
                <w:rFonts w:ascii="Times New Roman" w:hAnsi="Times New Roman" w:cs="Times New Roman"/>
                <w:b/>
                <w:i/>
                <w:iCs/>
                <w:sz w:val="24"/>
                <w:szCs w:val="24"/>
              </w:rPr>
              <w:t>8. Нейтральність балансування</w:t>
            </w:r>
          </w:p>
        </w:tc>
        <w:tc>
          <w:tcPr>
            <w:tcW w:w="7564" w:type="dxa"/>
          </w:tcPr>
          <w:p w14:paraId="6FA26966" w14:textId="535E5481" w:rsidR="00555C8B" w:rsidRPr="002D4ED1" w:rsidRDefault="00E53462" w:rsidP="00E53462">
            <w:pPr>
              <w:ind w:firstLine="0"/>
              <w:jc w:val="center"/>
              <w:rPr>
                <w:rFonts w:ascii="Times New Roman" w:eastAsia="Times New Roman" w:hAnsi="Times New Roman" w:cs="Times New Roman"/>
                <w:b/>
                <w:i/>
                <w:sz w:val="24"/>
                <w:szCs w:val="24"/>
              </w:rPr>
            </w:pPr>
            <w:r w:rsidRPr="002D4ED1">
              <w:rPr>
                <w:rFonts w:ascii="Times New Roman" w:hAnsi="Times New Roman" w:cs="Times New Roman"/>
                <w:b/>
                <w:i/>
                <w:iCs/>
                <w:sz w:val="24"/>
                <w:szCs w:val="24"/>
              </w:rPr>
              <w:t>8. Нейтральність балансування</w:t>
            </w:r>
          </w:p>
        </w:tc>
      </w:tr>
      <w:tr w:rsidR="00E53462" w:rsidRPr="002D4ED1" w14:paraId="693C0829" w14:textId="77777777">
        <w:tc>
          <w:tcPr>
            <w:tcW w:w="7564" w:type="dxa"/>
          </w:tcPr>
          <w:p w14:paraId="161EFB89" w14:textId="5F75A4FF" w:rsidR="00E53462" w:rsidRPr="002D4ED1" w:rsidRDefault="00E53462" w:rsidP="00E53462">
            <w:pPr>
              <w:tabs>
                <w:tab w:val="left" w:pos="252"/>
                <w:tab w:val="center" w:pos="3674"/>
              </w:tabs>
              <w:rPr>
                <w:rFonts w:ascii="Times New Roman" w:hAnsi="Times New Roman" w:cs="Times New Roman"/>
                <w:bCs/>
              </w:rPr>
            </w:pPr>
            <w:r w:rsidRPr="002D4ED1">
              <w:rPr>
                <w:rFonts w:ascii="Times New Roman" w:hAnsi="Times New Roman" w:cs="Times New Roman"/>
                <w:bCs/>
              </w:rPr>
              <w:t>2. З метою забезпечення принципів нейтральності балансування, які визначені у </w:t>
            </w:r>
            <w:hyperlink r:id="rId9" w:anchor="n2575" w:history="1">
              <w:r w:rsidRPr="002D4ED1">
                <w:rPr>
                  <w:rStyle w:val="af0"/>
                  <w:rFonts w:ascii="Times New Roman" w:hAnsi="Times New Roman" w:cs="Times New Roman"/>
                  <w:bCs/>
                  <w:color w:val="auto"/>
                  <w:u w:val="none"/>
                </w:rPr>
                <w:t>пункті 1</w:t>
              </w:r>
            </w:hyperlink>
            <w:r w:rsidRPr="002D4ED1">
              <w:rPr>
                <w:rFonts w:ascii="Times New Roman" w:hAnsi="Times New Roman" w:cs="Times New Roman"/>
                <w:bCs/>
              </w:rPr>
              <w:t xml:space="preserve"> цієї глави, оператор газотранспортної системи щомісячно </w:t>
            </w:r>
            <w:r w:rsidRPr="002D4ED1">
              <w:rPr>
                <w:rFonts w:ascii="Times New Roman" w:hAnsi="Times New Roman" w:cs="Times New Roman"/>
                <w:bCs/>
              </w:rPr>
              <w:lastRenderedPageBreak/>
              <w:t>розраховує плату за нейтральність балансування, здійснює оплату замовнику послуг транспортування природного газу або стягує кошти із замовника послуг транспортування природного газу у порядку, визначеному цією главою.</w:t>
            </w:r>
          </w:p>
        </w:tc>
        <w:tc>
          <w:tcPr>
            <w:tcW w:w="7564" w:type="dxa"/>
          </w:tcPr>
          <w:p w14:paraId="3DA4757D" w14:textId="66511F6D" w:rsidR="00E53462" w:rsidRPr="002D4ED1" w:rsidRDefault="00E53462" w:rsidP="00E53462">
            <w:pPr>
              <w:rPr>
                <w:rFonts w:ascii="Times New Roman" w:hAnsi="Times New Roman" w:cs="Times New Roman"/>
                <w:b/>
                <w:i/>
                <w:iCs/>
              </w:rPr>
            </w:pPr>
            <w:r w:rsidRPr="002D4ED1">
              <w:rPr>
                <w:rFonts w:ascii="Times New Roman" w:hAnsi="Times New Roman" w:cs="Times New Roman"/>
                <w:bCs/>
              </w:rPr>
              <w:lastRenderedPageBreak/>
              <w:t>2. З метою забезпечення принципів нейтральності балансування, які визначені у </w:t>
            </w:r>
            <w:hyperlink r:id="rId10" w:anchor="n2575" w:history="1">
              <w:r w:rsidRPr="002D4ED1">
                <w:rPr>
                  <w:rStyle w:val="af0"/>
                  <w:rFonts w:ascii="Times New Roman" w:hAnsi="Times New Roman" w:cs="Times New Roman"/>
                  <w:bCs/>
                  <w:color w:val="auto"/>
                  <w:u w:val="none"/>
                </w:rPr>
                <w:t>пункті 1</w:t>
              </w:r>
            </w:hyperlink>
            <w:r w:rsidRPr="002D4ED1">
              <w:rPr>
                <w:rFonts w:ascii="Times New Roman" w:hAnsi="Times New Roman" w:cs="Times New Roman"/>
                <w:bCs/>
              </w:rPr>
              <w:t xml:space="preserve"> цієї глави, оператор газотранспортної системи щомісячно </w:t>
            </w:r>
            <w:r w:rsidRPr="002D4ED1">
              <w:rPr>
                <w:rFonts w:ascii="Times New Roman" w:hAnsi="Times New Roman" w:cs="Times New Roman"/>
                <w:bCs/>
              </w:rPr>
              <w:lastRenderedPageBreak/>
              <w:t xml:space="preserve">розраховує плату за нейтральність балансування </w:t>
            </w:r>
            <w:r w:rsidRPr="002D4ED1">
              <w:rPr>
                <w:rFonts w:ascii="Times New Roman" w:hAnsi="Times New Roman" w:cs="Times New Roman"/>
                <w:b/>
              </w:rPr>
              <w:t>та на підставі договору транспортування природного газу</w:t>
            </w:r>
            <w:r w:rsidRPr="002D4ED1">
              <w:rPr>
                <w:rFonts w:ascii="Times New Roman" w:hAnsi="Times New Roman" w:cs="Times New Roman"/>
                <w:bCs/>
              </w:rPr>
              <w:t>, здійснює оплату замовнику послуг транспортування природного газу або стягує кошти із замовника послуг транспортування природного газу у порядку, визначеному цією главою.</w:t>
            </w:r>
          </w:p>
        </w:tc>
      </w:tr>
      <w:tr w:rsidR="00E53462" w:rsidRPr="002D4ED1" w14:paraId="06C823FB" w14:textId="77777777">
        <w:tc>
          <w:tcPr>
            <w:tcW w:w="7564" w:type="dxa"/>
          </w:tcPr>
          <w:p w14:paraId="3DCEEDF3" w14:textId="77777777" w:rsidR="00E53462" w:rsidRPr="002D4ED1" w:rsidRDefault="00E53462" w:rsidP="00E53462">
            <w:pPr>
              <w:pStyle w:val="rvps2"/>
              <w:shd w:val="clear" w:color="auto" w:fill="FFFFFF"/>
              <w:spacing w:before="0" w:beforeAutospacing="0" w:after="0" w:afterAutospacing="0" w:line="216" w:lineRule="auto"/>
            </w:pPr>
            <w:r w:rsidRPr="002D4ED1">
              <w:lastRenderedPageBreak/>
              <w:t>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визначається як різниця між коштами, які були отримані оператором газотранспортної системи або підлягають оплаті оператору газотранспортної системи (у тому числі у випадках розгляду спору в суді), та коштами, які були оплачені оператором газотранспортної системи або підлягають виплаті внаслідок здійснення оператором газотранспортної системи балансуючих дій протягом газового місяця. При цьому враховуються інші витрати та доходи оператора газотранспортної системи у порядку, встановленому цією главою.</w:t>
            </w:r>
          </w:p>
          <w:p w14:paraId="468B5570" w14:textId="77777777" w:rsidR="00E53462" w:rsidRPr="002D4ED1" w:rsidRDefault="00E53462" w:rsidP="00E53462">
            <w:pPr>
              <w:spacing w:line="216" w:lineRule="auto"/>
              <w:rPr>
                <w:rFonts w:ascii="Times New Roman" w:hAnsi="Times New Roman" w:cs="Times New Roman"/>
              </w:rPr>
            </w:pPr>
            <w:bookmarkStart w:id="1" w:name="n3716"/>
            <w:bookmarkEnd w:id="1"/>
            <w:r w:rsidRPr="002D4ED1">
              <w:rPr>
                <w:rFonts w:ascii="Times New Roman" w:hAnsi="Times New Roman" w:cs="Times New Roman"/>
              </w:rPr>
              <w:t>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положень цієї глави.</w:t>
            </w:r>
          </w:p>
          <w:p w14:paraId="6A5976DD" w14:textId="77777777" w:rsidR="00E53462" w:rsidRPr="002D4ED1" w:rsidRDefault="00E53462" w:rsidP="00E53462">
            <w:pPr>
              <w:spacing w:line="216" w:lineRule="auto"/>
              <w:rPr>
                <w:rFonts w:ascii="Times New Roman" w:hAnsi="Times New Roman" w:cs="Times New Roman"/>
              </w:rPr>
            </w:pPr>
          </w:p>
          <w:p w14:paraId="0531D993" w14:textId="77777777" w:rsidR="00E53462" w:rsidRPr="002D4ED1" w:rsidRDefault="00E53462" w:rsidP="00E53462">
            <w:pPr>
              <w:spacing w:line="216" w:lineRule="auto"/>
              <w:rPr>
                <w:rFonts w:ascii="Times New Roman" w:hAnsi="Times New Roman" w:cs="Times New Roman"/>
              </w:rPr>
            </w:pPr>
          </w:p>
          <w:p w14:paraId="64749559" w14:textId="77777777" w:rsidR="00E53462" w:rsidRPr="002D4ED1" w:rsidRDefault="00E53462" w:rsidP="00E53462">
            <w:pPr>
              <w:spacing w:line="216" w:lineRule="auto"/>
              <w:rPr>
                <w:rFonts w:ascii="Times New Roman" w:hAnsi="Times New Roman" w:cs="Times New Roman"/>
              </w:rPr>
            </w:pPr>
          </w:p>
          <w:p w14:paraId="679252F8" w14:textId="77777777" w:rsidR="00E53462" w:rsidRPr="002D4ED1" w:rsidRDefault="00E53462" w:rsidP="00E53462">
            <w:pPr>
              <w:spacing w:line="216" w:lineRule="auto"/>
              <w:rPr>
                <w:rFonts w:ascii="Times New Roman" w:hAnsi="Times New Roman" w:cs="Times New Roman"/>
              </w:rPr>
            </w:pPr>
          </w:p>
          <w:p w14:paraId="7385D38D" w14:textId="77777777" w:rsidR="00E53462" w:rsidRPr="002D4ED1" w:rsidRDefault="00E53462" w:rsidP="00E53462">
            <w:pPr>
              <w:spacing w:line="216" w:lineRule="auto"/>
              <w:rPr>
                <w:rFonts w:ascii="Times New Roman" w:hAnsi="Times New Roman" w:cs="Times New Roman"/>
              </w:rPr>
            </w:pPr>
          </w:p>
          <w:p w14:paraId="7011B1CB" w14:textId="77777777" w:rsidR="00E53462" w:rsidRPr="002D4ED1" w:rsidRDefault="00E53462" w:rsidP="00E53462">
            <w:pPr>
              <w:spacing w:line="216" w:lineRule="auto"/>
              <w:rPr>
                <w:rFonts w:ascii="Times New Roman" w:hAnsi="Times New Roman" w:cs="Times New Roman"/>
              </w:rPr>
            </w:pPr>
          </w:p>
          <w:p w14:paraId="71DEB666" w14:textId="77777777" w:rsidR="00E53462" w:rsidRPr="002D4ED1" w:rsidRDefault="00E53462" w:rsidP="00E53462">
            <w:pPr>
              <w:spacing w:line="216" w:lineRule="auto"/>
              <w:rPr>
                <w:rFonts w:ascii="Times New Roman" w:hAnsi="Times New Roman" w:cs="Times New Roman"/>
              </w:rPr>
            </w:pPr>
          </w:p>
          <w:p w14:paraId="0808586D" w14:textId="77777777" w:rsidR="00E53462" w:rsidRPr="002D4ED1" w:rsidRDefault="00E53462" w:rsidP="00E53462">
            <w:pPr>
              <w:spacing w:line="216" w:lineRule="auto"/>
              <w:rPr>
                <w:rFonts w:ascii="Times New Roman" w:hAnsi="Times New Roman" w:cs="Times New Roman"/>
              </w:rPr>
            </w:pPr>
          </w:p>
          <w:p w14:paraId="4334FA54" w14:textId="77777777" w:rsidR="00E53462" w:rsidRPr="002D4ED1" w:rsidRDefault="00E53462" w:rsidP="00E53462">
            <w:pPr>
              <w:spacing w:line="216" w:lineRule="auto"/>
              <w:rPr>
                <w:rFonts w:ascii="Times New Roman" w:hAnsi="Times New Roman" w:cs="Times New Roman"/>
              </w:rPr>
            </w:pPr>
          </w:p>
          <w:p w14:paraId="62745336" w14:textId="77777777" w:rsidR="00E53462" w:rsidRPr="002D4ED1" w:rsidRDefault="00E53462" w:rsidP="00E53462">
            <w:pPr>
              <w:spacing w:line="216" w:lineRule="auto"/>
              <w:rPr>
                <w:rFonts w:ascii="Times New Roman" w:hAnsi="Times New Roman" w:cs="Times New Roman"/>
              </w:rPr>
            </w:pPr>
          </w:p>
          <w:p w14:paraId="23A931A2" w14:textId="77777777" w:rsidR="00E53462" w:rsidRPr="002D4ED1" w:rsidRDefault="00E53462" w:rsidP="00E53462">
            <w:pPr>
              <w:spacing w:line="216" w:lineRule="auto"/>
              <w:rPr>
                <w:rFonts w:ascii="Times New Roman" w:hAnsi="Times New Roman" w:cs="Times New Roman"/>
              </w:rPr>
            </w:pPr>
          </w:p>
          <w:p w14:paraId="2CE1E6B9" w14:textId="77777777" w:rsidR="00E53462" w:rsidRPr="002D4ED1" w:rsidRDefault="00E53462" w:rsidP="00E53462">
            <w:pPr>
              <w:spacing w:line="216" w:lineRule="auto"/>
              <w:rPr>
                <w:rFonts w:ascii="Times New Roman" w:hAnsi="Times New Roman" w:cs="Times New Roman"/>
              </w:rPr>
            </w:pPr>
          </w:p>
          <w:p w14:paraId="715D1CFF" w14:textId="77777777" w:rsidR="00E53462" w:rsidRPr="002D4ED1" w:rsidRDefault="00E53462" w:rsidP="00E53462">
            <w:pPr>
              <w:spacing w:line="216" w:lineRule="auto"/>
              <w:rPr>
                <w:rFonts w:ascii="Times New Roman" w:hAnsi="Times New Roman" w:cs="Times New Roman"/>
              </w:rPr>
            </w:pPr>
          </w:p>
          <w:p w14:paraId="1C2E6204" w14:textId="77777777" w:rsidR="00E53462" w:rsidRPr="002D4ED1" w:rsidRDefault="00E53462" w:rsidP="00E53462">
            <w:pPr>
              <w:spacing w:line="216" w:lineRule="auto"/>
              <w:rPr>
                <w:rFonts w:ascii="Times New Roman" w:hAnsi="Times New Roman" w:cs="Times New Roman"/>
              </w:rPr>
            </w:pPr>
          </w:p>
          <w:p w14:paraId="3A730533" w14:textId="77777777" w:rsidR="00E53462" w:rsidRPr="002D4ED1" w:rsidRDefault="00E53462" w:rsidP="00E53462">
            <w:pPr>
              <w:spacing w:line="216" w:lineRule="auto"/>
              <w:rPr>
                <w:rFonts w:ascii="Times New Roman" w:hAnsi="Times New Roman" w:cs="Times New Roman"/>
              </w:rPr>
            </w:pPr>
          </w:p>
          <w:p w14:paraId="699B55E2" w14:textId="77777777" w:rsidR="00E53462" w:rsidRPr="002D4ED1" w:rsidRDefault="00E53462" w:rsidP="00E53462">
            <w:pPr>
              <w:spacing w:line="216" w:lineRule="auto"/>
              <w:rPr>
                <w:rFonts w:ascii="Times New Roman" w:hAnsi="Times New Roman" w:cs="Times New Roman"/>
              </w:rPr>
            </w:pPr>
          </w:p>
          <w:p w14:paraId="073AAF93" w14:textId="77777777" w:rsidR="00E53462" w:rsidRPr="002D4ED1" w:rsidRDefault="00E53462" w:rsidP="00E53462">
            <w:pPr>
              <w:spacing w:line="216" w:lineRule="auto"/>
              <w:rPr>
                <w:rFonts w:ascii="Times New Roman" w:hAnsi="Times New Roman" w:cs="Times New Roman"/>
              </w:rPr>
            </w:pPr>
          </w:p>
          <w:p w14:paraId="716E402A" w14:textId="77777777" w:rsidR="00E53462" w:rsidRPr="002D4ED1" w:rsidRDefault="00E53462" w:rsidP="00E53462">
            <w:pPr>
              <w:spacing w:line="216" w:lineRule="auto"/>
              <w:rPr>
                <w:rFonts w:ascii="Times New Roman" w:hAnsi="Times New Roman" w:cs="Times New Roman"/>
              </w:rPr>
            </w:pPr>
          </w:p>
          <w:p w14:paraId="2DA07A14" w14:textId="77777777" w:rsidR="00E53462" w:rsidRPr="002D4ED1" w:rsidRDefault="00E53462" w:rsidP="00E53462">
            <w:pPr>
              <w:spacing w:line="216" w:lineRule="auto"/>
              <w:rPr>
                <w:rFonts w:ascii="Times New Roman" w:hAnsi="Times New Roman" w:cs="Times New Roman"/>
              </w:rPr>
            </w:pPr>
          </w:p>
          <w:p w14:paraId="00781D9F" w14:textId="77777777" w:rsidR="00E53462" w:rsidRPr="002D4ED1" w:rsidRDefault="00E53462" w:rsidP="00E53462">
            <w:pPr>
              <w:spacing w:line="216" w:lineRule="auto"/>
              <w:rPr>
                <w:rFonts w:ascii="Times New Roman" w:hAnsi="Times New Roman" w:cs="Times New Roman"/>
              </w:rPr>
            </w:pPr>
          </w:p>
          <w:p w14:paraId="1B1513C3" w14:textId="77777777" w:rsidR="00E53462" w:rsidRPr="002D4ED1" w:rsidRDefault="00E53462" w:rsidP="00E53462">
            <w:pPr>
              <w:spacing w:line="216" w:lineRule="auto"/>
              <w:rPr>
                <w:rFonts w:ascii="Times New Roman" w:hAnsi="Times New Roman" w:cs="Times New Roman"/>
              </w:rPr>
            </w:pPr>
          </w:p>
          <w:p w14:paraId="12A3DFC2" w14:textId="77777777" w:rsidR="00E53462" w:rsidRPr="002D4ED1" w:rsidRDefault="00E53462" w:rsidP="00E53462">
            <w:pPr>
              <w:spacing w:line="216" w:lineRule="auto"/>
              <w:rPr>
                <w:rFonts w:ascii="Times New Roman" w:hAnsi="Times New Roman" w:cs="Times New Roman"/>
              </w:rPr>
            </w:pPr>
          </w:p>
          <w:p w14:paraId="33CBD222" w14:textId="77777777" w:rsidR="00E53462" w:rsidRPr="002D4ED1" w:rsidRDefault="00E53462" w:rsidP="00E53462">
            <w:pPr>
              <w:spacing w:line="216" w:lineRule="auto"/>
              <w:rPr>
                <w:rFonts w:ascii="Times New Roman" w:hAnsi="Times New Roman" w:cs="Times New Roman"/>
              </w:rPr>
            </w:pPr>
          </w:p>
          <w:p w14:paraId="2D492A79" w14:textId="77777777" w:rsidR="00E53462" w:rsidRPr="002D4ED1" w:rsidRDefault="00E53462" w:rsidP="00E53462">
            <w:pPr>
              <w:spacing w:line="216" w:lineRule="auto"/>
              <w:rPr>
                <w:rFonts w:ascii="Times New Roman" w:hAnsi="Times New Roman" w:cs="Times New Roman"/>
              </w:rPr>
            </w:pPr>
          </w:p>
          <w:p w14:paraId="6AEF240E" w14:textId="77777777" w:rsidR="00E53462" w:rsidRPr="002D4ED1" w:rsidRDefault="00E53462" w:rsidP="00E53462">
            <w:pPr>
              <w:spacing w:line="216" w:lineRule="auto"/>
              <w:rPr>
                <w:rFonts w:ascii="Times New Roman" w:hAnsi="Times New Roman" w:cs="Times New Roman"/>
              </w:rPr>
            </w:pPr>
          </w:p>
          <w:p w14:paraId="73472934" w14:textId="77777777" w:rsidR="00E53462" w:rsidRPr="002D4ED1" w:rsidRDefault="00E53462" w:rsidP="00E53462">
            <w:pPr>
              <w:spacing w:line="216" w:lineRule="auto"/>
              <w:rPr>
                <w:rFonts w:ascii="Times New Roman" w:hAnsi="Times New Roman" w:cs="Times New Roman"/>
              </w:rPr>
            </w:pPr>
          </w:p>
          <w:p w14:paraId="0C0498B8" w14:textId="77777777" w:rsidR="00E53462" w:rsidRPr="002D4ED1" w:rsidRDefault="00E53462" w:rsidP="00E53462">
            <w:pPr>
              <w:spacing w:line="216" w:lineRule="auto"/>
              <w:rPr>
                <w:rFonts w:ascii="Times New Roman" w:hAnsi="Times New Roman" w:cs="Times New Roman"/>
              </w:rPr>
            </w:pPr>
          </w:p>
          <w:p w14:paraId="276382D1" w14:textId="77777777" w:rsidR="00E53462" w:rsidRPr="002D4ED1" w:rsidRDefault="00E53462" w:rsidP="00E53462">
            <w:pPr>
              <w:spacing w:line="216" w:lineRule="auto"/>
              <w:rPr>
                <w:rFonts w:ascii="Times New Roman" w:hAnsi="Times New Roman" w:cs="Times New Roman"/>
              </w:rPr>
            </w:pPr>
          </w:p>
          <w:p w14:paraId="2F9E59B4" w14:textId="77777777" w:rsidR="00E53462" w:rsidRPr="002D4ED1" w:rsidRDefault="00E53462" w:rsidP="00E53462">
            <w:pPr>
              <w:spacing w:line="216" w:lineRule="auto"/>
              <w:rPr>
                <w:rFonts w:ascii="Times New Roman" w:hAnsi="Times New Roman" w:cs="Times New Roman"/>
              </w:rPr>
            </w:pPr>
          </w:p>
          <w:p w14:paraId="68E416B2" w14:textId="77777777" w:rsidR="00E53462" w:rsidRPr="002D4ED1" w:rsidRDefault="00E53462" w:rsidP="00E53462">
            <w:pPr>
              <w:spacing w:line="216" w:lineRule="auto"/>
              <w:rPr>
                <w:rFonts w:ascii="Times New Roman" w:hAnsi="Times New Roman" w:cs="Times New Roman"/>
              </w:rPr>
            </w:pPr>
          </w:p>
          <w:p w14:paraId="11478F5F" w14:textId="77777777" w:rsidR="00E53462" w:rsidRPr="002D4ED1" w:rsidRDefault="00E53462" w:rsidP="00E53462">
            <w:pPr>
              <w:spacing w:line="216" w:lineRule="auto"/>
              <w:rPr>
                <w:rFonts w:ascii="Times New Roman" w:hAnsi="Times New Roman" w:cs="Times New Roman"/>
              </w:rPr>
            </w:pPr>
          </w:p>
          <w:p w14:paraId="0153E7C9" w14:textId="77777777" w:rsidR="00E53462" w:rsidRPr="002D4ED1" w:rsidRDefault="00E53462" w:rsidP="00E53462">
            <w:pPr>
              <w:spacing w:line="216" w:lineRule="auto"/>
              <w:rPr>
                <w:rFonts w:ascii="Times New Roman" w:hAnsi="Times New Roman" w:cs="Times New Roman"/>
              </w:rPr>
            </w:pPr>
          </w:p>
          <w:p w14:paraId="0AEFCD4F" w14:textId="77777777" w:rsidR="00E53462" w:rsidRPr="002D4ED1" w:rsidRDefault="00E53462" w:rsidP="00E53462">
            <w:pPr>
              <w:spacing w:line="216" w:lineRule="auto"/>
              <w:rPr>
                <w:rFonts w:ascii="Times New Roman" w:hAnsi="Times New Roman" w:cs="Times New Roman"/>
              </w:rPr>
            </w:pPr>
          </w:p>
          <w:p w14:paraId="2CA40786" w14:textId="77777777" w:rsidR="00E53462" w:rsidRPr="002D4ED1" w:rsidRDefault="00E53462" w:rsidP="00E53462">
            <w:pPr>
              <w:spacing w:line="216" w:lineRule="auto"/>
              <w:rPr>
                <w:rFonts w:ascii="Times New Roman" w:hAnsi="Times New Roman" w:cs="Times New Roman"/>
              </w:rPr>
            </w:pPr>
          </w:p>
          <w:p w14:paraId="2BC16B06" w14:textId="77777777" w:rsidR="00E53462" w:rsidRPr="002D4ED1" w:rsidRDefault="00E53462" w:rsidP="00E53462">
            <w:pPr>
              <w:spacing w:line="216" w:lineRule="auto"/>
              <w:rPr>
                <w:rFonts w:ascii="Times New Roman" w:hAnsi="Times New Roman" w:cs="Times New Roman"/>
              </w:rPr>
            </w:pPr>
          </w:p>
          <w:p w14:paraId="36337E04" w14:textId="77777777" w:rsidR="00E53462" w:rsidRPr="002D4ED1" w:rsidRDefault="00E53462" w:rsidP="00E53462">
            <w:pPr>
              <w:spacing w:line="216" w:lineRule="auto"/>
              <w:rPr>
                <w:rFonts w:ascii="Times New Roman" w:hAnsi="Times New Roman" w:cs="Times New Roman"/>
              </w:rPr>
            </w:pPr>
          </w:p>
          <w:p w14:paraId="70761D74" w14:textId="77777777" w:rsidR="00E53462" w:rsidRPr="002D4ED1" w:rsidRDefault="00E53462" w:rsidP="00E53462">
            <w:pPr>
              <w:spacing w:line="216" w:lineRule="auto"/>
              <w:rPr>
                <w:rFonts w:ascii="Times New Roman" w:hAnsi="Times New Roman" w:cs="Times New Roman"/>
              </w:rPr>
            </w:pPr>
          </w:p>
          <w:p w14:paraId="7E54E3EC" w14:textId="77777777" w:rsidR="00E53462" w:rsidRPr="002D4ED1" w:rsidRDefault="00E53462" w:rsidP="00E53462">
            <w:pPr>
              <w:spacing w:line="216" w:lineRule="auto"/>
              <w:rPr>
                <w:rFonts w:ascii="Times New Roman" w:hAnsi="Times New Roman" w:cs="Times New Roman"/>
              </w:rPr>
            </w:pPr>
          </w:p>
          <w:p w14:paraId="19B8CD72" w14:textId="77777777" w:rsidR="00E53462" w:rsidRPr="002D4ED1" w:rsidRDefault="00E53462" w:rsidP="00E53462">
            <w:pPr>
              <w:spacing w:line="216" w:lineRule="auto"/>
              <w:rPr>
                <w:rFonts w:ascii="Times New Roman" w:hAnsi="Times New Roman" w:cs="Times New Roman"/>
              </w:rPr>
            </w:pPr>
          </w:p>
          <w:p w14:paraId="61AE59DD" w14:textId="77777777" w:rsidR="00E53462" w:rsidRPr="002D4ED1" w:rsidRDefault="00E53462" w:rsidP="00E53462">
            <w:pPr>
              <w:spacing w:line="216" w:lineRule="auto"/>
              <w:rPr>
                <w:rFonts w:ascii="Times New Roman" w:hAnsi="Times New Roman" w:cs="Times New Roman"/>
              </w:rPr>
            </w:pPr>
          </w:p>
          <w:p w14:paraId="78BA701D" w14:textId="77777777" w:rsidR="00E53462" w:rsidRPr="002D4ED1" w:rsidRDefault="00E53462" w:rsidP="00E53462">
            <w:pPr>
              <w:spacing w:line="216" w:lineRule="auto"/>
              <w:rPr>
                <w:rFonts w:ascii="Times New Roman" w:hAnsi="Times New Roman" w:cs="Times New Roman"/>
              </w:rPr>
            </w:pPr>
          </w:p>
          <w:p w14:paraId="474B3AAE" w14:textId="77777777" w:rsidR="00E53462" w:rsidRPr="002D4ED1" w:rsidRDefault="00E53462" w:rsidP="00221C13">
            <w:pPr>
              <w:spacing w:line="216" w:lineRule="auto"/>
              <w:ind w:firstLine="0"/>
              <w:rPr>
                <w:rFonts w:ascii="Times New Roman" w:eastAsia="Times New Roman" w:hAnsi="Times New Roman" w:cs="Times New Roman"/>
                <w:b/>
                <w:i/>
                <w:sz w:val="24"/>
                <w:szCs w:val="24"/>
              </w:rPr>
            </w:pPr>
          </w:p>
        </w:tc>
        <w:tc>
          <w:tcPr>
            <w:tcW w:w="7564" w:type="dxa"/>
          </w:tcPr>
          <w:p w14:paraId="333FF73D" w14:textId="77777777" w:rsidR="00F47273" w:rsidRPr="002D4ED1" w:rsidRDefault="00F47273" w:rsidP="00E53462">
            <w:pPr>
              <w:rPr>
                <w:rFonts w:ascii="Times New Roman" w:eastAsia="Times New Roman" w:hAnsi="Times New Roman" w:cs="Times New Roman"/>
                <w:b/>
                <w:iCs/>
                <w:sz w:val="24"/>
                <w:szCs w:val="24"/>
              </w:rPr>
            </w:pPr>
            <w:r w:rsidRPr="002D4ED1">
              <w:rPr>
                <w:rFonts w:ascii="Times New Roman" w:eastAsia="Times New Roman" w:hAnsi="Times New Roman" w:cs="Times New Roman"/>
                <w:b/>
                <w:iCs/>
                <w:sz w:val="24"/>
                <w:szCs w:val="24"/>
              </w:rPr>
              <w:lastRenderedPageBreak/>
              <w:t xml:space="preserve">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 </w:t>
            </w:r>
          </w:p>
          <w:p w14:paraId="3F42570E" w14:textId="77777777" w:rsidR="00F47273" w:rsidRPr="002D4ED1" w:rsidRDefault="00F47273" w:rsidP="00E53462">
            <w:pPr>
              <w:rPr>
                <w:rFonts w:ascii="Times New Roman" w:eastAsia="Times New Roman" w:hAnsi="Times New Roman" w:cs="Times New Roman"/>
                <w:b/>
                <w:iCs/>
                <w:sz w:val="24"/>
                <w:szCs w:val="24"/>
              </w:rPr>
            </w:pPr>
          </w:p>
          <w:p w14:paraId="612673A2" w14:textId="38F10550" w:rsidR="005969C5" w:rsidRPr="002D4ED1" w:rsidRDefault="007934D2" w:rsidP="005969C5">
            <w:pPr>
              <w:jc w:val="center"/>
              <w:rPr>
                <w:rFonts w:ascii="Times New Roman" w:eastAsiaTheme="minorEastAsia" w:hAnsi="Times New Roman" w:cs="Times New Roman"/>
                <w:b/>
                <w:sz w:val="24"/>
                <w:szCs w:val="24"/>
              </w:rPr>
            </w:pPr>
            <m:oMath>
              <m:sSub>
                <m:sSubPr>
                  <m:ctrlPr>
                    <w:rPr>
                      <w:rFonts w:ascii="Cambria Math" w:hAnsi="Cambria Math" w:cs="Times New Roman"/>
                      <w:b/>
                      <w:i/>
                      <w:sz w:val="24"/>
                      <w:szCs w:val="24"/>
                      <w:lang w:eastAsia="en-US"/>
                    </w:rPr>
                  </m:ctrlPr>
                </m:sSubPr>
                <m:e>
                  <m:r>
                    <m:rPr>
                      <m:sty m:val="bi"/>
                    </m:rPr>
                    <w:rPr>
                      <w:rFonts w:ascii="Cambria Math" w:hAnsi="Cambria Math" w:cs="Times New Roman"/>
                      <w:sz w:val="24"/>
                      <w:szCs w:val="24"/>
                    </w:rPr>
                    <m:t>РК</m:t>
                  </m:r>
                </m:e>
                <m:sub>
                  <m:r>
                    <m:rPr>
                      <m:sty m:val="bi"/>
                    </m:rPr>
                    <w:rPr>
                      <w:rFonts w:ascii="Cambria Math" w:hAnsi="Cambria Math" w:cs="Times New Roman"/>
                      <w:sz w:val="24"/>
                      <w:szCs w:val="24"/>
                    </w:rPr>
                    <m:t>М</m:t>
                  </m:r>
                </m:sub>
              </m:sSub>
              <m:r>
                <m:rPr>
                  <m:sty m:val="b"/>
                </m:rPr>
                <w:rPr>
                  <w:rFonts w:ascii="Cambria Math" w:hAnsi="Cambria Math" w:cs="Times New Roman"/>
                  <w:sz w:val="24"/>
                  <w:szCs w:val="24"/>
                </w:rPr>
                <m:t>=</m:t>
              </m:r>
              <m:nary>
                <m:naryPr>
                  <m:chr m:val="∑"/>
                  <m:limLoc m:val="undOvr"/>
                  <m:grow m:val="1"/>
                  <m:ctrlPr>
                    <w:rPr>
                      <w:rFonts w:ascii="Cambria Math" w:hAnsi="Cambria Math" w:cs="Times New Roman"/>
                      <w:b/>
                      <w:sz w:val="24"/>
                      <w:szCs w:val="24"/>
                      <w:lang w:eastAsia="en-US"/>
                    </w:rPr>
                  </m:ctrlPr>
                </m:naryPr>
                <m:sub>
                  <m:r>
                    <m:rPr>
                      <m:sty m:val="bi"/>
                    </m:rPr>
                    <w:rPr>
                      <w:rFonts w:ascii="Cambria Math" w:hAnsi="Cambria Math" w:cs="Times New Roman"/>
                      <w:sz w:val="24"/>
                      <w:szCs w:val="24"/>
                      <w:lang w:val="en-US"/>
                    </w:rPr>
                    <m:t>n=1</m:t>
                  </m:r>
                </m:sub>
                <m:sup>
                  <m:r>
                    <m:rPr>
                      <m:sty m:val="b"/>
                    </m:rPr>
                    <w:rPr>
                      <w:rFonts w:ascii="Cambria Math" w:hAnsi="Cambria Math" w:cs="Times New Roman"/>
                      <w:sz w:val="24"/>
                      <w:szCs w:val="24"/>
                    </w:rPr>
                    <m:t>k</m:t>
                  </m:r>
                </m:sup>
                <m:e>
                  <m:sSub>
                    <m:sSubPr>
                      <m:ctrlPr>
                        <w:rPr>
                          <w:rFonts w:ascii="Cambria Math" w:hAnsi="Cambria Math" w:cs="Times New Roman"/>
                          <w:b/>
                          <w:sz w:val="24"/>
                          <w:szCs w:val="24"/>
                          <w:lang w:eastAsia="en-US"/>
                        </w:rPr>
                      </m:ctrlPr>
                    </m:sSubPr>
                    <m:e>
                      <m:r>
                        <m:rPr>
                          <m:sty m:val="b"/>
                        </m:rPr>
                        <w:rPr>
                          <w:rFonts w:ascii="Cambria Math" w:hAnsi="Cambria Math" w:cs="Times New Roman"/>
                          <w:sz w:val="24"/>
                          <w:szCs w:val="24"/>
                        </w:rPr>
                        <m:t>РК</m:t>
                      </m:r>
                    </m:e>
                    <m:sub>
                      <m:r>
                        <m:rPr>
                          <m:sty m:val="b"/>
                        </m:rPr>
                        <w:rPr>
                          <w:rFonts w:ascii="Cambria Math" w:hAnsi="Cambria Math" w:cs="Times New Roman"/>
                          <w:sz w:val="24"/>
                          <w:szCs w:val="24"/>
                        </w:rPr>
                        <m:t>D</m:t>
                      </m:r>
                    </m:sub>
                  </m:sSub>
                  <m:sSub>
                    <m:sSubPr>
                      <m:ctrlPr>
                        <w:rPr>
                          <w:rFonts w:ascii="Cambria Math" w:eastAsiaTheme="minorEastAsia" w:hAnsi="Cambria Math" w:cs="Times New Roman"/>
                          <w:b/>
                          <w:i/>
                          <w:sz w:val="24"/>
                          <w:szCs w:val="24"/>
                          <w:lang w:eastAsia="en-US"/>
                        </w:rPr>
                      </m:ctrlPr>
                    </m:sSubPr>
                    <m:e>
                      <m:r>
                        <m:rPr>
                          <m:sty m:val="bi"/>
                        </m:rPr>
                        <w:rPr>
                          <w:rFonts w:ascii="Cambria Math" w:eastAsiaTheme="minorEastAsia" w:hAnsi="Cambria Math" w:cs="Times New Roman"/>
                          <w:sz w:val="24"/>
                          <w:szCs w:val="24"/>
                        </w:rPr>
                        <m:t>+ДХ</m:t>
                      </m:r>
                    </m:e>
                    <m:sub>
                      <m:r>
                        <m:rPr>
                          <m:sty m:val="bi"/>
                        </m:rPr>
                        <w:rPr>
                          <w:rFonts w:ascii="Cambria Math" w:eastAsiaTheme="minorEastAsia" w:hAnsi="Cambria Math" w:cs="Times New Roman"/>
                          <w:sz w:val="24"/>
                          <w:szCs w:val="24"/>
                        </w:rPr>
                        <m:t>банк</m:t>
                      </m:r>
                    </m:sub>
                  </m:sSub>
                  <m:r>
                    <m:rPr>
                      <m:sty m:val="bi"/>
                    </m:rPr>
                    <w:rPr>
                      <w:rFonts w:ascii="Cambria Math" w:eastAsiaTheme="minorEastAsia" w:hAnsi="Cambria Math" w:cs="Times New Roman"/>
                      <w:sz w:val="24"/>
                      <w:szCs w:val="24"/>
                    </w:rPr>
                    <m:t>-</m:t>
                  </m:r>
                  <m:sSub>
                    <m:sSubPr>
                      <m:ctrlPr>
                        <w:rPr>
                          <w:rFonts w:ascii="Cambria Math" w:eastAsiaTheme="minorEastAsia" w:hAnsi="Cambria Math" w:cs="Times New Roman"/>
                          <w:b/>
                          <w:i/>
                          <w:sz w:val="24"/>
                          <w:szCs w:val="24"/>
                          <w:lang w:eastAsia="en-US"/>
                        </w:rPr>
                      </m:ctrlPr>
                    </m:sSubPr>
                    <m:e>
                      <m:r>
                        <m:rPr>
                          <m:sty m:val="bi"/>
                        </m:rPr>
                        <w:rPr>
                          <w:rFonts w:ascii="Cambria Math" w:eastAsiaTheme="minorEastAsia" w:hAnsi="Cambria Math" w:cs="Times New Roman"/>
                          <w:sz w:val="24"/>
                          <w:szCs w:val="24"/>
                        </w:rPr>
                        <m:t>ВТ</m:t>
                      </m:r>
                    </m:e>
                    <m:sub>
                      <m:r>
                        <m:rPr>
                          <m:sty m:val="bi"/>
                        </m:rPr>
                        <w:rPr>
                          <w:rFonts w:ascii="Cambria Math" w:eastAsiaTheme="minorEastAsia" w:hAnsi="Cambria Math" w:cs="Times New Roman"/>
                          <w:sz w:val="24"/>
                          <w:szCs w:val="24"/>
                        </w:rPr>
                        <m:t>банк</m:t>
                      </m:r>
                    </m:sub>
                  </m:sSub>
                  <m:r>
                    <m:rPr>
                      <m:sty m:val="bi"/>
                    </m:rPr>
                    <w:rPr>
                      <w:rFonts w:ascii="Cambria Math" w:eastAsiaTheme="minorEastAsia" w:hAnsi="Cambria Math" w:cs="Times New Roman"/>
                      <w:sz w:val="24"/>
                      <w:szCs w:val="24"/>
                    </w:rPr>
                    <m:t>±</m:t>
                  </m:r>
                  <m:r>
                    <m:rPr>
                      <m:sty m:val="b"/>
                    </m:rPr>
                    <w:rPr>
                      <w:rFonts w:ascii="Cambria Math" w:eastAsiaTheme="minorEastAsia" w:hAnsi="Cambria Math" w:cs="Times New Roman"/>
                      <w:sz w:val="24"/>
                      <w:szCs w:val="24"/>
                    </w:rPr>
                    <m:t>ПДВ</m:t>
                  </m:r>
                </m:e>
              </m:nary>
            </m:oMath>
            <w:r w:rsidR="005969C5" w:rsidRPr="002D4ED1">
              <w:rPr>
                <w:rFonts w:ascii="Times New Roman" w:eastAsiaTheme="minorEastAsia" w:hAnsi="Times New Roman" w:cs="Times New Roman"/>
                <w:b/>
                <w:sz w:val="24"/>
                <w:szCs w:val="24"/>
              </w:rPr>
              <w:t xml:space="preserve">, </w:t>
            </w:r>
          </w:p>
          <w:p w14:paraId="1B2EFFF8" w14:textId="69A87D7D" w:rsidR="005969C5" w:rsidRPr="002D4ED1" w:rsidRDefault="005969C5" w:rsidP="005969C5">
            <w:pPr>
              <w:rPr>
                <w:rFonts w:ascii="Times New Roman" w:eastAsiaTheme="minorEastAsia" w:hAnsi="Times New Roman" w:cs="Times New Roman"/>
                <w:b/>
                <w:sz w:val="24"/>
                <w:szCs w:val="24"/>
              </w:rPr>
            </w:pPr>
            <w:r w:rsidRPr="002D4ED1">
              <w:rPr>
                <w:rFonts w:ascii="Times New Roman" w:eastAsiaTheme="minorEastAsia" w:hAnsi="Times New Roman" w:cs="Times New Roman"/>
                <w:b/>
                <w:sz w:val="24"/>
                <w:szCs w:val="24"/>
              </w:rPr>
              <w:t xml:space="preserve">де </w:t>
            </w:r>
            <m:oMath>
              <m:sSub>
                <m:sSubPr>
                  <m:ctrlPr>
                    <w:rPr>
                      <w:rFonts w:ascii="Cambria Math" w:hAnsi="Cambria Math" w:cs="Times New Roman"/>
                      <w:b/>
                      <w:i/>
                      <w:sz w:val="24"/>
                      <w:szCs w:val="24"/>
                      <w:lang w:eastAsia="en-US"/>
                    </w:rPr>
                  </m:ctrlPr>
                </m:sSubPr>
                <m:e>
                  <m:r>
                    <m:rPr>
                      <m:sty m:val="bi"/>
                    </m:rPr>
                    <w:rPr>
                      <w:rFonts w:ascii="Cambria Math" w:hAnsi="Cambria Math" w:cs="Times New Roman"/>
                      <w:sz w:val="24"/>
                      <w:szCs w:val="24"/>
                    </w:rPr>
                    <m:t>РК</m:t>
                  </m:r>
                </m:e>
                <m:sub>
                  <m:r>
                    <m:rPr>
                      <m:sty m:val="bi"/>
                    </m:rPr>
                    <w:rPr>
                      <w:rFonts w:ascii="Cambria Math" w:hAnsi="Cambria Math" w:cs="Times New Roman"/>
                      <w:sz w:val="24"/>
                      <w:szCs w:val="24"/>
                    </w:rPr>
                    <m:t>М</m:t>
                  </m:r>
                </m:sub>
              </m:sSub>
            </m:oMath>
            <w:r w:rsidRPr="002D4ED1">
              <w:rPr>
                <w:rFonts w:ascii="Times New Roman" w:eastAsiaTheme="minorEastAsia" w:hAnsi="Times New Roman" w:cs="Times New Roman"/>
                <w:b/>
                <w:sz w:val="24"/>
                <w:szCs w:val="24"/>
              </w:rPr>
              <w:t xml:space="preserve"> – розмір коштів, які включаються до розрахунку плати за нейтральність за газовий місяць М, грн;</w:t>
            </w:r>
          </w:p>
          <w:p w14:paraId="751E9911" w14:textId="77777777" w:rsidR="005969C5" w:rsidRPr="002D4ED1" w:rsidRDefault="005969C5" w:rsidP="005969C5">
            <w:pPr>
              <w:rPr>
                <w:rFonts w:ascii="Times New Roman" w:eastAsiaTheme="minorEastAsia" w:hAnsi="Times New Roman" w:cs="Times New Roman"/>
                <w:b/>
                <w:sz w:val="24"/>
                <w:szCs w:val="24"/>
              </w:rPr>
            </w:pPr>
            <w:r w:rsidRPr="002D4ED1">
              <w:rPr>
                <w:rFonts w:ascii="Times New Roman" w:eastAsiaTheme="minorEastAsia" w:hAnsi="Times New Roman" w:cs="Times New Roman"/>
                <w:b/>
                <w:sz w:val="24"/>
                <w:szCs w:val="24"/>
                <w:lang w:val="en-US"/>
              </w:rPr>
              <w:t xml:space="preserve">k – </w:t>
            </w:r>
            <w:r w:rsidRPr="002D4ED1">
              <w:rPr>
                <w:rFonts w:ascii="Times New Roman" w:eastAsiaTheme="minorEastAsia" w:hAnsi="Times New Roman" w:cs="Times New Roman"/>
                <w:b/>
                <w:sz w:val="24"/>
                <w:szCs w:val="24"/>
              </w:rPr>
              <w:t>кількість днів місяця М;</w:t>
            </w:r>
          </w:p>
          <w:p w14:paraId="31E3286C" w14:textId="1871EF6D" w:rsidR="005969C5" w:rsidRPr="002D4ED1" w:rsidRDefault="007934D2" w:rsidP="005969C5">
            <w:pPr>
              <w:rPr>
                <w:rFonts w:ascii="Times New Roman" w:eastAsiaTheme="minorEastAsia" w:hAnsi="Times New Roman" w:cs="Times New Roman"/>
                <w:b/>
                <w:sz w:val="24"/>
                <w:szCs w:val="24"/>
              </w:rPr>
            </w:pPr>
            <m:oMath>
              <m:sSub>
                <m:sSubPr>
                  <m:ctrlPr>
                    <w:rPr>
                      <w:rFonts w:ascii="Cambria Math" w:hAnsi="Cambria Math" w:cs="Times New Roman"/>
                      <w:b/>
                      <w:sz w:val="24"/>
                      <w:szCs w:val="24"/>
                      <w:lang w:eastAsia="en-US"/>
                    </w:rPr>
                  </m:ctrlPr>
                </m:sSubPr>
                <m:e>
                  <m:r>
                    <m:rPr>
                      <m:sty m:val="b"/>
                    </m:rPr>
                    <w:rPr>
                      <w:rFonts w:ascii="Cambria Math" w:hAnsi="Cambria Math" w:cs="Times New Roman"/>
                      <w:sz w:val="24"/>
                      <w:szCs w:val="24"/>
                    </w:rPr>
                    <m:t>РК</m:t>
                  </m:r>
                </m:e>
                <m:sub>
                  <m:r>
                    <m:rPr>
                      <m:sty m:val="b"/>
                    </m:rPr>
                    <w:rPr>
                      <w:rFonts w:ascii="Cambria Math" w:hAnsi="Cambria Math" w:cs="Times New Roman"/>
                      <w:sz w:val="24"/>
                      <w:szCs w:val="24"/>
                    </w:rPr>
                    <m:t>D</m:t>
                  </m:r>
                </m:sub>
              </m:sSub>
            </m:oMath>
            <w:r w:rsidR="005969C5" w:rsidRPr="002D4ED1">
              <w:rPr>
                <w:rFonts w:ascii="Times New Roman" w:eastAsiaTheme="minorEastAsia" w:hAnsi="Times New Roman" w:cs="Times New Roman"/>
                <w:b/>
                <w:sz w:val="24"/>
                <w:szCs w:val="24"/>
              </w:rPr>
              <w:t xml:space="preserve"> – розмір коштів, які включаються до розрахунку плати за нейтральність за газову добу </w:t>
            </w:r>
            <w:r w:rsidR="005969C5" w:rsidRPr="002D4ED1">
              <w:rPr>
                <w:rFonts w:ascii="Times New Roman" w:eastAsiaTheme="minorEastAsia" w:hAnsi="Times New Roman" w:cs="Times New Roman"/>
                <w:b/>
                <w:sz w:val="24"/>
                <w:szCs w:val="24"/>
                <w:lang w:val="en-US"/>
              </w:rPr>
              <w:t>D</w:t>
            </w:r>
            <w:r w:rsidR="005969C5" w:rsidRPr="002D4ED1">
              <w:rPr>
                <w:rFonts w:ascii="Times New Roman" w:eastAsiaTheme="minorEastAsia" w:hAnsi="Times New Roman" w:cs="Times New Roman"/>
                <w:b/>
                <w:sz w:val="24"/>
                <w:szCs w:val="24"/>
              </w:rPr>
              <w:t>, грн, що визначається за формулою,</w:t>
            </w:r>
          </w:p>
          <w:p w14:paraId="72928BD3" w14:textId="342C9D31" w:rsidR="005969C5" w:rsidRPr="002D4ED1" w:rsidRDefault="005969C5" w:rsidP="005969C5">
            <w:pPr>
              <w:rPr>
                <w:rFonts w:ascii="Times New Roman" w:eastAsiaTheme="minorEastAsia" w:hAnsi="Times New Roman" w:cs="Times New Roman"/>
                <w:b/>
                <w:sz w:val="24"/>
                <w:szCs w:val="24"/>
              </w:rPr>
            </w:pPr>
            <w:r w:rsidRPr="002D4ED1">
              <w:rPr>
                <w:rFonts w:ascii="Times New Roman" w:eastAsiaTheme="minorEastAsia" w:hAnsi="Times New Roman" w:cs="Times New Roman"/>
                <w:b/>
                <w:sz w:val="24"/>
                <w:szCs w:val="24"/>
              </w:rPr>
              <w:t xml:space="preserve">якщо </w:t>
            </w:r>
            <m:oMath>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залиш</m:t>
                  </m:r>
                </m:sub>
                <m:sup>
                  <m:r>
                    <m:rPr>
                      <m:sty m:val="bi"/>
                    </m:rPr>
                    <w:rPr>
                      <w:rFonts w:ascii="Cambria Math" w:hAnsi="Cambria Math" w:cs="Times New Roman"/>
                      <w:sz w:val="24"/>
                      <w:szCs w:val="24"/>
                    </w:rPr>
                    <m:t>D</m:t>
                  </m:r>
                </m:sup>
              </m:sSubSup>
              <m:r>
                <m:rPr>
                  <m:sty m:val="bi"/>
                </m:rPr>
                <w:rPr>
                  <w:rFonts w:ascii="Cambria Math" w:hAnsi="Cambria Math" w:cs="Times New Roman"/>
                  <w:sz w:val="24"/>
                  <w:szCs w:val="24"/>
                </w:rPr>
                <m:t>&gt;0</m:t>
              </m:r>
            </m:oMath>
            <w:r w:rsidRPr="002D4ED1">
              <w:rPr>
                <w:rFonts w:ascii="Times New Roman" w:eastAsiaTheme="minorEastAsia" w:hAnsi="Times New Roman" w:cs="Times New Roman"/>
                <w:b/>
                <w:sz w:val="24"/>
                <w:szCs w:val="24"/>
              </w:rPr>
              <w:t xml:space="preserve">, то </w:t>
            </w:r>
          </w:p>
          <w:p w14:paraId="7B0B20A0" w14:textId="0AF873F6" w:rsidR="005969C5" w:rsidRPr="002D4ED1" w:rsidRDefault="007934D2" w:rsidP="005969C5">
            <w:pPr>
              <w:jc w:val="center"/>
              <w:rPr>
                <w:rFonts w:ascii="Times New Roman" w:eastAsiaTheme="minorEastAsia" w:hAnsi="Times New Roman" w:cs="Times New Roman"/>
                <w:b/>
                <w:sz w:val="24"/>
                <w:szCs w:val="24"/>
              </w:rPr>
            </w:pPr>
            <m:oMath>
              <m:sSub>
                <m:sSubPr>
                  <m:ctrlPr>
                    <w:rPr>
                      <w:rFonts w:ascii="Cambria Math" w:hAnsi="Cambria Math" w:cs="Times New Roman"/>
                      <w:b/>
                      <w:sz w:val="24"/>
                      <w:szCs w:val="24"/>
                      <w:lang w:eastAsia="en-US"/>
                    </w:rPr>
                  </m:ctrlPr>
                </m:sSubPr>
                <m:e>
                  <m:r>
                    <m:rPr>
                      <m:sty m:val="b"/>
                    </m:rPr>
                    <w:rPr>
                      <w:rFonts w:ascii="Cambria Math" w:hAnsi="Cambria Math" w:cs="Times New Roman"/>
                      <w:sz w:val="24"/>
                      <w:szCs w:val="24"/>
                    </w:rPr>
                    <m:t>РК</m:t>
                  </m:r>
                </m:e>
                <m:sub>
                  <m:r>
                    <m:rPr>
                      <m:sty m:val="b"/>
                    </m:rPr>
                    <w:rPr>
                      <w:rFonts w:ascii="Cambria Math" w:hAnsi="Cambria Math" w:cs="Times New Roman"/>
                      <w:sz w:val="24"/>
                      <w:szCs w:val="24"/>
                    </w:rPr>
                    <m:t>D</m:t>
                  </m:r>
                </m:sub>
              </m:sSub>
              <m:r>
                <m:rPr>
                  <m:sty m:val="bi"/>
                </m:rPr>
                <w:rPr>
                  <w:rFonts w:ascii="Cambria Math" w:eastAsiaTheme="minorEastAsia" w:hAnsi="Cambria Math" w:cs="Times New Roman"/>
                  <w:sz w:val="24"/>
                  <w:szCs w:val="24"/>
                </w:rPr>
                <m:t>=</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нг</m:t>
                  </m:r>
                </m:sub>
                <m:sup>
                  <m:r>
                    <m:rPr>
                      <m:sty m:val="bi"/>
                    </m:rPr>
                    <w:rPr>
                      <w:rFonts w:ascii="Cambria Math" w:eastAsiaTheme="minorEastAsia" w:hAnsi="Cambria Math" w:cs="Times New Roman"/>
                      <w:sz w:val="24"/>
                      <w:szCs w:val="24"/>
                      <w:lang w:val="en-US"/>
                    </w:rPr>
                    <m:t>D</m:t>
                  </m:r>
                </m:sup>
              </m:sSubSup>
              <m:r>
                <m:rPr>
                  <m:sty m:val="bi"/>
                </m:rPr>
                <w:rPr>
                  <w:rFonts w:ascii="Cambria Math" w:eastAsiaTheme="minorEastAsia" w:hAnsi="Cambria Math" w:cs="Times New Roman"/>
                  <w:sz w:val="24"/>
                  <w:szCs w:val="24"/>
                  <w:lang w:val="en-US"/>
                </w:rPr>
                <m:t>-</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пз</m:t>
                  </m:r>
                </m:sub>
                <m:sup>
                  <m:r>
                    <m:rPr>
                      <m:sty m:val="bi"/>
                    </m:rPr>
                    <w:rPr>
                      <w:rFonts w:ascii="Cambria Math" w:eastAsiaTheme="minorEastAsia" w:hAnsi="Cambria Math" w:cs="Times New Roman"/>
                      <w:sz w:val="24"/>
                      <w:szCs w:val="24"/>
                      <w:lang w:val="en-US"/>
                    </w:rPr>
                    <m:t>D</m:t>
                  </m:r>
                </m:sup>
              </m:sSubSup>
              <m:r>
                <m:rPr>
                  <m:sty m:val="bi"/>
                </m:rPr>
                <w:rPr>
                  <w:rFonts w:ascii="Cambria Math" w:eastAsiaTheme="minorEastAsia" w:hAnsi="Cambria Math" w:cs="Times New Roman"/>
                  <w:sz w:val="24"/>
                  <w:szCs w:val="24"/>
                  <w:lang w:val="en-US"/>
                </w:rPr>
                <m:t>+</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rPr>
                    <m:t>пр</m:t>
                  </m:r>
                </m:sub>
                <m:sup>
                  <m:r>
                    <m:rPr>
                      <m:sty m:val="bi"/>
                    </m:rPr>
                    <w:rPr>
                      <w:rFonts w:ascii="Cambria Math" w:eastAsiaTheme="minorEastAsia" w:hAnsi="Cambria Math" w:cs="Times New Roman"/>
                      <w:sz w:val="24"/>
                      <w:szCs w:val="24"/>
                      <w:lang w:val="en-US"/>
                    </w:rPr>
                    <m:t>D</m:t>
                  </m:r>
                </m:sup>
              </m:sSubSup>
              <m:r>
                <m:rPr>
                  <m:sty m:val="bi"/>
                </m:rPr>
                <w:rPr>
                  <w:rFonts w:ascii="Cambria Math" w:eastAsiaTheme="minorEastAsia" w:hAnsi="Cambria Math" w:cs="Times New Roman"/>
                  <w:sz w:val="24"/>
                  <w:szCs w:val="24"/>
                  <w:lang w:val="en-US"/>
                </w:rPr>
                <m:t>-</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кп</m:t>
                  </m:r>
                </m:sub>
                <m:sup>
                  <m:r>
                    <m:rPr>
                      <m:sty m:val="bi"/>
                    </m:rPr>
                    <w:rPr>
                      <w:rFonts w:ascii="Cambria Math" w:eastAsiaTheme="minorEastAsia" w:hAnsi="Cambria Math" w:cs="Times New Roman"/>
                      <w:sz w:val="24"/>
                      <w:szCs w:val="24"/>
                      <w:lang w:val="en-US"/>
                    </w:rPr>
                    <m:t>D</m:t>
                  </m:r>
                </m:sup>
              </m:sSubSup>
              <m:r>
                <m:rPr>
                  <m:sty m:val="bi"/>
                </m:rPr>
                <w:rPr>
                  <w:rFonts w:ascii="Cambria Math" w:eastAsiaTheme="minorEastAsia" w:hAnsi="Cambria Math" w:cs="Times New Roman"/>
                  <w:sz w:val="24"/>
                  <w:szCs w:val="24"/>
                  <w:lang w:val="en-US"/>
                </w:rPr>
                <m:t>+Ц×</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V</m:t>
                  </m:r>
                </m:e>
                <m:sub>
                  <m:r>
                    <m:rPr>
                      <m:sty m:val="bi"/>
                    </m:rPr>
                    <w:rPr>
                      <w:rFonts w:ascii="Cambria Math" w:eastAsiaTheme="minorEastAsia" w:hAnsi="Cambria Math" w:cs="Times New Roman"/>
                      <w:sz w:val="24"/>
                      <w:szCs w:val="24"/>
                      <w:lang w:val="en-US"/>
                    </w:rPr>
                    <m:t>залиш</m:t>
                  </m:r>
                </m:sub>
                <m:sup>
                  <m:r>
                    <m:rPr>
                      <m:sty m:val="bi"/>
                    </m:rPr>
                    <w:rPr>
                      <w:rFonts w:ascii="Cambria Math" w:eastAsiaTheme="minorEastAsia" w:hAnsi="Cambria Math" w:cs="Times New Roman"/>
                      <w:sz w:val="24"/>
                      <w:szCs w:val="24"/>
                      <w:lang w:val="en-US"/>
                    </w:rPr>
                    <m:t>D</m:t>
                  </m:r>
                </m:sup>
              </m:sSubSup>
            </m:oMath>
            <w:r w:rsidR="005969C5" w:rsidRPr="002D4ED1">
              <w:rPr>
                <w:rFonts w:ascii="Times New Roman" w:eastAsiaTheme="minorEastAsia" w:hAnsi="Times New Roman" w:cs="Times New Roman"/>
                <w:b/>
                <w:sz w:val="24"/>
                <w:szCs w:val="24"/>
              </w:rPr>
              <w:t>,</w:t>
            </w:r>
          </w:p>
          <w:p w14:paraId="74EF8771" w14:textId="74850FF1" w:rsidR="005969C5" w:rsidRPr="002D4ED1" w:rsidRDefault="005969C5" w:rsidP="005969C5">
            <w:pPr>
              <w:rPr>
                <w:rFonts w:ascii="Times New Roman" w:eastAsiaTheme="minorEastAsia" w:hAnsi="Times New Roman" w:cs="Times New Roman"/>
                <w:b/>
                <w:sz w:val="24"/>
                <w:szCs w:val="24"/>
              </w:rPr>
            </w:pPr>
            <w:r w:rsidRPr="002D4ED1">
              <w:rPr>
                <w:rFonts w:ascii="Times New Roman" w:eastAsiaTheme="minorEastAsia" w:hAnsi="Times New Roman" w:cs="Times New Roman"/>
                <w:b/>
                <w:sz w:val="24"/>
                <w:szCs w:val="24"/>
              </w:rPr>
              <w:t xml:space="preserve">якщо </w:t>
            </w:r>
            <m:oMath>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залиш</m:t>
                  </m:r>
                </m:sub>
                <m:sup>
                  <m:r>
                    <m:rPr>
                      <m:sty m:val="bi"/>
                    </m:rPr>
                    <w:rPr>
                      <w:rFonts w:ascii="Cambria Math" w:hAnsi="Cambria Math" w:cs="Times New Roman"/>
                      <w:sz w:val="24"/>
                      <w:szCs w:val="24"/>
                    </w:rPr>
                    <m:t>D</m:t>
                  </m:r>
                </m:sup>
              </m:sSubSup>
              <m:r>
                <m:rPr>
                  <m:sty m:val="bi"/>
                </m:rPr>
                <w:rPr>
                  <w:rFonts w:ascii="Cambria Math" w:hAnsi="Cambria Math" w:cs="Times New Roman"/>
                  <w:sz w:val="24"/>
                  <w:szCs w:val="24"/>
                </w:rPr>
                <m:t>&lt;0</m:t>
              </m:r>
            </m:oMath>
            <w:r w:rsidRPr="002D4ED1">
              <w:rPr>
                <w:rFonts w:ascii="Times New Roman" w:eastAsiaTheme="minorEastAsia" w:hAnsi="Times New Roman" w:cs="Times New Roman"/>
                <w:b/>
                <w:sz w:val="24"/>
                <w:szCs w:val="24"/>
              </w:rPr>
              <w:t>, то</w:t>
            </w:r>
          </w:p>
          <w:p w14:paraId="242BFADB" w14:textId="0B7257A4" w:rsidR="005969C5" w:rsidRPr="002D4ED1" w:rsidRDefault="007934D2" w:rsidP="005969C5">
            <w:pPr>
              <w:jc w:val="center"/>
              <w:rPr>
                <w:rFonts w:ascii="Times New Roman" w:eastAsiaTheme="minorEastAsia" w:hAnsi="Times New Roman" w:cs="Times New Roman"/>
                <w:b/>
                <w:sz w:val="24"/>
                <w:szCs w:val="24"/>
              </w:rPr>
            </w:pPr>
            <m:oMath>
              <m:sSub>
                <m:sSubPr>
                  <m:ctrlPr>
                    <w:rPr>
                      <w:rFonts w:ascii="Cambria Math" w:hAnsi="Cambria Math" w:cs="Times New Roman"/>
                      <w:b/>
                      <w:sz w:val="24"/>
                      <w:szCs w:val="24"/>
                      <w:lang w:eastAsia="en-US"/>
                    </w:rPr>
                  </m:ctrlPr>
                </m:sSubPr>
                <m:e>
                  <m:r>
                    <m:rPr>
                      <m:sty m:val="b"/>
                    </m:rPr>
                    <w:rPr>
                      <w:rFonts w:ascii="Cambria Math" w:hAnsi="Cambria Math" w:cs="Times New Roman"/>
                      <w:sz w:val="24"/>
                      <w:szCs w:val="24"/>
                    </w:rPr>
                    <m:t>РК</m:t>
                  </m:r>
                </m:e>
                <m:sub>
                  <m:r>
                    <m:rPr>
                      <m:sty m:val="b"/>
                    </m:rPr>
                    <w:rPr>
                      <w:rFonts w:ascii="Cambria Math" w:hAnsi="Cambria Math" w:cs="Times New Roman"/>
                      <w:sz w:val="24"/>
                      <w:szCs w:val="24"/>
                    </w:rPr>
                    <m:t>D</m:t>
                  </m:r>
                </m:sub>
              </m:sSub>
              <m:r>
                <m:rPr>
                  <m:sty m:val="bi"/>
                </m:rPr>
                <w:rPr>
                  <w:rFonts w:ascii="Cambria Math" w:eastAsiaTheme="minorEastAsia" w:hAnsi="Cambria Math" w:cs="Times New Roman"/>
                  <w:sz w:val="24"/>
                  <w:szCs w:val="24"/>
                </w:rPr>
                <m:t>=</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нг</m:t>
                  </m:r>
                </m:sub>
                <m:sup>
                  <m:r>
                    <m:rPr>
                      <m:sty m:val="bi"/>
                    </m:rPr>
                    <w:rPr>
                      <w:rFonts w:ascii="Cambria Math" w:eastAsiaTheme="minorEastAsia" w:hAnsi="Cambria Math" w:cs="Times New Roman"/>
                      <w:sz w:val="24"/>
                      <w:szCs w:val="24"/>
                      <w:lang w:val="en-US"/>
                    </w:rPr>
                    <m:t>D</m:t>
                  </m:r>
                </m:sup>
              </m:sSubSup>
              <m:r>
                <m:rPr>
                  <m:sty m:val="bi"/>
                </m:rPr>
                <w:rPr>
                  <w:rFonts w:ascii="Cambria Math" w:eastAsiaTheme="minorEastAsia" w:hAnsi="Cambria Math" w:cs="Times New Roman"/>
                  <w:sz w:val="24"/>
                  <w:szCs w:val="24"/>
                  <w:lang w:val="en-US"/>
                </w:rPr>
                <m:t>-</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пз</m:t>
                  </m:r>
                </m:sub>
                <m:sup>
                  <m:r>
                    <m:rPr>
                      <m:sty m:val="bi"/>
                    </m:rPr>
                    <w:rPr>
                      <w:rFonts w:ascii="Cambria Math" w:eastAsiaTheme="minorEastAsia" w:hAnsi="Cambria Math" w:cs="Times New Roman"/>
                      <w:sz w:val="24"/>
                      <w:szCs w:val="24"/>
                      <w:lang w:val="en-US"/>
                    </w:rPr>
                    <m:t>D</m:t>
                  </m:r>
                </m:sup>
              </m:sSubSup>
              <m:r>
                <m:rPr>
                  <m:sty m:val="bi"/>
                </m:rPr>
                <w:rPr>
                  <w:rFonts w:ascii="Cambria Math" w:eastAsiaTheme="minorEastAsia" w:hAnsi="Cambria Math" w:cs="Times New Roman"/>
                  <w:sz w:val="24"/>
                  <w:szCs w:val="24"/>
                  <w:lang w:val="en-US"/>
                </w:rPr>
                <m:t>+</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rPr>
                    <m:t>пр</m:t>
                  </m:r>
                </m:sub>
                <m:sup>
                  <m:r>
                    <m:rPr>
                      <m:sty m:val="bi"/>
                    </m:rPr>
                    <w:rPr>
                      <w:rFonts w:ascii="Cambria Math" w:eastAsiaTheme="minorEastAsia" w:hAnsi="Cambria Math" w:cs="Times New Roman"/>
                      <w:sz w:val="24"/>
                      <w:szCs w:val="24"/>
                      <w:lang w:val="en-US"/>
                    </w:rPr>
                    <m:t>D</m:t>
                  </m:r>
                </m:sup>
              </m:sSubSup>
              <m:r>
                <m:rPr>
                  <m:sty m:val="bi"/>
                </m:rPr>
                <w:rPr>
                  <w:rFonts w:ascii="Cambria Math" w:eastAsiaTheme="minorEastAsia" w:hAnsi="Cambria Math" w:cs="Times New Roman"/>
                  <w:sz w:val="24"/>
                  <w:szCs w:val="24"/>
                  <w:lang w:val="en-US"/>
                </w:rPr>
                <m:t>-</m:t>
              </m:r>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кп</m:t>
                  </m:r>
                </m:sub>
                <m:sup>
                  <m:r>
                    <m:rPr>
                      <m:sty m:val="bi"/>
                    </m:rPr>
                    <w:rPr>
                      <w:rFonts w:ascii="Cambria Math" w:eastAsiaTheme="minorEastAsia" w:hAnsi="Cambria Math" w:cs="Times New Roman"/>
                      <w:sz w:val="24"/>
                      <w:szCs w:val="24"/>
                      <w:lang w:val="en-US"/>
                    </w:rPr>
                    <m:t>D</m:t>
                  </m:r>
                </m:sup>
              </m:sSubSup>
              <m:r>
                <m:rPr>
                  <m:sty m:val="bi"/>
                </m:rPr>
                <w:rPr>
                  <w:rFonts w:ascii="Cambria Math" w:eastAsiaTheme="minorEastAsia" w:hAnsi="Cambria Math" w:cs="Times New Roman"/>
                  <w:sz w:val="24"/>
                  <w:szCs w:val="24"/>
                  <w:lang w:val="en-US"/>
                </w:rPr>
                <m:t>-</m:t>
              </m:r>
              <m:sSub>
                <m:sSubPr>
                  <m:ctrlPr>
                    <w:rPr>
                      <w:rFonts w:ascii="Cambria Math" w:eastAsiaTheme="minorEastAsia" w:hAnsi="Cambria Math" w:cs="Times New Roman"/>
                      <w:b/>
                      <w:i/>
                      <w:sz w:val="24"/>
                      <w:szCs w:val="24"/>
                      <w:lang w:val="en-US" w:eastAsia="en-US"/>
                    </w:rPr>
                  </m:ctrlPr>
                </m:sSubPr>
                <m:e>
                  <m:r>
                    <m:rPr>
                      <m:sty m:val="bi"/>
                    </m:rPr>
                    <w:rPr>
                      <w:rFonts w:ascii="Cambria Math" w:eastAsiaTheme="minorEastAsia" w:hAnsi="Cambria Math" w:cs="Times New Roman"/>
                      <w:sz w:val="24"/>
                      <w:szCs w:val="24"/>
                      <w:lang w:val="en-US"/>
                    </w:rPr>
                    <m:t>Ц</m:t>
                  </m:r>
                </m:e>
                <m:sub>
                  <m:r>
                    <m:rPr>
                      <m:sty m:val="bi"/>
                    </m:rPr>
                    <w:rPr>
                      <w:rFonts w:ascii="Cambria Math" w:eastAsiaTheme="minorEastAsia" w:hAnsi="Cambria Math" w:cs="Times New Roman"/>
                      <w:sz w:val="24"/>
                      <w:szCs w:val="24"/>
                      <w:lang w:val="en-US"/>
                    </w:rPr>
                    <m:t>бухг</m:t>
                  </m:r>
                </m:sub>
              </m:sSub>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×V</m:t>
                  </m:r>
                </m:e>
                <m:sub>
                  <m:r>
                    <m:rPr>
                      <m:sty m:val="bi"/>
                    </m:rPr>
                    <w:rPr>
                      <w:rFonts w:ascii="Cambria Math" w:eastAsiaTheme="minorEastAsia" w:hAnsi="Cambria Math" w:cs="Times New Roman"/>
                      <w:sz w:val="24"/>
                      <w:szCs w:val="24"/>
                      <w:lang w:val="en-US"/>
                    </w:rPr>
                    <m:t>залиш</m:t>
                  </m:r>
                </m:sub>
                <m:sup>
                  <m:r>
                    <m:rPr>
                      <m:sty m:val="bi"/>
                    </m:rPr>
                    <w:rPr>
                      <w:rFonts w:ascii="Cambria Math" w:eastAsiaTheme="minorEastAsia" w:hAnsi="Cambria Math" w:cs="Times New Roman"/>
                      <w:sz w:val="24"/>
                      <w:szCs w:val="24"/>
                      <w:lang w:val="en-US"/>
                    </w:rPr>
                    <m:t>D</m:t>
                  </m:r>
                </m:sup>
              </m:sSubSup>
            </m:oMath>
            <w:r w:rsidR="005969C5" w:rsidRPr="002D4ED1">
              <w:rPr>
                <w:rFonts w:ascii="Times New Roman" w:eastAsiaTheme="minorEastAsia" w:hAnsi="Times New Roman" w:cs="Times New Roman"/>
                <w:b/>
                <w:sz w:val="24"/>
                <w:szCs w:val="24"/>
              </w:rPr>
              <w:t>,</w:t>
            </w:r>
          </w:p>
          <w:p w14:paraId="46436053" w14:textId="6267886E" w:rsidR="005969C5" w:rsidRPr="002D4ED1" w:rsidRDefault="005969C5" w:rsidP="005969C5">
            <w:pPr>
              <w:rPr>
                <w:rFonts w:ascii="Times New Roman" w:eastAsiaTheme="minorEastAsia" w:hAnsi="Times New Roman" w:cs="Times New Roman"/>
                <w:b/>
                <w:sz w:val="24"/>
                <w:szCs w:val="24"/>
              </w:rPr>
            </w:pPr>
            <w:r w:rsidRPr="002D4ED1">
              <w:rPr>
                <w:rFonts w:ascii="Times New Roman" w:eastAsiaTheme="minorEastAsia" w:hAnsi="Times New Roman" w:cs="Times New Roman"/>
                <w:b/>
                <w:sz w:val="24"/>
                <w:szCs w:val="24"/>
              </w:rPr>
              <w:t xml:space="preserve">де </w:t>
            </w:r>
            <m:oMath>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нг</m:t>
                  </m:r>
                </m:sub>
                <m:sup>
                  <m:r>
                    <m:rPr>
                      <m:sty m:val="bi"/>
                    </m:rPr>
                    <w:rPr>
                      <w:rFonts w:ascii="Cambria Math" w:eastAsiaTheme="minorEastAsia" w:hAnsi="Cambria Math" w:cs="Times New Roman"/>
                      <w:sz w:val="24"/>
                      <w:szCs w:val="24"/>
                      <w:lang w:val="en-US"/>
                    </w:rPr>
                    <m:t>D</m:t>
                  </m:r>
                </m:sup>
              </m:sSubSup>
            </m:oMath>
            <w:r w:rsidRPr="002D4ED1">
              <w:rPr>
                <w:rFonts w:ascii="Times New Roman" w:eastAsiaTheme="minorEastAsia" w:hAnsi="Times New Roman" w:cs="Times New Roman"/>
                <w:b/>
                <w:sz w:val="24"/>
                <w:szCs w:val="24"/>
                <w:lang w:val="en-US"/>
              </w:rPr>
              <w:t xml:space="preserve"> – </w:t>
            </w:r>
            <w:r w:rsidRPr="002D4ED1">
              <w:rPr>
                <w:rFonts w:ascii="Times New Roman" w:eastAsiaTheme="minorEastAsia" w:hAnsi="Times New Roman" w:cs="Times New Roman"/>
                <w:b/>
                <w:sz w:val="24"/>
                <w:szCs w:val="24"/>
              </w:rPr>
              <w:t xml:space="preserve">вартість негативних небалансів за газову добу </w:t>
            </w:r>
            <w:r w:rsidRPr="002D4ED1">
              <w:rPr>
                <w:rFonts w:ascii="Times New Roman" w:eastAsiaTheme="minorEastAsia" w:hAnsi="Times New Roman" w:cs="Times New Roman"/>
                <w:b/>
                <w:sz w:val="24"/>
                <w:szCs w:val="24"/>
                <w:lang w:val="en-US"/>
              </w:rPr>
              <w:t>D</w:t>
            </w:r>
            <w:r w:rsidRPr="002D4ED1">
              <w:rPr>
                <w:rFonts w:ascii="Times New Roman" w:eastAsiaTheme="minorEastAsia" w:hAnsi="Times New Roman" w:cs="Times New Roman"/>
                <w:b/>
                <w:sz w:val="24"/>
                <w:szCs w:val="24"/>
              </w:rPr>
              <w:t>, грн;</w:t>
            </w:r>
          </w:p>
          <w:p w14:paraId="21D335E8" w14:textId="005BC554" w:rsidR="005969C5" w:rsidRPr="002D4ED1" w:rsidRDefault="007934D2" w:rsidP="005969C5">
            <w:pPr>
              <w:rPr>
                <w:rFonts w:ascii="Times New Roman" w:eastAsiaTheme="minorEastAsia" w:hAnsi="Times New Roman" w:cs="Times New Roman"/>
                <w:b/>
                <w:sz w:val="24"/>
                <w:szCs w:val="24"/>
              </w:rPr>
            </w:pPr>
            <m:oMath>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пз</m:t>
                  </m:r>
                </m:sub>
                <m:sup>
                  <m:r>
                    <m:rPr>
                      <m:sty m:val="bi"/>
                    </m:rPr>
                    <w:rPr>
                      <w:rFonts w:ascii="Cambria Math" w:eastAsiaTheme="minorEastAsia" w:hAnsi="Cambria Math" w:cs="Times New Roman"/>
                      <w:sz w:val="24"/>
                      <w:szCs w:val="24"/>
                      <w:lang w:val="en-US"/>
                    </w:rPr>
                    <m:t>D</m:t>
                  </m:r>
                </m:sup>
              </m:sSubSup>
            </m:oMath>
            <w:r w:rsidR="005969C5" w:rsidRPr="002D4ED1">
              <w:rPr>
                <w:rFonts w:ascii="Times New Roman" w:eastAsiaTheme="minorEastAsia" w:hAnsi="Times New Roman" w:cs="Times New Roman"/>
                <w:b/>
                <w:sz w:val="24"/>
                <w:szCs w:val="24"/>
              </w:rPr>
              <w:t xml:space="preserve"> – вартість позитивних небалансів за газову добу </w:t>
            </w:r>
            <w:r w:rsidR="005969C5" w:rsidRPr="002D4ED1">
              <w:rPr>
                <w:rFonts w:ascii="Times New Roman" w:eastAsiaTheme="minorEastAsia" w:hAnsi="Times New Roman" w:cs="Times New Roman"/>
                <w:b/>
                <w:sz w:val="24"/>
                <w:szCs w:val="24"/>
                <w:lang w:val="en-US"/>
              </w:rPr>
              <w:t>D</w:t>
            </w:r>
            <w:r w:rsidR="005969C5" w:rsidRPr="002D4ED1">
              <w:rPr>
                <w:rFonts w:ascii="Times New Roman" w:eastAsiaTheme="minorEastAsia" w:hAnsi="Times New Roman" w:cs="Times New Roman"/>
                <w:b/>
                <w:sz w:val="24"/>
                <w:szCs w:val="24"/>
              </w:rPr>
              <w:t>, грн;</w:t>
            </w:r>
          </w:p>
          <w:p w14:paraId="3EC7D262" w14:textId="332A1278" w:rsidR="005969C5" w:rsidRPr="002D4ED1" w:rsidRDefault="007934D2" w:rsidP="005969C5">
            <w:pPr>
              <w:rPr>
                <w:rFonts w:ascii="Times New Roman" w:eastAsiaTheme="minorEastAsia" w:hAnsi="Times New Roman" w:cs="Times New Roman"/>
                <w:b/>
                <w:sz w:val="24"/>
                <w:szCs w:val="24"/>
              </w:rPr>
            </w:pPr>
            <m:oMath>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rPr>
                    <m:t>пр</m:t>
                  </m:r>
                </m:sub>
                <m:sup>
                  <m:r>
                    <m:rPr>
                      <m:sty m:val="bi"/>
                    </m:rPr>
                    <w:rPr>
                      <w:rFonts w:ascii="Cambria Math" w:eastAsiaTheme="minorEastAsia" w:hAnsi="Cambria Math" w:cs="Times New Roman"/>
                      <w:sz w:val="24"/>
                      <w:szCs w:val="24"/>
                      <w:lang w:val="en-US"/>
                    </w:rPr>
                    <m:t>D</m:t>
                  </m:r>
                </m:sup>
              </m:sSubSup>
            </m:oMath>
            <w:r w:rsidR="005969C5" w:rsidRPr="002D4ED1">
              <w:rPr>
                <w:rFonts w:ascii="Times New Roman" w:eastAsiaTheme="minorEastAsia" w:hAnsi="Times New Roman" w:cs="Times New Roman"/>
                <w:b/>
                <w:sz w:val="24"/>
                <w:szCs w:val="24"/>
              </w:rPr>
              <w:t xml:space="preserve"> – доходи, пов’язані із вчиненням балансуючих дій за газову добу </w:t>
            </w:r>
            <w:r w:rsidR="005969C5" w:rsidRPr="002D4ED1">
              <w:rPr>
                <w:rFonts w:ascii="Times New Roman" w:eastAsiaTheme="minorEastAsia" w:hAnsi="Times New Roman" w:cs="Times New Roman"/>
                <w:b/>
                <w:sz w:val="24"/>
                <w:szCs w:val="24"/>
                <w:lang w:val="en-US"/>
              </w:rPr>
              <w:t>D</w:t>
            </w:r>
            <w:r w:rsidR="005969C5" w:rsidRPr="002D4ED1">
              <w:rPr>
                <w:rFonts w:ascii="Times New Roman" w:eastAsiaTheme="minorEastAsia" w:hAnsi="Times New Roman" w:cs="Times New Roman"/>
                <w:b/>
                <w:sz w:val="24"/>
                <w:szCs w:val="24"/>
              </w:rPr>
              <w:t>, а саме вартість проданих оператором газотранспортної системи короткострокових стандартизованих продуктів, а також доходи, пов’язані з виконанням договору про надання послуг балансування, грн;</w:t>
            </w:r>
          </w:p>
          <w:p w14:paraId="12DECFEC" w14:textId="07A0504C" w:rsidR="005969C5" w:rsidRPr="002D4ED1" w:rsidRDefault="007934D2" w:rsidP="005969C5">
            <w:pPr>
              <w:rPr>
                <w:rFonts w:ascii="Times New Roman" w:eastAsiaTheme="minorEastAsia" w:hAnsi="Times New Roman" w:cs="Times New Roman"/>
                <w:b/>
                <w:sz w:val="24"/>
                <w:szCs w:val="24"/>
              </w:rPr>
            </w:pPr>
            <m:oMath>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S</m:t>
                  </m:r>
                </m:e>
                <m:sub>
                  <m:r>
                    <m:rPr>
                      <m:sty m:val="bi"/>
                    </m:rPr>
                    <w:rPr>
                      <w:rFonts w:ascii="Cambria Math" w:eastAsiaTheme="minorEastAsia" w:hAnsi="Cambria Math" w:cs="Times New Roman"/>
                      <w:sz w:val="24"/>
                      <w:szCs w:val="24"/>
                      <w:lang w:val="en-US"/>
                    </w:rPr>
                    <m:t>кп</m:t>
                  </m:r>
                </m:sub>
                <m:sup>
                  <m:r>
                    <m:rPr>
                      <m:sty m:val="bi"/>
                    </m:rPr>
                    <w:rPr>
                      <w:rFonts w:ascii="Cambria Math" w:eastAsiaTheme="minorEastAsia" w:hAnsi="Cambria Math" w:cs="Times New Roman"/>
                      <w:sz w:val="24"/>
                      <w:szCs w:val="24"/>
                      <w:lang w:val="en-US"/>
                    </w:rPr>
                    <m:t>D</m:t>
                  </m:r>
                </m:sup>
              </m:sSubSup>
            </m:oMath>
            <w:r w:rsidR="005969C5" w:rsidRPr="002D4ED1">
              <w:rPr>
                <w:rFonts w:ascii="Times New Roman" w:eastAsiaTheme="minorEastAsia" w:hAnsi="Times New Roman" w:cs="Times New Roman"/>
                <w:b/>
                <w:sz w:val="24"/>
                <w:szCs w:val="24"/>
              </w:rPr>
              <w:t xml:space="preserve"> – витрати, пов’язані із вчиненням балансуючих дій за газову добу </w:t>
            </w:r>
            <w:r w:rsidR="005969C5" w:rsidRPr="002D4ED1">
              <w:rPr>
                <w:rFonts w:ascii="Times New Roman" w:eastAsiaTheme="minorEastAsia" w:hAnsi="Times New Roman" w:cs="Times New Roman"/>
                <w:b/>
                <w:sz w:val="24"/>
                <w:szCs w:val="24"/>
                <w:lang w:val="en-US"/>
              </w:rPr>
              <w:t>D</w:t>
            </w:r>
            <w:r w:rsidR="005969C5" w:rsidRPr="002D4ED1">
              <w:rPr>
                <w:rFonts w:ascii="Times New Roman" w:eastAsiaTheme="minorEastAsia" w:hAnsi="Times New Roman" w:cs="Times New Roman"/>
                <w:b/>
                <w:sz w:val="24"/>
                <w:szCs w:val="24"/>
              </w:rPr>
              <w:t>, а саме вартість придбаних оператором газотранспортної системи короткострокових стандартизованих продуктів, а також витрати, пов’язані з виконанням договору про надання послуг балансування, грн;</w:t>
            </w:r>
          </w:p>
          <w:p w14:paraId="08DB4DCE" w14:textId="77777777" w:rsidR="005969C5" w:rsidRPr="002D4ED1" w:rsidRDefault="005969C5" w:rsidP="005969C5">
            <w:pPr>
              <w:rPr>
                <w:rFonts w:ascii="Times New Roman" w:eastAsiaTheme="minorEastAsia" w:hAnsi="Times New Roman" w:cs="Times New Roman"/>
                <w:b/>
                <w:sz w:val="24"/>
                <w:szCs w:val="24"/>
              </w:rPr>
            </w:pPr>
            <w:r w:rsidRPr="002D4ED1">
              <w:rPr>
                <w:rFonts w:ascii="Times New Roman" w:eastAsiaTheme="minorEastAsia" w:hAnsi="Times New Roman" w:cs="Times New Roman"/>
                <w:b/>
                <w:sz w:val="24"/>
                <w:szCs w:val="24"/>
              </w:rPr>
              <w:t xml:space="preserve">Ц – середньозважена ціна придбання позитивних небалансів за газову добу </w:t>
            </w:r>
            <w:r w:rsidRPr="002D4ED1">
              <w:rPr>
                <w:rFonts w:ascii="Times New Roman" w:eastAsiaTheme="minorEastAsia" w:hAnsi="Times New Roman" w:cs="Times New Roman"/>
                <w:b/>
                <w:sz w:val="24"/>
                <w:szCs w:val="24"/>
                <w:lang w:val="en-US"/>
              </w:rPr>
              <w:t>D</w:t>
            </w:r>
            <w:r w:rsidRPr="002D4ED1">
              <w:rPr>
                <w:rFonts w:ascii="Times New Roman" w:eastAsiaTheme="minorEastAsia" w:hAnsi="Times New Roman" w:cs="Times New Roman"/>
                <w:b/>
                <w:sz w:val="24"/>
                <w:szCs w:val="24"/>
              </w:rPr>
              <w:t>, грн;</w:t>
            </w:r>
          </w:p>
          <w:p w14:paraId="60448CBC" w14:textId="77777777" w:rsidR="005969C5" w:rsidRPr="002D4ED1" w:rsidRDefault="005969C5" w:rsidP="005969C5">
            <w:pPr>
              <w:rPr>
                <w:rFonts w:ascii="Times New Roman" w:eastAsiaTheme="minorEastAsia" w:hAnsi="Times New Roman" w:cs="Times New Roman"/>
                <w:b/>
                <w:sz w:val="24"/>
                <w:szCs w:val="24"/>
              </w:rPr>
            </w:pPr>
            <w:proofErr w:type="spellStart"/>
            <w:r w:rsidRPr="002D4ED1">
              <w:rPr>
                <w:rFonts w:ascii="Times New Roman" w:eastAsiaTheme="minorEastAsia" w:hAnsi="Times New Roman" w:cs="Times New Roman"/>
                <w:b/>
                <w:sz w:val="24"/>
                <w:szCs w:val="24"/>
              </w:rPr>
              <w:lastRenderedPageBreak/>
              <w:t>Ц</w:t>
            </w:r>
            <w:r w:rsidRPr="002D4ED1">
              <w:rPr>
                <w:rFonts w:ascii="Times New Roman" w:eastAsiaTheme="minorEastAsia" w:hAnsi="Times New Roman" w:cs="Times New Roman"/>
                <w:b/>
                <w:sz w:val="24"/>
                <w:szCs w:val="24"/>
                <w:vertAlign w:val="subscript"/>
              </w:rPr>
              <w:t>бухг</w:t>
            </w:r>
            <w:proofErr w:type="spellEnd"/>
            <w:r w:rsidRPr="002D4ED1">
              <w:rPr>
                <w:rFonts w:ascii="Times New Roman" w:eastAsiaTheme="minorEastAsia" w:hAnsi="Times New Roman" w:cs="Times New Roman"/>
                <w:b/>
                <w:sz w:val="24"/>
                <w:szCs w:val="24"/>
              </w:rPr>
              <w:t xml:space="preserve"> – ціна природного газу згідно з даними бухгалтерського обліку оператора газотранспортної системи, грн;</w:t>
            </w:r>
          </w:p>
          <w:p w14:paraId="40D7EB47" w14:textId="6EE8B489" w:rsidR="005969C5" w:rsidRPr="002D4ED1" w:rsidRDefault="007934D2" w:rsidP="005969C5">
            <w:pPr>
              <w:rPr>
                <w:rFonts w:ascii="Times New Roman" w:eastAsiaTheme="minorEastAsia" w:hAnsi="Times New Roman" w:cs="Times New Roman"/>
                <w:b/>
                <w:sz w:val="24"/>
                <w:szCs w:val="24"/>
              </w:rPr>
            </w:pPr>
            <m:oMath>
              <m:sSubSup>
                <m:sSubSupPr>
                  <m:ctrlPr>
                    <w:rPr>
                      <w:rFonts w:ascii="Cambria Math" w:eastAsiaTheme="minorEastAsia" w:hAnsi="Cambria Math" w:cs="Times New Roman"/>
                      <w:b/>
                      <w:i/>
                      <w:sz w:val="24"/>
                      <w:szCs w:val="24"/>
                      <w:lang w:val="en-US" w:eastAsia="en-US"/>
                    </w:rPr>
                  </m:ctrlPr>
                </m:sSubSupPr>
                <m:e>
                  <m:r>
                    <m:rPr>
                      <m:sty m:val="bi"/>
                    </m:rPr>
                    <w:rPr>
                      <w:rFonts w:ascii="Cambria Math" w:eastAsiaTheme="minorEastAsia" w:hAnsi="Cambria Math" w:cs="Times New Roman"/>
                      <w:sz w:val="24"/>
                      <w:szCs w:val="24"/>
                      <w:lang w:val="en-US"/>
                    </w:rPr>
                    <m:t>V</m:t>
                  </m:r>
                </m:e>
                <m:sub>
                  <m:r>
                    <m:rPr>
                      <m:sty m:val="bi"/>
                    </m:rPr>
                    <w:rPr>
                      <w:rFonts w:ascii="Cambria Math" w:eastAsiaTheme="minorEastAsia" w:hAnsi="Cambria Math" w:cs="Times New Roman"/>
                      <w:sz w:val="24"/>
                      <w:szCs w:val="24"/>
                      <w:lang w:val="en-US"/>
                    </w:rPr>
                    <m:t>залиш</m:t>
                  </m:r>
                </m:sub>
                <m:sup>
                  <m:r>
                    <m:rPr>
                      <m:sty m:val="bi"/>
                    </m:rPr>
                    <w:rPr>
                      <w:rFonts w:ascii="Cambria Math" w:eastAsiaTheme="minorEastAsia" w:hAnsi="Cambria Math" w:cs="Times New Roman"/>
                      <w:sz w:val="24"/>
                      <w:szCs w:val="24"/>
                      <w:lang w:val="en-US"/>
                    </w:rPr>
                    <m:t>D</m:t>
                  </m:r>
                </m:sup>
              </m:sSubSup>
            </m:oMath>
            <w:r w:rsidR="005969C5" w:rsidRPr="002D4ED1">
              <w:rPr>
                <w:rFonts w:ascii="Times New Roman" w:eastAsiaTheme="minorEastAsia" w:hAnsi="Times New Roman" w:cs="Times New Roman"/>
                <w:b/>
                <w:sz w:val="24"/>
                <w:szCs w:val="24"/>
              </w:rPr>
              <w:t xml:space="preserve"> – обсяг природного газу, що утворився внаслідок вчинення оператором газотранспортної системи балансуючих дій, що визначається за формулою</w:t>
            </w:r>
          </w:p>
          <w:p w14:paraId="3669DA9C" w14:textId="697F1DCA" w:rsidR="005969C5" w:rsidRPr="002D4ED1" w:rsidRDefault="007934D2" w:rsidP="005969C5">
            <w:pPr>
              <w:jc w:val="center"/>
              <w:rPr>
                <w:rFonts w:ascii="Times New Roman" w:eastAsiaTheme="minorEastAsia" w:hAnsi="Times New Roman" w:cs="Times New Roman"/>
                <w:b/>
                <w:sz w:val="24"/>
                <w:szCs w:val="24"/>
              </w:rPr>
            </w:pPr>
            <m:oMath>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залиш</m:t>
                  </m:r>
                </m:sub>
                <m:sup>
                  <m:r>
                    <m:rPr>
                      <m:sty m:val="bi"/>
                    </m:rPr>
                    <w:rPr>
                      <w:rFonts w:ascii="Cambria Math" w:hAnsi="Cambria Math" w:cs="Times New Roman"/>
                      <w:sz w:val="24"/>
                      <w:szCs w:val="24"/>
                    </w:rPr>
                    <m:t>D</m:t>
                  </m:r>
                </m:sup>
              </m:sSubSup>
              <m:r>
                <m:rPr>
                  <m:sty m:val="bi"/>
                </m:rPr>
                <w:rPr>
                  <w:rFonts w:ascii="Cambria Math" w:hAnsi="Cambria Math" w:cs="Times New Roman"/>
                  <w:sz w:val="24"/>
                  <w:szCs w:val="24"/>
                </w:rPr>
                <m:t>=</m:t>
              </m:r>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пн</m:t>
                  </m:r>
                </m:sub>
                <m:sup>
                  <m:r>
                    <m:rPr>
                      <m:sty m:val="bi"/>
                    </m:rPr>
                    <w:rPr>
                      <w:rFonts w:ascii="Cambria Math" w:hAnsi="Cambria Math" w:cs="Times New Roman"/>
                      <w:sz w:val="24"/>
                      <w:szCs w:val="24"/>
                    </w:rPr>
                    <m:t>D</m:t>
                  </m:r>
                </m:sup>
              </m:sSubSup>
              <m:r>
                <m:rPr>
                  <m:sty m:val="bi"/>
                </m:rPr>
                <w:rPr>
                  <w:rFonts w:ascii="Cambria Math" w:hAnsi="Cambria Math" w:cs="Times New Roman"/>
                  <w:sz w:val="24"/>
                  <w:szCs w:val="24"/>
                </w:rPr>
                <m:t>-</m:t>
              </m:r>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нг</m:t>
                  </m:r>
                </m:sub>
                <m:sup>
                  <m:r>
                    <m:rPr>
                      <m:sty m:val="bi"/>
                    </m:rPr>
                    <w:rPr>
                      <w:rFonts w:ascii="Cambria Math" w:hAnsi="Cambria Math" w:cs="Times New Roman"/>
                      <w:sz w:val="24"/>
                      <w:szCs w:val="24"/>
                    </w:rPr>
                    <m:t>D</m:t>
                  </m:r>
                </m:sup>
              </m:sSubSup>
              <m:r>
                <m:rPr>
                  <m:sty m:val="bi"/>
                </m:rPr>
                <w:rPr>
                  <w:rFonts w:ascii="Cambria Math" w:hAnsi="Cambria Math" w:cs="Times New Roman"/>
                  <w:sz w:val="24"/>
                  <w:szCs w:val="24"/>
                </w:rPr>
                <m:t>+</m:t>
              </m:r>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кп D</m:t>
                  </m:r>
                </m:sub>
                <m:sup>
                  <m:r>
                    <m:rPr>
                      <m:sty m:val="bi"/>
                    </m:rPr>
                    <w:rPr>
                      <w:rFonts w:ascii="Cambria Math" w:hAnsi="Cambria Math" w:cs="Times New Roman"/>
                      <w:sz w:val="24"/>
                      <w:szCs w:val="24"/>
                    </w:rPr>
                    <m:t>sp</m:t>
                  </m:r>
                </m:sup>
              </m:sSubSup>
              <m:r>
                <m:rPr>
                  <m:sty m:val="bi"/>
                </m:rPr>
                <w:rPr>
                  <w:rFonts w:ascii="Cambria Math" w:hAnsi="Cambria Math" w:cs="Times New Roman"/>
                  <w:sz w:val="24"/>
                  <w:szCs w:val="24"/>
                </w:rPr>
                <m:t>-</m:t>
              </m:r>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прD</m:t>
                  </m:r>
                </m:sub>
                <m:sup>
                  <m:r>
                    <m:rPr>
                      <m:sty m:val="bi"/>
                    </m:rPr>
                    <w:rPr>
                      <w:rFonts w:ascii="Cambria Math" w:hAnsi="Cambria Math" w:cs="Times New Roman"/>
                      <w:sz w:val="24"/>
                      <w:szCs w:val="24"/>
                    </w:rPr>
                    <m:t>sp</m:t>
                  </m:r>
                </m:sup>
              </m:sSubSup>
            </m:oMath>
            <w:r w:rsidR="005969C5" w:rsidRPr="002D4ED1">
              <w:rPr>
                <w:rFonts w:ascii="Times New Roman" w:eastAsiaTheme="minorEastAsia" w:hAnsi="Times New Roman" w:cs="Times New Roman"/>
                <w:b/>
                <w:sz w:val="24"/>
                <w:szCs w:val="24"/>
              </w:rPr>
              <w:t xml:space="preserve">, </w:t>
            </w:r>
          </w:p>
          <w:p w14:paraId="15F46805" w14:textId="4D0F2F5E" w:rsidR="005969C5" w:rsidRPr="002D4ED1" w:rsidRDefault="005969C5" w:rsidP="005969C5">
            <w:pPr>
              <w:rPr>
                <w:rFonts w:ascii="Times New Roman" w:eastAsiaTheme="minorEastAsia" w:hAnsi="Times New Roman" w:cs="Times New Roman"/>
                <w:b/>
                <w:sz w:val="24"/>
                <w:szCs w:val="24"/>
              </w:rPr>
            </w:pPr>
            <w:r w:rsidRPr="002D4ED1">
              <w:rPr>
                <w:rFonts w:ascii="Times New Roman" w:eastAsiaTheme="minorEastAsia" w:hAnsi="Times New Roman" w:cs="Times New Roman"/>
                <w:b/>
                <w:sz w:val="24"/>
                <w:szCs w:val="24"/>
                <w:lang w:eastAsia="en-US"/>
              </w:rPr>
              <w:t xml:space="preserve">де </w:t>
            </w:r>
            <m:oMath>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пн</m:t>
                  </m:r>
                </m:sub>
                <m:sup>
                  <m:r>
                    <m:rPr>
                      <m:sty m:val="bi"/>
                    </m:rPr>
                    <w:rPr>
                      <w:rFonts w:ascii="Cambria Math" w:hAnsi="Cambria Math" w:cs="Times New Roman"/>
                      <w:sz w:val="24"/>
                      <w:szCs w:val="24"/>
                    </w:rPr>
                    <m:t>D</m:t>
                  </m:r>
                </m:sup>
              </m:sSubSup>
            </m:oMath>
            <w:r w:rsidRPr="002D4ED1">
              <w:rPr>
                <w:rFonts w:ascii="Times New Roman" w:eastAsiaTheme="minorEastAsia" w:hAnsi="Times New Roman" w:cs="Times New Roman"/>
                <w:b/>
                <w:sz w:val="24"/>
                <w:szCs w:val="24"/>
              </w:rPr>
              <w:t xml:space="preserve"> – загальний обсяг позитивних небалансів за газову добу </w:t>
            </w:r>
            <w:r w:rsidRPr="002D4ED1">
              <w:rPr>
                <w:rFonts w:ascii="Times New Roman" w:eastAsiaTheme="minorEastAsia" w:hAnsi="Times New Roman" w:cs="Times New Roman"/>
                <w:b/>
                <w:sz w:val="24"/>
                <w:szCs w:val="24"/>
                <w:lang w:val="en-US"/>
              </w:rPr>
              <w:t>D</w:t>
            </w:r>
            <w:r w:rsidRPr="002D4ED1">
              <w:rPr>
                <w:rFonts w:ascii="Times New Roman" w:eastAsiaTheme="minorEastAsia" w:hAnsi="Times New Roman" w:cs="Times New Roman"/>
                <w:b/>
                <w:sz w:val="24"/>
                <w:szCs w:val="24"/>
              </w:rPr>
              <w:t>, м</w:t>
            </w:r>
            <w:r w:rsidRPr="002D4ED1">
              <w:rPr>
                <w:rFonts w:ascii="Times New Roman" w:eastAsiaTheme="minorEastAsia" w:hAnsi="Times New Roman" w:cs="Times New Roman"/>
                <w:b/>
                <w:sz w:val="24"/>
                <w:szCs w:val="24"/>
                <w:vertAlign w:val="superscript"/>
              </w:rPr>
              <w:t>3</w:t>
            </w:r>
            <w:r w:rsidRPr="002D4ED1">
              <w:rPr>
                <w:rFonts w:ascii="Times New Roman" w:eastAsiaTheme="minorEastAsia" w:hAnsi="Times New Roman" w:cs="Times New Roman"/>
                <w:b/>
                <w:sz w:val="24"/>
                <w:szCs w:val="24"/>
              </w:rPr>
              <w:t>;</w:t>
            </w:r>
          </w:p>
          <w:p w14:paraId="5C473705" w14:textId="22755BF5" w:rsidR="005969C5" w:rsidRPr="002D4ED1" w:rsidRDefault="007934D2" w:rsidP="005969C5">
            <w:pPr>
              <w:rPr>
                <w:rFonts w:ascii="Times New Roman" w:eastAsiaTheme="minorEastAsia" w:hAnsi="Times New Roman" w:cs="Times New Roman"/>
                <w:b/>
                <w:sz w:val="24"/>
                <w:szCs w:val="24"/>
              </w:rPr>
            </w:pPr>
            <m:oMath>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нг</m:t>
                  </m:r>
                </m:sub>
                <m:sup>
                  <m:r>
                    <m:rPr>
                      <m:sty m:val="bi"/>
                    </m:rPr>
                    <w:rPr>
                      <w:rFonts w:ascii="Cambria Math" w:hAnsi="Cambria Math" w:cs="Times New Roman"/>
                      <w:sz w:val="24"/>
                      <w:szCs w:val="24"/>
                    </w:rPr>
                    <m:t>D</m:t>
                  </m:r>
                </m:sup>
              </m:sSubSup>
            </m:oMath>
            <w:r w:rsidR="005969C5" w:rsidRPr="002D4ED1">
              <w:rPr>
                <w:rFonts w:ascii="Times New Roman" w:eastAsiaTheme="minorEastAsia" w:hAnsi="Times New Roman" w:cs="Times New Roman"/>
                <w:b/>
                <w:sz w:val="24"/>
                <w:szCs w:val="24"/>
              </w:rPr>
              <w:t xml:space="preserve"> – загальний обсяг негативних небалансів за газову добу </w:t>
            </w:r>
            <w:r w:rsidR="005969C5" w:rsidRPr="002D4ED1">
              <w:rPr>
                <w:rFonts w:ascii="Times New Roman" w:eastAsiaTheme="minorEastAsia" w:hAnsi="Times New Roman" w:cs="Times New Roman"/>
                <w:b/>
                <w:sz w:val="24"/>
                <w:szCs w:val="24"/>
                <w:lang w:val="en-US"/>
              </w:rPr>
              <w:t>D</w:t>
            </w:r>
            <w:r w:rsidR="005969C5" w:rsidRPr="002D4ED1">
              <w:rPr>
                <w:rFonts w:ascii="Times New Roman" w:eastAsiaTheme="minorEastAsia" w:hAnsi="Times New Roman" w:cs="Times New Roman"/>
                <w:b/>
                <w:sz w:val="24"/>
                <w:szCs w:val="24"/>
              </w:rPr>
              <w:t>, м</w:t>
            </w:r>
            <w:r w:rsidR="005969C5" w:rsidRPr="002D4ED1">
              <w:rPr>
                <w:rFonts w:ascii="Times New Roman" w:eastAsiaTheme="minorEastAsia" w:hAnsi="Times New Roman" w:cs="Times New Roman"/>
                <w:b/>
                <w:sz w:val="24"/>
                <w:szCs w:val="24"/>
                <w:vertAlign w:val="superscript"/>
              </w:rPr>
              <w:t>3</w:t>
            </w:r>
            <w:r w:rsidR="005969C5" w:rsidRPr="002D4ED1">
              <w:rPr>
                <w:rFonts w:ascii="Times New Roman" w:eastAsiaTheme="minorEastAsia" w:hAnsi="Times New Roman" w:cs="Times New Roman"/>
                <w:b/>
                <w:sz w:val="24"/>
                <w:szCs w:val="24"/>
              </w:rPr>
              <w:t>;</w:t>
            </w:r>
          </w:p>
          <w:p w14:paraId="3316A54A" w14:textId="748D9BC6" w:rsidR="005969C5" w:rsidRPr="002D4ED1" w:rsidRDefault="007934D2" w:rsidP="005969C5">
            <w:pPr>
              <w:rPr>
                <w:rFonts w:ascii="Times New Roman" w:eastAsiaTheme="minorEastAsia" w:hAnsi="Times New Roman" w:cs="Times New Roman"/>
                <w:b/>
                <w:sz w:val="24"/>
                <w:szCs w:val="24"/>
              </w:rPr>
            </w:pPr>
            <m:oMath>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кп D</m:t>
                  </m:r>
                </m:sub>
                <m:sup>
                  <m:r>
                    <m:rPr>
                      <m:sty m:val="bi"/>
                    </m:rPr>
                    <w:rPr>
                      <w:rFonts w:ascii="Cambria Math" w:hAnsi="Cambria Math" w:cs="Times New Roman"/>
                      <w:sz w:val="24"/>
                      <w:szCs w:val="24"/>
                    </w:rPr>
                    <m:t>sp</m:t>
                  </m:r>
                </m:sup>
              </m:sSubSup>
            </m:oMath>
            <w:r w:rsidR="005969C5" w:rsidRPr="002D4ED1">
              <w:rPr>
                <w:rFonts w:ascii="Times New Roman" w:eastAsiaTheme="minorEastAsia" w:hAnsi="Times New Roman" w:cs="Times New Roman"/>
                <w:b/>
                <w:sz w:val="24"/>
                <w:szCs w:val="24"/>
              </w:rPr>
              <w:t xml:space="preserve"> – загальний обсяг купівлі короткострокових стандартизованих продуктів або придбання за договором про надання послуг балансування, м</w:t>
            </w:r>
            <w:r w:rsidR="005969C5" w:rsidRPr="002D4ED1">
              <w:rPr>
                <w:rFonts w:ascii="Times New Roman" w:eastAsiaTheme="minorEastAsia" w:hAnsi="Times New Roman" w:cs="Times New Roman"/>
                <w:b/>
                <w:sz w:val="24"/>
                <w:szCs w:val="24"/>
                <w:vertAlign w:val="superscript"/>
              </w:rPr>
              <w:t>3</w:t>
            </w:r>
            <w:r w:rsidR="005969C5" w:rsidRPr="002D4ED1">
              <w:rPr>
                <w:rFonts w:ascii="Times New Roman" w:eastAsiaTheme="minorEastAsia" w:hAnsi="Times New Roman" w:cs="Times New Roman"/>
                <w:b/>
                <w:sz w:val="24"/>
                <w:szCs w:val="24"/>
              </w:rPr>
              <w:t>;</w:t>
            </w:r>
          </w:p>
          <w:p w14:paraId="06CFE5FF" w14:textId="5CC00038" w:rsidR="005969C5" w:rsidRPr="002D4ED1" w:rsidRDefault="007934D2" w:rsidP="005969C5">
            <w:pPr>
              <w:rPr>
                <w:rFonts w:ascii="Times New Roman" w:eastAsiaTheme="minorEastAsia" w:hAnsi="Times New Roman" w:cs="Times New Roman"/>
                <w:b/>
                <w:sz w:val="24"/>
                <w:szCs w:val="24"/>
              </w:rPr>
            </w:pPr>
            <m:oMath>
              <m:sSubSup>
                <m:sSubSupPr>
                  <m:ctrlPr>
                    <w:rPr>
                      <w:rFonts w:ascii="Cambria Math" w:hAnsi="Cambria Math" w:cs="Times New Roman"/>
                      <w:b/>
                      <w:i/>
                      <w:sz w:val="24"/>
                      <w:szCs w:val="24"/>
                      <w:lang w:eastAsia="en-US"/>
                    </w:rPr>
                  </m:ctrlPr>
                </m:sSubSupPr>
                <m:e>
                  <m:r>
                    <m:rPr>
                      <m:sty m:val="bi"/>
                    </m:rPr>
                    <w:rPr>
                      <w:rFonts w:ascii="Cambria Math" w:hAnsi="Cambria Math" w:cs="Times New Roman"/>
                      <w:sz w:val="24"/>
                      <w:szCs w:val="24"/>
                    </w:rPr>
                    <m:t>V</m:t>
                  </m:r>
                </m:e>
                <m:sub>
                  <m:r>
                    <m:rPr>
                      <m:sty m:val="bi"/>
                    </m:rPr>
                    <w:rPr>
                      <w:rFonts w:ascii="Cambria Math" w:hAnsi="Cambria Math" w:cs="Times New Roman"/>
                      <w:sz w:val="24"/>
                      <w:szCs w:val="24"/>
                    </w:rPr>
                    <m:t>прD</m:t>
                  </m:r>
                </m:sub>
                <m:sup>
                  <m:r>
                    <m:rPr>
                      <m:sty m:val="bi"/>
                    </m:rPr>
                    <w:rPr>
                      <w:rFonts w:ascii="Cambria Math" w:hAnsi="Cambria Math" w:cs="Times New Roman"/>
                      <w:sz w:val="24"/>
                      <w:szCs w:val="24"/>
                    </w:rPr>
                    <m:t>sp</m:t>
                  </m:r>
                </m:sup>
              </m:sSubSup>
            </m:oMath>
            <w:r w:rsidR="005969C5" w:rsidRPr="002D4ED1">
              <w:rPr>
                <w:rFonts w:ascii="Times New Roman" w:eastAsiaTheme="minorEastAsia" w:hAnsi="Times New Roman" w:cs="Times New Roman"/>
                <w:b/>
                <w:sz w:val="24"/>
                <w:szCs w:val="24"/>
              </w:rPr>
              <w:t xml:space="preserve"> – загальний обсяг продажу короткострокових стандартизованих продуктів або продажу за договором про надання послуг балансування, м</w:t>
            </w:r>
            <w:r w:rsidR="005969C5" w:rsidRPr="002D4ED1">
              <w:rPr>
                <w:rFonts w:ascii="Times New Roman" w:eastAsiaTheme="minorEastAsia" w:hAnsi="Times New Roman" w:cs="Times New Roman"/>
                <w:b/>
                <w:sz w:val="24"/>
                <w:szCs w:val="24"/>
                <w:vertAlign w:val="superscript"/>
              </w:rPr>
              <w:t>3</w:t>
            </w:r>
            <w:r w:rsidR="005969C5" w:rsidRPr="002D4ED1">
              <w:rPr>
                <w:rFonts w:ascii="Times New Roman" w:eastAsiaTheme="minorEastAsia" w:hAnsi="Times New Roman" w:cs="Times New Roman"/>
                <w:b/>
                <w:sz w:val="24"/>
                <w:szCs w:val="24"/>
              </w:rPr>
              <w:t>;</w:t>
            </w:r>
          </w:p>
          <w:p w14:paraId="70B72081" w14:textId="4AFC17F5" w:rsidR="005969C5" w:rsidRPr="002D4ED1" w:rsidRDefault="007934D2" w:rsidP="005969C5">
            <w:pPr>
              <w:rPr>
                <w:rFonts w:ascii="Times New Roman" w:eastAsiaTheme="minorEastAsia" w:hAnsi="Times New Roman" w:cs="Times New Roman"/>
                <w:b/>
                <w:sz w:val="24"/>
                <w:szCs w:val="24"/>
              </w:rPr>
            </w:pPr>
            <m:oMath>
              <m:sSub>
                <m:sSubPr>
                  <m:ctrlPr>
                    <w:rPr>
                      <w:rFonts w:ascii="Cambria Math" w:eastAsiaTheme="minorEastAsia" w:hAnsi="Cambria Math" w:cs="Times New Roman"/>
                      <w:b/>
                      <w:i/>
                      <w:sz w:val="24"/>
                      <w:szCs w:val="24"/>
                      <w:lang w:eastAsia="en-US"/>
                    </w:rPr>
                  </m:ctrlPr>
                </m:sSubPr>
                <m:e>
                  <m:r>
                    <m:rPr>
                      <m:sty m:val="bi"/>
                    </m:rPr>
                    <w:rPr>
                      <w:rFonts w:ascii="Cambria Math" w:eastAsiaTheme="minorEastAsia" w:hAnsi="Cambria Math" w:cs="Times New Roman"/>
                      <w:sz w:val="24"/>
                      <w:szCs w:val="24"/>
                    </w:rPr>
                    <m:t>ДХ</m:t>
                  </m:r>
                </m:e>
                <m:sub>
                  <m:r>
                    <m:rPr>
                      <m:sty m:val="bi"/>
                    </m:rPr>
                    <w:rPr>
                      <w:rFonts w:ascii="Cambria Math" w:eastAsiaTheme="minorEastAsia" w:hAnsi="Cambria Math" w:cs="Times New Roman"/>
                      <w:sz w:val="24"/>
                      <w:szCs w:val="24"/>
                    </w:rPr>
                    <m:t>банк</m:t>
                  </m:r>
                </m:sub>
              </m:sSub>
            </m:oMath>
            <w:r w:rsidR="005969C5" w:rsidRPr="002D4ED1">
              <w:rPr>
                <w:rFonts w:ascii="Times New Roman" w:eastAsiaTheme="minorEastAsia" w:hAnsi="Times New Roman" w:cs="Times New Roman"/>
                <w:b/>
                <w:sz w:val="24"/>
                <w:szCs w:val="24"/>
              </w:rPr>
              <w:t xml:space="preserve"> – доходи у вигляді відсотків банку за газовий місяць М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грн;</w:t>
            </w:r>
          </w:p>
          <w:p w14:paraId="3C66EFE5" w14:textId="3D424A79" w:rsidR="005969C5" w:rsidRPr="002D4ED1" w:rsidRDefault="007934D2" w:rsidP="005969C5">
            <w:pPr>
              <w:rPr>
                <w:rFonts w:ascii="Times New Roman" w:eastAsiaTheme="minorEastAsia" w:hAnsi="Times New Roman" w:cs="Times New Roman"/>
                <w:b/>
                <w:sz w:val="24"/>
                <w:szCs w:val="24"/>
              </w:rPr>
            </w:pPr>
            <m:oMath>
              <m:sSub>
                <m:sSubPr>
                  <m:ctrlPr>
                    <w:rPr>
                      <w:rFonts w:ascii="Cambria Math" w:eastAsiaTheme="minorEastAsia" w:hAnsi="Cambria Math" w:cs="Times New Roman"/>
                      <w:b/>
                      <w:i/>
                      <w:sz w:val="24"/>
                      <w:szCs w:val="24"/>
                      <w:lang w:eastAsia="en-US"/>
                    </w:rPr>
                  </m:ctrlPr>
                </m:sSubPr>
                <m:e>
                  <m:r>
                    <m:rPr>
                      <m:sty m:val="bi"/>
                    </m:rPr>
                    <w:rPr>
                      <w:rFonts w:ascii="Cambria Math" w:eastAsiaTheme="minorEastAsia" w:hAnsi="Cambria Math" w:cs="Times New Roman"/>
                      <w:sz w:val="24"/>
                      <w:szCs w:val="24"/>
                    </w:rPr>
                    <m:t>ВТ</m:t>
                  </m:r>
                </m:e>
                <m:sub>
                  <m:r>
                    <m:rPr>
                      <m:sty m:val="bi"/>
                    </m:rPr>
                    <w:rPr>
                      <w:rFonts w:ascii="Cambria Math" w:eastAsiaTheme="minorEastAsia" w:hAnsi="Cambria Math" w:cs="Times New Roman"/>
                      <w:sz w:val="24"/>
                      <w:szCs w:val="24"/>
                    </w:rPr>
                    <m:t>банк</m:t>
                  </m:r>
                </m:sub>
              </m:sSub>
            </m:oMath>
            <w:r w:rsidR="005969C5" w:rsidRPr="002D4ED1">
              <w:rPr>
                <w:rFonts w:ascii="Times New Roman" w:eastAsiaTheme="minorEastAsia" w:hAnsi="Times New Roman" w:cs="Times New Roman"/>
                <w:b/>
                <w:sz w:val="24"/>
                <w:szCs w:val="24"/>
              </w:rPr>
              <w:t xml:space="preserve"> – витрати за газовий місяць М на обслуговування банківського рахунку, відкритого для розміщення фінансового забезпечення замовників послуг транспортування, грн;</w:t>
            </w:r>
          </w:p>
          <w:p w14:paraId="717421FD" w14:textId="332FD255" w:rsidR="009017AD" w:rsidRPr="002D4ED1" w:rsidRDefault="005969C5" w:rsidP="005969C5">
            <w:pPr>
              <w:rPr>
                <w:rFonts w:ascii="Times New Roman" w:eastAsiaTheme="minorEastAsia" w:hAnsi="Times New Roman" w:cs="Times New Roman"/>
                <w:b/>
                <w:sz w:val="24"/>
                <w:szCs w:val="24"/>
                <w:lang w:val="en-US"/>
              </w:rPr>
            </w:pPr>
            <w:r w:rsidRPr="002D4ED1">
              <w:rPr>
                <w:rFonts w:ascii="Times New Roman" w:eastAsiaTheme="minorEastAsia" w:hAnsi="Times New Roman" w:cs="Times New Roman"/>
                <w:b/>
                <w:sz w:val="24"/>
                <w:szCs w:val="24"/>
              </w:rPr>
              <w:t>ПДВ – сума різниці податкового зобов’язання та податкового кредиту, нарахованих на небаланси замовників послуг транспортування за газовий місяць М відповідно до вимог Податкового кодексу України.</w:t>
            </w:r>
          </w:p>
          <w:p w14:paraId="4ABCC397" w14:textId="77777777" w:rsidR="00B036BC" w:rsidRDefault="00F47273" w:rsidP="00E53462">
            <w:pPr>
              <w:rPr>
                <w:rFonts w:ascii="Times New Roman" w:eastAsia="Times New Roman" w:hAnsi="Times New Roman" w:cs="Times New Roman"/>
                <w:b/>
                <w:iCs/>
                <w:sz w:val="24"/>
                <w:szCs w:val="24"/>
              </w:rPr>
            </w:pPr>
            <w:r w:rsidRPr="002D4ED1">
              <w:rPr>
                <w:rFonts w:ascii="Times New Roman" w:eastAsia="Times New Roman" w:hAnsi="Times New Roman" w:cs="Times New Roman"/>
                <w:b/>
                <w:iCs/>
                <w:sz w:val="24"/>
                <w:szCs w:val="24"/>
              </w:rPr>
              <w:t xml:space="preserve">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положень цієї глави. </w:t>
            </w:r>
          </w:p>
          <w:p w14:paraId="2C16EE7E" w14:textId="27AD9F15" w:rsidR="00E53462" w:rsidRPr="002D4ED1" w:rsidRDefault="00F47273" w:rsidP="00E53462">
            <w:pPr>
              <w:rPr>
                <w:rFonts w:ascii="Times New Roman" w:eastAsia="Times New Roman" w:hAnsi="Times New Roman" w:cs="Times New Roman"/>
                <w:b/>
                <w:iCs/>
                <w:sz w:val="24"/>
                <w:szCs w:val="24"/>
              </w:rPr>
            </w:pPr>
            <w:bookmarkStart w:id="2" w:name="_GoBack"/>
            <w:bookmarkEnd w:id="2"/>
            <w:r w:rsidRPr="002D4ED1">
              <w:rPr>
                <w:rFonts w:ascii="Times New Roman" w:eastAsia="Times New Roman" w:hAnsi="Times New Roman" w:cs="Times New Roman"/>
                <w:b/>
                <w:iCs/>
                <w:sz w:val="24"/>
                <w:szCs w:val="24"/>
              </w:rPr>
              <w:lastRenderedPageBreak/>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tc>
      </w:tr>
      <w:tr w:rsidR="00E53462" w:rsidRPr="002D4ED1" w14:paraId="46239E61" w14:textId="77777777">
        <w:tc>
          <w:tcPr>
            <w:tcW w:w="7564" w:type="dxa"/>
          </w:tcPr>
          <w:p w14:paraId="49891CA9"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lastRenderedPageBreak/>
              <w:t>4. Оператор газотранспортної системи при розрахунку плати за нейтральність балансування за газовий місяць М ураховує:</w:t>
            </w:r>
          </w:p>
          <w:p w14:paraId="2C1D66A6"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t>будь-які витрати та доходи, пов’язані з платою за добовий небаланс за газовий місяць М;</w:t>
            </w:r>
          </w:p>
          <w:p w14:paraId="7EF7AD51"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t>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14:paraId="7EC0F369"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14:paraId="278FEBF8" w14:textId="77777777" w:rsidR="009017AD" w:rsidRPr="002D4ED1" w:rsidRDefault="00E53462" w:rsidP="009017AD">
            <w:pPr>
              <w:spacing w:line="216" w:lineRule="auto"/>
              <w:rPr>
                <w:rFonts w:ascii="Times New Roman" w:hAnsi="Times New Roman" w:cs="Times New Roman"/>
                <w:lang w:val="ru-RU"/>
              </w:rPr>
            </w:pPr>
            <w:r w:rsidRPr="002D4ED1">
              <w:rPr>
                <w:rFonts w:ascii="Times New Roman" w:hAnsi="Times New Roman" w:cs="Times New Roman"/>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r w:rsidRPr="002D4ED1">
              <w:rPr>
                <w:rFonts w:ascii="Times New Roman" w:hAnsi="Times New Roman" w:cs="Times New Roman"/>
                <w:lang w:val="ru-RU"/>
              </w:rPr>
              <w:t>.</w:t>
            </w:r>
          </w:p>
          <w:p w14:paraId="0E5D7BB9" w14:textId="77777777" w:rsidR="009017AD" w:rsidRPr="002D4ED1" w:rsidRDefault="009017AD" w:rsidP="009017AD">
            <w:pPr>
              <w:spacing w:line="216" w:lineRule="auto"/>
              <w:rPr>
                <w:rFonts w:ascii="Times New Roman" w:hAnsi="Times New Roman" w:cs="Times New Roman"/>
                <w:lang w:val="ru-RU"/>
              </w:rPr>
            </w:pPr>
          </w:p>
          <w:p w14:paraId="46FED6C3" w14:textId="00E26284" w:rsidR="009017AD" w:rsidRPr="002D4ED1" w:rsidRDefault="009017AD" w:rsidP="009017AD">
            <w:pPr>
              <w:spacing w:line="216" w:lineRule="auto"/>
              <w:rPr>
                <w:rFonts w:ascii="Times New Roman" w:hAnsi="Times New Roman" w:cs="Times New Roman"/>
                <w:lang w:val="ru-RU"/>
              </w:rPr>
            </w:pPr>
            <w:r w:rsidRPr="002D4ED1">
              <w:rPr>
                <w:rFonts w:ascii="Times New Roman" w:hAnsi="Times New Roman" w:cs="Times New Roman"/>
                <w:lang w:val="ru-RU"/>
              </w:rPr>
              <w:t>…</w:t>
            </w:r>
          </w:p>
        </w:tc>
        <w:tc>
          <w:tcPr>
            <w:tcW w:w="7564" w:type="dxa"/>
          </w:tcPr>
          <w:p w14:paraId="1ADFB61B" w14:textId="77777777" w:rsidR="009017AD" w:rsidRPr="002D4ED1" w:rsidRDefault="009017AD" w:rsidP="009017AD">
            <w:pPr>
              <w:spacing w:line="216" w:lineRule="auto"/>
              <w:rPr>
                <w:rFonts w:ascii="Times New Roman" w:hAnsi="Times New Roman" w:cs="Times New Roman"/>
                <w:b/>
                <w:bCs/>
                <w:strike/>
              </w:rPr>
            </w:pPr>
            <w:r w:rsidRPr="002D4ED1">
              <w:rPr>
                <w:rFonts w:ascii="Times New Roman" w:hAnsi="Times New Roman" w:cs="Times New Roman"/>
              </w:rPr>
              <w:t xml:space="preserve">4. </w:t>
            </w:r>
            <w:r w:rsidRPr="002D4ED1">
              <w:rPr>
                <w:rFonts w:ascii="Times New Roman" w:hAnsi="Times New Roman" w:cs="Times New Roman"/>
                <w:b/>
                <w:bCs/>
                <w:strike/>
              </w:rPr>
              <w:t>Оператор газотранспортної системи при розрахунку плати за нейтральність балансування за газовий місяць М ураховує:</w:t>
            </w:r>
          </w:p>
          <w:p w14:paraId="1359DDD0" w14:textId="77777777" w:rsidR="009017AD" w:rsidRPr="002D4ED1" w:rsidRDefault="009017AD" w:rsidP="009017AD">
            <w:pPr>
              <w:spacing w:line="216" w:lineRule="auto"/>
              <w:rPr>
                <w:rFonts w:ascii="Times New Roman" w:hAnsi="Times New Roman" w:cs="Times New Roman"/>
                <w:b/>
                <w:bCs/>
                <w:strike/>
              </w:rPr>
            </w:pPr>
            <w:r w:rsidRPr="002D4ED1">
              <w:rPr>
                <w:rFonts w:ascii="Times New Roman" w:hAnsi="Times New Roman" w:cs="Times New Roman"/>
                <w:b/>
                <w:bCs/>
                <w:strike/>
              </w:rPr>
              <w:t>будь-які витрати та доходи, пов’язані з платою за добовий небаланс за газовий місяць М;</w:t>
            </w:r>
          </w:p>
          <w:p w14:paraId="799F2A48" w14:textId="77777777" w:rsidR="009017AD" w:rsidRPr="002D4ED1" w:rsidRDefault="009017AD" w:rsidP="009017AD">
            <w:pPr>
              <w:spacing w:line="216" w:lineRule="auto"/>
              <w:rPr>
                <w:rFonts w:ascii="Times New Roman" w:hAnsi="Times New Roman" w:cs="Times New Roman"/>
                <w:b/>
                <w:bCs/>
                <w:strike/>
              </w:rPr>
            </w:pPr>
            <w:r w:rsidRPr="002D4ED1">
              <w:rPr>
                <w:rFonts w:ascii="Times New Roman" w:hAnsi="Times New Roman" w:cs="Times New Roman"/>
                <w:b/>
                <w:bCs/>
                <w:strike/>
              </w:rPr>
              <w:t>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14:paraId="6A26156C" w14:textId="77777777" w:rsidR="009017AD" w:rsidRPr="002D4ED1" w:rsidRDefault="009017AD" w:rsidP="009017AD">
            <w:pPr>
              <w:spacing w:line="216" w:lineRule="auto"/>
              <w:rPr>
                <w:rFonts w:ascii="Times New Roman" w:hAnsi="Times New Roman" w:cs="Times New Roman"/>
                <w:b/>
                <w:bCs/>
                <w:strike/>
              </w:rPr>
            </w:pPr>
            <w:r w:rsidRPr="002D4ED1">
              <w:rPr>
                <w:rFonts w:ascii="Times New Roman" w:hAnsi="Times New Roman" w:cs="Times New Roman"/>
                <w:b/>
                <w:bCs/>
                <w:strike/>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14:paraId="5210C772" w14:textId="77777777" w:rsidR="009017AD" w:rsidRPr="002D4ED1" w:rsidRDefault="009017AD" w:rsidP="009017AD">
            <w:pPr>
              <w:spacing w:line="216" w:lineRule="auto"/>
              <w:rPr>
                <w:rFonts w:ascii="Times New Roman" w:hAnsi="Times New Roman" w:cs="Times New Roman"/>
                <w:b/>
                <w:bCs/>
                <w:strike/>
                <w:lang w:val="ru-RU"/>
              </w:rPr>
            </w:pPr>
            <w:r w:rsidRPr="002D4ED1">
              <w:rPr>
                <w:rFonts w:ascii="Times New Roman" w:hAnsi="Times New Roman" w:cs="Times New Roman"/>
                <w:b/>
                <w:bCs/>
                <w:strike/>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r w:rsidRPr="002D4ED1">
              <w:rPr>
                <w:rFonts w:ascii="Times New Roman" w:hAnsi="Times New Roman" w:cs="Times New Roman"/>
                <w:b/>
                <w:bCs/>
                <w:strike/>
                <w:lang w:val="ru-RU"/>
              </w:rPr>
              <w:t>.</w:t>
            </w:r>
          </w:p>
          <w:p w14:paraId="68C039E0" w14:textId="77777777" w:rsidR="009017AD" w:rsidRPr="002D4ED1" w:rsidRDefault="009017AD" w:rsidP="009017AD">
            <w:pPr>
              <w:spacing w:line="216" w:lineRule="auto"/>
              <w:rPr>
                <w:rFonts w:ascii="Times New Roman" w:hAnsi="Times New Roman" w:cs="Times New Roman"/>
              </w:rPr>
            </w:pPr>
          </w:p>
          <w:p w14:paraId="3981DDB8" w14:textId="317941EF" w:rsidR="00E53462" w:rsidRPr="002D4ED1" w:rsidRDefault="009017AD" w:rsidP="009017AD">
            <w:pPr>
              <w:rPr>
                <w:rFonts w:ascii="Times New Roman" w:eastAsia="Times New Roman" w:hAnsi="Times New Roman" w:cs="Times New Roman"/>
                <w:b/>
                <w:i/>
                <w:sz w:val="24"/>
                <w:szCs w:val="24"/>
              </w:rPr>
            </w:pPr>
            <w:r w:rsidRPr="002D4ED1">
              <w:rPr>
                <w:rFonts w:ascii="Times New Roman" w:hAnsi="Times New Roman" w:cs="Times New Roman"/>
              </w:rPr>
              <w:t>…</w:t>
            </w:r>
          </w:p>
        </w:tc>
      </w:tr>
      <w:tr w:rsidR="00E53462" w:rsidRPr="002D4ED1" w14:paraId="7D8E641C" w14:textId="77777777">
        <w:tc>
          <w:tcPr>
            <w:tcW w:w="7564" w:type="dxa"/>
          </w:tcPr>
          <w:p w14:paraId="0C5810F6" w14:textId="7D2644CA" w:rsidR="00E53462" w:rsidRPr="002D4ED1" w:rsidRDefault="00E53462" w:rsidP="00FB55CD">
            <w:pPr>
              <w:tabs>
                <w:tab w:val="left" w:pos="252"/>
                <w:tab w:val="center" w:pos="3674"/>
              </w:tabs>
              <w:rPr>
                <w:rFonts w:ascii="Times New Roman" w:eastAsia="Times New Roman" w:hAnsi="Times New Roman" w:cs="Times New Roman"/>
                <w:b/>
                <w:i/>
                <w:sz w:val="24"/>
                <w:szCs w:val="24"/>
              </w:rPr>
            </w:pPr>
            <w:r w:rsidRPr="002D4ED1">
              <w:rPr>
                <w:rFonts w:ascii="Times New Roman" w:hAnsi="Times New Roman"/>
              </w:rPr>
              <w:t xml:space="preserve">5. Оператор газотранспортної системи зобов’язаний до 21 числа місяця, наступного за звітним, публікувати на своєму </w:t>
            </w:r>
            <w:proofErr w:type="spellStart"/>
            <w:r w:rsidRPr="002D4ED1">
              <w:rPr>
                <w:rFonts w:ascii="Times New Roman" w:hAnsi="Times New Roman"/>
              </w:rPr>
              <w:t>вебсайті</w:t>
            </w:r>
            <w:proofErr w:type="spellEnd"/>
            <w:r w:rsidRPr="002D4ED1">
              <w:rPr>
                <w:rFonts w:ascii="Times New Roman" w:hAnsi="Times New Roman"/>
              </w:rPr>
              <w:t xml:space="preserve"> інформацію про витрати та доходи, визначені пунктом 4 цієї глави, інформувати через інформаційну платформу замовників послуг транспортування про розмір плати за нейтральність балансування за звітний газовий місяць М.</w:t>
            </w:r>
          </w:p>
        </w:tc>
        <w:tc>
          <w:tcPr>
            <w:tcW w:w="7564" w:type="dxa"/>
          </w:tcPr>
          <w:p w14:paraId="298F67D0" w14:textId="27B2B123" w:rsidR="00E53462" w:rsidRPr="002D4ED1" w:rsidRDefault="00FB55CD" w:rsidP="00E53462">
            <w:pPr>
              <w:rPr>
                <w:rFonts w:ascii="Times New Roman" w:eastAsia="Times New Roman" w:hAnsi="Times New Roman" w:cs="Times New Roman"/>
                <w:b/>
                <w:i/>
                <w:sz w:val="24"/>
                <w:szCs w:val="24"/>
              </w:rPr>
            </w:pPr>
            <w:r w:rsidRPr="002D4ED1">
              <w:rPr>
                <w:rFonts w:ascii="Times New Roman" w:hAnsi="Times New Roman"/>
              </w:rPr>
              <w:t xml:space="preserve">5. Оператор газотранспортної системи зобов’язаний до 21 числа місяця, наступного за звітним, публікувати на своєму </w:t>
            </w:r>
            <w:proofErr w:type="spellStart"/>
            <w:r w:rsidRPr="002D4ED1">
              <w:rPr>
                <w:rFonts w:ascii="Times New Roman" w:hAnsi="Times New Roman"/>
              </w:rPr>
              <w:t>вебсайті</w:t>
            </w:r>
            <w:proofErr w:type="spellEnd"/>
            <w:r w:rsidRPr="002D4ED1">
              <w:rPr>
                <w:rFonts w:ascii="Times New Roman" w:hAnsi="Times New Roman"/>
              </w:rPr>
              <w:t xml:space="preserve"> інформацію про витрати та доходи, визначені пунктом </w:t>
            </w:r>
            <w:r w:rsidRPr="002D4ED1">
              <w:rPr>
                <w:rFonts w:ascii="Times New Roman" w:hAnsi="Times New Roman"/>
                <w:b/>
                <w:bCs/>
              </w:rPr>
              <w:t>3</w:t>
            </w:r>
            <w:r w:rsidRPr="002D4ED1">
              <w:rPr>
                <w:rFonts w:ascii="Times New Roman" w:hAnsi="Times New Roman"/>
              </w:rPr>
              <w:t xml:space="preserve"> цієї глави, інформувати через інформаційну платформу замовників послуг транспортування про розмір плати за нейтральність балансування за звітний газовий місяць М.</w:t>
            </w:r>
          </w:p>
        </w:tc>
      </w:tr>
      <w:tr w:rsidR="00E53462" w:rsidRPr="002D4ED1" w14:paraId="5CBC6D4C" w14:textId="77777777">
        <w:tc>
          <w:tcPr>
            <w:tcW w:w="7564" w:type="dxa"/>
          </w:tcPr>
          <w:p w14:paraId="25C8DC46"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lang w:val="ru-RU"/>
              </w:rPr>
              <w:t>6</w:t>
            </w:r>
            <w:r w:rsidRPr="002D4ED1">
              <w:rPr>
                <w:rFonts w:ascii="Times New Roman" w:hAnsi="Times New Roman" w:cs="Times New Roman"/>
              </w:rPr>
              <w:t xml:space="preserve">. Плата за нейтральність балансування визначається </w:t>
            </w:r>
            <w:proofErr w:type="spellStart"/>
            <w:r w:rsidRPr="002D4ED1">
              <w:rPr>
                <w:rFonts w:ascii="Times New Roman" w:hAnsi="Times New Roman" w:cs="Times New Roman"/>
              </w:rPr>
              <w:t>пропорційно</w:t>
            </w:r>
            <w:proofErr w:type="spellEnd"/>
            <w:r w:rsidRPr="002D4ED1">
              <w:rPr>
                <w:rFonts w:ascii="Times New Roman" w:hAnsi="Times New Roman" w:cs="Times New Roman"/>
              </w:rPr>
              <w:t xml:space="preserve"> до обсягів транспортування замовника послуг транспортування газового місяця М, крім обсягів транспортування природного газу, що транспортується в митному режимі транзиту та митному режимі митного складу, (ОВГ) які визначаються за формулою</w:t>
            </w:r>
          </w:p>
          <w:p w14:paraId="25B72320" w14:textId="77777777" w:rsidR="00E53462" w:rsidRPr="002D4ED1" w:rsidRDefault="00E53462" w:rsidP="00E53462">
            <w:pPr>
              <w:pStyle w:val="rvps2"/>
              <w:shd w:val="clear" w:color="auto" w:fill="FFFFFF"/>
              <w:spacing w:before="0" w:beforeAutospacing="0" w:after="0" w:afterAutospacing="0" w:line="216" w:lineRule="auto"/>
            </w:pPr>
          </w:p>
          <w:p w14:paraId="7DCB5737" w14:textId="77777777" w:rsidR="00E53462" w:rsidRPr="002D4ED1" w:rsidRDefault="00E53462" w:rsidP="00E53462">
            <w:pPr>
              <w:pStyle w:val="rvps2"/>
              <w:shd w:val="clear" w:color="auto" w:fill="FFFFFF"/>
              <w:spacing w:before="0" w:beforeAutospacing="0" w:after="0" w:afterAutospacing="0" w:line="216" w:lineRule="auto"/>
            </w:pPr>
          </w:p>
          <w:p w14:paraId="0A92EDF7" w14:textId="77777777" w:rsidR="00C372D6" w:rsidRPr="002D4ED1" w:rsidRDefault="00C372D6" w:rsidP="00E53462">
            <w:pPr>
              <w:pStyle w:val="rvps2"/>
              <w:shd w:val="clear" w:color="auto" w:fill="FFFFFF"/>
              <w:spacing w:before="0" w:beforeAutospacing="0" w:after="0" w:afterAutospacing="0" w:line="216" w:lineRule="auto"/>
            </w:pPr>
          </w:p>
          <w:p w14:paraId="0E9A13CF" w14:textId="77777777" w:rsidR="00E53462" w:rsidRPr="002D4ED1" w:rsidRDefault="00E53462" w:rsidP="00E53462">
            <w:pPr>
              <w:pStyle w:val="rvps2"/>
              <w:shd w:val="clear" w:color="auto" w:fill="FFFFFF"/>
              <w:spacing w:before="0" w:beforeAutospacing="0" w:after="0" w:afterAutospacing="0" w:line="216" w:lineRule="auto"/>
            </w:pPr>
            <w:r w:rsidRPr="002D4ED1">
              <w:t>…</w:t>
            </w:r>
          </w:p>
          <w:p w14:paraId="653B42CA" w14:textId="2BD30533" w:rsidR="00E53462" w:rsidRPr="002D4ED1" w:rsidRDefault="00E53462" w:rsidP="00C372D6">
            <w:pPr>
              <w:ind w:firstLine="0"/>
              <w:rPr>
                <w:rFonts w:ascii="Times New Roman" w:eastAsia="Times New Roman" w:hAnsi="Times New Roman" w:cs="Times New Roman"/>
                <w:i/>
                <w:sz w:val="24"/>
                <w:szCs w:val="24"/>
              </w:rPr>
            </w:pPr>
          </w:p>
        </w:tc>
        <w:tc>
          <w:tcPr>
            <w:tcW w:w="7564" w:type="dxa"/>
          </w:tcPr>
          <w:p w14:paraId="74F6A419" w14:textId="053D001A" w:rsidR="00FB55CD" w:rsidRPr="002D4ED1" w:rsidRDefault="00FB55CD" w:rsidP="00C372D6">
            <w:pPr>
              <w:spacing w:line="216" w:lineRule="auto"/>
              <w:rPr>
                <w:rFonts w:ascii="Times New Roman" w:hAnsi="Times New Roman" w:cs="Times New Roman"/>
              </w:rPr>
            </w:pPr>
            <w:r w:rsidRPr="002D4ED1">
              <w:rPr>
                <w:rFonts w:ascii="Times New Roman" w:hAnsi="Times New Roman" w:cs="Times New Roman"/>
                <w:lang w:val="ru-RU"/>
              </w:rPr>
              <w:t>6</w:t>
            </w:r>
            <w:r w:rsidRPr="002D4ED1">
              <w:rPr>
                <w:rFonts w:ascii="Times New Roman" w:hAnsi="Times New Roman" w:cs="Times New Roman"/>
              </w:rPr>
              <w:t xml:space="preserve">. Плата за нейтральність балансування визначається </w:t>
            </w:r>
            <w:proofErr w:type="spellStart"/>
            <w:r w:rsidRPr="002D4ED1">
              <w:rPr>
                <w:rFonts w:ascii="Times New Roman" w:hAnsi="Times New Roman" w:cs="Times New Roman"/>
              </w:rPr>
              <w:t>пропорційно</w:t>
            </w:r>
            <w:proofErr w:type="spellEnd"/>
            <w:r w:rsidRPr="002D4ED1">
              <w:rPr>
                <w:rFonts w:ascii="Times New Roman" w:hAnsi="Times New Roman" w:cs="Times New Roman"/>
              </w:rPr>
              <w:t xml:space="preserve"> до обсягів транспортування замовника послуг транспортування газового місяця М, крім обсягів транспортування природного газу, що транспортується в митному режимі транзиту </w:t>
            </w:r>
            <w:r w:rsidR="00C372D6" w:rsidRPr="002D4ED1">
              <w:rPr>
                <w:rFonts w:ascii="Times New Roman" w:hAnsi="Times New Roman" w:cs="Times New Roman"/>
                <w:b/>
                <w:bCs/>
              </w:rPr>
              <w:t>та/або митному режимі митного складу та/або обсягів подач/ відборів у точках входу/виходу в рамках реалізації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Pr="002D4ED1">
              <w:rPr>
                <w:rFonts w:ascii="Times New Roman" w:hAnsi="Times New Roman" w:cs="Times New Roman"/>
              </w:rPr>
              <w:t>, (ОВГ) які визначаються за формулою</w:t>
            </w:r>
          </w:p>
          <w:p w14:paraId="321A2DAF" w14:textId="24AB14DD" w:rsidR="00FB55CD" w:rsidRPr="002D4ED1" w:rsidRDefault="00FB55CD" w:rsidP="00FB55CD">
            <w:pPr>
              <w:spacing w:line="216" w:lineRule="auto"/>
              <w:rPr>
                <w:rFonts w:ascii="Times New Roman" w:hAnsi="Times New Roman" w:cs="Times New Roman"/>
              </w:rPr>
            </w:pPr>
            <w:r w:rsidRPr="002D4ED1">
              <w:rPr>
                <w:rFonts w:ascii="Times New Roman" w:hAnsi="Times New Roman" w:cs="Times New Roman"/>
              </w:rPr>
              <w:t>…</w:t>
            </w:r>
          </w:p>
          <w:p w14:paraId="2D7E2E21" w14:textId="42475F35" w:rsidR="00E53462" w:rsidRPr="002D4ED1" w:rsidRDefault="00E53462" w:rsidP="00E53462">
            <w:pPr>
              <w:rPr>
                <w:rFonts w:ascii="Times New Roman" w:eastAsia="Times New Roman" w:hAnsi="Times New Roman" w:cs="Times New Roman"/>
                <w:i/>
                <w:sz w:val="24"/>
                <w:szCs w:val="24"/>
              </w:rPr>
            </w:pPr>
          </w:p>
        </w:tc>
      </w:tr>
      <w:tr w:rsidR="00E53462" w:rsidRPr="002D4ED1" w14:paraId="55578D2F" w14:textId="77777777">
        <w:tc>
          <w:tcPr>
            <w:tcW w:w="7564" w:type="dxa"/>
          </w:tcPr>
          <w:p w14:paraId="5CBA119C"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t>7. Ставка плати за нейтральність балансування (СПН) визначається за формулою</w:t>
            </w:r>
          </w:p>
          <w:p w14:paraId="69428541" w14:textId="77777777" w:rsidR="00E53462" w:rsidRPr="002D4ED1" w:rsidRDefault="00E53462" w:rsidP="00E53462">
            <w:pPr>
              <w:shd w:val="clear" w:color="auto" w:fill="FFFFFF"/>
              <w:spacing w:before="150" w:after="150" w:line="216" w:lineRule="auto"/>
              <w:jc w:val="center"/>
              <w:rPr>
                <w:rFonts w:ascii="Times New Roman" w:eastAsia="Times New Roman" w:hAnsi="Times New Roman" w:cs="Times New Roman"/>
                <w:color w:val="333333"/>
              </w:rPr>
            </w:pPr>
            <w:bookmarkStart w:id="3" w:name="n2589"/>
            <w:bookmarkEnd w:id="3"/>
            <w:r w:rsidRPr="002D4ED1">
              <w:rPr>
                <w:rFonts w:ascii="Times New Roman" w:eastAsia="Times New Roman" w:hAnsi="Times New Roman" w:cs="Times New Roman"/>
                <w:noProof/>
                <w:color w:val="0000FF"/>
              </w:rPr>
              <w:lastRenderedPageBreak/>
              <w:drawing>
                <wp:inline distT="0" distB="0" distL="0" distR="0" wp14:anchorId="5ED806AF" wp14:editId="208561EF">
                  <wp:extent cx="1314450" cy="428625"/>
                  <wp:effectExtent l="0" t="0" r="0" b="9525"/>
                  <wp:docPr id="1" name="Рисунок 1" descr="https://zakon.rada.gov.ua/laws/file/imgs/79/p450021n2589-13.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rada.gov.ua/laws/file/imgs/79/p450021n2589-13.gif">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p>
          <w:tbl>
            <w:tblPr>
              <w:tblW w:w="5000" w:type="pct"/>
              <w:tblLayout w:type="fixed"/>
              <w:tblLook w:val="04A0" w:firstRow="1" w:lastRow="0" w:firstColumn="1" w:lastColumn="0" w:noHBand="0" w:noVBand="1"/>
            </w:tblPr>
            <w:tblGrid>
              <w:gridCol w:w="258"/>
              <w:gridCol w:w="680"/>
              <w:gridCol w:w="81"/>
              <w:gridCol w:w="6329"/>
            </w:tblGrid>
            <w:tr w:rsidR="00E53462" w:rsidRPr="002D4ED1" w14:paraId="7879BF23" w14:textId="77777777" w:rsidTr="00D277A5">
              <w:tc>
                <w:tcPr>
                  <w:tcW w:w="420" w:type="dxa"/>
                  <w:tcMar>
                    <w:top w:w="15" w:type="dxa"/>
                    <w:left w:w="15" w:type="dxa"/>
                    <w:bottom w:w="15" w:type="dxa"/>
                    <w:right w:w="15" w:type="dxa"/>
                  </w:tcMar>
                  <w:hideMark/>
                </w:tcPr>
                <w:p w14:paraId="37FF0AEC" w14:textId="77777777" w:rsidR="00E53462" w:rsidRPr="002D4ED1" w:rsidRDefault="00E53462" w:rsidP="00E53462">
                  <w:pPr>
                    <w:spacing w:before="150" w:after="150" w:line="216" w:lineRule="auto"/>
                    <w:rPr>
                      <w:rFonts w:ascii="Times New Roman" w:eastAsia="Times New Roman" w:hAnsi="Times New Roman" w:cs="Times New Roman"/>
                      <w:sz w:val="24"/>
                      <w:szCs w:val="24"/>
                    </w:rPr>
                  </w:pPr>
                  <w:bookmarkStart w:id="4" w:name="n2590"/>
                  <w:bookmarkEnd w:id="4"/>
                  <w:r w:rsidRPr="002D4ED1">
                    <w:rPr>
                      <w:rFonts w:ascii="Times New Roman" w:eastAsia="Times New Roman" w:hAnsi="Times New Roman" w:cs="Times New Roman"/>
                      <w:sz w:val="24"/>
                      <w:szCs w:val="24"/>
                    </w:rPr>
                    <w:t>де</w:t>
                  </w:r>
                </w:p>
              </w:tc>
              <w:tc>
                <w:tcPr>
                  <w:tcW w:w="1170" w:type="dxa"/>
                  <w:tcMar>
                    <w:top w:w="15" w:type="dxa"/>
                    <w:left w:w="15" w:type="dxa"/>
                    <w:bottom w:w="15" w:type="dxa"/>
                    <w:right w:w="15" w:type="dxa"/>
                  </w:tcMar>
                  <w:hideMark/>
                </w:tcPr>
                <w:p w14:paraId="4E52C052" w14:textId="77777777" w:rsidR="00E53462" w:rsidRPr="002D4ED1" w:rsidRDefault="00E53462" w:rsidP="00E53462">
                  <w:pPr>
                    <w:spacing w:before="150" w:after="150" w:line="216" w:lineRule="auto"/>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ВТ</w:t>
                  </w:r>
                </w:p>
              </w:tc>
              <w:tc>
                <w:tcPr>
                  <w:tcW w:w="105" w:type="dxa"/>
                  <w:tcMar>
                    <w:top w:w="15" w:type="dxa"/>
                    <w:left w:w="15" w:type="dxa"/>
                    <w:bottom w:w="15" w:type="dxa"/>
                    <w:right w:w="15" w:type="dxa"/>
                  </w:tcMar>
                  <w:hideMark/>
                </w:tcPr>
                <w:p w14:paraId="57A8F9A8" w14:textId="77777777" w:rsidR="00E53462" w:rsidRPr="002D4ED1" w:rsidRDefault="00E53462" w:rsidP="00E53462">
                  <w:pPr>
                    <w:spacing w:before="150" w:after="150" w:line="216" w:lineRule="auto"/>
                    <w:jc w:val="center"/>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w:t>
                  </w:r>
                </w:p>
              </w:tc>
              <w:tc>
                <w:tcPr>
                  <w:tcW w:w="11220" w:type="dxa"/>
                  <w:tcMar>
                    <w:top w:w="15" w:type="dxa"/>
                    <w:left w:w="15" w:type="dxa"/>
                    <w:bottom w:w="15" w:type="dxa"/>
                    <w:right w:w="15" w:type="dxa"/>
                  </w:tcMar>
                  <w:hideMark/>
                </w:tcPr>
                <w:p w14:paraId="087E8324" w14:textId="77777777" w:rsidR="00E53462" w:rsidRPr="002D4ED1" w:rsidRDefault="00E53462" w:rsidP="00E53462">
                  <w:pPr>
                    <w:spacing w:before="150" w:after="150" w:line="216" w:lineRule="auto"/>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витрати оператора газотранспортної системи згідно з </w:t>
                  </w:r>
                  <w:hyperlink r:id="rId13" w:anchor="n2578" w:history="1">
                    <w:r w:rsidRPr="002D4ED1">
                      <w:rPr>
                        <w:rStyle w:val="af0"/>
                        <w:rFonts w:ascii="Times New Roman" w:eastAsia="Times New Roman" w:hAnsi="Times New Roman" w:cs="Times New Roman"/>
                        <w:color w:val="auto"/>
                        <w:sz w:val="24"/>
                        <w:szCs w:val="24"/>
                        <w:u w:val="none"/>
                      </w:rPr>
                      <w:t>пунктом 4</w:t>
                    </w:r>
                  </w:hyperlink>
                  <w:r w:rsidRPr="002D4ED1">
                    <w:rPr>
                      <w:rFonts w:ascii="Times New Roman" w:eastAsia="Times New Roman" w:hAnsi="Times New Roman" w:cs="Times New Roman"/>
                      <w:sz w:val="24"/>
                      <w:szCs w:val="24"/>
                    </w:rPr>
                    <w:t> цієї глави за газовий місяць М, грн;</w:t>
                  </w:r>
                </w:p>
              </w:tc>
            </w:tr>
            <w:tr w:rsidR="00E53462" w:rsidRPr="002D4ED1" w14:paraId="6B692A4D" w14:textId="77777777" w:rsidTr="00D277A5">
              <w:tc>
                <w:tcPr>
                  <w:tcW w:w="420" w:type="dxa"/>
                  <w:tcMar>
                    <w:top w:w="15" w:type="dxa"/>
                    <w:left w:w="15" w:type="dxa"/>
                    <w:bottom w:w="15" w:type="dxa"/>
                    <w:right w:w="15" w:type="dxa"/>
                  </w:tcMar>
                  <w:hideMark/>
                </w:tcPr>
                <w:p w14:paraId="71A6915B" w14:textId="77777777" w:rsidR="00E53462" w:rsidRPr="002D4ED1" w:rsidRDefault="00E53462" w:rsidP="00E53462">
                  <w:pPr>
                    <w:spacing w:line="216" w:lineRule="auto"/>
                    <w:rPr>
                      <w:rFonts w:ascii="Times New Roman" w:eastAsia="Times New Roman" w:hAnsi="Times New Roman" w:cs="Times New Roman"/>
                      <w:sz w:val="24"/>
                      <w:szCs w:val="24"/>
                    </w:rPr>
                  </w:pPr>
                </w:p>
              </w:tc>
              <w:tc>
                <w:tcPr>
                  <w:tcW w:w="1170" w:type="dxa"/>
                  <w:tcMar>
                    <w:top w:w="15" w:type="dxa"/>
                    <w:left w:w="15" w:type="dxa"/>
                    <w:bottom w:w="15" w:type="dxa"/>
                    <w:right w:w="15" w:type="dxa"/>
                  </w:tcMar>
                  <w:hideMark/>
                </w:tcPr>
                <w:p w14:paraId="1E2342C7" w14:textId="77777777" w:rsidR="00E53462" w:rsidRPr="002D4ED1" w:rsidRDefault="00E53462" w:rsidP="00E53462">
                  <w:pPr>
                    <w:spacing w:before="150" w:after="150" w:line="216" w:lineRule="auto"/>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ДХ</w:t>
                  </w:r>
                </w:p>
              </w:tc>
              <w:tc>
                <w:tcPr>
                  <w:tcW w:w="105" w:type="dxa"/>
                  <w:tcMar>
                    <w:top w:w="15" w:type="dxa"/>
                    <w:left w:w="15" w:type="dxa"/>
                    <w:bottom w:w="15" w:type="dxa"/>
                    <w:right w:w="15" w:type="dxa"/>
                  </w:tcMar>
                  <w:hideMark/>
                </w:tcPr>
                <w:p w14:paraId="49C5835D" w14:textId="77777777" w:rsidR="00E53462" w:rsidRPr="002D4ED1" w:rsidRDefault="00E53462" w:rsidP="00E53462">
                  <w:pPr>
                    <w:spacing w:before="150" w:after="150" w:line="216" w:lineRule="auto"/>
                    <w:jc w:val="center"/>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w:t>
                  </w:r>
                </w:p>
              </w:tc>
              <w:tc>
                <w:tcPr>
                  <w:tcW w:w="11220" w:type="dxa"/>
                  <w:tcMar>
                    <w:top w:w="15" w:type="dxa"/>
                    <w:left w:w="15" w:type="dxa"/>
                    <w:bottom w:w="15" w:type="dxa"/>
                    <w:right w:w="15" w:type="dxa"/>
                  </w:tcMar>
                  <w:hideMark/>
                </w:tcPr>
                <w:p w14:paraId="394D7408" w14:textId="77777777" w:rsidR="00E53462" w:rsidRPr="002D4ED1" w:rsidRDefault="00E53462" w:rsidP="00E53462">
                  <w:pPr>
                    <w:spacing w:before="150" w:after="150" w:line="216" w:lineRule="auto"/>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доходи оператора газотранспортної системи згідно з </w:t>
                  </w:r>
                  <w:hyperlink r:id="rId14" w:anchor="n2578" w:history="1">
                    <w:r w:rsidRPr="002D4ED1">
                      <w:rPr>
                        <w:rStyle w:val="af0"/>
                        <w:rFonts w:ascii="Times New Roman" w:eastAsia="Times New Roman" w:hAnsi="Times New Roman" w:cs="Times New Roman"/>
                        <w:color w:val="auto"/>
                        <w:sz w:val="24"/>
                        <w:szCs w:val="24"/>
                        <w:u w:val="none"/>
                      </w:rPr>
                      <w:t>пунктом 4</w:t>
                    </w:r>
                  </w:hyperlink>
                  <w:r w:rsidRPr="002D4ED1">
                    <w:rPr>
                      <w:rFonts w:ascii="Times New Roman" w:eastAsia="Times New Roman" w:hAnsi="Times New Roman" w:cs="Times New Roman"/>
                      <w:sz w:val="24"/>
                      <w:szCs w:val="24"/>
                    </w:rPr>
                    <w:t> цієї глави за газовий місяць М, грн;</w:t>
                  </w:r>
                </w:p>
              </w:tc>
            </w:tr>
            <w:tr w:rsidR="00E53462" w:rsidRPr="002D4ED1" w14:paraId="5C01DFE0" w14:textId="77777777" w:rsidTr="00D277A5">
              <w:tc>
                <w:tcPr>
                  <w:tcW w:w="420" w:type="dxa"/>
                  <w:tcMar>
                    <w:top w:w="15" w:type="dxa"/>
                    <w:left w:w="15" w:type="dxa"/>
                    <w:bottom w:w="15" w:type="dxa"/>
                    <w:right w:w="15" w:type="dxa"/>
                  </w:tcMar>
                  <w:hideMark/>
                </w:tcPr>
                <w:p w14:paraId="3C88AC2E" w14:textId="77777777" w:rsidR="00E53462" w:rsidRPr="002D4ED1" w:rsidRDefault="00E53462" w:rsidP="00E53462">
                  <w:pPr>
                    <w:spacing w:line="216" w:lineRule="auto"/>
                    <w:rPr>
                      <w:rFonts w:ascii="Times New Roman" w:eastAsia="Times New Roman" w:hAnsi="Times New Roman" w:cs="Times New Roman"/>
                      <w:sz w:val="24"/>
                      <w:szCs w:val="24"/>
                    </w:rPr>
                  </w:pPr>
                </w:p>
              </w:tc>
              <w:tc>
                <w:tcPr>
                  <w:tcW w:w="1170" w:type="dxa"/>
                  <w:tcMar>
                    <w:top w:w="15" w:type="dxa"/>
                    <w:left w:w="15" w:type="dxa"/>
                    <w:bottom w:w="15" w:type="dxa"/>
                    <w:right w:w="15" w:type="dxa"/>
                  </w:tcMar>
                  <w:hideMark/>
                </w:tcPr>
                <w:p w14:paraId="6242433D" w14:textId="77777777" w:rsidR="00E53462" w:rsidRPr="002D4ED1" w:rsidRDefault="00E53462" w:rsidP="00E53462">
                  <w:pPr>
                    <w:spacing w:before="150" w:after="150" w:line="216" w:lineRule="auto"/>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СОТ</w:t>
                  </w:r>
                </w:p>
              </w:tc>
              <w:tc>
                <w:tcPr>
                  <w:tcW w:w="105" w:type="dxa"/>
                  <w:tcMar>
                    <w:top w:w="15" w:type="dxa"/>
                    <w:left w:w="15" w:type="dxa"/>
                    <w:bottom w:w="15" w:type="dxa"/>
                    <w:right w:w="15" w:type="dxa"/>
                  </w:tcMar>
                  <w:hideMark/>
                </w:tcPr>
                <w:p w14:paraId="231A75E5" w14:textId="77777777" w:rsidR="00E53462" w:rsidRPr="002D4ED1" w:rsidRDefault="00E53462" w:rsidP="00E53462">
                  <w:pPr>
                    <w:spacing w:before="150" w:after="150" w:line="216" w:lineRule="auto"/>
                    <w:jc w:val="center"/>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w:t>
                  </w:r>
                </w:p>
              </w:tc>
              <w:tc>
                <w:tcPr>
                  <w:tcW w:w="11220" w:type="dxa"/>
                  <w:tcMar>
                    <w:top w:w="15" w:type="dxa"/>
                    <w:left w:w="15" w:type="dxa"/>
                    <w:bottom w:w="15" w:type="dxa"/>
                    <w:right w:w="15" w:type="dxa"/>
                  </w:tcMar>
                  <w:hideMark/>
                </w:tcPr>
                <w:p w14:paraId="492999E6" w14:textId="31F9A6F1" w:rsidR="00E53462" w:rsidRPr="002D4ED1" w:rsidRDefault="00E53462" w:rsidP="00E53462">
                  <w:pPr>
                    <w:spacing w:before="150" w:after="150" w:line="216" w:lineRule="auto"/>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сумарні обсяги транспортування природного газу замовників послуг транспортування за газовий місяць М, які визначаються згідно з </w:t>
                  </w:r>
                  <w:hyperlink r:id="rId15" w:anchor="n3093" w:history="1">
                    <w:r w:rsidRPr="002D4ED1">
                      <w:rPr>
                        <w:rStyle w:val="af0"/>
                        <w:rFonts w:ascii="Times New Roman" w:eastAsia="Times New Roman" w:hAnsi="Times New Roman" w:cs="Times New Roman"/>
                        <w:color w:val="auto"/>
                        <w:sz w:val="24"/>
                        <w:szCs w:val="24"/>
                        <w:u w:val="none"/>
                      </w:rPr>
                      <w:t>абзацом першим</w:t>
                    </w:r>
                  </w:hyperlink>
                  <w:r w:rsidRPr="002D4ED1">
                    <w:rPr>
                      <w:rFonts w:ascii="Times New Roman" w:eastAsia="Times New Roman" w:hAnsi="Times New Roman" w:cs="Times New Roman"/>
                      <w:sz w:val="24"/>
                      <w:szCs w:val="24"/>
                    </w:rPr>
                    <w:t> пункту 6 цієї глави, тис. м</w:t>
                  </w:r>
                  <w:r w:rsidRPr="002D4ED1">
                    <w:rPr>
                      <w:rFonts w:ascii="Times New Roman" w:eastAsia="Times New Roman" w:hAnsi="Times New Roman" w:cs="Times New Roman"/>
                      <w:b/>
                      <w:bCs/>
                      <w:sz w:val="24"/>
                      <w:szCs w:val="24"/>
                      <w:vertAlign w:val="superscript"/>
                    </w:rPr>
                    <w:t>3</w:t>
                  </w:r>
                  <w:r w:rsidRPr="002D4ED1">
                    <w:rPr>
                      <w:rFonts w:ascii="Times New Roman" w:eastAsia="Times New Roman" w:hAnsi="Times New Roman" w:cs="Times New Roman"/>
                      <w:sz w:val="24"/>
                      <w:szCs w:val="24"/>
                    </w:rPr>
                    <w:t>.</w:t>
                  </w:r>
                </w:p>
              </w:tc>
            </w:tr>
          </w:tbl>
          <w:p w14:paraId="43B9D71F" w14:textId="4EF66D9D" w:rsidR="00E53462" w:rsidRPr="002D4ED1" w:rsidRDefault="00E53462" w:rsidP="00E53462">
            <w:pPr>
              <w:rPr>
                <w:rFonts w:ascii="Times New Roman" w:eastAsia="Times New Roman" w:hAnsi="Times New Roman" w:cs="Times New Roman"/>
                <w:sz w:val="24"/>
                <w:szCs w:val="24"/>
              </w:rPr>
            </w:pPr>
            <w:bookmarkStart w:id="5" w:name="n2591"/>
            <w:bookmarkEnd w:id="5"/>
            <w:r w:rsidRPr="002D4ED1">
              <w:rPr>
                <w:rFonts w:ascii="Times New Roman" w:hAnsi="Times New Roman" w:cs="Times New Roman"/>
              </w:rPr>
              <w:t>…</w:t>
            </w:r>
          </w:p>
        </w:tc>
        <w:tc>
          <w:tcPr>
            <w:tcW w:w="7564" w:type="dxa"/>
          </w:tcPr>
          <w:p w14:paraId="039CC98B" w14:textId="77777777" w:rsidR="00C372D6" w:rsidRPr="002D4ED1" w:rsidRDefault="00C372D6" w:rsidP="00C372D6">
            <w:pPr>
              <w:spacing w:line="216" w:lineRule="auto"/>
              <w:rPr>
                <w:rFonts w:ascii="Times New Roman" w:hAnsi="Times New Roman" w:cs="Times New Roman"/>
              </w:rPr>
            </w:pPr>
            <w:r w:rsidRPr="002D4ED1">
              <w:rPr>
                <w:rFonts w:ascii="Times New Roman" w:hAnsi="Times New Roman" w:cs="Times New Roman"/>
              </w:rPr>
              <w:lastRenderedPageBreak/>
              <w:t>7. Ставка плати за нейтральність балансування (СПН) визначається за формулою</w:t>
            </w:r>
          </w:p>
          <w:p w14:paraId="30EC7C57" w14:textId="27E80649" w:rsidR="00C372D6" w:rsidRPr="002D4ED1" w:rsidRDefault="00C372D6" w:rsidP="00C372D6">
            <w:pPr>
              <w:shd w:val="clear" w:color="auto" w:fill="FFFFFF"/>
              <w:spacing w:before="150" w:after="150" w:line="216" w:lineRule="auto"/>
              <w:jc w:val="center"/>
              <w:rPr>
                <w:rFonts w:ascii="Times New Roman" w:eastAsia="Times New Roman" w:hAnsi="Times New Roman" w:cs="Times New Roman"/>
                <w:b/>
                <w:bCs/>
                <w:color w:val="333333"/>
              </w:rPr>
            </w:pPr>
            <m:oMath>
              <m:r>
                <m:rPr>
                  <m:nor/>
                </m:rPr>
                <w:rPr>
                  <w:rFonts w:ascii="Times New Roman" w:eastAsia="Times New Roman" w:hAnsi="Times New Roman" w:cs="Times New Roman"/>
                  <w:b/>
                  <w:bCs/>
                  <w:color w:val="333333"/>
                </w:rPr>
                <m:t>СПН</m:t>
              </m:r>
              <m:r>
                <m:rPr>
                  <m:nor/>
                </m:rPr>
                <w:rPr>
                  <w:rFonts w:ascii="Cambria Math" w:eastAsia="Times New Roman" w:hAnsi="Times New Roman" w:cs="Times New Roman"/>
                  <w:b/>
                  <w:bCs/>
                  <w:color w:val="333333"/>
                </w:rPr>
                <m:t xml:space="preserve"> </m:t>
              </m:r>
              <m:r>
                <m:rPr>
                  <m:nor/>
                </m:rPr>
                <w:rPr>
                  <w:rFonts w:ascii="Times New Roman" w:eastAsia="Times New Roman" w:hAnsi="Times New Roman" w:cs="Times New Roman"/>
                  <w:b/>
                  <w:bCs/>
                  <w:color w:val="333333"/>
                </w:rPr>
                <m:t>=</m:t>
              </m:r>
              <m:f>
                <m:fPr>
                  <m:ctrlPr>
                    <w:rPr>
                      <w:rFonts w:ascii="Cambria Math" w:eastAsia="Times New Roman" w:hAnsi="Cambria Math" w:cs="Times New Roman"/>
                      <w:b/>
                      <w:bCs/>
                      <w:i/>
                      <w:color w:val="333333"/>
                    </w:rPr>
                  </m:ctrlPr>
                </m:fPr>
                <m:num>
                  <m:sSub>
                    <m:sSubPr>
                      <m:ctrlPr>
                        <w:rPr>
                          <w:rFonts w:ascii="Cambria Math" w:hAnsi="Cambria Math" w:cs="Times New Roman"/>
                          <w:b/>
                          <w:i/>
                          <w:sz w:val="24"/>
                          <w:szCs w:val="24"/>
                          <w:lang w:eastAsia="en-US"/>
                        </w:rPr>
                      </m:ctrlPr>
                    </m:sSubPr>
                    <m:e>
                      <m:r>
                        <m:rPr>
                          <m:sty m:val="bi"/>
                        </m:rPr>
                        <w:rPr>
                          <w:rFonts w:ascii="Cambria Math" w:hAnsi="Cambria Math" w:cs="Times New Roman"/>
                          <w:sz w:val="24"/>
                          <w:szCs w:val="24"/>
                        </w:rPr>
                        <m:t>РК</m:t>
                      </m:r>
                    </m:e>
                    <m:sub>
                      <m:r>
                        <m:rPr>
                          <m:sty m:val="bi"/>
                        </m:rPr>
                        <w:rPr>
                          <w:rFonts w:ascii="Cambria Math" w:hAnsi="Cambria Math" w:cs="Times New Roman"/>
                          <w:sz w:val="24"/>
                          <w:szCs w:val="24"/>
                        </w:rPr>
                        <m:t>М</m:t>
                      </m:r>
                    </m:sub>
                  </m:sSub>
                </m:num>
                <m:den>
                  <m:r>
                    <m:rPr>
                      <m:nor/>
                    </m:rPr>
                    <w:rPr>
                      <w:rFonts w:ascii="Times New Roman" w:eastAsia="Times New Roman" w:hAnsi="Times New Roman" w:cs="Times New Roman"/>
                      <w:b/>
                      <w:bCs/>
                      <w:color w:val="333333"/>
                    </w:rPr>
                    <m:t>СОТ</m:t>
                  </m:r>
                </m:den>
              </m:f>
            </m:oMath>
            <w:r w:rsidR="00860D71" w:rsidRPr="002D4ED1">
              <w:rPr>
                <w:rFonts w:ascii="Times New Roman" w:eastAsia="Times New Roman" w:hAnsi="Times New Roman" w:cs="Times New Roman"/>
                <w:b/>
                <w:bCs/>
                <w:color w:val="333333"/>
              </w:rPr>
              <w:t>,</w:t>
            </w:r>
          </w:p>
          <w:tbl>
            <w:tblPr>
              <w:tblW w:w="5000" w:type="pct"/>
              <w:tblLayout w:type="fixed"/>
              <w:tblLook w:val="04A0" w:firstRow="1" w:lastRow="0" w:firstColumn="1" w:lastColumn="0" w:noHBand="0" w:noVBand="1"/>
            </w:tblPr>
            <w:tblGrid>
              <w:gridCol w:w="1248"/>
              <w:gridCol w:w="709"/>
              <w:gridCol w:w="994"/>
              <w:gridCol w:w="4397"/>
            </w:tblGrid>
            <w:tr w:rsidR="00C372D6" w:rsidRPr="002D4ED1" w14:paraId="0FB7B830" w14:textId="77777777" w:rsidTr="001B4E6D">
              <w:tc>
                <w:tcPr>
                  <w:tcW w:w="1246" w:type="dxa"/>
                  <w:tcMar>
                    <w:top w:w="15" w:type="dxa"/>
                    <w:left w:w="15" w:type="dxa"/>
                    <w:bottom w:w="15" w:type="dxa"/>
                    <w:right w:w="15" w:type="dxa"/>
                  </w:tcMar>
                  <w:hideMark/>
                </w:tcPr>
                <w:p w14:paraId="7B6ADAD6" w14:textId="7E24955C" w:rsidR="00C372D6" w:rsidRPr="002D4ED1" w:rsidRDefault="00C372D6" w:rsidP="00C372D6">
                  <w:pPr>
                    <w:spacing w:line="216" w:lineRule="auto"/>
                    <w:rPr>
                      <w:rFonts w:ascii="Times New Roman" w:eastAsia="Times New Roman" w:hAnsi="Times New Roman" w:cs="Times New Roman"/>
                      <w:b/>
                      <w:bCs/>
                      <w:sz w:val="24"/>
                      <w:szCs w:val="24"/>
                    </w:rPr>
                  </w:pPr>
                  <w:r w:rsidRPr="002D4ED1">
                    <w:rPr>
                      <w:rFonts w:ascii="Times New Roman" w:eastAsia="Times New Roman" w:hAnsi="Times New Roman" w:cs="Times New Roman"/>
                      <w:b/>
                      <w:bCs/>
                      <w:sz w:val="24"/>
                      <w:szCs w:val="24"/>
                    </w:rPr>
                    <w:lastRenderedPageBreak/>
                    <w:t>де</w:t>
                  </w:r>
                </w:p>
              </w:tc>
              <w:tc>
                <w:tcPr>
                  <w:tcW w:w="708" w:type="dxa"/>
                  <w:tcMar>
                    <w:top w:w="15" w:type="dxa"/>
                    <w:left w:w="15" w:type="dxa"/>
                    <w:bottom w:w="15" w:type="dxa"/>
                    <w:right w:w="15" w:type="dxa"/>
                  </w:tcMar>
                  <w:hideMark/>
                </w:tcPr>
                <w:p w14:paraId="4D5A3DA6" w14:textId="5A9E172E" w:rsidR="00C372D6" w:rsidRPr="002D4ED1" w:rsidRDefault="007934D2" w:rsidP="001B4E6D">
                  <w:pPr>
                    <w:spacing w:line="216" w:lineRule="auto"/>
                    <w:ind w:firstLine="0"/>
                    <w:jc w:val="center"/>
                    <w:rPr>
                      <w:rFonts w:ascii="Times New Roman" w:eastAsia="Times New Roman" w:hAnsi="Times New Roman" w:cs="Times New Roman"/>
                      <w:b/>
                      <w:bCs/>
                      <w:sz w:val="24"/>
                      <w:szCs w:val="24"/>
                    </w:rPr>
                  </w:pPr>
                  <m:oMathPara>
                    <m:oMath>
                      <m:sSub>
                        <m:sSubPr>
                          <m:ctrlPr>
                            <w:rPr>
                              <w:rFonts w:ascii="Cambria Math" w:hAnsi="Cambria Math" w:cs="Times New Roman"/>
                              <w:b/>
                              <w:i/>
                              <w:sz w:val="24"/>
                              <w:szCs w:val="24"/>
                              <w:lang w:eastAsia="en-US"/>
                            </w:rPr>
                          </m:ctrlPr>
                        </m:sSubPr>
                        <m:e>
                          <m:r>
                            <m:rPr>
                              <m:sty m:val="bi"/>
                            </m:rPr>
                            <w:rPr>
                              <w:rFonts w:ascii="Cambria Math" w:hAnsi="Cambria Math" w:cs="Times New Roman"/>
                              <w:sz w:val="24"/>
                              <w:szCs w:val="24"/>
                            </w:rPr>
                            <m:t>РК</m:t>
                          </m:r>
                        </m:e>
                        <m:sub>
                          <m:r>
                            <m:rPr>
                              <m:sty m:val="bi"/>
                            </m:rPr>
                            <w:rPr>
                              <w:rFonts w:ascii="Cambria Math" w:hAnsi="Cambria Math" w:cs="Times New Roman"/>
                              <w:sz w:val="24"/>
                              <w:szCs w:val="24"/>
                            </w:rPr>
                            <m:t>М</m:t>
                          </m:r>
                        </m:sub>
                      </m:sSub>
                    </m:oMath>
                  </m:oMathPara>
                </w:p>
              </w:tc>
              <w:tc>
                <w:tcPr>
                  <w:tcW w:w="993" w:type="dxa"/>
                  <w:tcMar>
                    <w:top w:w="15" w:type="dxa"/>
                    <w:left w:w="15" w:type="dxa"/>
                    <w:bottom w:w="15" w:type="dxa"/>
                    <w:right w:w="15" w:type="dxa"/>
                  </w:tcMar>
                  <w:hideMark/>
                </w:tcPr>
                <w:p w14:paraId="19FBF787" w14:textId="2336287A" w:rsidR="00C372D6" w:rsidRPr="002D4ED1" w:rsidRDefault="00C372D6" w:rsidP="00C372D6">
                  <w:pPr>
                    <w:spacing w:line="216" w:lineRule="auto"/>
                    <w:rPr>
                      <w:rFonts w:ascii="Times New Roman" w:eastAsia="Times New Roman" w:hAnsi="Times New Roman" w:cs="Times New Roman"/>
                      <w:b/>
                      <w:bCs/>
                      <w:sz w:val="24"/>
                      <w:szCs w:val="24"/>
                      <w:vertAlign w:val="subscript"/>
                    </w:rPr>
                  </w:pPr>
                  <w:r w:rsidRPr="002D4ED1">
                    <w:rPr>
                      <w:rFonts w:ascii="Times New Roman" w:eastAsia="Times New Roman" w:hAnsi="Times New Roman" w:cs="Times New Roman"/>
                      <w:b/>
                      <w:bCs/>
                      <w:iCs/>
                      <w:sz w:val="24"/>
                      <w:szCs w:val="24"/>
                    </w:rPr>
                    <w:t>–</w:t>
                  </w:r>
                </w:p>
              </w:tc>
              <w:tc>
                <w:tcPr>
                  <w:tcW w:w="4391" w:type="dxa"/>
                  <w:tcMar>
                    <w:top w:w="15" w:type="dxa"/>
                    <w:left w:w="15" w:type="dxa"/>
                    <w:bottom w:w="15" w:type="dxa"/>
                    <w:right w:w="15" w:type="dxa"/>
                  </w:tcMar>
                  <w:hideMark/>
                </w:tcPr>
                <w:p w14:paraId="7253B0EF" w14:textId="761976B8" w:rsidR="00C372D6" w:rsidRPr="002D4ED1" w:rsidRDefault="001B4E6D" w:rsidP="00C372D6">
                  <w:pPr>
                    <w:spacing w:line="216" w:lineRule="auto"/>
                    <w:rPr>
                      <w:rFonts w:ascii="Times New Roman" w:eastAsia="Times New Roman" w:hAnsi="Times New Roman" w:cs="Times New Roman"/>
                      <w:b/>
                      <w:bCs/>
                      <w:sz w:val="24"/>
                      <w:szCs w:val="24"/>
                    </w:rPr>
                  </w:pPr>
                  <w:r w:rsidRPr="002D4ED1">
                    <w:rPr>
                      <w:rFonts w:ascii="Times New Roman" w:eastAsia="Times New Roman" w:hAnsi="Times New Roman" w:cs="Times New Roman"/>
                      <w:b/>
                      <w:bCs/>
                      <w:sz w:val="24"/>
                      <w:szCs w:val="24"/>
                    </w:rPr>
                    <w:t>розмір коштів, які включаються до розрахунку плати за нейтральність за газовий місяць М та визначаються відповідно до пункту 3 цієї глави, грн;</w:t>
                  </w:r>
                </w:p>
              </w:tc>
            </w:tr>
            <w:tr w:rsidR="00C372D6" w:rsidRPr="002D4ED1" w14:paraId="58DA4B59" w14:textId="77777777" w:rsidTr="001B4E6D">
              <w:tc>
                <w:tcPr>
                  <w:tcW w:w="1246" w:type="dxa"/>
                  <w:tcMar>
                    <w:top w:w="15" w:type="dxa"/>
                    <w:left w:w="15" w:type="dxa"/>
                    <w:bottom w:w="15" w:type="dxa"/>
                    <w:right w:w="15" w:type="dxa"/>
                  </w:tcMar>
                  <w:hideMark/>
                </w:tcPr>
                <w:p w14:paraId="6B13429B" w14:textId="77777777" w:rsidR="00C372D6" w:rsidRPr="002D4ED1" w:rsidRDefault="00C372D6" w:rsidP="00C372D6">
                  <w:pPr>
                    <w:spacing w:line="216" w:lineRule="auto"/>
                    <w:rPr>
                      <w:rFonts w:ascii="Times New Roman" w:eastAsia="Times New Roman" w:hAnsi="Times New Roman" w:cs="Times New Roman"/>
                      <w:sz w:val="24"/>
                      <w:szCs w:val="24"/>
                    </w:rPr>
                  </w:pPr>
                </w:p>
              </w:tc>
              <w:tc>
                <w:tcPr>
                  <w:tcW w:w="708" w:type="dxa"/>
                  <w:tcMar>
                    <w:top w:w="15" w:type="dxa"/>
                    <w:left w:w="15" w:type="dxa"/>
                    <w:bottom w:w="15" w:type="dxa"/>
                    <w:right w:w="15" w:type="dxa"/>
                  </w:tcMar>
                  <w:hideMark/>
                </w:tcPr>
                <w:p w14:paraId="5CEF3735" w14:textId="73D2D921" w:rsidR="00C372D6" w:rsidRPr="002D4ED1" w:rsidRDefault="001B4E6D" w:rsidP="001B4E6D">
                  <w:pPr>
                    <w:spacing w:line="216" w:lineRule="auto"/>
                    <w:ind w:firstLine="0"/>
                    <w:jc w:val="center"/>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СОТ</w:t>
                  </w:r>
                </w:p>
              </w:tc>
              <w:tc>
                <w:tcPr>
                  <w:tcW w:w="993" w:type="dxa"/>
                  <w:tcMar>
                    <w:top w:w="15" w:type="dxa"/>
                    <w:left w:w="15" w:type="dxa"/>
                    <w:bottom w:w="15" w:type="dxa"/>
                    <w:right w:w="15" w:type="dxa"/>
                  </w:tcMar>
                  <w:hideMark/>
                </w:tcPr>
                <w:p w14:paraId="6025D2AE" w14:textId="0C36E72F" w:rsidR="00C372D6" w:rsidRPr="002D4ED1" w:rsidRDefault="00C372D6" w:rsidP="00C372D6">
                  <w:pPr>
                    <w:spacing w:line="216" w:lineRule="auto"/>
                    <w:rPr>
                      <w:rFonts w:ascii="Times New Roman" w:eastAsia="Times New Roman" w:hAnsi="Times New Roman" w:cs="Times New Roman"/>
                      <w:sz w:val="24"/>
                      <w:szCs w:val="24"/>
                    </w:rPr>
                  </w:pPr>
                  <w:r w:rsidRPr="002D4ED1">
                    <w:rPr>
                      <w:rFonts w:ascii="Times New Roman" w:eastAsia="Times New Roman" w:hAnsi="Times New Roman" w:cs="Times New Roman"/>
                      <w:b/>
                      <w:iCs/>
                      <w:sz w:val="24"/>
                      <w:szCs w:val="24"/>
                    </w:rPr>
                    <w:t>–</w:t>
                  </w:r>
                </w:p>
              </w:tc>
              <w:tc>
                <w:tcPr>
                  <w:tcW w:w="4391" w:type="dxa"/>
                  <w:tcMar>
                    <w:top w:w="15" w:type="dxa"/>
                    <w:left w:w="15" w:type="dxa"/>
                    <w:bottom w:w="15" w:type="dxa"/>
                    <w:right w:w="15" w:type="dxa"/>
                  </w:tcMar>
                  <w:hideMark/>
                </w:tcPr>
                <w:p w14:paraId="261042AA" w14:textId="51863009" w:rsidR="00C372D6" w:rsidRPr="002D4ED1" w:rsidRDefault="00C372D6" w:rsidP="00C372D6">
                  <w:pPr>
                    <w:spacing w:line="216" w:lineRule="auto"/>
                    <w:rPr>
                      <w:rFonts w:ascii="Times New Roman" w:eastAsia="Times New Roman" w:hAnsi="Times New Roman" w:cs="Times New Roman"/>
                      <w:sz w:val="24"/>
                      <w:szCs w:val="24"/>
                    </w:rPr>
                  </w:pPr>
                  <w:r w:rsidRPr="002D4ED1">
                    <w:rPr>
                      <w:rFonts w:ascii="Times New Roman" w:eastAsia="Times New Roman" w:hAnsi="Times New Roman" w:cs="Times New Roman"/>
                      <w:sz w:val="24"/>
                      <w:szCs w:val="24"/>
                    </w:rPr>
                    <w:t>сумарні обсяги транспортування природного газу замовників послуг транспортування за газовий місяць М, які визначаються згідно з </w:t>
                  </w:r>
                  <w:hyperlink r:id="rId16" w:anchor="n3093" w:history="1">
                    <w:r w:rsidRPr="002D4ED1">
                      <w:rPr>
                        <w:rStyle w:val="af0"/>
                        <w:rFonts w:ascii="Times New Roman" w:eastAsia="Times New Roman" w:hAnsi="Times New Roman" w:cs="Times New Roman"/>
                        <w:color w:val="auto"/>
                        <w:sz w:val="24"/>
                        <w:szCs w:val="24"/>
                        <w:u w:val="none"/>
                      </w:rPr>
                      <w:t>абзацом першим</w:t>
                    </w:r>
                  </w:hyperlink>
                  <w:r w:rsidRPr="002D4ED1">
                    <w:rPr>
                      <w:rFonts w:ascii="Times New Roman" w:eastAsia="Times New Roman" w:hAnsi="Times New Roman" w:cs="Times New Roman"/>
                      <w:sz w:val="24"/>
                      <w:szCs w:val="24"/>
                    </w:rPr>
                    <w:t> пункту 6 цієї глави, тис. м</w:t>
                  </w:r>
                  <w:r w:rsidRPr="002D4ED1">
                    <w:rPr>
                      <w:rFonts w:ascii="Times New Roman" w:eastAsia="Times New Roman" w:hAnsi="Times New Roman" w:cs="Times New Roman"/>
                      <w:b/>
                      <w:bCs/>
                      <w:sz w:val="24"/>
                      <w:szCs w:val="24"/>
                      <w:vertAlign w:val="superscript"/>
                    </w:rPr>
                    <w:t>3</w:t>
                  </w:r>
                  <w:r w:rsidRPr="002D4ED1">
                    <w:rPr>
                      <w:rFonts w:ascii="Times New Roman" w:eastAsia="Times New Roman" w:hAnsi="Times New Roman" w:cs="Times New Roman"/>
                      <w:sz w:val="24"/>
                      <w:szCs w:val="24"/>
                    </w:rPr>
                    <w:t>.</w:t>
                  </w:r>
                </w:p>
              </w:tc>
            </w:tr>
          </w:tbl>
          <w:p w14:paraId="66A9D858" w14:textId="77777777" w:rsidR="00E53462" w:rsidRPr="002D4ED1" w:rsidRDefault="00E53462" w:rsidP="00E53462">
            <w:pPr>
              <w:rPr>
                <w:rFonts w:ascii="Times New Roman" w:eastAsia="Times New Roman" w:hAnsi="Times New Roman" w:cs="Times New Roman"/>
                <w:i/>
                <w:sz w:val="24"/>
                <w:szCs w:val="24"/>
              </w:rPr>
            </w:pPr>
          </w:p>
          <w:p w14:paraId="78F7B1CC" w14:textId="77777777" w:rsidR="001B4E6D" w:rsidRPr="002D4ED1" w:rsidRDefault="001B4E6D" w:rsidP="00E53462">
            <w:pPr>
              <w:rPr>
                <w:rFonts w:ascii="Times New Roman" w:eastAsia="Times New Roman" w:hAnsi="Times New Roman" w:cs="Times New Roman"/>
                <w:i/>
                <w:sz w:val="24"/>
                <w:szCs w:val="24"/>
              </w:rPr>
            </w:pPr>
          </w:p>
          <w:p w14:paraId="5A4C7FF6" w14:textId="77777777" w:rsidR="001B4E6D" w:rsidRPr="002D4ED1" w:rsidRDefault="001B4E6D" w:rsidP="00E53462">
            <w:pPr>
              <w:rPr>
                <w:rFonts w:ascii="Times New Roman" w:eastAsia="Times New Roman" w:hAnsi="Times New Roman" w:cs="Times New Roman"/>
                <w:i/>
                <w:sz w:val="24"/>
                <w:szCs w:val="24"/>
              </w:rPr>
            </w:pPr>
          </w:p>
          <w:p w14:paraId="4B7EAA49" w14:textId="7B0BBDA5" w:rsidR="001B4E6D" w:rsidRPr="002D4ED1" w:rsidRDefault="001B4E6D" w:rsidP="00E53462">
            <w:pPr>
              <w:rPr>
                <w:rFonts w:ascii="Times New Roman" w:eastAsia="Times New Roman" w:hAnsi="Times New Roman" w:cs="Times New Roman"/>
                <w:iCs/>
                <w:sz w:val="24"/>
                <w:szCs w:val="24"/>
              </w:rPr>
            </w:pPr>
            <w:r w:rsidRPr="002D4ED1">
              <w:rPr>
                <w:rFonts w:ascii="Times New Roman" w:eastAsia="Times New Roman" w:hAnsi="Times New Roman" w:cs="Times New Roman"/>
                <w:iCs/>
                <w:sz w:val="24"/>
                <w:szCs w:val="24"/>
              </w:rPr>
              <w:t>…</w:t>
            </w:r>
          </w:p>
        </w:tc>
      </w:tr>
      <w:tr w:rsidR="00E53462" w:rsidRPr="002D4ED1" w14:paraId="021B831C" w14:textId="77777777">
        <w:tc>
          <w:tcPr>
            <w:tcW w:w="7564" w:type="dxa"/>
          </w:tcPr>
          <w:p w14:paraId="1335AFA7"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lastRenderedPageBreak/>
              <w:t>8. …</w:t>
            </w:r>
          </w:p>
          <w:p w14:paraId="0AA64BA2" w14:textId="0DA04AAD" w:rsidR="00E53462" w:rsidRPr="002D4ED1" w:rsidRDefault="00E53462" w:rsidP="00E53462">
            <w:pPr>
              <w:rPr>
                <w:rFonts w:ascii="Times New Roman" w:eastAsia="Times New Roman" w:hAnsi="Times New Roman" w:cs="Times New Roman"/>
                <w:sz w:val="24"/>
                <w:szCs w:val="24"/>
              </w:rPr>
            </w:pPr>
            <w:r w:rsidRPr="002D4ED1">
              <w:rPr>
                <w:rFonts w:ascii="Times New Roman" w:hAnsi="Times New Roman" w:cs="Times New Roman"/>
              </w:rPr>
              <w:t>При цьому кошти, отримані від замовників послуг транспортування в якості плати за добовий небаланс за газовий місяць М, у першу чергу зараховуються оператором газотранспортної системи в якості погашення витрат, визначених </w:t>
            </w:r>
            <w:hyperlink r:id="rId17" w:anchor="n2578" w:history="1">
              <w:r w:rsidRPr="002D4ED1">
                <w:rPr>
                  <w:rStyle w:val="af0"/>
                  <w:rFonts w:ascii="Times New Roman" w:hAnsi="Times New Roman" w:cs="Times New Roman"/>
                  <w:color w:val="auto"/>
                  <w:u w:val="none"/>
                </w:rPr>
                <w:t>пунктом 4</w:t>
              </w:r>
            </w:hyperlink>
            <w:r w:rsidRPr="002D4ED1">
              <w:rPr>
                <w:rFonts w:ascii="Times New Roman" w:hAnsi="Times New Roman" w:cs="Times New Roman"/>
              </w:rPr>
              <w:t> цієї глави, відповідного звітного періоду.</w:t>
            </w:r>
          </w:p>
        </w:tc>
        <w:tc>
          <w:tcPr>
            <w:tcW w:w="7564" w:type="dxa"/>
          </w:tcPr>
          <w:p w14:paraId="124E6D41" w14:textId="77777777" w:rsidR="001B4E6D" w:rsidRPr="002D4ED1" w:rsidRDefault="001B4E6D" w:rsidP="001B4E6D">
            <w:pPr>
              <w:spacing w:line="216" w:lineRule="auto"/>
              <w:rPr>
                <w:rFonts w:ascii="Times New Roman" w:hAnsi="Times New Roman" w:cs="Times New Roman"/>
              </w:rPr>
            </w:pPr>
            <w:r w:rsidRPr="002D4ED1">
              <w:rPr>
                <w:rFonts w:ascii="Times New Roman" w:hAnsi="Times New Roman" w:cs="Times New Roman"/>
              </w:rPr>
              <w:t>8. …</w:t>
            </w:r>
          </w:p>
          <w:p w14:paraId="291ABEEE" w14:textId="5A9FEC4E" w:rsidR="00E53462" w:rsidRPr="002D4ED1" w:rsidRDefault="001B4E6D" w:rsidP="001B4E6D">
            <w:pPr>
              <w:rPr>
                <w:rFonts w:ascii="Times New Roman" w:eastAsia="Times New Roman" w:hAnsi="Times New Roman" w:cs="Times New Roman"/>
                <w:sz w:val="24"/>
                <w:szCs w:val="24"/>
              </w:rPr>
            </w:pPr>
            <w:r w:rsidRPr="002D4ED1">
              <w:rPr>
                <w:rFonts w:ascii="Times New Roman" w:hAnsi="Times New Roman" w:cs="Times New Roman"/>
              </w:rPr>
              <w:t xml:space="preserve">При цьому кошти, отримані від замовників послуг транспортування в якості плати за добовий небаланс за газовий місяць М, у першу чергу зараховуються оператором газотранспортної системи в якості погашення витрат, визначених </w:t>
            </w:r>
            <w:hyperlink r:id="rId18" w:anchor="n2578" w:history="1">
              <w:r w:rsidRPr="002D4ED1">
                <w:rPr>
                  <w:rStyle w:val="af0"/>
                  <w:rFonts w:ascii="Times New Roman" w:hAnsi="Times New Roman" w:cs="Times New Roman"/>
                  <w:color w:val="auto"/>
                  <w:u w:val="none"/>
                </w:rPr>
                <w:t xml:space="preserve">пунктом </w:t>
              </w:r>
              <w:r w:rsidRPr="002D4ED1">
                <w:rPr>
                  <w:rStyle w:val="af0"/>
                  <w:rFonts w:ascii="Times New Roman" w:hAnsi="Times New Roman" w:cs="Times New Roman"/>
                  <w:b/>
                  <w:bCs/>
                  <w:color w:val="auto"/>
                  <w:u w:val="none"/>
                </w:rPr>
                <w:t>3</w:t>
              </w:r>
            </w:hyperlink>
            <w:r w:rsidRPr="002D4ED1">
              <w:rPr>
                <w:rFonts w:ascii="Times New Roman" w:hAnsi="Times New Roman" w:cs="Times New Roman"/>
              </w:rPr>
              <w:t xml:space="preserve"> цієї глави, відповідного звітного періоду.</w:t>
            </w:r>
          </w:p>
        </w:tc>
      </w:tr>
      <w:tr w:rsidR="00E53462" w:rsidRPr="002D4ED1" w14:paraId="419C1AA4" w14:textId="77777777">
        <w:tc>
          <w:tcPr>
            <w:tcW w:w="7564" w:type="dxa"/>
          </w:tcPr>
          <w:p w14:paraId="722CC988"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t>10. …</w:t>
            </w:r>
          </w:p>
          <w:p w14:paraId="3B3C4EA2"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t xml:space="preserve">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 в межах розміру грошових коштів, що залишаються після зарахування фактично отриманих коштів від замовників послуг транспортування в якості плати за добовий небаланс за відповідний газовий місяць та здійснення </w:t>
            </w:r>
            <w:proofErr w:type="spellStart"/>
            <w:r w:rsidRPr="002D4ED1">
              <w:rPr>
                <w:rFonts w:ascii="Times New Roman" w:hAnsi="Times New Roman" w:cs="Times New Roman"/>
              </w:rPr>
              <w:t>оплат</w:t>
            </w:r>
            <w:proofErr w:type="spellEnd"/>
            <w:r w:rsidRPr="002D4ED1">
              <w:rPr>
                <w:rFonts w:ascii="Times New Roman" w:hAnsi="Times New Roman" w:cs="Times New Roman"/>
              </w:rPr>
              <w:t xml:space="preserve"> у якості погашення витрат, визначених пунктом 4 цієї глави, відповідного звітного періоду, станом на 20 число місяця, наступного за звітним. Така виплата здійснюється </w:t>
            </w:r>
            <w:proofErr w:type="spellStart"/>
            <w:r w:rsidRPr="002D4ED1">
              <w:rPr>
                <w:rFonts w:ascii="Times New Roman" w:hAnsi="Times New Roman" w:cs="Times New Roman"/>
              </w:rPr>
              <w:t>пропорційно</w:t>
            </w:r>
            <w:proofErr w:type="spellEnd"/>
            <w:r w:rsidRPr="002D4ED1">
              <w:rPr>
                <w:rFonts w:ascii="Times New Roman" w:hAnsi="Times New Roman" w:cs="Times New Roman"/>
              </w:rPr>
              <w:t xml:space="preserve"> до розміру нарахованої замовнику послуг транспортування плати за нейтральність балансування.</w:t>
            </w:r>
          </w:p>
          <w:p w14:paraId="13A169CE" w14:textId="77777777" w:rsidR="00E53462" w:rsidRPr="002D4ED1" w:rsidRDefault="00E53462" w:rsidP="00E53462">
            <w:pPr>
              <w:spacing w:line="216" w:lineRule="auto"/>
              <w:rPr>
                <w:rFonts w:ascii="Times New Roman" w:hAnsi="Times New Roman" w:cs="Times New Roman"/>
              </w:rPr>
            </w:pPr>
            <w:r w:rsidRPr="002D4ED1">
              <w:rPr>
                <w:rFonts w:ascii="Times New Roman" w:hAnsi="Times New Roman" w:cs="Times New Roman"/>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20 числа місяця, наступного за звітним, в якості погашення витрат, визначених пунктом 4 цієї глави, відповідного звітного періоду, виплачуються на рахунок замовників послуг транспортування в перший робочий день місяця,  </w:t>
            </w:r>
            <w:r w:rsidRPr="002D4ED1">
              <w:rPr>
                <w:rFonts w:ascii="Times New Roman" w:hAnsi="Times New Roman" w:cs="Times New Roman"/>
              </w:rPr>
              <w:lastRenderedPageBreak/>
              <w:t xml:space="preserve">наступного за місяцем надходження таких коштів на рахунок оператора газотранспортної системи, </w:t>
            </w:r>
            <w:proofErr w:type="spellStart"/>
            <w:r w:rsidRPr="002D4ED1">
              <w:rPr>
                <w:rFonts w:ascii="Times New Roman" w:hAnsi="Times New Roman" w:cs="Times New Roman"/>
              </w:rPr>
              <w:t>пропорційно</w:t>
            </w:r>
            <w:proofErr w:type="spellEnd"/>
            <w:r w:rsidRPr="002D4ED1">
              <w:rPr>
                <w:rFonts w:ascii="Times New Roman" w:hAnsi="Times New Roman" w:cs="Times New Roman"/>
              </w:rPr>
              <w:t xml:space="preserve"> до розміру нарахованої замовнику послуг транспортування плати за нейтральність балансування</w:t>
            </w:r>
            <w:r w:rsidRPr="002D4ED1">
              <w:rPr>
                <w:rFonts w:ascii="Times New Roman" w:hAnsi="Times New Roman" w:cs="Times New Roman"/>
                <w:lang w:val="ru-RU"/>
              </w:rPr>
              <w:t>.</w:t>
            </w:r>
          </w:p>
          <w:p w14:paraId="74818A0F" w14:textId="595D7A61" w:rsidR="00E53462" w:rsidRPr="002D4ED1" w:rsidRDefault="00E53462" w:rsidP="00E53462">
            <w:pPr>
              <w:rPr>
                <w:rFonts w:ascii="Times New Roman" w:eastAsia="Times New Roman" w:hAnsi="Times New Roman" w:cs="Times New Roman"/>
                <w:i/>
                <w:sz w:val="24"/>
                <w:szCs w:val="24"/>
              </w:rPr>
            </w:pPr>
          </w:p>
        </w:tc>
        <w:tc>
          <w:tcPr>
            <w:tcW w:w="7564" w:type="dxa"/>
          </w:tcPr>
          <w:p w14:paraId="79A6977C" w14:textId="77777777" w:rsidR="005E560F" w:rsidRPr="002D4ED1" w:rsidRDefault="005E560F" w:rsidP="005E560F">
            <w:pPr>
              <w:spacing w:line="216" w:lineRule="auto"/>
              <w:rPr>
                <w:rFonts w:ascii="Times New Roman" w:hAnsi="Times New Roman" w:cs="Times New Roman"/>
              </w:rPr>
            </w:pPr>
            <w:r w:rsidRPr="002D4ED1">
              <w:rPr>
                <w:rFonts w:ascii="Times New Roman" w:hAnsi="Times New Roman" w:cs="Times New Roman"/>
              </w:rPr>
              <w:lastRenderedPageBreak/>
              <w:t>10. …</w:t>
            </w:r>
          </w:p>
          <w:p w14:paraId="070E6EE7" w14:textId="77777777" w:rsidR="005E560F" w:rsidRPr="002D4ED1" w:rsidRDefault="005E560F" w:rsidP="005E560F">
            <w:pPr>
              <w:spacing w:line="216" w:lineRule="auto"/>
              <w:rPr>
                <w:rFonts w:ascii="Times New Roman" w:hAnsi="Times New Roman" w:cs="Times New Roman"/>
              </w:rPr>
            </w:pPr>
            <w:r w:rsidRPr="002D4ED1">
              <w:rPr>
                <w:rFonts w:ascii="Times New Roman" w:hAnsi="Times New Roman" w:cs="Times New Roman"/>
              </w:rPr>
              <w:t xml:space="preserve">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 </w:t>
            </w:r>
            <w:r w:rsidRPr="002D4ED1">
              <w:rPr>
                <w:rFonts w:ascii="Times New Roman" w:hAnsi="Times New Roman" w:cs="Times New Roman"/>
                <w:b/>
                <w:bCs/>
                <w:strike/>
              </w:rPr>
              <w:t xml:space="preserve">в межах розміру грошових коштів, що залишаються після зарахування фактично отриманих коштів від замовників послуг транспортування в якості плати за добовий небаланс за відповідний газовий місяць та здійснення </w:t>
            </w:r>
            <w:proofErr w:type="spellStart"/>
            <w:r w:rsidRPr="002D4ED1">
              <w:rPr>
                <w:rFonts w:ascii="Times New Roman" w:hAnsi="Times New Roman" w:cs="Times New Roman"/>
                <w:b/>
                <w:bCs/>
                <w:strike/>
              </w:rPr>
              <w:t>оплат</w:t>
            </w:r>
            <w:proofErr w:type="spellEnd"/>
            <w:r w:rsidRPr="002D4ED1">
              <w:rPr>
                <w:rFonts w:ascii="Times New Roman" w:hAnsi="Times New Roman" w:cs="Times New Roman"/>
                <w:b/>
                <w:bCs/>
                <w:strike/>
              </w:rPr>
              <w:t xml:space="preserve"> у якості погашення витрат, визначених пунктом 4 цієї глави, відповідного звітного періоду, станом на 20 число місяця, наступного за звітним. Така виплата здійснюється </w:t>
            </w:r>
            <w:proofErr w:type="spellStart"/>
            <w:r w:rsidRPr="002D4ED1">
              <w:rPr>
                <w:rFonts w:ascii="Times New Roman" w:hAnsi="Times New Roman" w:cs="Times New Roman"/>
                <w:b/>
                <w:bCs/>
                <w:strike/>
              </w:rPr>
              <w:t>пропорційно</w:t>
            </w:r>
            <w:proofErr w:type="spellEnd"/>
            <w:r w:rsidRPr="002D4ED1">
              <w:rPr>
                <w:rFonts w:ascii="Times New Roman" w:hAnsi="Times New Roman" w:cs="Times New Roman"/>
                <w:b/>
                <w:bCs/>
                <w:strike/>
              </w:rPr>
              <w:t xml:space="preserve"> до розміру нарахованої замовнику послуг транспортування плати за нейтральність балансування</w:t>
            </w:r>
            <w:r w:rsidRPr="002D4ED1">
              <w:rPr>
                <w:rFonts w:ascii="Times New Roman" w:hAnsi="Times New Roman" w:cs="Times New Roman"/>
              </w:rPr>
              <w:t>.</w:t>
            </w:r>
          </w:p>
          <w:p w14:paraId="4FC15B53" w14:textId="77777777" w:rsidR="005E560F" w:rsidRPr="002D4ED1" w:rsidRDefault="005E560F" w:rsidP="005E560F">
            <w:pPr>
              <w:spacing w:line="216" w:lineRule="auto"/>
              <w:rPr>
                <w:rFonts w:ascii="Times New Roman" w:hAnsi="Times New Roman" w:cs="Times New Roman"/>
                <w:b/>
                <w:bCs/>
                <w:strike/>
              </w:rPr>
            </w:pPr>
            <w:r w:rsidRPr="002D4ED1">
              <w:rPr>
                <w:rFonts w:ascii="Times New Roman" w:hAnsi="Times New Roman" w:cs="Times New Roman"/>
                <w:b/>
                <w:bCs/>
                <w:strike/>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20 числа місяця, наступного за звітним, в якості погашення витрат, визначених пунктом 4 цієї глави, відповідного звітного періоду, виплачуються на рахунок замовників послуг </w:t>
            </w:r>
            <w:r w:rsidRPr="002D4ED1">
              <w:rPr>
                <w:rFonts w:ascii="Times New Roman" w:hAnsi="Times New Roman" w:cs="Times New Roman"/>
                <w:b/>
                <w:bCs/>
                <w:strike/>
              </w:rPr>
              <w:lastRenderedPageBreak/>
              <w:t xml:space="preserve">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sidRPr="002D4ED1">
              <w:rPr>
                <w:rFonts w:ascii="Times New Roman" w:hAnsi="Times New Roman" w:cs="Times New Roman"/>
                <w:b/>
                <w:bCs/>
                <w:strike/>
              </w:rPr>
              <w:t>пропорційно</w:t>
            </w:r>
            <w:proofErr w:type="spellEnd"/>
            <w:r w:rsidRPr="002D4ED1">
              <w:rPr>
                <w:rFonts w:ascii="Times New Roman" w:hAnsi="Times New Roman" w:cs="Times New Roman"/>
                <w:b/>
                <w:bCs/>
                <w:strike/>
              </w:rPr>
              <w:t xml:space="preserve"> до розміру нарахованої замовнику послуг транспортування плати за нейтральність балансування</w:t>
            </w:r>
            <w:r w:rsidRPr="002D4ED1">
              <w:rPr>
                <w:rFonts w:ascii="Times New Roman" w:hAnsi="Times New Roman" w:cs="Times New Roman"/>
                <w:b/>
                <w:bCs/>
                <w:strike/>
                <w:lang w:val="ru-RU"/>
              </w:rPr>
              <w:t>.</w:t>
            </w:r>
          </w:p>
          <w:p w14:paraId="289A46D5" w14:textId="5369486E" w:rsidR="00E53462" w:rsidRPr="002D4ED1" w:rsidRDefault="00E53462" w:rsidP="00E53462">
            <w:pPr>
              <w:rPr>
                <w:rFonts w:ascii="Times New Roman" w:eastAsia="Times New Roman" w:hAnsi="Times New Roman" w:cs="Times New Roman"/>
                <w:i/>
                <w:sz w:val="24"/>
                <w:szCs w:val="24"/>
              </w:rPr>
            </w:pPr>
          </w:p>
        </w:tc>
      </w:tr>
      <w:tr w:rsidR="005E560F" w:rsidRPr="002D4ED1" w14:paraId="09A67E5E" w14:textId="77777777" w:rsidTr="008218FC">
        <w:tc>
          <w:tcPr>
            <w:tcW w:w="15128" w:type="dxa"/>
            <w:gridSpan w:val="2"/>
          </w:tcPr>
          <w:p w14:paraId="7B190374" w14:textId="00922848" w:rsidR="005E560F" w:rsidRPr="002D4ED1" w:rsidRDefault="005E560F" w:rsidP="005E560F">
            <w:pPr>
              <w:spacing w:line="216" w:lineRule="auto"/>
              <w:ind w:firstLine="0"/>
              <w:jc w:val="center"/>
              <w:rPr>
                <w:rFonts w:ascii="Times New Roman" w:hAnsi="Times New Roman" w:cs="Times New Roman"/>
                <w:b/>
                <w:bCs/>
                <w:i/>
                <w:iCs/>
                <w:sz w:val="24"/>
                <w:szCs w:val="24"/>
              </w:rPr>
            </w:pPr>
            <w:r w:rsidRPr="002D4ED1">
              <w:rPr>
                <w:rFonts w:ascii="Times New Roman" w:hAnsi="Times New Roman" w:cs="Times New Roman"/>
                <w:b/>
                <w:bCs/>
                <w:i/>
                <w:iCs/>
                <w:sz w:val="24"/>
                <w:szCs w:val="24"/>
              </w:rPr>
              <w:lastRenderedPageBreak/>
              <w:t>ТИПОВИЙ ДОГОВІР ТРАНСПОРТУВАННЯ ПРИРОДНОГО ГАЗУ</w:t>
            </w:r>
          </w:p>
        </w:tc>
      </w:tr>
      <w:tr w:rsidR="005E560F" w:rsidRPr="002D4ED1" w14:paraId="5F6EFCE3" w14:textId="77777777">
        <w:tc>
          <w:tcPr>
            <w:tcW w:w="7564" w:type="dxa"/>
          </w:tcPr>
          <w:p w14:paraId="72482BAF" w14:textId="0C632192" w:rsidR="005E560F" w:rsidRPr="002D4ED1" w:rsidRDefault="00D44BD4" w:rsidP="00D44BD4">
            <w:pPr>
              <w:spacing w:line="216" w:lineRule="auto"/>
              <w:ind w:firstLine="0"/>
              <w:jc w:val="center"/>
              <w:rPr>
                <w:rFonts w:ascii="Times New Roman" w:hAnsi="Times New Roman" w:cs="Times New Roman"/>
                <w:b/>
                <w:bCs/>
                <w:i/>
                <w:iCs/>
              </w:rPr>
            </w:pPr>
            <w:r w:rsidRPr="002D4ED1">
              <w:rPr>
                <w:rFonts w:ascii="Times New Roman" w:hAnsi="Times New Roman" w:cs="Times New Roman"/>
                <w:b/>
                <w:bCs/>
                <w:i/>
                <w:iCs/>
              </w:rPr>
              <w:t>ІІІ. ПРАВА І ОБОВ’ЯЗКИ ОПЕРАТОРА</w:t>
            </w:r>
          </w:p>
        </w:tc>
        <w:tc>
          <w:tcPr>
            <w:tcW w:w="7564" w:type="dxa"/>
          </w:tcPr>
          <w:p w14:paraId="55C0C5BE" w14:textId="207B6AE5" w:rsidR="005E560F" w:rsidRPr="002D4ED1" w:rsidRDefault="00D44BD4" w:rsidP="00D44BD4">
            <w:pPr>
              <w:spacing w:line="216" w:lineRule="auto"/>
              <w:ind w:firstLine="0"/>
              <w:jc w:val="center"/>
              <w:rPr>
                <w:rFonts w:ascii="Times New Roman" w:hAnsi="Times New Roman" w:cs="Times New Roman"/>
                <w:b/>
                <w:bCs/>
              </w:rPr>
            </w:pPr>
            <w:r w:rsidRPr="002D4ED1">
              <w:rPr>
                <w:rFonts w:ascii="Times New Roman" w:hAnsi="Times New Roman" w:cs="Times New Roman"/>
                <w:b/>
                <w:bCs/>
                <w:i/>
                <w:iCs/>
              </w:rPr>
              <w:t>ІІІ. ПРАВА І ОБОВ’ЯЗКИ ОПЕРАТОРА</w:t>
            </w:r>
          </w:p>
        </w:tc>
      </w:tr>
      <w:tr w:rsidR="005E560F" w:rsidRPr="002D4ED1" w14:paraId="57247F6A" w14:textId="77777777">
        <w:tc>
          <w:tcPr>
            <w:tcW w:w="7564" w:type="dxa"/>
          </w:tcPr>
          <w:p w14:paraId="5DF48362" w14:textId="77777777" w:rsidR="005E560F" w:rsidRPr="002D4ED1" w:rsidRDefault="00D44BD4" w:rsidP="00E53462">
            <w:pPr>
              <w:spacing w:line="216" w:lineRule="auto"/>
              <w:rPr>
                <w:rFonts w:ascii="Times New Roman" w:hAnsi="Times New Roman" w:cs="Times New Roman"/>
              </w:rPr>
            </w:pPr>
            <w:r w:rsidRPr="002D4ED1">
              <w:rPr>
                <w:rFonts w:ascii="Times New Roman" w:hAnsi="Times New Roman" w:cs="Times New Roman"/>
              </w:rPr>
              <w:t>3.1 …</w:t>
            </w:r>
          </w:p>
          <w:p w14:paraId="408729E6" w14:textId="77777777" w:rsidR="004271D2" w:rsidRPr="002D4ED1" w:rsidRDefault="004271D2" w:rsidP="004271D2">
            <w:pPr>
              <w:spacing w:line="216" w:lineRule="auto"/>
              <w:rPr>
                <w:rFonts w:ascii="Times New Roman" w:hAnsi="Times New Roman" w:cs="Times New Roman"/>
              </w:rPr>
            </w:pPr>
            <w:r w:rsidRPr="002D4ED1">
              <w:rPr>
                <w:rFonts w:ascii="Times New Roman" w:hAnsi="Times New Roman" w:cs="Times New Roman"/>
              </w:rPr>
              <w:t>здійснити у строк до 20 числа місяця, наступного за звітним, виплату грошових коштів на рахунок Замовника,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Замовника протягом звітного газового місяця.</w:t>
            </w:r>
          </w:p>
          <w:p w14:paraId="57ED1503" w14:textId="77777777" w:rsidR="004271D2" w:rsidRPr="002D4ED1" w:rsidRDefault="004271D2" w:rsidP="004271D2">
            <w:pPr>
              <w:spacing w:line="216" w:lineRule="auto"/>
              <w:rPr>
                <w:rFonts w:ascii="Times New Roman" w:hAnsi="Times New Roman" w:cs="Times New Roman"/>
              </w:rPr>
            </w:pPr>
          </w:p>
          <w:p w14:paraId="25DC6AA9" w14:textId="1420D93B" w:rsidR="004271D2" w:rsidRPr="002D4ED1" w:rsidRDefault="004271D2" w:rsidP="004271D2">
            <w:pPr>
              <w:spacing w:line="216" w:lineRule="auto"/>
              <w:rPr>
                <w:rFonts w:ascii="Times New Roman" w:hAnsi="Times New Roman" w:cs="Times New Roman"/>
                <w:b/>
                <w:bCs/>
                <w:i/>
                <w:iCs/>
              </w:rPr>
            </w:pPr>
            <w:r w:rsidRPr="002D4ED1">
              <w:rPr>
                <w:rFonts w:ascii="Times New Roman" w:hAnsi="Times New Roman" w:cs="Times New Roman"/>
                <w:b/>
                <w:bCs/>
                <w:i/>
                <w:iCs/>
              </w:rPr>
              <w:t>Положення відсутнє</w:t>
            </w:r>
          </w:p>
          <w:p w14:paraId="5C55560F" w14:textId="4554B1AC" w:rsidR="00D44BD4" w:rsidRPr="002D4ED1" w:rsidRDefault="00D44BD4" w:rsidP="00E53462">
            <w:pPr>
              <w:spacing w:line="216" w:lineRule="auto"/>
              <w:rPr>
                <w:rFonts w:ascii="Times New Roman" w:hAnsi="Times New Roman" w:cs="Times New Roman"/>
              </w:rPr>
            </w:pPr>
          </w:p>
        </w:tc>
        <w:tc>
          <w:tcPr>
            <w:tcW w:w="7564" w:type="dxa"/>
          </w:tcPr>
          <w:p w14:paraId="250BD7C8" w14:textId="77777777" w:rsidR="004271D2" w:rsidRPr="002D4ED1" w:rsidRDefault="004271D2" w:rsidP="004271D2">
            <w:pPr>
              <w:spacing w:line="216" w:lineRule="auto"/>
              <w:rPr>
                <w:rFonts w:ascii="Times New Roman" w:hAnsi="Times New Roman" w:cs="Times New Roman"/>
              </w:rPr>
            </w:pPr>
            <w:r w:rsidRPr="002D4ED1">
              <w:rPr>
                <w:rFonts w:ascii="Times New Roman" w:hAnsi="Times New Roman" w:cs="Times New Roman"/>
              </w:rPr>
              <w:t>3.1 …</w:t>
            </w:r>
          </w:p>
          <w:p w14:paraId="5261C82E" w14:textId="78D5CB09" w:rsidR="004271D2" w:rsidRPr="002D4ED1" w:rsidRDefault="004271D2" w:rsidP="004271D2">
            <w:pPr>
              <w:spacing w:line="216" w:lineRule="auto"/>
              <w:rPr>
                <w:rFonts w:ascii="Times New Roman" w:hAnsi="Times New Roman" w:cs="Times New Roman"/>
                <w:b/>
                <w:bCs/>
              </w:rPr>
            </w:pPr>
            <w:r w:rsidRPr="002D4ED1">
              <w:rPr>
                <w:rFonts w:ascii="Times New Roman" w:hAnsi="Times New Roman" w:cs="Times New Roman"/>
              </w:rPr>
              <w:t>здійснити у строк до 20 числа місяця, наступного за звітним, виплату грошових коштів на рахунок Замовника,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Замовника протягом звітного газового місяця</w:t>
            </w:r>
            <w:r w:rsidRPr="002D4ED1">
              <w:rPr>
                <w:rFonts w:ascii="Times New Roman" w:hAnsi="Times New Roman" w:cs="Times New Roman"/>
                <w:b/>
                <w:bCs/>
              </w:rPr>
              <w:t>;</w:t>
            </w:r>
          </w:p>
          <w:p w14:paraId="50D359AF" w14:textId="79088607" w:rsidR="005E560F" w:rsidRPr="002D4ED1" w:rsidRDefault="004271D2" w:rsidP="005E560F">
            <w:pPr>
              <w:spacing w:line="216" w:lineRule="auto"/>
              <w:rPr>
                <w:rFonts w:ascii="Times New Roman" w:hAnsi="Times New Roman" w:cs="Times New Roman"/>
                <w:b/>
                <w:bCs/>
              </w:rPr>
            </w:pPr>
            <w:r w:rsidRPr="002D4ED1">
              <w:rPr>
                <w:rFonts w:ascii="Times New Roman" w:hAnsi="Times New Roman" w:cs="Times New Roman"/>
                <w:b/>
                <w:bCs/>
              </w:rPr>
              <w:t>здійснити у строк до 25 числа місяця, наступного за звітним, оплату плати за нейтральність балансування на рахунок Замовника у випадку якщо ставка плати за нейтральність балансування менше нуля.</w:t>
            </w:r>
          </w:p>
        </w:tc>
      </w:tr>
      <w:tr w:rsidR="005E560F" w:rsidRPr="002D4ED1" w14:paraId="38A47B95" w14:textId="77777777">
        <w:tc>
          <w:tcPr>
            <w:tcW w:w="7564" w:type="dxa"/>
          </w:tcPr>
          <w:p w14:paraId="12F17942" w14:textId="30FE2C68" w:rsidR="005E560F" w:rsidRPr="002D4ED1" w:rsidRDefault="004271D2" w:rsidP="004271D2">
            <w:pPr>
              <w:spacing w:line="216" w:lineRule="auto"/>
              <w:ind w:firstLine="0"/>
              <w:jc w:val="center"/>
              <w:rPr>
                <w:rFonts w:ascii="Times New Roman" w:hAnsi="Times New Roman" w:cs="Times New Roman"/>
                <w:b/>
                <w:bCs/>
                <w:i/>
                <w:iCs/>
              </w:rPr>
            </w:pPr>
            <w:r w:rsidRPr="002D4ED1">
              <w:rPr>
                <w:rFonts w:ascii="Times New Roman" w:hAnsi="Times New Roman" w:cs="Times New Roman"/>
                <w:b/>
                <w:bCs/>
                <w:i/>
                <w:iCs/>
              </w:rPr>
              <w:t>ІV. ПРАВА І ОБОВ’ЯЗКИ ЗАМОВНИКА</w:t>
            </w:r>
          </w:p>
        </w:tc>
        <w:tc>
          <w:tcPr>
            <w:tcW w:w="7564" w:type="dxa"/>
          </w:tcPr>
          <w:p w14:paraId="54C585A2" w14:textId="1FD71ABD" w:rsidR="005E560F" w:rsidRPr="002D4ED1" w:rsidRDefault="004271D2" w:rsidP="004271D2">
            <w:pPr>
              <w:spacing w:line="216" w:lineRule="auto"/>
              <w:ind w:firstLine="0"/>
              <w:jc w:val="center"/>
              <w:rPr>
                <w:rFonts w:ascii="Times New Roman" w:hAnsi="Times New Roman" w:cs="Times New Roman"/>
              </w:rPr>
            </w:pPr>
            <w:r w:rsidRPr="002D4ED1">
              <w:rPr>
                <w:rFonts w:ascii="Times New Roman" w:hAnsi="Times New Roman" w:cs="Times New Roman"/>
                <w:b/>
                <w:bCs/>
                <w:i/>
                <w:iCs/>
              </w:rPr>
              <w:t>ІV. ПРАВА І ОБОВ’ЯЗКИ ЗАМОВНИКА</w:t>
            </w:r>
          </w:p>
        </w:tc>
      </w:tr>
      <w:tr w:rsidR="005E560F" w:rsidRPr="002D4ED1" w14:paraId="08979F6C" w14:textId="77777777">
        <w:tc>
          <w:tcPr>
            <w:tcW w:w="7564" w:type="dxa"/>
          </w:tcPr>
          <w:p w14:paraId="27A0FA6F" w14:textId="77777777" w:rsidR="005E560F" w:rsidRPr="002D4ED1" w:rsidRDefault="004271D2" w:rsidP="00E53462">
            <w:pPr>
              <w:spacing w:line="216" w:lineRule="auto"/>
              <w:rPr>
                <w:rFonts w:ascii="Times New Roman" w:hAnsi="Times New Roman" w:cs="Times New Roman"/>
              </w:rPr>
            </w:pPr>
            <w:r w:rsidRPr="002D4ED1">
              <w:rPr>
                <w:rFonts w:ascii="Times New Roman" w:hAnsi="Times New Roman" w:cs="Times New Roman"/>
              </w:rPr>
              <w:t>4.1 …</w:t>
            </w:r>
          </w:p>
          <w:p w14:paraId="4C92A7B2" w14:textId="77777777" w:rsidR="004271D2" w:rsidRPr="002D4ED1" w:rsidRDefault="004271D2" w:rsidP="00E53462">
            <w:pPr>
              <w:spacing w:line="216" w:lineRule="auto"/>
              <w:rPr>
                <w:rFonts w:ascii="Times New Roman" w:hAnsi="Times New Roman" w:cs="Times New Roman"/>
              </w:rPr>
            </w:pPr>
          </w:p>
          <w:p w14:paraId="48869825" w14:textId="77777777" w:rsidR="004271D2" w:rsidRPr="002D4ED1" w:rsidRDefault="004271D2" w:rsidP="004271D2">
            <w:pPr>
              <w:spacing w:line="216" w:lineRule="auto"/>
              <w:rPr>
                <w:rFonts w:ascii="Times New Roman" w:hAnsi="Times New Roman" w:cs="Times New Roman"/>
              </w:rPr>
            </w:pPr>
            <w:r w:rsidRPr="002D4ED1">
              <w:rPr>
                <w:rFonts w:ascii="Times New Roman" w:hAnsi="Times New Roman" w:cs="Times New Roman"/>
              </w:rPr>
              <w:t>здійснити у строк до 20 числа місяця, наступного за звітним, оплату вартості добових небалансів,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p>
          <w:p w14:paraId="5B9C0AD0" w14:textId="77777777" w:rsidR="004271D2" w:rsidRPr="002D4ED1" w:rsidRDefault="004271D2" w:rsidP="00E53462">
            <w:pPr>
              <w:spacing w:line="216" w:lineRule="auto"/>
              <w:rPr>
                <w:rFonts w:ascii="Times New Roman" w:hAnsi="Times New Roman" w:cs="Times New Roman"/>
                <w:b/>
                <w:bCs/>
                <w:i/>
                <w:iCs/>
              </w:rPr>
            </w:pPr>
          </w:p>
          <w:p w14:paraId="54E9D32B" w14:textId="18DCB122" w:rsidR="004271D2" w:rsidRPr="002D4ED1" w:rsidRDefault="004271D2" w:rsidP="00E53462">
            <w:pPr>
              <w:spacing w:line="216" w:lineRule="auto"/>
              <w:rPr>
                <w:rFonts w:ascii="Times New Roman" w:hAnsi="Times New Roman" w:cs="Times New Roman"/>
                <w:b/>
                <w:bCs/>
                <w:i/>
                <w:iCs/>
              </w:rPr>
            </w:pPr>
            <w:r w:rsidRPr="002D4ED1">
              <w:rPr>
                <w:rFonts w:ascii="Times New Roman" w:hAnsi="Times New Roman" w:cs="Times New Roman"/>
                <w:b/>
                <w:bCs/>
                <w:i/>
                <w:iCs/>
              </w:rPr>
              <w:t>Положення відсутнє</w:t>
            </w:r>
          </w:p>
        </w:tc>
        <w:tc>
          <w:tcPr>
            <w:tcW w:w="7564" w:type="dxa"/>
          </w:tcPr>
          <w:p w14:paraId="63E4D38F" w14:textId="77777777" w:rsidR="004271D2" w:rsidRPr="002D4ED1" w:rsidRDefault="004271D2" w:rsidP="004271D2">
            <w:pPr>
              <w:spacing w:line="216" w:lineRule="auto"/>
              <w:rPr>
                <w:rFonts w:ascii="Times New Roman" w:hAnsi="Times New Roman" w:cs="Times New Roman"/>
              </w:rPr>
            </w:pPr>
            <w:r w:rsidRPr="002D4ED1">
              <w:rPr>
                <w:rFonts w:ascii="Times New Roman" w:hAnsi="Times New Roman" w:cs="Times New Roman"/>
              </w:rPr>
              <w:t>4.1 …</w:t>
            </w:r>
          </w:p>
          <w:p w14:paraId="5C950FD5" w14:textId="77777777" w:rsidR="004271D2" w:rsidRPr="002D4ED1" w:rsidRDefault="004271D2" w:rsidP="004271D2">
            <w:pPr>
              <w:spacing w:line="216" w:lineRule="auto"/>
              <w:rPr>
                <w:rFonts w:ascii="Times New Roman" w:hAnsi="Times New Roman" w:cs="Times New Roman"/>
              </w:rPr>
            </w:pPr>
          </w:p>
          <w:p w14:paraId="5D8D3405" w14:textId="0C3E7DD5" w:rsidR="004271D2" w:rsidRPr="002D4ED1" w:rsidRDefault="004271D2" w:rsidP="004271D2">
            <w:pPr>
              <w:spacing w:line="216" w:lineRule="auto"/>
              <w:rPr>
                <w:rFonts w:ascii="Times New Roman" w:hAnsi="Times New Roman" w:cs="Times New Roman"/>
              </w:rPr>
            </w:pPr>
            <w:r w:rsidRPr="002D4ED1">
              <w:rPr>
                <w:rFonts w:ascii="Times New Roman" w:hAnsi="Times New Roman" w:cs="Times New Roman"/>
              </w:rPr>
              <w:t>здійснити у строк до 20 числа місяця, наступного за звітним, оплату вартості добових небалансів,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r w:rsidRPr="002D4ED1">
              <w:rPr>
                <w:rFonts w:ascii="Times New Roman" w:hAnsi="Times New Roman" w:cs="Times New Roman"/>
                <w:b/>
                <w:bCs/>
              </w:rPr>
              <w:t>;</w:t>
            </w:r>
          </w:p>
          <w:p w14:paraId="2956F8E8" w14:textId="022DFFFD" w:rsidR="005E560F" w:rsidRPr="002D4ED1" w:rsidRDefault="004271D2" w:rsidP="005E560F">
            <w:pPr>
              <w:spacing w:line="216" w:lineRule="auto"/>
              <w:rPr>
                <w:rFonts w:ascii="Times New Roman" w:hAnsi="Times New Roman" w:cs="Times New Roman"/>
              </w:rPr>
            </w:pPr>
            <w:r w:rsidRPr="002D4ED1">
              <w:rPr>
                <w:rFonts w:ascii="Times New Roman" w:hAnsi="Times New Roman" w:cs="Times New Roman"/>
                <w:b/>
                <w:bCs/>
              </w:rPr>
              <w:t>здійснити у строк до 25 числа місяця, наступного за звітним, оплату плати за нейтральність балансування на рахунок Оператора у випадку якщо ставка плати за нейтральність балансування більше нуля</w:t>
            </w:r>
            <w:r w:rsidRPr="002D4ED1">
              <w:rPr>
                <w:rFonts w:ascii="Times New Roman" w:hAnsi="Times New Roman" w:cs="Times New Roman"/>
              </w:rPr>
              <w:t>.</w:t>
            </w:r>
          </w:p>
        </w:tc>
      </w:tr>
      <w:tr w:rsidR="005E560F" w:rsidRPr="002D4ED1" w14:paraId="3297230E" w14:textId="77777777">
        <w:tc>
          <w:tcPr>
            <w:tcW w:w="7564" w:type="dxa"/>
          </w:tcPr>
          <w:p w14:paraId="2FA614C5" w14:textId="4B0ECB0C" w:rsidR="005E560F" w:rsidRPr="002D4ED1" w:rsidRDefault="007E2EBA" w:rsidP="007E2EBA">
            <w:pPr>
              <w:spacing w:line="216" w:lineRule="auto"/>
              <w:ind w:firstLine="0"/>
              <w:jc w:val="center"/>
              <w:rPr>
                <w:rFonts w:ascii="Times New Roman" w:hAnsi="Times New Roman" w:cs="Times New Roman"/>
                <w:b/>
                <w:bCs/>
                <w:i/>
                <w:iCs/>
              </w:rPr>
            </w:pPr>
            <w:r w:rsidRPr="002D4ED1">
              <w:rPr>
                <w:rFonts w:ascii="Times New Roman" w:hAnsi="Times New Roman" w:cs="Times New Roman"/>
                <w:b/>
                <w:bCs/>
                <w:i/>
                <w:iCs/>
              </w:rPr>
              <w:t>VII. ТАРИФИ</w:t>
            </w:r>
          </w:p>
        </w:tc>
        <w:tc>
          <w:tcPr>
            <w:tcW w:w="7564" w:type="dxa"/>
          </w:tcPr>
          <w:p w14:paraId="11778E34" w14:textId="25E486A9" w:rsidR="005E560F" w:rsidRPr="002D4ED1" w:rsidRDefault="007E2EBA" w:rsidP="007E2EBA">
            <w:pPr>
              <w:spacing w:line="216" w:lineRule="auto"/>
              <w:ind w:firstLine="0"/>
              <w:jc w:val="center"/>
              <w:rPr>
                <w:rFonts w:ascii="Times New Roman" w:hAnsi="Times New Roman" w:cs="Times New Roman"/>
              </w:rPr>
            </w:pPr>
            <w:r w:rsidRPr="002D4ED1">
              <w:rPr>
                <w:rFonts w:ascii="Times New Roman" w:hAnsi="Times New Roman" w:cs="Times New Roman"/>
                <w:b/>
                <w:bCs/>
                <w:i/>
                <w:iCs/>
              </w:rPr>
              <w:t>VII. ТАРИФИ</w:t>
            </w:r>
          </w:p>
        </w:tc>
      </w:tr>
      <w:tr w:rsidR="005E560F" w:rsidRPr="002D4ED1" w14:paraId="7B6CB390" w14:textId="77777777">
        <w:tc>
          <w:tcPr>
            <w:tcW w:w="7564" w:type="dxa"/>
          </w:tcPr>
          <w:p w14:paraId="10E25714" w14:textId="77777777" w:rsidR="007E2EBA" w:rsidRPr="002D4ED1" w:rsidRDefault="007E2EBA" w:rsidP="007E2EBA">
            <w:pPr>
              <w:spacing w:line="216" w:lineRule="auto"/>
              <w:rPr>
                <w:rFonts w:ascii="Times New Roman" w:hAnsi="Times New Roman" w:cs="Times New Roman"/>
              </w:rPr>
            </w:pPr>
            <w:r w:rsidRPr="002D4ED1">
              <w:rPr>
                <w:rFonts w:ascii="Times New Roman" w:hAnsi="Times New Roman" w:cs="Times New Roman"/>
              </w:rPr>
              <w:t>7.1. Вартість Послуг розраховується:</w:t>
            </w:r>
          </w:p>
          <w:p w14:paraId="56335F80" w14:textId="77777777" w:rsidR="007E2EBA" w:rsidRPr="002D4ED1" w:rsidRDefault="007E2EBA" w:rsidP="007E2EBA">
            <w:pPr>
              <w:spacing w:line="216" w:lineRule="auto"/>
              <w:rPr>
                <w:rFonts w:ascii="Times New Roman" w:hAnsi="Times New Roman" w:cs="Times New Roman"/>
              </w:rPr>
            </w:pPr>
            <w:r w:rsidRPr="002D4ED1">
              <w:rPr>
                <w:rFonts w:ascii="Times New Roman" w:hAnsi="Times New Roman" w:cs="Times New Roman"/>
              </w:rPr>
              <w:t>розподіл потужності – за тарифами, які встановлюються Регулятором;</w:t>
            </w:r>
          </w:p>
          <w:p w14:paraId="0BE3850C" w14:textId="77777777" w:rsidR="007E2EBA" w:rsidRPr="002D4ED1" w:rsidRDefault="007E2EBA" w:rsidP="007E2EBA">
            <w:pPr>
              <w:spacing w:line="216" w:lineRule="auto"/>
              <w:rPr>
                <w:rFonts w:ascii="Times New Roman" w:hAnsi="Times New Roman" w:cs="Times New Roman"/>
              </w:rPr>
            </w:pPr>
            <w:r w:rsidRPr="002D4ED1">
              <w:rPr>
                <w:rFonts w:ascii="Times New Roman" w:hAnsi="Times New Roman" w:cs="Times New Roman"/>
              </w:rPr>
              <w:t xml:space="preserve">транспортування – за тарифами, які встановлюються Регулятором; </w:t>
            </w:r>
          </w:p>
          <w:p w14:paraId="3273E524" w14:textId="77777777" w:rsidR="007E2EBA" w:rsidRPr="002D4ED1" w:rsidRDefault="007E2EBA" w:rsidP="007E2EBA">
            <w:pPr>
              <w:spacing w:line="216" w:lineRule="auto"/>
              <w:rPr>
                <w:rFonts w:ascii="Times New Roman" w:hAnsi="Times New Roman" w:cs="Times New Roman"/>
              </w:rPr>
            </w:pPr>
            <w:proofErr w:type="spellStart"/>
            <w:r w:rsidRPr="002D4ED1">
              <w:rPr>
                <w:rFonts w:ascii="Times New Roman" w:hAnsi="Times New Roman" w:cs="Times New Roman"/>
                <w:lang w:val="ru-RU"/>
              </w:rPr>
              <w:t>послуги</w:t>
            </w:r>
            <w:proofErr w:type="spellEnd"/>
            <w:r w:rsidRPr="002D4ED1">
              <w:rPr>
                <w:rFonts w:ascii="Times New Roman" w:hAnsi="Times New Roman" w:cs="Times New Roman"/>
                <w:lang w:val="ru-RU"/>
              </w:rPr>
              <w:t xml:space="preserve"> з </w:t>
            </w:r>
            <w:proofErr w:type="spellStart"/>
            <w:r w:rsidRPr="002D4ED1">
              <w:rPr>
                <w:rFonts w:ascii="Times New Roman" w:hAnsi="Times New Roman" w:cs="Times New Roman"/>
                <w:lang w:val="ru-RU"/>
              </w:rPr>
              <w:t>врегулювання</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добового</w:t>
            </w:r>
            <w:proofErr w:type="spellEnd"/>
            <w:r w:rsidRPr="002D4ED1">
              <w:rPr>
                <w:rFonts w:ascii="Times New Roman" w:hAnsi="Times New Roman" w:cs="Times New Roman"/>
                <w:lang w:val="ru-RU"/>
              </w:rPr>
              <w:t xml:space="preserve"> небалансу</w:t>
            </w:r>
            <w:r w:rsidRPr="002D4ED1">
              <w:rPr>
                <w:rFonts w:ascii="Times New Roman" w:hAnsi="Times New Roman" w:cs="Times New Roman"/>
              </w:rPr>
              <w:t xml:space="preserve"> – за фактичною вартістю, яка визначається відповідно </w:t>
            </w:r>
            <w:proofErr w:type="gramStart"/>
            <w:r w:rsidRPr="002D4ED1">
              <w:rPr>
                <w:rFonts w:ascii="Times New Roman" w:hAnsi="Times New Roman" w:cs="Times New Roman"/>
              </w:rPr>
              <w:t>до порядку</w:t>
            </w:r>
            <w:proofErr w:type="gramEnd"/>
            <w:r w:rsidRPr="002D4ED1">
              <w:rPr>
                <w:rFonts w:ascii="Times New Roman" w:hAnsi="Times New Roman" w:cs="Times New Roman"/>
              </w:rPr>
              <w:t xml:space="preserve">, встановленого Кодексом. </w:t>
            </w:r>
          </w:p>
          <w:p w14:paraId="775843EB" w14:textId="77777777" w:rsidR="005E560F" w:rsidRPr="002D4ED1" w:rsidRDefault="005E560F" w:rsidP="00E53462">
            <w:pPr>
              <w:spacing w:line="216" w:lineRule="auto"/>
              <w:rPr>
                <w:rFonts w:ascii="Times New Roman" w:hAnsi="Times New Roman" w:cs="Times New Roman"/>
              </w:rPr>
            </w:pPr>
          </w:p>
        </w:tc>
        <w:tc>
          <w:tcPr>
            <w:tcW w:w="7564" w:type="dxa"/>
          </w:tcPr>
          <w:p w14:paraId="632D45AC" w14:textId="77777777" w:rsidR="007E2EBA" w:rsidRPr="002D4ED1" w:rsidRDefault="007E2EBA" w:rsidP="007E2EBA">
            <w:pPr>
              <w:spacing w:line="216" w:lineRule="auto"/>
              <w:rPr>
                <w:rFonts w:ascii="Times New Roman" w:hAnsi="Times New Roman" w:cs="Times New Roman"/>
              </w:rPr>
            </w:pPr>
            <w:r w:rsidRPr="002D4ED1">
              <w:rPr>
                <w:rFonts w:ascii="Times New Roman" w:hAnsi="Times New Roman" w:cs="Times New Roman"/>
              </w:rPr>
              <w:t>7.1. Вартість Послуг розраховується:</w:t>
            </w:r>
          </w:p>
          <w:p w14:paraId="5AD6C33B" w14:textId="5E870675" w:rsidR="007E2EBA" w:rsidRPr="002D4ED1" w:rsidRDefault="00F21EBF" w:rsidP="007E2EBA">
            <w:pPr>
              <w:spacing w:line="216" w:lineRule="auto"/>
              <w:rPr>
                <w:rFonts w:ascii="Times New Roman" w:hAnsi="Times New Roman" w:cs="Times New Roman"/>
              </w:rPr>
            </w:pPr>
            <w:r w:rsidRPr="002D4ED1">
              <w:rPr>
                <w:rFonts w:ascii="Times New Roman" w:hAnsi="Times New Roman" w:cs="Times New Roman"/>
                <w:b/>
                <w:bCs/>
              </w:rPr>
              <w:t>розподілена потужність</w:t>
            </w:r>
            <w:r w:rsidRPr="002D4ED1">
              <w:rPr>
                <w:rFonts w:ascii="Times New Roman" w:hAnsi="Times New Roman" w:cs="Times New Roman"/>
              </w:rPr>
              <w:t xml:space="preserve"> </w:t>
            </w:r>
            <w:r w:rsidR="007E2EBA" w:rsidRPr="002D4ED1">
              <w:rPr>
                <w:rFonts w:ascii="Times New Roman" w:hAnsi="Times New Roman" w:cs="Times New Roman"/>
              </w:rPr>
              <w:t>– за тарифами, які встановлюються Регулятором;</w:t>
            </w:r>
          </w:p>
          <w:p w14:paraId="7C0C8FE9" w14:textId="77777777" w:rsidR="007E2EBA" w:rsidRPr="002D4ED1" w:rsidRDefault="007E2EBA" w:rsidP="007E2EBA">
            <w:pPr>
              <w:spacing w:line="216" w:lineRule="auto"/>
              <w:rPr>
                <w:rFonts w:ascii="Times New Roman" w:hAnsi="Times New Roman" w:cs="Times New Roman"/>
                <w:b/>
                <w:bCs/>
                <w:strike/>
              </w:rPr>
            </w:pPr>
            <w:r w:rsidRPr="002D4ED1">
              <w:rPr>
                <w:rFonts w:ascii="Times New Roman" w:hAnsi="Times New Roman" w:cs="Times New Roman"/>
                <w:b/>
                <w:bCs/>
                <w:strike/>
              </w:rPr>
              <w:t xml:space="preserve">транспортування – за тарифами, які встановлюються Регулятором; </w:t>
            </w:r>
          </w:p>
          <w:p w14:paraId="08F9E9EA" w14:textId="5F190B80" w:rsidR="007E2EBA" w:rsidRPr="002D4ED1" w:rsidRDefault="007E2EBA" w:rsidP="007E2EBA">
            <w:pPr>
              <w:spacing w:line="216" w:lineRule="auto"/>
              <w:rPr>
                <w:rFonts w:ascii="Times New Roman" w:hAnsi="Times New Roman" w:cs="Times New Roman"/>
              </w:rPr>
            </w:pPr>
            <w:r w:rsidRPr="002D4ED1">
              <w:rPr>
                <w:rFonts w:ascii="Times New Roman" w:hAnsi="Times New Roman" w:cs="Times New Roman"/>
              </w:rPr>
              <w:t>послуги з врегулювання добового небалансу</w:t>
            </w:r>
            <w:r w:rsidR="00625FA7" w:rsidRPr="002D4ED1">
              <w:rPr>
                <w:rFonts w:ascii="Times New Roman" w:hAnsi="Times New Roman" w:cs="Times New Roman"/>
              </w:rPr>
              <w:t xml:space="preserve"> </w:t>
            </w:r>
            <w:r w:rsidR="00625FA7" w:rsidRPr="002D4ED1">
              <w:rPr>
                <w:rFonts w:ascii="Times New Roman" w:hAnsi="Times New Roman" w:cs="Times New Roman"/>
                <w:b/>
                <w:bCs/>
              </w:rPr>
              <w:t>та плата за нейтральність балансування</w:t>
            </w:r>
            <w:r w:rsidRPr="002D4ED1">
              <w:rPr>
                <w:rFonts w:ascii="Times New Roman" w:hAnsi="Times New Roman" w:cs="Times New Roman"/>
              </w:rPr>
              <w:t xml:space="preserve"> – за фактичною вартістю, яка визначається відповідно до порядку, встановленого Кодексом. </w:t>
            </w:r>
          </w:p>
          <w:p w14:paraId="10327986" w14:textId="77777777" w:rsidR="005E560F" w:rsidRPr="002D4ED1" w:rsidRDefault="005E560F" w:rsidP="005E560F">
            <w:pPr>
              <w:spacing w:line="216" w:lineRule="auto"/>
              <w:rPr>
                <w:rFonts w:ascii="Times New Roman" w:hAnsi="Times New Roman" w:cs="Times New Roman"/>
              </w:rPr>
            </w:pPr>
          </w:p>
        </w:tc>
      </w:tr>
      <w:tr w:rsidR="00625FA7" w:rsidRPr="002D4ED1" w14:paraId="771FB0EA" w14:textId="77777777">
        <w:tc>
          <w:tcPr>
            <w:tcW w:w="7564" w:type="dxa"/>
          </w:tcPr>
          <w:p w14:paraId="319A1B4F" w14:textId="77777777" w:rsidR="00625FA7" w:rsidRPr="002D4ED1" w:rsidRDefault="00625FA7" w:rsidP="00625FA7">
            <w:pPr>
              <w:spacing w:line="216" w:lineRule="auto"/>
              <w:jc w:val="center"/>
              <w:rPr>
                <w:rFonts w:ascii="Times New Roman" w:hAnsi="Times New Roman" w:cs="Times New Roman"/>
                <w:bCs/>
                <w:i/>
                <w:iCs/>
              </w:rPr>
            </w:pPr>
            <w:r w:rsidRPr="002D4ED1">
              <w:rPr>
                <w:rFonts w:ascii="Times New Roman" w:hAnsi="Times New Roman" w:cs="Times New Roman"/>
                <w:bCs/>
                <w:i/>
                <w:iCs/>
              </w:rPr>
              <w:t>IX. ВИЗНАЧЕННЯ ВАРТОСТІ ЩОДОБОВИХ НЕБАЛАНСІВ ТА ПОРЯДОК РОЗРАХУНКІВ ЗА НИХ</w:t>
            </w:r>
          </w:p>
          <w:p w14:paraId="324DC09B" w14:textId="77777777" w:rsidR="00B05519" w:rsidRPr="002D4ED1" w:rsidRDefault="00B05519" w:rsidP="00B05519">
            <w:pPr>
              <w:spacing w:line="216" w:lineRule="auto"/>
              <w:ind w:firstLine="0"/>
              <w:rPr>
                <w:rFonts w:ascii="Times New Roman" w:hAnsi="Times New Roman" w:cs="Times New Roman"/>
              </w:rPr>
            </w:pPr>
          </w:p>
        </w:tc>
        <w:tc>
          <w:tcPr>
            <w:tcW w:w="7564" w:type="dxa"/>
          </w:tcPr>
          <w:p w14:paraId="6BE2CEAD" w14:textId="2DFDAE7D" w:rsidR="00625FA7" w:rsidRPr="002D4ED1" w:rsidRDefault="00625FA7" w:rsidP="00B05519">
            <w:pPr>
              <w:spacing w:line="216" w:lineRule="auto"/>
              <w:jc w:val="center"/>
              <w:rPr>
                <w:rFonts w:ascii="Times New Roman" w:hAnsi="Times New Roman" w:cs="Times New Roman"/>
                <w:bCs/>
                <w:i/>
                <w:iCs/>
              </w:rPr>
            </w:pPr>
            <w:r w:rsidRPr="002D4ED1">
              <w:rPr>
                <w:rFonts w:ascii="Times New Roman" w:hAnsi="Times New Roman" w:cs="Times New Roman"/>
                <w:bCs/>
                <w:i/>
                <w:iCs/>
              </w:rPr>
              <w:t>IX. ВИЗНАЧЕННЯ ВАРТОСТІ ЩОДОБОВИХ НЕБАЛАНСІВ</w:t>
            </w:r>
            <w:r w:rsidR="00B05519" w:rsidRPr="002D4ED1">
              <w:rPr>
                <w:rFonts w:ascii="Times New Roman" w:hAnsi="Times New Roman" w:cs="Times New Roman"/>
                <w:b/>
                <w:i/>
                <w:iCs/>
              </w:rPr>
              <w:t>, ПЛАТИ ЗА НЕЙТРАЛЬНІСТЬ БАЛАНСУВАННЯ</w:t>
            </w:r>
            <w:r w:rsidRPr="002D4ED1">
              <w:rPr>
                <w:rFonts w:ascii="Times New Roman" w:hAnsi="Times New Roman" w:cs="Times New Roman"/>
                <w:bCs/>
                <w:i/>
                <w:iCs/>
              </w:rPr>
              <w:t xml:space="preserve"> ТА ПОРЯДОК РОЗРАХУНКІВ ЗА НИХ</w:t>
            </w:r>
          </w:p>
        </w:tc>
      </w:tr>
      <w:tr w:rsidR="00625FA7" w:rsidRPr="002D4ED1" w14:paraId="7218FC40" w14:textId="77777777">
        <w:tc>
          <w:tcPr>
            <w:tcW w:w="7564" w:type="dxa"/>
          </w:tcPr>
          <w:p w14:paraId="3E2280B9" w14:textId="77777777" w:rsidR="00B05519" w:rsidRPr="002D4ED1" w:rsidRDefault="00B05519" w:rsidP="00B05519">
            <w:pPr>
              <w:spacing w:line="216" w:lineRule="auto"/>
              <w:rPr>
                <w:rFonts w:ascii="Times New Roman" w:hAnsi="Times New Roman" w:cs="Times New Roman"/>
              </w:rPr>
            </w:pPr>
            <w:r w:rsidRPr="002D4ED1">
              <w:rPr>
                <w:rFonts w:ascii="Times New Roman" w:hAnsi="Times New Roman" w:cs="Times New Roman"/>
              </w:rPr>
              <w:lastRenderedPageBreak/>
              <w:t>9.6 Розбіжності щодо вартості щодобових небалансів підлягають урегулюванню відповідно до умов цього Договору або в суді. До прийняття рішення суду вартість добових небалансів, яку Замовник зобов’язаний сплатити у строк, визначений пунктом 9.</w:t>
            </w:r>
            <w:r w:rsidRPr="002D4ED1">
              <w:rPr>
                <w:rFonts w:ascii="Times New Roman" w:hAnsi="Times New Roman" w:cs="Times New Roman"/>
                <w:lang w:val="ru-RU"/>
              </w:rPr>
              <w:t>3</w:t>
            </w:r>
            <w:r w:rsidRPr="002D4ED1">
              <w:rPr>
                <w:rFonts w:ascii="Times New Roman" w:hAnsi="Times New Roman" w:cs="Times New Roman"/>
              </w:rPr>
              <w:t xml:space="preserve"> цього Договору, визначається за даними Оператора.</w:t>
            </w:r>
          </w:p>
          <w:p w14:paraId="3F62AE79" w14:textId="77777777" w:rsidR="00B05519" w:rsidRPr="002D4ED1" w:rsidRDefault="00B05519" w:rsidP="00B05519">
            <w:pPr>
              <w:spacing w:line="216" w:lineRule="auto"/>
              <w:rPr>
                <w:rFonts w:ascii="Times New Roman" w:hAnsi="Times New Roman" w:cs="Times New Roman"/>
              </w:rPr>
            </w:pPr>
          </w:p>
          <w:p w14:paraId="2A0AAB8C" w14:textId="64EE98E2" w:rsidR="00B05519" w:rsidRPr="002D4ED1" w:rsidRDefault="00B05519" w:rsidP="00B05519">
            <w:pPr>
              <w:spacing w:line="216" w:lineRule="auto"/>
              <w:rPr>
                <w:rFonts w:ascii="Times New Roman" w:hAnsi="Times New Roman" w:cs="Times New Roman"/>
              </w:rPr>
            </w:pPr>
            <w:r w:rsidRPr="002D4ED1">
              <w:rPr>
                <w:rFonts w:ascii="Times New Roman" w:hAnsi="Times New Roman" w:cs="Times New Roman"/>
              </w:rPr>
              <w:t>…</w:t>
            </w:r>
          </w:p>
        </w:tc>
        <w:tc>
          <w:tcPr>
            <w:tcW w:w="7564" w:type="dxa"/>
          </w:tcPr>
          <w:p w14:paraId="069632E9" w14:textId="77777777" w:rsidR="00B05519" w:rsidRPr="002D4ED1" w:rsidRDefault="00B05519" w:rsidP="007E2EBA">
            <w:pPr>
              <w:spacing w:line="216" w:lineRule="auto"/>
              <w:rPr>
                <w:rFonts w:ascii="Times New Roman" w:hAnsi="Times New Roman" w:cs="Times New Roman"/>
                <w:b/>
                <w:bCs/>
              </w:rPr>
            </w:pPr>
            <w:r w:rsidRPr="002D4ED1">
              <w:rPr>
                <w:rFonts w:ascii="Times New Roman" w:hAnsi="Times New Roman" w:cs="Times New Roman"/>
              </w:rPr>
              <w:t xml:space="preserve">9.6. </w:t>
            </w:r>
            <w:r w:rsidRPr="002D4ED1">
              <w:rPr>
                <w:rFonts w:ascii="Times New Roman" w:hAnsi="Times New Roman" w:cs="Times New Roman"/>
                <w:b/>
                <w:bCs/>
              </w:rPr>
              <w:t xml:space="preserve">З метою забезпечення принципу нейтральності балансування, Оператор щомісячно розраховує плату за нейтральність балансування у порядку, визначеному XIV Кодексу. </w:t>
            </w:r>
          </w:p>
          <w:p w14:paraId="6C919D70" w14:textId="77777777" w:rsidR="00B05519" w:rsidRPr="002D4ED1" w:rsidRDefault="00B05519" w:rsidP="007E2EBA">
            <w:pPr>
              <w:spacing w:line="216" w:lineRule="auto"/>
              <w:rPr>
                <w:rFonts w:ascii="Times New Roman" w:hAnsi="Times New Roman" w:cs="Times New Roman"/>
                <w:b/>
                <w:bCs/>
              </w:rPr>
            </w:pPr>
            <w:r w:rsidRPr="002D4ED1">
              <w:rPr>
                <w:rFonts w:ascii="Times New Roman" w:hAnsi="Times New Roman" w:cs="Times New Roman"/>
                <w:b/>
                <w:bCs/>
              </w:rPr>
              <w:t xml:space="preserve">У випадку якщо ставка плати за нейтральність більше нуля, оператор газотранспортної системи до 21 числа місяця, наступного за звітним, надає замовникам послуг транспортування природного газу рахунок на оплату плати за нейтральність балансування, у якому надається розрахунок такої плати. Замовник послуг транспортування природного газу зобов’язаний до 25 числа місяця, наступного за звітним, здійснити оплату за нейтральність балансування. </w:t>
            </w:r>
          </w:p>
          <w:p w14:paraId="38C0F823" w14:textId="77777777" w:rsidR="00B05519" w:rsidRPr="002D4ED1" w:rsidRDefault="00B05519" w:rsidP="007E2EBA">
            <w:pPr>
              <w:spacing w:line="216" w:lineRule="auto"/>
              <w:rPr>
                <w:rFonts w:ascii="Times New Roman" w:hAnsi="Times New Roman" w:cs="Times New Roman"/>
                <w:b/>
                <w:bCs/>
              </w:rPr>
            </w:pPr>
            <w:r w:rsidRPr="002D4ED1">
              <w:rPr>
                <w:rFonts w:ascii="Times New Roman" w:hAnsi="Times New Roman" w:cs="Times New Roman"/>
                <w:b/>
                <w:bCs/>
              </w:rPr>
              <w:t xml:space="preserve">У випадку якщо ставка плати за нейтральність балансування менше нуля, оператор газотранспортної системи до 21 числа місяця, наступного за звітним, повідомляє замовників послуг транспортування природного газу про розмір грошових коштів, які підлягають виплаті в якості плати за нейтральність балансування. </w:t>
            </w:r>
          </w:p>
          <w:p w14:paraId="7F0CC06B" w14:textId="77777777" w:rsidR="00625FA7" w:rsidRPr="002D4ED1" w:rsidRDefault="00B05519" w:rsidP="007E2EBA">
            <w:pPr>
              <w:spacing w:line="216" w:lineRule="auto"/>
              <w:rPr>
                <w:rFonts w:ascii="Times New Roman" w:hAnsi="Times New Roman" w:cs="Times New Roman"/>
                <w:b/>
                <w:bCs/>
                <w:lang w:val="en-US"/>
              </w:rPr>
            </w:pPr>
            <w:r w:rsidRPr="002D4ED1">
              <w:rPr>
                <w:rFonts w:ascii="Times New Roman" w:hAnsi="Times New Roman" w:cs="Times New Roman"/>
                <w:b/>
                <w:bCs/>
              </w:rPr>
              <w:t>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w:t>
            </w:r>
          </w:p>
          <w:p w14:paraId="7663EA1B" w14:textId="6683FA35" w:rsidR="00FB4A3B" w:rsidRPr="002D4ED1" w:rsidRDefault="00FB4A3B" w:rsidP="007E2EBA">
            <w:pPr>
              <w:spacing w:line="216" w:lineRule="auto"/>
              <w:rPr>
                <w:rFonts w:ascii="Times New Roman" w:hAnsi="Times New Roman" w:cs="Times New Roman"/>
                <w:b/>
                <w:bCs/>
                <w:lang w:val="en-US"/>
              </w:rPr>
            </w:pPr>
            <w:r w:rsidRPr="002D4ED1">
              <w:rPr>
                <w:rFonts w:ascii="Times New Roman" w:hAnsi="Times New Roman" w:cs="Times New Roman"/>
                <w:b/>
                <w:bCs/>
              </w:rPr>
              <w:t>9.7. Розбіжності щодо вартості добових небалансів та/або розміру плати за нейтральність балансування підлягають урегулюванню відповідно до умов цього Договору або в суді. До прийняття рішення суду вартість добових небалансів та/або розмір плати за нейтральність балансування, визначається за даними Оператора.</w:t>
            </w:r>
          </w:p>
        </w:tc>
      </w:tr>
      <w:tr w:rsidR="00625FA7" w:rsidRPr="002D4ED1" w14:paraId="37C42FE6" w14:textId="77777777">
        <w:tc>
          <w:tcPr>
            <w:tcW w:w="7564" w:type="dxa"/>
          </w:tcPr>
          <w:p w14:paraId="22FF4D42" w14:textId="27F68AC3" w:rsidR="00625FA7" w:rsidRPr="002D4ED1" w:rsidRDefault="00FB4A3B" w:rsidP="00E86505">
            <w:pPr>
              <w:spacing w:line="216" w:lineRule="auto"/>
              <w:rPr>
                <w:rFonts w:ascii="Times New Roman" w:hAnsi="Times New Roman" w:cs="Times New Roman"/>
                <w:lang w:val="en-US"/>
              </w:rPr>
            </w:pPr>
            <w:r w:rsidRPr="002D4ED1">
              <w:rPr>
                <w:rFonts w:ascii="Times New Roman" w:hAnsi="Times New Roman" w:cs="Times New Roman"/>
                <w:lang w:val="ru-RU"/>
              </w:rPr>
              <w:t xml:space="preserve">9.7. </w:t>
            </w:r>
            <w:proofErr w:type="spellStart"/>
            <w:r w:rsidRPr="002D4ED1">
              <w:rPr>
                <w:rFonts w:ascii="Times New Roman" w:hAnsi="Times New Roman" w:cs="Times New Roman"/>
                <w:lang w:val="ru-RU"/>
              </w:rPr>
              <w:t>Положення</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цього</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розділу</w:t>
            </w:r>
            <w:proofErr w:type="spellEnd"/>
            <w:r w:rsidRPr="002D4ED1">
              <w:rPr>
                <w:rFonts w:ascii="Times New Roman" w:hAnsi="Times New Roman" w:cs="Times New Roman"/>
                <w:lang w:val="ru-RU"/>
              </w:rPr>
              <w:t xml:space="preserve"> не </w:t>
            </w:r>
            <w:proofErr w:type="spellStart"/>
            <w:r w:rsidRPr="002D4ED1">
              <w:rPr>
                <w:rFonts w:ascii="Times New Roman" w:hAnsi="Times New Roman" w:cs="Times New Roman"/>
                <w:lang w:val="ru-RU"/>
              </w:rPr>
              <w:t>застосовуються</w:t>
            </w:r>
            <w:proofErr w:type="spellEnd"/>
            <w:r w:rsidRPr="002D4ED1">
              <w:rPr>
                <w:rFonts w:ascii="Times New Roman" w:hAnsi="Times New Roman" w:cs="Times New Roman"/>
                <w:lang w:val="ru-RU"/>
              </w:rPr>
              <w:t xml:space="preserve"> при </w:t>
            </w:r>
            <w:proofErr w:type="spellStart"/>
            <w:r w:rsidRPr="002D4ED1">
              <w:rPr>
                <w:rFonts w:ascii="Times New Roman" w:hAnsi="Times New Roman" w:cs="Times New Roman"/>
                <w:lang w:val="ru-RU"/>
              </w:rPr>
              <w:t>визначенні</w:t>
            </w:r>
            <w:proofErr w:type="spellEnd"/>
            <w:r w:rsidRPr="002D4ED1">
              <w:rPr>
                <w:rFonts w:ascii="Times New Roman" w:hAnsi="Times New Roman" w:cs="Times New Roman"/>
                <w:lang w:val="ru-RU"/>
              </w:rPr>
              <w:t xml:space="preserve"> плати за </w:t>
            </w:r>
            <w:proofErr w:type="spellStart"/>
            <w:r w:rsidRPr="002D4ED1">
              <w:rPr>
                <w:rFonts w:ascii="Times New Roman" w:hAnsi="Times New Roman" w:cs="Times New Roman"/>
                <w:lang w:val="ru-RU"/>
              </w:rPr>
              <w:t>несанкціонований</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відбір</w:t>
            </w:r>
            <w:proofErr w:type="spellEnd"/>
            <w:r w:rsidRPr="002D4ED1">
              <w:rPr>
                <w:rFonts w:ascii="Times New Roman" w:hAnsi="Times New Roman" w:cs="Times New Roman"/>
                <w:lang w:val="ru-RU"/>
              </w:rPr>
              <w:t>.</w:t>
            </w:r>
          </w:p>
        </w:tc>
        <w:tc>
          <w:tcPr>
            <w:tcW w:w="7564" w:type="dxa"/>
          </w:tcPr>
          <w:p w14:paraId="37439BFE" w14:textId="38361715" w:rsidR="00625FA7" w:rsidRPr="002D4ED1" w:rsidRDefault="00FB4A3B" w:rsidP="00E86505">
            <w:pPr>
              <w:spacing w:line="216" w:lineRule="auto"/>
              <w:rPr>
                <w:rFonts w:ascii="Times New Roman" w:hAnsi="Times New Roman" w:cs="Times New Roman"/>
                <w:lang w:val="en-US"/>
              </w:rPr>
            </w:pPr>
            <w:r w:rsidRPr="002D4ED1">
              <w:rPr>
                <w:rFonts w:ascii="Times New Roman" w:hAnsi="Times New Roman" w:cs="Times New Roman"/>
                <w:lang w:val="ru-RU"/>
              </w:rPr>
              <w:t>9.</w:t>
            </w:r>
            <w:r w:rsidRPr="002D4ED1">
              <w:rPr>
                <w:rFonts w:ascii="Times New Roman" w:hAnsi="Times New Roman" w:cs="Times New Roman"/>
                <w:strike/>
                <w:lang w:val="en-US"/>
              </w:rPr>
              <w:t>7</w:t>
            </w:r>
            <w:r w:rsidRPr="002D4ED1">
              <w:rPr>
                <w:rFonts w:ascii="Times New Roman" w:hAnsi="Times New Roman" w:cs="Times New Roman"/>
                <w:b/>
                <w:bCs/>
                <w:lang w:val="en-US"/>
              </w:rPr>
              <w:t>8</w:t>
            </w:r>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Положення</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цього</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розділу</w:t>
            </w:r>
            <w:proofErr w:type="spellEnd"/>
            <w:r w:rsidRPr="002D4ED1">
              <w:rPr>
                <w:rFonts w:ascii="Times New Roman" w:hAnsi="Times New Roman" w:cs="Times New Roman"/>
                <w:lang w:val="ru-RU"/>
              </w:rPr>
              <w:t xml:space="preserve"> не </w:t>
            </w:r>
            <w:proofErr w:type="spellStart"/>
            <w:r w:rsidRPr="002D4ED1">
              <w:rPr>
                <w:rFonts w:ascii="Times New Roman" w:hAnsi="Times New Roman" w:cs="Times New Roman"/>
                <w:lang w:val="ru-RU"/>
              </w:rPr>
              <w:t>застосовуються</w:t>
            </w:r>
            <w:proofErr w:type="spellEnd"/>
            <w:r w:rsidRPr="002D4ED1">
              <w:rPr>
                <w:rFonts w:ascii="Times New Roman" w:hAnsi="Times New Roman" w:cs="Times New Roman"/>
                <w:lang w:val="ru-RU"/>
              </w:rPr>
              <w:t xml:space="preserve"> при </w:t>
            </w:r>
            <w:proofErr w:type="spellStart"/>
            <w:r w:rsidRPr="002D4ED1">
              <w:rPr>
                <w:rFonts w:ascii="Times New Roman" w:hAnsi="Times New Roman" w:cs="Times New Roman"/>
                <w:lang w:val="ru-RU"/>
              </w:rPr>
              <w:t>визначенні</w:t>
            </w:r>
            <w:proofErr w:type="spellEnd"/>
            <w:r w:rsidRPr="002D4ED1">
              <w:rPr>
                <w:rFonts w:ascii="Times New Roman" w:hAnsi="Times New Roman" w:cs="Times New Roman"/>
                <w:lang w:val="ru-RU"/>
              </w:rPr>
              <w:t xml:space="preserve"> плати за </w:t>
            </w:r>
            <w:proofErr w:type="spellStart"/>
            <w:r w:rsidRPr="002D4ED1">
              <w:rPr>
                <w:rFonts w:ascii="Times New Roman" w:hAnsi="Times New Roman" w:cs="Times New Roman"/>
                <w:lang w:val="ru-RU"/>
              </w:rPr>
              <w:t>несанкціонований</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відбір</w:t>
            </w:r>
            <w:proofErr w:type="spellEnd"/>
            <w:r w:rsidRPr="002D4ED1">
              <w:rPr>
                <w:rFonts w:ascii="Times New Roman" w:hAnsi="Times New Roman" w:cs="Times New Roman"/>
                <w:lang w:val="ru-RU"/>
              </w:rPr>
              <w:t>.</w:t>
            </w:r>
          </w:p>
        </w:tc>
      </w:tr>
      <w:tr w:rsidR="00625FA7" w:rsidRPr="002D4ED1" w14:paraId="5A16CF24" w14:textId="77777777">
        <w:tc>
          <w:tcPr>
            <w:tcW w:w="7564" w:type="dxa"/>
          </w:tcPr>
          <w:p w14:paraId="12DD7861" w14:textId="3F83543C" w:rsidR="00625FA7" w:rsidRPr="002D4ED1" w:rsidRDefault="00E86505" w:rsidP="00E86505">
            <w:pPr>
              <w:spacing w:line="216" w:lineRule="auto"/>
              <w:jc w:val="center"/>
              <w:rPr>
                <w:rFonts w:ascii="Times New Roman" w:hAnsi="Times New Roman" w:cs="Times New Roman"/>
                <w:i/>
                <w:iCs/>
              </w:rPr>
            </w:pPr>
            <w:r w:rsidRPr="002D4ED1">
              <w:rPr>
                <w:rFonts w:ascii="Times New Roman" w:hAnsi="Times New Roman" w:cs="Times New Roman"/>
                <w:i/>
                <w:iCs/>
              </w:rPr>
              <w:t>XI. ПОРЯДОК ОФОРМЛЕННЯ АКТІВ НАДАНИХ ПОСЛУГ ТА АКТІВ ЗВІРЯННЯ РОЗРАХУНКІВ</w:t>
            </w:r>
          </w:p>
        </w:tc>
        <w:tc>
          <w:tcPr>
            <w:tcW w:w="7564" w:type="dxa"/>
          </w:tcPr>
          <w:p w14:paraId="555FDFBA" w14:textId="199033FC" w:rsidR="00625FA7" w:rsidRPr="002D4ED1" w:rsidRDefault="00E86505" w:rsidP="00E86505">
            <w:pPr>
              <w:spacing w:line="216" w:lineRule="auto"/>
              <w:jc w:val="center"/>
              <w:rPr>
                <w:rFonts w:ascii="Times New Roman" w:hAnsi="Times New Roman" w:cs="Times New Roman"/>
              </w:rPr>
            </w:pPr>
            <w:r w:rsidRPr="002D4ED1">
              <w:rPr>
                <w:rFonts w:ascii="Times New Roman" w:hAnsi="Times New Roman" w:cs="Times New Roman"/>
                <w:i/>
                <w:iCs/>
              </w:rPr>
              <w:t>XI. ПОРЯДОК ОФОРМЛЕННЯ АКТІВ НАДАНИХ ПОСЛУГ ТА АКТІВ ЗВІРЯННЯ РОЗРАХУНКІВ</w:t>
            </w:r>
          </w:p>
        </w:tc>
      </w:tr>
      <w:tr w:rsidR="00E86505" w:rsidRPr="002D4ED1" w14:paraId="5969CB01" w14:textId="77777777">
        <w:tc>
          <w:tcPr>
            <w:tcW w:w="7564" w:type="dxa"/>
          </w:tcPr>
          <w:p w14:paraId="204D7818" w14:textId="77777777" w:rsidR="00E86505" w:rsidRPr="002D4ED1" w:rsidRDefault="003E0BE1" w:rsidP="007E2EBA">
            <w:pPr>
              <w:spacing w:line="216" w:lineRule="auto"/>
              <w:rPr>
                <w:rFonts w:ascii="Times New Roman" w:hAnsi="Times New Roman" w:cs="Times New Roman"/>
                <w:lang w:val="en-US"/>
              </w:rPr>
            </w:pPr>
            <w:r w:rsidRPr="002D4ED1">
              <w:rPr>
                <w:rFonts w:ascii="Times New Roman" w:hAnsi="Times New Roman" w:cs="Times New Roman"/>
                <w:lang w:val="en-US"/>
              </w:rPr>
              <w:t xml:space="preserve">11.4 </w:t>
            </w:r>
            <w:r w:rsidRPr="002D4ED1">
              <w:rPr>
                <w:rFonts w:ascii="Times New Roman" w:hAnsi="Times New Roman" w:cs="Times New Roman"/>
              </w:rPr>
              <w:t>Врегулювання щодобових небалансів оформлюються одностороннім актом за підписом Оператора на весь обсяг щодобових небалансів. В акті зазначаються щодобові обсяги небалансів, а також ціни, за якими Оператор врегулював щодобові небаланси (у розрізі кожної доби).</w:t>
            </w:r>
          </w:p>
          <w:p w14:paraId="75BDF547" w14:textId="77777777" w:rsidR="003E0BE1" w:rsidRPr="002D4ED1" w:rsidRDefault="003E0BE1" w:rsidP="007E2EBA">
            <w:pPr>
              <w:spacing w:line="216" w:lineRule="auto"/>
              <w:rPr>
                <w:rFonts w:ascii="Times New Roman" w:hAnsi="Times New Roman" w:cs="Times New Roman"/>
                <w:lang w:val="en-US"/>
              </w:rPr>
            </w:pPr>
          </w:p>
          <w:p w14:paraId="208BFCDB" w14:textId="77777777" w:rsidR="003E0BE1" w:rsidRPr="002D4ED1" w:rsidRDefault="003E0BE1" w:rsidP="007E2EBA">
            <w:pPr>
              <w:spacing w:line="216" w:lineRule="auto"/>
              <w:rPr>
                <w:rFonts w:ascii="Times New Roman" w:hAnsi="Times New Roman" w:cs="Times New Roman"/>
                <w:b/>
                <w:bCs/>
                <w:i/>
                <w:iCs/>
              </w:rPr>
            </w:pPr>
            <w:r w:rsidRPr="002D4ED1">
              <w:rPr>
                <w:rFonts w:ascii="Times New Roman" w:hAnsi="Times New Roman" w:cs="Times New Roman"/>
                <w:b/>
                <w:bCs/>
                <w:i/>
                <w:iCs/>
              </w:rPr>
              <w:t>Пункт відсутній</w:t>
            </w:r>
          </w:p>
          <w:p w14:paraId="28B487A6" w14:textId="77777777" w:rsidR="003E0BE1" w:rsidRPr="002D4ED1" w:rsidRDefault="003E0BE1" w:rsidP="007E2EBA">
            <w:pPr>
              <w:spacing w:line="216" w:lineRule="auto"/>
              <w:rPr>
                <w:rFonts w:ascii="Times New Roman" w:hAnsi="Times New Roman" w:cs="Times New Roman"/>
                <w:b/>
                <w:bCs/>
                <w:i/>
                <w:iCs/>
              </w:rPr>
            </w:pPr>
          </w:p>
          <w:p w14:paraId="7954B7E5" w14:textId="0B7F9597" w:rsidR="003E0BE1" w:rsidRPr="002D4ED1" w:rsidRDefault="003E0BE1" w:rsidP="007E2EBA">
            <w:pPr>
              <w:spacing w:line="216" w:lineRule="auto"/>
              <w:rPr>
                <w:rFonts w:ascii="Times New Roman" w:hAnsi="Times New Roman" w:cs="Times New Roman"/>
                <w:b/>
                <w:bCs/>
                <w:i/>
                <w:iCs/>
              </w:rPr>
            </w:pPr>
            <w:r w:rsidRPr="002D4ED1">
              <w:rPr>
                <w:rFonts w:ascii="Times New Roman" w:hAnsi="Times New Roman" w:cs="Times New Roman"/>
                <w:b/>
                <w:bCs/>
                <w:i/>
                <w:iCs/>
              </w:rPr>
              <w:t>…</w:t>
            </w:r>
          </w:p>
        </w:tc>
        <w:tc>
          <w:tcPr>
            <w:tcW w:w="7564" w:type="dxa"/>
          </w:tcPr>
          <w:p w14:paraId="0BB62A00" w14:textId="77777777" w:rsidR="003E0BE1" w:rsidRPr="002D4ED1" w:rsidRDefault="003E0BE1" w:rsidP="003E0BE1">
            <w:pPr>
              <w:spacing w:line="216" w:lineRule="auto"/>
              <w:rPr>
                <w:rFonts w:ascii="Times New Roman" w:hAnsi="Times New Roman" w:cs="Times New Roman"/>
                <w:lang w:val="en-US"/>
              </w:rPr>
            </w:pPr>
            <w:r w:rsidRPr="002D4ED1">
              <w:rPr>
                <w:rFonts w:ascii="Times New Roman" w:hAnsi="Times New Roman" w:cs="Times New Roman"/>
                <w:lang w:val="en-US"/>
              </w:rPr>
              <w:t xml:space="preserve">11.4 </w:t>
            </w:r>
            <w:r w:rsidRPr="002D4ED1">
              <w:rPr>
                <w:rFonts w:ascii="Times New Roman" w:hAnsi="Times New Roman" w:cs="Times New Roman"/>
              </w:rPr>
              <w:t>Врегулювання щодобових небалансів оформлюються одностороннім актом за підписом Оператора на весь обсяг щодобових небалансів. В акті зазначаються щодобові обсяги небалансів, а також ціни, за якими Оператор врегулював щодобові небаланси (у розрізі кожної доби).</w:t>
            </w:r>
          </w:p>
          <w:p w14:paraId="3DAC3054" w14:textId="77777777" w:rsidR="00E86505" w:rsidRPr="002D4ED1" w:rsidRDefault="003E0BE1" w:rsidP="007E2EBA">
            <w:pPr>
              <w:spacing w:line="216" w:lineRule="auto"/>
              <w:rPr>
                <w:rFonts w:ascii="Times New Roman" w:hAnsi="Times New Roman" w:cs="Times New Roman"/>
                <w:b/>
                <w:bCs/>
              </w:rPr>
            </w:pPr>
            <w:r w:rsidRPr="002D4ED1">
              <w:rPr>
                <w:rFonts w:ascii="Times New Roman" w:hAnsi="Times New Roman" w:cs="Times New Roman"/>
                <w:b/>
                <w:bCs/>
              </w:rPr>
              <w:t>11.5. Плата за нейтральність балансування оформлюється одностороннім актом за підписом Оператора, в якому зазначається розмір ставки плати за нейтральність балансування за звітний газовий місяць та обсяги транспортування газу Замовника за звітний газовий місяць, які включаються до розрахунку плати за нейтральність балансування відповідно до вимог Кодексу.</w:t>
            </w:r>
          </w:p>
          <w:p w14:paraId="17741F65" w14:textId="77777777" w:rsidR="003E0BE1" w:rsidRPr="002D4ED1" w:rsidRDefault="003E0BE1" w:rsidP="007E2EBA">
            <w:pPr>
              <w:spacing w:line="216" w:lineRule="auto"/>
              <w:rPr>
                <w:rFonts w:ascii="Times New Roman" w:hAnsi="Times New Roman" w:cs="Times New Roman"/>
                <w:b/>
                <w:bCs/>
              </w:rPr>
            </w:pPr>
          </w:p>
          <w:p w14:paraId="421FCF8A" w14:textId="662FBA9E" w:rsidR="003E0BE1" w:rsidRPr="002D4ED1" w:rsidRDefault="003E0BE1" w:rsidP="007E2EBA">
            <w:pPr>
              <w:spacing w:line="216" w:lineRule="auto"/>
              <w:rPr>
                <w:rFonts w:ascii="Times New Roman" w:hAnsi="Times New Roman" w:cs="Times New Roman"/>
                <w:b/>
                <w:bCs/>
              </w:rPr>
            </w:pPr>
            <w:r w:rsidRPr="002D4ED1">
              <w:rPr>
                <w:rFonts w:ascii="Times New Roman" w:hAnsi="Times New Roman" w:cs="Times New Roman"/>
                <w:b/>
                <w:bCs/>
              </w:rPr>
              <w:t>…</w:t>
            </w:r>
          </w:p>
        </w:tc>
      </w:tr>
      <w:tr w:rsidR="00E86505" w:rsidRPr="002D4ED1" w14:paraId="66A1E6B1" w14:textId="77777777">
        <w:tc>
          <w:tcPr>
            <w:tcW w:w="7564" w:type="dxa"/>
          </w:tcPr>
          <w:p w14:paraId="18226FC3" w14:textId="19D0BDE1" w:rsidR="00E86505" w:rsidRPr="002D4ED1" w:rsidRDefault="003E0BE1" w:rsidP="003E0BE1">
            <w:pPr>
              <w:pStyle w:val="10"/>
              <w:adjustRightInd w:val="0"/>
              <w:spacing w:after="0" w:line="240" w:lineRule="atLeast"/>
              <w:ind w:left="0" w:firstLine="539"/>
              <w:jc w:val="center"/>
              <w:rPr>
                <w:rFonts w:ascii="Times New Roman" w:hAnsi="Times New Roman"/>
                <w:i/>
                <w:iCs/>
                <w:sz w:val="28"/>
                <w:szCs w:val="28"/>
                <w:lang w:val="uk-UA"/>
              </w:rPr>
            </w:pPr>
            <w:r w:rsidRPr="002D4ED1">
              <w:rPr>
                <w:rFonts w:ascii="Times New Roman" w:hAnsi="Times New Roman"/>
                <w:i/>
                <w:iCs/>
                <w:sz w:val="28"/>
                <w:szCs w:val="28"/>
                <w:lang w:val="uk-UA"/>
              </w:rPr>
              <w:t>XII. ФІНАНСОВЕ ЗАБЕЗПЕЧЕННЯ</w:t>
            </w:r>
          </w:p>
        </w:tc>
        <w:tc>
          <w:tcPr>
            <w:tcW w:w="7564" w:type="dxa"/>
          </w:tcPr>
          <w:p w14:paraId="7C265BEF" w14:textId="602B833B" w:rsidR="00E86505" w:rsidRPr="002D4ED1" w:rsidRDefault="003E0BE1" w:rsidP="003E0BE1">
            <w:pPr>
              <w:spacing w:line="216" w:lineRule="auto"/>
              <w:jc w:val="center"/>
              <w:rPr>
                <w:rFonts w:ascii="Times New Roman" w:hAnsi="Times New Roman" w:cs="Times New Roman"/>
              </w:rPr>
            </w:pPr>
            <w:r w:rsidRPr="002D4ED1">
              <w:rPr>
                <w:rFonts w:ascii="Times New Roman" w:hAnsi="Times New Roman"/>
                <w:i/>
                <w:iCs/>
                <w:sz w:val="28"/>
                <w:szCs w:val="28"/>
              </w:rPr>
              <w:t>XII. ФІНАНСОВЕ ЗАБЕЗПЕЧЕННЯ</w:t>
            </w:r>
          </w:p>
        </w:tc>
      </w:tr>
      <w:tr w:rsidR="00E86505" w:rsidRPr="002D4ED1" w14:paraId="55999617" w14:textId="77777777">
        <w:tc>
          <w:tcPr>
            <w:tcW w:w="7564" w:type="dxa"/>
          </w:tcPr>
          <w:p w14:paraId="4BB668C2" w14:textId="77777777" w:rsidR="003E0BE1" w:rsidRPr="002D4ED1" w:rsidRDefault="003E0BE1" w:rsidP="003E0BE1">
            <w:pPr>
              <w:spacing w:line="216" w:lineRule="auto"/>
              <w:rPr>
                <w:rFonts w:ascii="Times New Roman" w:hAnsi="Times New Roman" w:cs="Times New Roman"/>
              </w:rPr>
            </w:pPr>
            <w:r w:rsidRPr="002D4ED1">
              <w:rPr>
                <w:rFonts w:ascii="Times New Roman" w:hAnsi="Times New Roman" w:cs="Times New Roman"/>
              </w:rPr>
              <w:lastRenderedPageBreak/>
              <w:t>12.2. Фінансове забезпечення щодо замовленої потужності надається у формах, визначених Кодексом, в сумі місячних зобов’язань на користь Оператора.</w:t>
            </w:r>
          </w:p>
          <w:p w14:paraId="2FDDBF7B" w14:textId="77777777" w:rsidR="003E0BE1" w:rsidRPr="002D4ED1" w:rsidRDefault="003E0BE1" w:rsidP="003E0BE1">
            <w:pPr>
              <w:spacing w:line="216" w:lineRule="auto"/>
              <w:rPr>
                <w:rFonts w:ascii="Times New Roman" w:hAnsi="Times New Roman" w:cs="Times New Roman"/>
              </w:rPr>
            </w:pPr>
            <w:r w:rsidRPr="002D4ED1">
              <w:rPr>
                <w:rFonts w:ascii="Times New Roman" w:hAnsi="Times New Roman" w:cs="Times New Roman"/>
              </w:rPr>
              <w:t>Грошові кошти обліковуються на окремому рахунку Оператора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w:t>
            </w:r>
          </w:p>
          <w:p w14:paraId="6DA8F5EE" w14:textId="6907A5D3" w:rsidR="00E86505" w:rsidRPr="002D4ED1" w:rsidRDefault="003E0BE1" w:rsidP="003E0BE1">
            <w:pPr>
              <w:spacing w:line="216" w:lineRule="auto"/>
              <w:rPr>
                <w:rFonts w:ascii="Times New Roman" w:hAnsi="Times New Roman" w:cs="Times New Roman"/>
              </w:rPr>
            </w:pPr>
            <w:r w:rsidRPr="002D4ED1">
              <w:rPr>
                <w:rFonts w:ascii="Times New Roman" w:hAnsi="Times New Roman" w:cs="Times New Roman"/>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моменту закінчення строку дії фінансового забезпечення та за умови відсутності заборгованості за цим Договором.</w:t>
            </w:r>
          </w:p>
        </w:tc>
        <w:tc>
          <w:tcPr>
            <w:tcW w:w="7564" w:type="dxa"/>
          </w:tcPr>
          <w:p w14:paraId="6FC574E1" w14:textId="77777777" w:rsidR="003E0BE1" w:rsidRPr="002D4ED1" w:rsidRDefault="003E0BE1" w:rsidP="007E2EBA">
            <w:pPr>
              <w:spacing w:line="216" w:lineRule="auto"/>
              <w:rPr>
                <w:rFonts w:ascii="Times New Roman" w:hAnsi="Times New Roman" w:cs="Times New Roman"/>
                <w:b/>
                <w:bCs/>
              </w:rPr>
            </w:pPr>
            <w:r w:rsidRPr="002D4ED1">
              <w:rPr>
                <w:rFonts w:ascii="Times New Roman" w:hAnsi="Times New Roman" w:cs="Times New Roman"/>
                <w:b/>
                <w:bCs/>
              </w:rPr>
              <w:t xml:space="preserve">12.2. Фінансове забезпечення оплати послуг з врегулювання добового небалансу надається Замовником на користь Оператора у порядку, визначеному Кодексом. </w:t>
            </w:r>
          </w:p>
          <w:p w14:paraId="7A53B418" w14:textId="77777777" w:rsidR="003E0BE1" w:rsidRPr="002D4ED1" w:rsidRDefault="003E0BE1" w:rsidP="007E2EBA">
            <w:pPr>
              <w:spacing w:line="216" w:lineRule="auto"/>
              <w:rPr>
                <w:rFonts w:ascii="Times New Roman" w:hAnsi="Times New Roman" w:cs="Times New Roman"/>
                <w:b/>
                <w:bCs/>
              </w:rPr>
            </w:pPr>
            <w:r w:rsidRPr="002D4ED1">
              <w:rPr>
                <w:rFonts w:ascii="Times New Roman" w:hAnsi="Times New Roman" w:cs="Times New Roman"/>
                <w:b/>
                <w:bCs/>
              </w:rPr>
              <w:t xml:space="preserve">Грошові кошти обліковуються на окремому поточному рахунку Оператора, відкритому в тому банку, у якому відкрито рахунок для зарахування коштів за послуги транспортування природного газу,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 </w:t>
            </w:r>
          </w:p>
          <w:p w14:paraId="05EFA500" w14:textId="0521BCC6" w:rsidR="00E86505" w:rsidRPr="002D4ED1" w:rsidRDefault="003E0BE1" w:rsidP="007E2EBA">
            <w:pPr>
              <w:spacing w:line="216" w:lineRule="auto"/>
              <w:rPr>
                <w:rFonts w:ascii="Times New Roman" w:hAnsi="Times New Roman" w:cs="Times New Roman"/>
                <w:b/>
                <w:bCs/>
              </w:rPr>
            </w:pPr>
            <w:r w:rsidRPr="002D4ED1">
              <w:rPr>
                <w:rFonts w:ascii="Times New Roman" w:hAnsi="Times New Roman" w:cs="Times New Roman"/>
                <w:b/>
                <w:bCs/>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дня отримання оператором газотранспортної системи такої вимоги за умови відсутності заборгованості за цим Договором та якщо розмір фінансового забезпечення, що залишиться після повернення грошових коштів, є достатнім згідно з вимогами Кодексу</w:t>
            </w:r>
          </w:p>
        </w:tc>
      </w:tr>
      <w:tr w:rsidR="00E86505" w:rsidRPr="002D4ED1" w14:paraId="6BC48B15" w14:textId="77777777">
        <w:tc>
          <w:tcPr>
            <w:tcW w:w="7564" w:type="dxa"/>
          </w:tcPr>
          <w:p w14:paraId="13C87120" w14:textId="77777777" w:rsidR="003E0BE1" w:rsidRPr="002D4ED1" w:rsidRDefault="003E0BE1" w:rsidP="003E0BE1">
            <w:pPr>
              <w:spacing w:line="216" w:lineRule="auto"/>
              <w:rPr>
                <w:rFonts w:ascii="Times New Roman" w:hAnsi="Times New Roman" w:cs="Times New Roman"/>
              </w:rPr>
            </w:pPr>
            <w:r w:rsidRPr="002D4ED1">
              <w:rPr>
                <w:rFonts w:ascii="Times New Roman" w:hAnsi="Times New Roman" w:cs="Times New Roman"/>
              </w:rPr>
              <w:t xml:space="preserve">12.3. Фінансове забезпечення </w:t>
            </w:r>
            <w:proofErr w:type="spellStart"/>
            <w:r w:rsidRPr="002D4ED1">
              <w:rPr>
                <w:rFonts w:ascii="Times New Roman" w:hAnsi="Times New Roman" w:cs="Times New Roman"/>
                <w:lang w:val="ru-RU"/>
              </w:rPr>
              <w:t>виконання</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Замовником</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зобов’язань</w:t>
            </w:r>
            <w:proofErr w:type="spellEnd"/>
            <w:r w:rsidRPr="002D4ED1">
              <w:rPr>
                <w:rFonts w:ascii="Times New Roman" w:hAnsi="Times New Roman" w:cs="Times New Roman"/>
                <w:lang w:val="ru-RU"/>
              </w:rPr>
              <w:t xml:space="preserve"> </w:t>
            </w:r>
            <w:proofErr w:type="spellStart"/>
            <w:r w:rsidRPr="002D4ED1">
              <w:rPr>
                <w:rFonts w:ascii="Times New Roman" w:hAnsi="Times New Roman" w:cs="Times New Roman"/>
                <w:lang w:val="ru-RU"/>
              </w:rPr>
              <w:t>щодо</w:t>
            </w:r>
            <w:proofErr w:type="spellEnd"/>
            <w:r w:rsidRPr="002D4ED1">
              <w:rPr>
                <w:rFonts w:ascii="Times New Roman" w:hAnsi="Times New Roman" w:cs="Times New Roman"/>
                <w:lang w:val="ru-RU"/>
              </w:rPr>
              <w:t xml:space="preserve"> оплати </w:t>
            </w:r>
            <w:proofErr w:type="spellStart"/>
            <w:r w:rsidRPr="002D4ED1">
              <w:rPr>
                <w:rFonts w:ascii="Times New Roman" w:hAnsi="Times New Roman" w:cs="Times New Roman"/>
                <w:lang w:val="ru-RU"/>
              </w:rPr>
              <w:t>добового</w:t>
            </w:r>
            <w:proofErr w:type="spellEnd"/>
            <w:r w:rsidRPr="002D4ED1">
              <w:rPr>
                <w:rFonts w:ascii="Times New Roman" w:hAnsi="Times New Roman" w:cs="Times New Roman"/>
                <w:lang w:val="ru-RU"/>
              </w:rPr>
              <w:t xml:space="preserve"> небалансу</w:t>
            </w:r>
            <w:r w:rsidRPr="002D4ED1">
              <w:rPr>
                <w:rFonts w:ascii="Times New Roman" w:hAnsi="Times New Roman" w:cs="Times New Roman"/>
              </w:rPr>
              <w:t xml:space="preserve"> надається у формах, визначених Кодексом, на користь Оператора згідно з чинним законодавством України.</w:t>
            </w:r>
          </w:p>
          <w:p w14:paraId="59FE9B0D" w14:textId="77777777" w:rsidR="00E86505" w:rsidRPr="002D4ED1" w:rsidRDefault="00E86505" w:rsidP="007E2EBA">
            <w:pPr>
              <w:spacing w:line="216" w:lineRule="auto"/>
              <w:rPr>
                <w:rFonts w:ascii="Times New Roman" w:hAnsi="Times New Roman" w:cs="Times New Roman"/>
              </w:rPr>
            </w:pPr>
          </w:p>
        </w:tc>
        <w:tc>
          <w:tcPr>
            <w:tcW w:w="7564" w:type="dxa"/>
          </w:tcPr>
          <w:p w14:paraId="46D76986" w14:textId="77777777" w:rsidR="003E0BE1" w:rsidRPr="002D4ED1" w:rsidRDefault="003E0BE1" w:rsidP="003E0BE1">
            <w:pPr>
              <w:spacing w:line="216" w:lineRule="auto"/>
              <w:rPr>
                <w:rFonts w:ascii="Times New Roman" w:hAnsi="Times New Roman" w:cs="Times New Roman"/>
                <w:b/>
                <w:bCs/>
                <w:strike/>
              </w:rPr>
            </w:pPr>
            <w:r w:rsidRPr="002D4ED1">
              <w:rPr>
                <w:rFonts w:ascii="Times New Roman" w:hAnsi="Times New Roman" w:cs="Times New Roman"/>
                <w:b/>
                <w:bCs/>
                <w:strike/>
              </w:rPr>
              <w:t xml:space="preserve">12.3. Фінансове забезпечення </w:t>
            </w:r>
            <w:proofErr w:type="spellStart"/>
            <w:r w:rsidRPr="002D4ED1">
              <w:rPr>
                <w:rFonts w:ascii="Times New Roman" w:hAnsi="Times New Roman" w:cs="Times New Roman"/>
                <w:b/>
                <w:bCs/>
                <w:strike/>
                <w:lang w:val="ru-RU"/>
              </w:rPr>
              <w:t>виконання</w:t>
            </w:r>
            <w:proofErr w:type="spellEnd"/>
            <w:r w:rsidRPr="002D4ED1">
              <w:rPr>
                <w:rFonts w:ascii="Times New Roman" w:hAnsi="Times New Roman" w:cs="Times New Roman"/>
                <w:b/>
                <w:bCs/>
                <w:strike/>
                <w:lang w:val="ru-RU"/>
              </w:rPr>
              <w:t xml:space="preserve"> </w:t>
            </w:r>
            <w:proofErr w:type="spellStart"/>
            <w:r w:rsidRPr="002D4ED1">
              <w:rPr>
                <w:rFonts w:ascii="Times New Roman" w:hAnsi="Times New Roman" w:cs="Times New Roman"/>
                <w:b/>
                <w:bCs/>
                <w:strike/>
                <w:lang w:val="ru-RU"/>
              </w:rPr>
              <w:t>Замовником</w:t>
            </w:r>
            <w:proofErr w:type="spellEnd"/>
            <w:r w:rsidRPr="002D4ED1">
              <w:rPr>
                <w:rFonts w:ascii="Times New Roman" w:hAnsi="Times New Roman" w:cs="Times New Roman"/>
                <w:b/>
                <w:bCs/>
                <w:strike/>
                <w:lang w:val="ru-RU"/>
              </w:rPr>
              <w:t xml:space="preserve"> </w:t>
            </w:r>
            <w:proofErr w:type="spellStart"/>
            <w:r w:rsidRPr="002D4ED1">
              <w:rPr>
                <w:rFonts w:ascii="Times New Roman" w:hAnsi="Times New Roman" w:cs="Times New Roman"/>
                <w:b/>
                <w:bCs/>
                <w:strike/>
                <w:lang w:val="ru-RU"/>
              </w:rPr>
              <w:t>зобов’язань</w:t>
            </w:r>
            <w:proofErr w:type="spellEnd"/>
            <w:r w:rsidRPr="002D4ED1">
              <w:rPr>
                <w:rFonts w:ascii="Times New Roman" w:hAnsi="Times New Roman" w:cs="Times New Roman"/>
                <w:b/>
                <w:bCs/>
                <w:strike/>
                <w:lang w:val="ru-RU"/>
              </w:rPr>
              <w:t xml:space="preserve"> </w:t>
            </w:r>
            <w:proofErr w:type="spellStart"/>
            <w:r w:rsidRPr="002D4ED1">
              <w:rPr>
                <w:rFonts w:ascii="Times New Roman" w:hAnsi="Times New Roman" w:cs="Times New Roman"/>
                <w:b/>
                <w:bCs/>
                <w:strike/>
                <w:lang w:val="ru-RU"/>
              </w:rPr>
              <w:t>щодо</w:t>
            </w:r>
            <w:proofErr w:type="spellEnd"/>
            <w:r w:rsidRPr="002D4ED1">
              <w:rPr>
                <w:rFonts w:ascii="Times New Roman" w:hAnsi="Times New Roman" w:cs="Times New Roman"/>
                <w:b/>
                <w:bCs/>
                <w:strike/>
                <w:lang w:val="ru-RU"/>
              </w:rPr>
              <w:t xml:space="preserve"> оплати </w:t>
            </w:r>
            <w:proofErr w:type="spellStart"/>
            <w:r w:rsidRPr="002D4ED1">
              <w:rPr>
                <w:rFonts w:ascii="Times New Roman" w:hAnsi="Times New Roman" w:cs="Times New Roman"/>
                <w:b/>
                <w:bCs/>
                <w:strike/>
                <w:lang w:val="ru-RU"/>
              </w:rPr>
              <w:t>добового</w:t>
            </w:r>
            <w:proofErr w:type="spellEnd"/>
            <w:r w:rsidRPr="002D4ED1">
              <w:rPr>
                <w:rFonts w:ascii="Times New Roman" w:hAnsi="Times New Roman" w:cs="Times New Roman"/>
                <w:b/>
                <w:bCs/>
                <w:strike/>
                <w:lang w:val="ru-RU"/>
              </w:rPr>
              <w:t xml:space="preserve"> небалансу</w:t>
            </w:r>
            <w:r w:rsidRPr="002D4ED1">
              <w:rPr>
                <w:rFonts w:ascii="Times New Roman" w:hAnsi="Times New Roman" w:cs="Times New Roman"/>
                <w:b/>
                <w:bCs/>
                <w:strike/>
              </w:rPr>
              <w:t xml:space="preserve"> надається у формах, визначених Кодексом, на користь Оператора згідно з чинним законодавством України.</w:t>
            </w:r>
          </w:p>
          <w:p w14:paraId="178F33D7" w14:textId="77777777" w:rsidR="00E86505" w:rsidRPr="002D4ED1" w:rsidRDefault="00E86505" w:rsidP="007E2EBA">
            <w:pPr>
              <w:spacing w:line="216" w:lineRule="auto"/>
              <w:rPr>
                <w:rFonts w:ascii="Times New Roman" w:hAnsi="Times New Roman" w:cs="Times New Roman"/>
              </w:rPr>
            </w:pPr>
          </w:p>
        </w:tc>
      </w:tr>
    </w:tbl>
    <w:p w14:paraId="4CF782DC" w14:textId="77777777" w:rsidR="003945C8" w:rsidRPr="002D4ED1" w:rsidRDefault="003945C8"/>
    <w:p w14:paraId="4E641ABF" w14:textId="77777777" w:rsidR="003945C8" w:rsidRPr="002D4ED1" w:rsidRDefault="003945C8"/>
    <w:p w14:paraId="7162EFA5" w14:textId="77777777" w:rsidR="003945C8" w:rsidRPr="002D4ED1" w:rsidRDefault="001F6069" w:rsidP="008936F6">
      <w:pPr>
        <w:ind w:firstLine="0"/>
        <w:rPr>
          <w:rFonts w:ascii="Times New Roman" w:eastAsia="Times New Roman" w:hAnsi="Times New Roman" w:cs="Times New Roman"/>
          <w:b/>
          <w:sz w:val="28"/>
          <w:szCs w:val="28"/>
        </w:rPr>
      </w:pPr>
      <w:r w:rsidRPr="002D4ED1">
        <w:rPr>
          <w:rFonts w:ascii="Times New Roman" w:eastAsia="Times New Roman" w:hAnsi="Times New Roman" w:cs="Times New Roman"/>
          <w:b/>
          <w:sz w:val="28"/>
          <w:szCs w:val="28"/>
        </w:rPr>
        <w:t>Директор Департаменту із регулювання</w:t>
      </w:r>
    </w:p>
    <w:p w14:paraId="7B907A1C" w14:textId="5C74CFE3" w:rsidR="003945C8" w:rsidRDefault="001F6069" w:rsidP="008936F6">
      <w:pPr>
        <w:ind w:firstLine="0"/>
        <w:rPr>
          <w:rFonts w:ascii="Times New Roman" w:eastAsia="Times New Roman" w:hAnsi="Times New Roman" w:cs="Times New Roman"/>
          <w:b/>
          <w:sz w:val="28"/>
          <w:szCs w:val="28"/>
        </w:rPr>
      </w:pPr>
      <w:r w:rsidRPr="002D4ED1">
        <w:rPr>
          <w:rFonts w:ascii="Times New Roman" w:eastAsia="Times New Roman" w:hAnsi="Times New Roman" w:cs="Times New Roman"/>
          <w:b/>
          <w:sz w:val="28"/>
          <w:szCs w:val="28"/>
        </w:rPr>
        <w:t xml:space="preserve">відносин у нафтогазовій сфері </w:t>
      </w:r>
      <w:r w:rsidRPr="002D4ED1">
        <w:rPr>
          <w:rFonts w:ascii="Times New Roman" w:eastAsia="Times New Roman" w:hAnsi="Times New Roman" w:cs="Times New Roman"/>
          <w:b/>
          <w:sz w:val="28"/>
          <w:szCs w:val="28"/>
        </w:rPr>
        <w:tab/>
      </w:r>
      <w:r w:rsidRPr="002D4ED1">
        <w:rPr>
          <w:rFonts w:ascii="Times New Roman" w:eastAsia="Times New Roman" w:hAnsi="Times New Roman" w:cs="Times New Roman"/>
          <w:b/>
          <w:sz w:val="28"/>
          <w:szCs w:val="28"/>
        </w:rPr>
        <w:tab/>
      </w:r>
      <w:r w:rsidRPr="002D4ED1">
        <w:rPr>
          <w:rFonts w:ascii="Times New Roman" w:eastAsia="Times New Roman" w:hAnsi="Times New Roman" w:cs="Times New Roman"/>
          <w:b/>
          <w:sz w:val="28"/>
          <w:szCs w:val="28"/>
        </w:rPr>
        <w:tab/>
      </w:r>
      <w:r w:rsidRPr="002D4ED1">
        <w:rPr>
          <w:rFonts w:ascii="Times New Roman" w:eastAsia="Times New Roman" w:hAnsi="Times New Roman" w:cs="Times New Roman"/>
          <w:b/>
          <w:sz w:val="28"/>
          <w:szCs w:val="28"/>
        </w:rPr>
        <w:tab/>
      </w:r>
      <w:r w:rsidRPr="002D4ED1">
        <w:rPr>
          <w:rFonts w:ascii="Times New Roman" w:eastAsia="Times New Roman" w:hAnsi="Times New Roman" w:cs="Times New Roman"/>
          <w:b/>
          <w:sz w:val="28"/>
          <w:szCs w:val="28"/>
        </w:rPr>
        <w:tab/>
      </w:r>
      <w:r w:rsidRPr="002D4ED1">
        <w:rPr>
          <w:rFonts w:ascii="Times New Roman" w:eastAsia="Times New Roman" w:hAnsi="Times New Roman" w:cs="Times New Roman"/>
          <w:b/>
          <w:sz w:val="28"/>
          <w:szCs w:val="28"/>
        </w:rPr>
        <w:tab/>
      </w:r>
      <w:r w:rsidRPr="002D4ED1">
        <w:rPr>
          <w:rFonts w:ascii="Times New Roman" w:eastAsia="Times New Roman" w:hAnsi="Times New Roman" w:cs="Times New Roman"/>
          <w:b/>
          <w:sz w:val="28"/>
          <w:szCs w:val="28"/>
        </w:rPr>
        <w:tab/>
      </w:r>
      <w:r w:rsidRPr="002D4ED1">
        <w:rPr>
          <w:rFonts w:ascii="Times New Roman" w:eastAsia="Times New Roman" w:hAnsi="Times New Roman" w:cs="Times New Roman"/>
          <w:b/>
          <w:sz w:val="28"/>
          <w:szCs w:val="28"/>
        </w:rPr>
        <w:tab/>
      </w:r>
      <w:r w:rsidRPr="002D4ED1">
        <w:rPr>
          <w:rFonts w:ascii="Times New Roman" w:eastAsia="Times New Roman" w:hAnsi="Times New Roman" w:cs="Times New Roman"/>
          <w:b/>
          <w:sz w:val="28"/>
          <w:szCs w:val="28"/>
        </w:rPr>
        <w:tab/>
        <w:t xml:space="preserve"> </w:t>
      </w:r>
      <w:r w:rsidRPr="002D4ED1">
        <w:rPr>
          <w:rFonts w:ascii="Times New Roman" w:eastAsia="Times New Roman" w:hAnsi="Times New Roman" w:cs="Times New Roman"/>
          <w:b/>
          <w:sz w:val="28"/>
          <w:szCs w:val="28"/>
        </w:rPr>
        <w:tab/>
        <w:t xml:space="preserve">  </w:t>
      </w:r>
      <w:r w:rsidR="00EE3AAC" w:rsidRPr="002D4ED1">
        <w:rPr>
          <w:rFonts w:ascii="Times New Roman" w:eastAsia="Times New Roman" w:hAnsi="Times New Roman" w:cs="Times New Roman"/>
          <w:b/>
          <w:sz w:val="28"/>
          <w:szCs w:val="28"/>
        </w:rPr>
        <w:t xml:space="preserve">        </w:t>
      </w:r>
      <w:r w:rsidRPr="002D4ED1">
        <w:rPr>
          <w:rFonts w:ascii="Times New Roman" w:eastAsia="Times New Roman" w:hAnsi="Times New Roman" w:cs="Times New Roman"/>
          <w:b/>
          <w:sz w:val="28"/>
          <w:szCs w:val="28"/>
        </w:rPr>
        <w:t xml:space="preserve">    Олександр КОСЯНЧУК</w:t>
      </w:r>
    </w:p>
    <w:sectPr w:rsidR="003945C8">
      <w:footerReference w:type="default" r:id="rId19"/>
      <w:pgSz w:w="16838" w:h="11906" w:orient="landscape"/>
      <w:pgMar w:top="709" w:right="850" w:bottom="850" w:left="850"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BB52220" w16cex:dateUtc="2024-08-16T07:10:00Z"/>
  <w16cex:commentExtensible w16cex:durableId="025E4B69" w16cex:dateUtc="2024-08-16T07:14:00Z"/>
  <w16cex:commentExtensible w16cex:durableId="352AE3CA" w16cex:dateUtc="2024-08-16T07:16:00Z"/>
  <w16cex:commentExtensible w16cex:durableId="6D690F4C" w16cex:dateUtc="2024-08-16T07:23:00Z"/>
  <w16cex:commentExtensible w16cex:durableId="4D3414D4" w16cex:dateUtc="2024-08-16T07:25:00Z"/>
  <w16cex:commentExtensible w16cex:durableId="62D1E334" w16cex:dateUtc="2024-08-16T07:17:00Z"/>
  <w16cex:commentExtensible w16cex:durableId="09DF8EE0" w16cex:dateUtc="2024-08-16T07: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5DA73" w14:textId="77777777" w:rsidR="007934D2" w:rsidRDefault="007934D2">
      <w:r>
        <w:separator/>
      </w:r>
    </w:p>
  </w:endnote>
  <w:endnote w:type="continuationSeparator" w:id="0">
    <w:p w14:paraId="09E5A273" w14:textId="77777777" w:rsidR="007934D2" w:rsidRDefault="00793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55DA7" w14:textId="77777777" w:rsidR="003945C8" w:rsidRDefault="001F6069">
    <w:pPr>
      <w:pBdr>
        <w:top w:val="nil"/>
        <w:left w:val="nil"/>
        <w:bottom w:val="nil"/>
        <w:right w:val="nil"/>
        <w:between w:val="nil"/>
      </w:pBdr>
      <w:tabs>
        <w:tab w:val="center" w:pos="4819"/>
        <w:tab w:val="right" w:pos="9639"/>
      </w:tabs>
      <w:rPr>
        <w:color w:val="000000"/>
      </w:rPr>
    </w:pPr>
    <w:r>
      <w:rPr>
        <w:color w:val="000000"/>
      </w:rPr>
      <w:fldChar w:fldCharType="begin"/>
    </w:r>
    <w:r>
      <w:rPr>
        <w:color w:val="000000"/>
      </w:rPr>
      <w:instrText>PAGE</w:instrText>
    </w:r>
    <w:r>
      <w:rPr>
        <w:color w:val="000000"/>
      </w:rPr>
      <w:fldChar w:fldCharType="separate"/>
    </w:r>
    <w:r w:rsidR="00872B37">
      <w:rPr>
        <w:noProof/>
        <w:color w:val="000000"/>
      </w:rPr>
      <w:t>1</w:t>
    </w:r>
    <w:r>
      <w:rPr>
        <w:color w:val="000000"/>
      </w:rPr>
      <w:fldChar w:fldCharType="end"/>
    </w:r>
  </w:p>
  <w:p w14:paraId="2E568565" w14:textId="77777777" w:rsidR="003945C8" w:rsidRDefault="003945C8">
    <w:pPr>
      <w:pBdr>
        <w:top w:val="nil"/>
        <w:left w:val="nil"/>
        <w:bottom w:val="nil"/>
        <w:right w:val="nil"/>
        <w:between w:val="nil"/>
      </w:pBdr>
      <w:tabs>
        <w:tab w:val="center" w:pos="4819"/>
        <w:tab w:val="right" w:pos="9639"/>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A4B19" w14:textId="77777777" w:rsidR="007934D2" w:rsidRDefault="007934D2">
      <w:r>
        <w:separator/>
      </w:r>
    </w:p>
  </w:footnote>
  <w:footnote w:type="continuationSeparator" w:id="0">
    <w:p w14:paraId="46C98467" w14:textId="77777777" w:rsidR="007934D2" w:rsidRDefault="007934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D5E2B"/>
    <w:multiLevelType w:val="hybridMultilevel"/>
    <w:tmpl w:val="7F7AD4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0647983"/>
    <w:multiLevelType w:val="hybridMultilevel"/>
    <w:tmpl w:val="841801CC"/>
    <w:lvl w:ilvl="0" w:tplc="F404C8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3A7A13A0"/>
    <w:multiLevelType w:val="hybridMultilevel"/>
    <w:tmpl w:val="E5DCAD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5C8"/>
    <w:rsid w:val="0001709D"/>
    <w:rsid w:val="0002728E"/>
    <w:rsid w:val="00027FA1"/>
    <w:rsid w:val="00055FA0"/>
    <w:rsid w:val="000A1CB6"/>
    <w:rsid w:val="001612F1"/>
    <w:rsid w:val="001B4E6D"/>
    <w:rsid w:val="001B75AE"/>
    <w:rsid w:val="001F266F"/>
    <w:rsid w:val="001F6069"/>
    <w:rsid w:val="00205FC1"/>
    <w:rsid w:val="00221C13"/>
    <w:rsid w:val="002D4ED1"/>
    <w:rsid w:val="003945C8"/>
    <w:rsid w:val="003E0BE1"/>
    <w:rsid w:val="004271D2"/>
    <w:rsid w:val="004B67EC"/>
    <w:rsid w:val="004E1E58"/>
    <w:rsid w:val="00555C8B"/>
    <w:rsid w:val="005969C5"/>
    <w:rsid w:val="005B3D91"/>
    <w:rsid w:val="005E560F"/>
    <w:rsid w:val="0060496C"/>
    <w:rsid w:val="00625FA7"/>
    <w:rsid w:val="006A2916"/>
    <w:rsid w:val="006D12C7"/>
    <w:rsid w:val="007934D2"/>
    <w:rsid w:val="007969E8"/>
    <w:rsid w:val="007A22B6"/>
    <w:rsid w:val="007E2EBA"/>
    <w:rsid w:val="008351DB"/>
    <w:rsid w:val="00860D71"/>
    <w:rsid w:val="00872B37"/>
    <w:rsid w:val="008936F6"/>
    <w:rsid w:val="008C2E48"/>
    <w:rsid w:val="008F4629"/>
    <w:rsid w:val="009017AD"/>
    <w:rsid w:val="00944F31"/>
    <w:rsid w:val="00A60DED"/>
    <w:rsid w:val="00AB71ED"/>
    <w:rsid w:val="00AC548E"/>
    <w:rsid w:val="00AE6C84"/>
    <w:rsid w:val="00B036BC"/>
    <w:rsid w:val="00B05519"/>
    <w:rsid w:val="00B20586"/>
    <w:rsid w:val="00BF031E"/>
    <w:rsid w:val="00C32DE1"/>
    <w:rsid w:val="00C372D6"/>
    <w:rsid w:val="00C97A3A"/>
    <w:rsid w:val="00CA43B8"/>
    <w:rsid w:val="00CA5AB7"/>
    <w:rsid w:val="00CB37EB"/>
    <w:rsid w:val="00D44BD4"/>
    <w:rsid w:val="00E53462"/>
    <w:rsid w:val="00E86505"/>
    <w:rsid w:val="00EE3AAC"/>
    <w:rsid w:val="00F1553B"/>
    <w:rsid w:val="00F21EBF"/>
    <w:rsid w:val="00F47273"/>
    <w:rsid w:val="00FA7465"/>
    <w:rsid w:val="00FB4A3B"/>
    <w:rsid w:val="00FB55CD"/>
    <w:rsid w:val="00FB79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27FF9"/>
  <w15:docId w15:val="{23CD343F-C944-40DE-A1EE-21E68F4CE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2F28"/>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link w:val="30"/>
    <w:uiPriority w:val="9"/>
    <w:semiHidden/>
    <w:unhideWhenUsed/>
    <w:qFormat/>
    <w:rsid w:val="00E11718"/>
    <w:pPr>
      <w:spacing w:before="100" w:beforeAutospacing="1" w:after="100" w:afterAutospacing="1"/>
      <w:outlineLvl w:val="2"/>
    </w:pPr>
    <w:rPr>
      <w:rFonts w:ascii="Times New Roman" w:eastAsiaTheme="minorEastAsia" w:hAnsi="Times New Roman" w:cs="Times New Roman"/>
      <w:b/>
      <w:bCs/>
      <w:sz w:val="27"/>
      <w:szCs w:val="27"/>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4B1575"/>
    <w:pPr>
      <w:keepNext/>
      <w:keepLines/>
      <w:spacing w:before="480" w:after="120"/>
    </w:pPr>
    <w:rPr>
      <w:rFonts w:cs="Times New Roman"/>
      <w:b/>
      <w:sz w:val="72"/>
      <w:szCs w:val="72"/>
      <w:lang w:eastAsia="x-none"/>
    </w:rPr>
  </w:style>
  <w:style w:type="table" w:styleId="a5">
    <w:name w:val="Table Grid"/>
    <w:basedOn w:val="a1"/>
    <w:uiPriority w:val="39"/>
    <w:rsid w:val="00575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75F5F"/>
    <w:pPr>
      <w:spacing w:before="100" w:beforeAutospacing="1" w:after="100" w:afterAutospacing="1"/>
    </w:pPr>
    <w:rPr>
      <w:rFonts w:ascii="Times New Roman" w:eastAsia="Times New Roman" w:hAnsi="Times New Roman" w:cs="Times New Roman"/>
      <w:sz w:val="24"/>
      <w:szCs w:val="24"/>
    </w:rPr>
  </w:style>
  <w:style w:type="paragraph" w:styleId="a6">
    <w:name w:val="List Paragraph"/>
    <w:basedOn w:val="a"/>
    <w:uiPriority w:val="34"/>
    <w:qFormat/>
    <w:rsid w:val="00E44EEB"/>
    <w:pPr>
      <w:ind w:left="720"/>
      <w:contextualSpacing/>
    </w:pPr>
  </w:style>
  <w:style w:type="paragraph" w:styleId="a7">
    <w:name w:val="Balloon Text"/>
    <w:basedOn w:val="a"/>
    <w:link w:val="a8"/>
    <w:uiPriority w:val="99"/>
    <w:semiHidden/>
    <w:unhideWhenUsed/>
    <w:rsid w:val="00040347"/>
    <w:rPr>
      <w:rFonts w:ascii="Segoe UI" w:hAnsi="Segoe UI" w:cs="Segoe UI"/>
      <w:sz w:val="18"/>
      <w:szCs w:val="18"/>
    </w:rPr>
  </w:style>
  <w:style w:type="character" w:customStyle="1" w:styleId="a8">
    <w:name w:val="Текст у виносці Знак"/>
    <w:basedOn w:val="a0"/>
    <w:link w:val="a7"/>
    <w:uiPriority w:val="99"/>
    <w:semiHidden/>
    <w:rsid w:val="00040347"/>
    <w:rPr>
      <w:rFonts w:ascii="Segoe UI" w:hAnsi="Segoe UI" w:cs="Segoe UI"/>
      <w:sz w:val="18"/>
      <w:szCs w:val="18"/>
    </w:rPr>
  </w:style>
  <w:style w:type="paragraph" w:styleId="a9">
    <w:name w:val="header"/>
    <w:basedOn w:val="a"/>
    <w:link w:val="aa"/>
    <w:uiPriority w:val="99"/>
    <w:unhideWhenUsed/>
    <w:rsid w:val="00E11718"/>
    <w:pPr>
      <w:tabs>
        <w:tab w:val="center" w:pos="4819"/>
        <w:tab w:val="right" w:pos="9639"/>
      </w:tabs>
    </w:pPr>
  </w:style>
  <w:style w:type="character" w:customStyle="1" w:styleId="aa">
    <w:name w:val="Верхній колонтитул Знак"/>
    <w:basedOn w:val="a0"/>
    <w:link w:val="a9"/>
    <w:uiPriority w:val="99"/>
    <w:rsid w:val="00E11718"/>
  </w:style>
  <w:style w:type="paragraph" w:styleId="ab">
    <w:name w:val="footer"/>
    <w:basedOn w:val="a"/>
    <w:link w:val="ac"/>
    <w:uiPriority w:val="99"/>
    <w:unhideWhenUsed/>
    <w:rsid w:val="00E11718"/>
    <w:pPr>
      <w:tabs>
        <w:tab w:val="center" w:pos="4819"/>
        <w:tab w:val="right" w:pos="9639"/>
      </w:tabs>
    </w:pPr>
  </w:style>
  <w:style w:type="character" w:customStyle="1" w:styleId="ac">
    <w:name w:val="Нижній колонтитул Знак"/>
    <w:basedOn w:val="a0"/>
    <w:link w:val="ab"/>
    <w:uiPriority w:val="99"/>
    <w:rsid w:val="00E11718"/>
  </w:style>
  <w:style w:type="character" w:customStyle="1" w:styleId="30">
    <w:name w:val="Заголовок 3 Знак"/>
    <w:basedOn w:val="a0"/>
    <w:link w:val="3"/>
    <w:uiPriority w:val="9"/>
    <w:rsid w:val="00E11718"/>
    <w:rPr>
      <w:rFonts w:ascii="Times New Roman" w:eastAsiaTheme="minorEastAsia" w:hAnsi="Times New Roman" w:cs="Times New Roman"/>
      <w:b/>
      <w:bCs/>
      <w:sz w:val="27"/>
      <w:szCs w:val="27"/>
      <w:lang w:eastAsia="uk-UA"/>
    </w:rPr>
  </w:style>
  <w:style w:type="paragraph" w:styleId="ad">
    <w:name w:val="annotation text"/>
    <w:basedOn w:val="a"/>
    <w:link w:val="ae"/>
    <w:uiPriority w:val="99"/>
    <w:unhideWhenUsed/>
    <w:rsid w:val="00E11718"/>
    <w:rPr>
      <w:rFonts w:ascii="Times New Roman" w:eastAsiaTheme="minorEastAsia" w:hAnsi="Times New Roman" w:cs="Times New Roman"/>
      <w:sz w:val="20"/>
      <w:szCs w:val="20"/>
    </w:rPr>
  </w:style>
  <w:style w:type="character" w:customStyle="1" w:styleId="ae">
    <w:name w:val="Текст примітки Знак"/>
    <w:basedOn w:val="a0"/>
    <w:link w:val="ad"/>
    <w:uiPriority w:val="99"/>
    <w:rsid w:val="00E11718"/>
    <w:rPr>
      <w:rFonts w:ascii="Times New Roman" w:eastAsiaTheme="minorEastAsia" w:hAnsi="Times New Roman" w:cs="Times New Roman"/>
      <w:sz w:val="20"/>
      <w:szCs w:val="20"/>
      <w:lang w:eastAsia="uk-UA"/>
    </w:rPr>
  </w:style>
  <w:style w:type="character" w:styleId="af">
    <w:name w:val="annotation reference"/>
    <w:basedOn w:val="a0"/>
    <w:uiPriority w:val="99"/>
    <w:semiHidden/>
    <w:unhideWhenUsed/>
    <w:rsid w:val="00E11718"/>
    <w:rPr>
      <w:sz w:val="16"/>
      <w:szCs w:val="16"/>
    </w:rPr>
  </w:style>
  <w:style w:type="character" w:styleId="af0">
    <w:name w:val="Hyperlink"/>
    <w:basedOn w:val="a0"/>
    <w:uiPriority w:val="99"/>
    <w:unhideWhenUsed/>
    <w:rsid w:val="00E11718"/>
    <w:rPr>
      <w:color w:val="0000FF"/>
      <w:u w:val="single"/>
    </w:rPr>
  </w:style>
  <w:style w:type="paragraph" w:styleId="af1">
    <w:name w:val="Normal (Web)"/>
    <w:basedOn w:val="a"/>
    <w:uiPriority w:val="99"/>
    <w:unhideWhenUsed/>
    <w:rsid w:val="00E11718"/>
    <w:pPr>
      <w:spacing w:before="100" w:beforeAutospacing="1" w:after="100" w:afterAutospacing="1"/>
    </w:pPr>
    <w:rPr>
      <w:rFonts w:ascii="Times New Roman" w:eastAsiaTheme="minorEastAsia" w:hAnsi="Times New Roman" w:cs="Times New Roman"/>
      <w:sz w:val="24"/>
      <w:szCs w:val="24"/>
    </w:rPr>
  </w:style>
  <w:style w:type="paragraph" w:styleId="af2">
    <w:name w:val="annotation subject"/>
    <w:basedOn w:val="ad"/>
    <w:next w:val="ad"/>
    <w:link w:val="af3"/>
    <w:uiPriority w:val="99"/>
    <w:semiHidden/>
    <w:unhideWhenUsed/>
    <w:rsid w:val="00CC6E1B"/>
    <w:pPr>
      <w:spacing w:after="160"/>
    </w:pPr>
    <w:rPr>
      <w:rFonts w:asciiTheme="minorHAnsi" w:eastAsiaTheme="minorHAnsi" w:hAnsiTheme="minorHAnsi" w:cstheme="minorBidi"/>
      <w:b/>
      <w:bCs/>
      <w:lang w:eastAsia="en-US"/>
    </w:rPr>
  </w:style>
  <w:style w:type="character" w:customStyle="1" w:styleId="af3">
    <w:name w:val="Тема примітки Знак"/>
    <w:basedOn w:val="ae"/>
    <w:link w:val="af2"/>
    <w:uiPriority w:val="99"/>
    <w:semiHidden/>
    <w:rsid w:val="00CC6E1B"/>
    <w:rPr>
      <w:rFonts w:ascii="Times New Roman" w:eastAsiaTheme="minorEastAsia" w:hAnsi="Times New Roman" w:cs="Times New Roman"/>
      <w:b/>
      <w:bCs/>
      <w:sz w:val="20"/>
      <w:szCs w:val="20"/>
      <w:lang w:eastAsia="uk-UA"/>
    </w:rPr>
  </w:style>
  <w:style w:type="character" w:customStyle="1" w:styleId="a4">
    <w:name w:val="Назва Знак"/>
    <w:basedOn w:val="a0"/>
    <w:link w:val="a3"/>
    <w:rsid w:val="004B1575"/>
    <w:rPr>
      <w:rFonts w:ascii="Calibri" w:eastAsia="Calibri" w:hAnsi="Calibri" w:cs="Times New Roman"/>
      <w:b/>
      <w:sz w:val="72"/>
      <w:szCs w:val="72"/>
      <w:lang w:eastAsia="x-none"/>
    </w:rPr>
  </w:style>
  <w:style w:type="paragraph" w:styleId="af4">
    <w:name w:val="Body Text Indent"/>
    <w:basedOn w:val="a"/>
    <w:link w:val="af5"/>
    <w:rsid w:val="009728F2"/>
    <w:pPr>
      <w:ind w:firstLine="708"/>
    </w:pPr>
    <w:rPr>
      <w:rFonts w:ascii="Times New Roman" w:hAnsi="Times New Roman" w:cs="Times New Roman"/>
      <w:sz w:val="20"/>
      <w:szCs w:val="20"/>
      <w:lang w:eastAsia="ru-RU"/>
    </w:rPr>
  </w:style>
  <w:style w:type="character" w:customStyle="1" w:styleId="af5">
    <w:name w:val="Основний текст з відступом Знак"/>
    <w:basedOn w:val="a0"/>
    <w:link w:val="af4"/>
    <w:rsid w:val="009728F2"/>
    <w:rPr>
      <w:rFonts w:ascii="Times New Roman" w:eastAsia="Calibri" w:hAnsi="Times New Roman" w:cs="Times New Roman"/>
      <w:sz w:val="20"/>
      <w:szCs w:val="20"/>
      <w:lang w:eastAsia="ru-RU"/>
    </w:rPr>
  </w:style>
  <w:style w:type="paragraph" w:customStyle="1" w:styleId="tj">
    <w:name w:val="tj"/>
    <w:basedOn w:val="a"/>
    <w:rsid w:val="009728F2"/>
    <w:pPr>
      <w:spacing w:before="100" w:beforeAutospacing="1" w:after="100" w:afterAutospacing="1"/>
    </w:pPr>
    <w:rPr>
      <w:rFonts w:ascii="Times New Roman" w:eastAsia="Times New Roman" w:hAnsi="Times New Roman" w:cs="Times New Roman"/>
      <w:sz w:val="24"/>
      <w:szCs w:val="24"/>
    </w:rPr>
  </w:style>
  <w:style w:type="character" w:customStyle="1" w:styleId="hard-blue-color">
    <w:name w:val="hard-blue-color"/>
    <w:rsid w:val="009728F2"/>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left w:w="108" w:type="dxa"/>
        <w:right w:w="108" w:type="dxa"/>
      </w:tblCellMar>
    </w:tblPr>
  </w:style>
  <w:style w:type="character" w:styleId="af8">
    <w:name w:val="Unresolved Mention"/>
    <w:basedOn w:val="a0"/>
    <w:uiPriority w:val="99"/>
    <w:semiHidden/>
    <w:unhideWhenUsed/>
    <w:rsid w:val="00E53462"/>
    <w:rPr>
      <w:color w:val="605E5C"/>
      <w:shd w:val="clear" w:color="auto" w:fill="E1DFDD"/>
    </w:rPr>
  </w:style>
  <w:style w:type="character" w:styleId="af9">
    <w:name w:val="Placeholder Text"/>
    <w:basedOn w:val="a0"/>
    <w:uiPriority w:val="99"/>
    <w:semiHidden/>
    <w:rsid w:val="00C372D6"/>
    <w:rPr>
      <w:color w:val="666666"/>
    </w:rPr>
  </w:style>
  <w:style w:type="paragraph" w:customStyle="1" w:styleId="10">
    <w:name w:val="Абзац списку1"/>
    <w:basedOn w:val="a"/>
    <w:rsid w:val="003E0BE1"/>
    <w:pPr>
      <w:spacing w:after="200" w:line="276" w:lineRule="auto"/>
      <w:ind w:left="720" w:firstLine="0"/>
      <w:contextualSpacing/>
    </w:pPr>
    <w:rPr>
      <w:rFonts w:ascii="Arial" w:eastAsia="Times New Roman" w:hAnsi="Arial"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61660">
      <w:bodyDiv w:val="1"/>
      <w:marLeft w:val="0"/>
      <w:marRight w:val="0"/>
      <w:marTop w:val="0"/>
      <w:marBottom w:val="0"/>
      <w:divBdr>
        <w:top w:val="none" w:sz="0" w:space="0" w:color="auto"/>
        <w:left w:val="none" w:sz="0" w:space="0" w:color="auto"/>
        <w:bottom w:val="none" w:sz="0" w:space="0" w:color="auto"/>
        <w:right w:val="none" w:sz="0" w:space="0" w:color="auto"/>
      </w:divBdr>
      <w:divsChild>
        <w:div w:id="810561179">
          <w:marLeft w:val="-1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z1378-15" TargetMode="External"/><Relationship Id="rId18" Type="http://schemas.openxmlformats.org/officeDocument/2006/relationships/hyperlink" Target="https://zakon.rada.gov.ua/laws/show/z1378-15"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hyperlink" Target="https://zakon.rada.gov.ua/laws/show/z1378-15" TargetMode="External"/><Relationship Id="rId2" Type="http://schemas.openxmlformats.org/officeDocument/2006/relationships/customXml" Target="../customXml/item2.xml"/><Relationship Id="rId16" Type="http://schemas.openxmlformats.org/officeDocument/2006/relationships/hyperlink" Target="https://zakon.rada.gov.ua/laws/show/z1378-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file/imgs/79/p450021n2589-13.bmp" TargetMode="External"/><Relationship Id="rId5" Type="http://schemas.openxmlformats.org/officeDocument/2006/relationships/settings" Target="settings.xml"/><Relationship Id="rId15" Type="http://schemas.openxmlformats.org/officeDocument/2006/relationships/hyperlink" Target="https://zakon.rada.gov.ua/laws/show/z1378-15" TargetMode="External"/><Relationship Id="rId10" Type="http://schemas.openxmlformats.org/officeDocument/2006/relationships/hyperlink" Target="https://zakon.rada.gov.ua/laws/show/z1378-15"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zakon.rada.gov.ua/laws/show/z1378-15" TargetMode="External"/><Relationship Id="rId14" Type="http://schemas.openxmlformats.org/officeDocument/2006/relationships/hyperlink" Target="https://zakon.rada.gov.ua/laws/show/z1378-15" TargetMode="Externa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i4rQ3BfwFBbeFNgbzQ6Ev1/MNg==">CgMxLjAyCGguZ2pkZ3hzMgppZC4zMGowemxsMgppZC4xZm9iOXRlMgppZC4zem55c2g3MgppZC4yZXQ5MnAwMglpZC50eWpjd3QyCmlkLjNkeTZ2a20yCmlkLjF0M2g1c2YyCmlkLjRkMzRvZzgyCmlkLjJzOGV5bzEyCmlkLjE3ZHA4dnUyCmlkLjNyZGNyam4yCmlkLjI2aW4xcmcyCWlkLmxueGJ6OTIKaWQuMzVua3VuMjIJaC4xa3N2NHV2OAByITE2ZTNTbkdkTTZRc2p5bGgzMDBCWHByeEVqdVIwNHdhZ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863164-CCF2-437B-B813-65AE98C0F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12</Pages>
  <Words>23601</Words>
  <Characters>13453</Characters>
  <Application>Microsoft Office Word</Application>
  <DocSecurity>0</DocSecurity>
  <Lines>112</Lines>
  <Paragraphs>73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Людмила Кулаковська</cp:lastModifiedBy>
  <cp:revision>10</cp:revision>
  <dcterms:created xsi:type="dcterms:W3CDTF">2024-08-16T07:23:00Z</dcterms:created>
  <dcterms:modified xsi:type="dcterms:W3CDTF">2024-08-21T09:20:00Z</dcterms:modified>
</cp:coreProperties>
</file>