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355A4" w14:textId="77777777" w:rsidR="006544CA" w:rsidRDefault="006544CA" w:rsidP="002138E6">
      <w:pPr>
        <w:spacing w:after="0" w:line="240" w:lineRule="auto"/>
        <w:jc w:val="right"/>
        <w:rPr>
          <w:rFonts w:ascii="Times New Roman" w:hAnsi="Times New Roman"/>
          <w:sz w:val="28"/>
          <w:szCs w:val="28"/>
          <w:lang w:val="en-US" w:eastAsia="ru-RU"/>
        </w:rPr>
      </w:pPr>
      <w:bookmarkStart w:id="0" w:name="_GoBack"/>
      <w:bookmarkEnd w:id="0"/>
    </w:p>
    <w:p w14:paraId="2250D642" w14:textId="1E3181F5" w:rsidR="00E72F9E" w:rsidRPr="008402CC" w:rsidRDefault="00E72F9E" w:rsidP="002138E6">
      <w:pPr>
        <w:spacing w:after="0" w:line="240" w:lineRule="auto"/>
        <w:jc w:val="right"/>
        <w:rPr>
          <w:rFonts w:ascii="Times New Roman" w:hAnsi="Times New Roman"/>
          <w:sz w:val="28"/>
          <w:szCs w:val="28"/>
          <w:lang w:val="uk-UA" w:eastAsia="ru-RU"/>
        </w:rPr>
      </w:pPr>
      <w:r w:rsidRPr="008402CC">
        <w:rPr>
          <w:rFonts w:ascii="Times New Roman" w:hAnsi="Times New Roman"/>
          <w:sz w:val="28"/>
          <w:szCs w:val="28"/>
          <w:lang w:val="uk-UA" w:eastAsia="ru-RU"/>
        </w:rPr>
        <w:t>ПРОЄКТ</w:t>
      </w:r>
    </w:p>
    <w:p w14:paraId="1238791F" w14:textId="77777777" w:rsidR="00D70E14" w:rsidRPr="008402CC" w:rsidRDefault="00D70E14" w:rsidP="002138E6">
      <w:pPr>
        <w:spacing w:after="0" w:line="240" w:lineRule="auto"/>
        <w:jc w:val="center"/>
        <w:rPr>
          <w:rFonts w:ascii="Times New Roman" w:hAnsi="Times New Roman"/>
          <w:sz w:val="28"/>
          <w:szCs w:val="28"/>
          <w:lang w:val="uk-UA" w:eastAsia="ru-RU"/>
        </w:rPr>
      </w:pPr>
      <w:r w:rsidRPr="008402CC">
        <w:rPr>
          <w:rFonts w:ascii="Times New Roman" w:hAnsi="Times New Roman"/>
          <w:sz w:val="28"/>
          <w:szCs w:val="28"/>
          <w:lang w:val="uk-UA" w:eastAsia="ru-RU"/>
        </w:rPr>
        <w:t xml:space="preserve">    </w:t>
      </w:r>
      <w:r w:rsidR="00A75A98" w:rsidRPr="008402CC">
        <w:rPr>
          <w:rFonts w:ascii="Times New Roman" w:hAnsi="Times New Roman"/>
          <w:noProof/>
          <w:sz w:val="28"/>
          <w:szCs w:val="28"/>
          <w:lang w:eastAsia="ru-RU"/>
        </w:rPr>
        <w:drawing>
          <wp:inline distT="0" distB="0" distL="0" distR="0" wp14:anchorId="4FC04021" wp14:editId="1D691CEA">
            <wp:extent cx="497840" cy="7029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702945"/>
                    </a:xfrm>
                    <a:prstGeom prst="rect">
                      <a:avLst/>
                    </a:prstGeom>
                    <a:noFill/>
                    <a:ln>
                      <a:noFill/>
                    </a:ln>
                  </pic:spPr>
                </pic:pic>
              </a:graphicData>
            </a:graphic>
          </wp:inline>
        </w:drawing>
      </w:r>
    </w:p>
    <w:p w14:paraId="1B8B5742" w14:textId="77777777" w:rsidR="00D70E14" w:rsidRPr="008402CC" w:rsidRDefault="00D70E14" w:rsidP="002138E6">
      <w:pPr>
        <w:spacing w:after="0" w:line="240" w:lineRule="auto"/>
        <w:jc w:val="center"/>
        <w:rPr>
          <w:rFonts w:ascii="Times New Roman" w:hAnsi="Times New Roman"/>
          <w:sz w:val="28"/>
          <w:szCs w:val="28"/>
          <w:lang w:eastAsia="ru-RU"/>
        </w:rPr>
      </w:pPr>
    </w:p>
    <w:p w14:paraId="4B9F2CE8" w14:textId="77777777" w:rsidR="00D70E14" w:rsidRPr="008402CC" w:rsidRDefault="00D70E14" w:rsidP="002138E6">
      <w:pPr>
        <w:spacing w:after="0" w:line="240" w:lineRule="auto"/>
        <w:jc w:val="center"/>
        <w:rPr>
          <w:rFonts w:ascii="Times New Roman" w:hAnsi="Times New Roman"/>
          <w:b/>
          <w:sz w:val="28"/>
          <w:szCs w:val="28"/>
          <w:lang w:val="uk-UA" w:eastAsia="ru-RU"/>
        </w:rPr>
      </w:pPr>
      <w:r w:rsidRPr="008402CC">
        <w:rPr>
          <w:rFonts w:ascii="Times New Roman" w:hAnsi="Times New Roman"/>
          <w:b/>
          <w:sz w:val="28"/>
          <w:szCs w:val="28"/>
          <w:lang w:val="uk-UA" w:eastAsia="ru-RU"/>
        </w:rPr>
        <w:t xml:space="preserve">НАЦІОНАЛЬНА КОМІСІЯ, ЩО ЗДІЙСНЮЄ ДЕРЖАВНЕ </w:t>
      </w:r>
    </w:p>
    <w:p w14:paraId="348AA762" w14:textId="77777777" w:rsidR="00D70E14" w:rsidRPr="008402CC" w:rsidRDefault="00D70E14" w:rsidP="002138E6">
      <w:pPr>
        <w:spacing w:after="0" w:line="240" w:lineRule="auto"/>
        <w:jc w:val="center"/>
        <w:rPr>
          <w:rFonts w:ascii="Times New Roman" w:hAnsi="Times New Roman"/>
          <w:b/>
          <w:sz w:val="28"/>
          <w:szCs w:val="28"/>
          <w:lang w:val="uk-UA" w:eastAsia="ru-RU"/>
        </w:rPr>
      </w:pPr>
      <w:r w:rsidRPr="008402CC">
        <w:rPr>
          <w:rFonts w:ascii="Times New Roman" w:hAnsi="Times New Roman"/>
          <w:b/>
          <w:sz w:val="28"/>
          <w:szCs w:val="28"/>
          <w:lang w:val="uk-UA" w:eastAsia="ru-RU"/>
        </w:rPr>
        <w:t xml:space="preserve">РЕГУЛЮВАННЯ У СФЕРАХ ЕНЕРГЕТИКИ </w:t>
      </w:r>
    </w:p>
    <w:p w14:paraId="4644320B" w14:textId="77777777" w:rsidR="00D70E14" w:rsidRPr="008402CC" w:rsidRDefault="00D70E14" w:rsidP="002138E6">
      <w:pPr>
        <w:spacing w:after="0" w:line="240" w:lineRule="auto"/>
        <w:jc w:val="center"/>
        <w:rPr>
          <w:rFonts w:ascii="Times New Roman" w:hAnsi="Times New Roman"/>
          <w:b/>
          <w:sz w:val="28"/>
          <w:szCs w:val="28"/>
          <w:lang w:val="uk-UA" w:eastAsia="ru-RU"/>
        </w:rPr>
      </w:pPr>
      <w:r w:rsidRPr="008402CC">
        <w:rPr>
          <w:rFonts w:ascii="Times New Roman" w:hAnsi="Times New Roman"/>
          <w:b/>
          <w:sz w:val="28"/>
          <w:szCs w:val="28"/>
          <w:lang w:val="uk-UA" w:eastAsia="ru-RU"/>
        </w:rPr>
        <w:t>ТА КОМУНАЛЬНИХ ПОСЛУГ</w:t>
      </w:r>
    </w:p>
    <w:p w14:paraId="4140A8DC" w14:textId="77777777" w:rsidR="00D70E14" w:rsidRPr="008402CC" w:rsidRDefault="00D70E14" w:rsidP="002138E6">
      <w:pPr>
        <w:spacing w:after="0" w:line="240" w:lineRule="auto"/>
        <w:jc w:val="center"/>
        <w:rPr>
          <w:rFonts w:ascii="Times New Roman" w:hAnsi="Times New Roman"/>
          <w:b/>
          <w:sz w:val="28"/>
          <w:szCs w:val="28"/>
          <w:u w:val="single"/>
          <w:lang w:val="uk-UA" w:eastAsia="ru-RU"/>
        </w:rPr>
      </w:pPr>
      <w:r w:rsidRPr="008402CC">
        <w:rPr>
          <w:rFonts w:ascii="Times New Roman" w:hAnsi="Times New Roman"/>
          <w:b/>
          <w:sz w:val="28"/>
          <w:szCs w:val="28"/>
          <w:lang w:val="uk-UA" w:eastAsia="ru-RU"/>
        </w:rPr>
        <w:t>(НКРЕКП)</w:t>
      </w:r>
    </w:p>
    <w:p w14:paraId="689AEA18" w14:textId="77777777" w:rsidR="00D70E14" w:rsidRPr="008402CC" w:rsidRDefault="00D70E14" w:rsidP="002138E6">
      <w:pPr>
        <w:spacing w:after="0" w:line="240" w:lineRule="auto"/>
        <w:jc w:val="center"/>
        <w:rPr>
          <w:rFonts w:ascii="Times New Roman" w:hAnsi="Times New Roman"/>
          <w:spacing w:val="40"/>
          <w:sz w:val="24"/>
          <w:szCs w:val="24"/>
          <w:lang w:val="uk-UA" w:eastAsia="ru-RU"/>
        </w:rPr>
      </w:pPr>
    </w:p>
    <w:p w14:paraId="1A138352" w14:textId="77777777" w:rsidR="00D70E14" w:rsidRPr="008402CC" w:rsidRDefault="00D70E14" w:rsidP="002138E6">
      <w:pPr>
        <w:spacing w:after="0" w:line="240" w:lineRule="auto"/>
        <w:jc w:val="center"/>
        <w:rPr>
          <w:rFonts w:ascii="Times New Roman" w:hAnsi="Times New Roman"/>
          <w:b/>
          <w:spacing w:val="32"/>
          <w:sz w:val="32"/>
          <w:szCs w:val="32"/>
          <w:lang w:val="uk-UA" w:eastAsia="ru-RU"/>
        </w:rPr>
      </w:pPr>
      <w:r w:rsidRPr="008402CC">
        <w:rPr>
          <w:rFonts w:ascii="Times New Roman" w:hAnsi="Times New Roman"/>
          <w:b/>
          <w:spacing w:val="32"/>
          <w:sz w:val="32"/>
          <w:szCs w:val="32"/>
          <w:lang w:val="uk-UA" w:eastAsia="ru-RU"/>
        </w:rPr>
        <w:t>ПОСТАНОВА</w:t>
      </w:r>
    </w:p>
    <w:p w14:paraId="79A1AA24" w14:textId="77777777" w:rsidR="00D70E14" w:rsidRPr="008402CC" w:rsidRDefault="00D70E14" w:rsidP="002138E6">
      <w:pPr>
        <w:spacing w:after="0" w:line="240" w:lineRule="auto"/>
        <w:jc w:val="center"/>
        <w:rPr>
          <w:rFonts w:ascii="Times New Roman" w:hAnsi="Times New Roman"/>
          <w:sz w:val="10"/>
          <w:szCs w:val="10"/>
          <w:lang w:eastAsia="ru-RU"/>
        </w:rPr>
      </w:pPr>
    </w:p>
    <w:p w14:paraId="4A09209D" w14:textId="77777777" w:rsidR="00D70E14" w:rsidRPr="008402CC" w:rsidRDefault="00D70E14" w:rsidP="002138E6">
      <w:pPr>
        <w:spacing w:after="0" w:line="240" w:lineRule="auto"/>
        <w:jc w:val="center"/>
        <w:rPr>
          <w:rFonts w:ascii="Times New Roman" w:hAnsi="Times New Roman"/>
          <w:sz w:val="28"/>
          <w:szCs w:val="28"/>
          <w:lang w:val="uk-UA" w:eastAsia="ru-RU"/>
        </w:rPr>
      </w:pPr>
      <w:r w:rsidRPr="008402CC">
        <w:rPr>
          <w:rFonts w:ascii="Times New Roman" w:hAnsi="Times New Roman"/>
          <w:sz w:val="28"/>
          <w:szCs w:val="28"/>
          <w:lang w:val="uk-UA" w:eastAsia="ru-RU"/>
        </w:rPr>
        <w:t xml:space="preserve">_____________________                                   </w:t>
      </w:r>
      <w:r w:rsidRPr="008402CC">
        <w:rPr>
          <w:rFonts w:ascii="Times New Roman" w:hAnsi="Times New Roman"/>
          <w:sz w:val="28"/>
          <w:szCs w:val="28"/>
          <w:lang w:eastAsia="ru-RU"/>
        </w:rPr>
        <w:t xml:space="preserve"> </w:t>
      </w:r>
      <w:r w:rsidRPr="008402CC">
        <w:rPr>
          <w:rFonts w:ascii="Times New Roman" w:hAnsi="Times New Roman"/>
          <w:sz w:val="28"/>
          <w:szCs w:val="28"/>
          <w:lang w:val="uk-UA" w:eastAsia="ru-RU"/>
        </w:rPr>
        <w:t xml:space="preserve">                  № ________________</w:t>
      </w:r>
    </w:p>
    <w:p w14:paraId="5B34F27D" w14:textId="77777777" w:rsidR="00D70E14" w:rsidRPr="008402CC" w:rsidRDefault="00D70E14" w:rsidP="002138E6">
      <w:pPr>
        <w:spacing w:after="0" w:line="240" w:lineRule="auto"/>
        <w:jc w:val="center"/>
        <w:rPr>
          <w:rFonts w:ascii="Times New Roman" w:hAnsi="Times New Roman"/>
          <w:sz w:val="27"/>
          <w:szCs w:val="27"/>
          <w:lang w:val="uk-UA" w:eastAsia="ru-RU"/>
        </w:rPr>
      </w:pPr>
      <w:r w:rsidRPr="008402CC">
        <w:rPr>
          <w:rFonts w:ascii="Times New Roman" w:hAnsi="Times New Roman"/>
          <w:sz w:val="27"/>
          <w:szCs w:val="27"/>
          <w:lang w:val="uk-UA" w:eastAsia="ru-RU"/>
        </w:rPr>
        <w:t>Київ</w:t>
      </w:r>
    </w:p>
    <w:p w14:paraId="382382D6" w14:textId="77777777" w:rsidR="00517F72" w:rsidRPr="008402CC" w:rsidRDefault="00517F72" w:rsidP="002138E6">
      <w:pPr>
        <w:spacing w:after="0" w:line="240" w:lineRule="auto"/>
        <w:jc w:val="center"/>
        <w:rPr>
          <w:rFonts w:ascii="Times New Roman" w:hAnsi="Times New Roman"/>
          <w:sz w:val="27"/>
          <w:szCs w:val="27"/>
          <w:lang w:val="uk-UA" w:eastAsia="ru-RU"/>
        </w:rPr>
      </w:pPr>
    </w:p>
    <w:p w14:paraId="6A5D62E6" w14:textId="77777777" w:rsidR="00517F72" w:rsidRPr="008402CC" w:rsidRDefault="00517F72" w:rsidP="002138E6">
      <w:pPr>
        <w:spacing w:after="0" w:line="240" w:lineRule="auto"/>
        <w:jc w:val="center"/>
        <w:rPr>
          <w:rFonts w:ascii="Times New Roman" w:hAnsi="Times New Roman"/>
          <w:sz w:val="27"/>
          <w:szCs w:val="27"/>
          <w:lang w:val="uk-UA" w:eastAsia="ru-RU"/>
        </w:rPr>
      </w:pPr>
    </w:p>
    <w:p w14:paraId="178D8A5F" w14:textId="77777777" w:rsidR="00517F72" w:rsidRPr="008402CC" w:rsidRDefault="00517F72" w:rsidP="002138E6">
      <w:pPr>
        <w:spacing w:after="0" w:line="240" w:lineRule="auto"/>
        <w:jc w:val="center"/>
        <w:rPr>
          <w:rFonts w:ascii="Times New Roman" w:hAnsi="Times New Roman"/>
          <w:sz w:val="27"/>
          <w:szCs w:val="27"/>
          <w:lang w:val="uk-UA" w:eastAsia="ru-RU"/>
        </w:rPr>
      </w:pPr>
    </w:p>
    <w:p w14:paraId="19477BE1" w14:textId="77777777" w:rsidR="00D70E14" w:rsidRPr="008402CC" w:rsidRDefault="00D70E14" w:rsidP="002138E6">
      <w:pPr>
        <w:spacing w:after="0" w:line="240" w:lineRule="auto"/>
        <w:jc w:val="center"/>
        <w:rPr>
          <w:rFonts w:ascii="Times New Roman" w:hAnsi="Times New Roman"/>
          <w:sz w:val="16"/>
          <w:szCs w:val="16"/>
          <w:lang w:val="uk-UA" w:eastAsia="ru-RU"/>
        </w:rPr>
      </w:pPr>
    </w:p>
    <w:tbl>
      <w:tblPr>
        <w:tblW w:w="9606" w:type="dxa"/>
        <w:tblLayout w:type="fixed"/>
        <w:tblLook w:val="0000" w:firstRow="0" w:lastRow="0" w:firstColumn="0" w:lastColumn="0" w:noHBand="0" w:noVBand="0"/>
      </w:tblPr>
      <w:tblGrid>
        <w:gridCol w:w="3969"/>
        <w:gridCol w:w="5637"/>
      </w:tblGrid>
      <w:tr w:rsidR="00D70E14" w:rsidRPr="008402CC" w14:paraId="7D529EB9" w14:textId="77777777" w:rsidTr="00517F72">
        <w:trPr>
          <w:trHeight w:val="654"/>
        </w:trPr>
        <w:tc>
          <w:tcPr>
            <w:tcW w:w="3969" w:type="dxa"/>
          </w:tcPr>
          <w:p w14:paraId="666831BD" w14:textId="77777777" w:rsidR="00911586" w:rsidRPr="008402CC" w:rsidRDefault="00CF0FD2" w:rsidP="002138E6">
            <w:pPr>
              <w:tabs>
                <w:tab w:val="left" w:pos="3720"/>
              </w:tabs>
              <w:spacing w:after="0" w:line="240" w:lineRule="auto"/>
              <w:ind w:right="34"/>
              <w:jc w:val="both"/>
              <w:rPr>
                <w:rFonts w:ascii="Times New Roman" w:hAnsi="Times New Roman"/>
                <w:sz w:val="28"/>
                <w:szCs w:val="28"/>
                <w:lang w:val="uk-UA" w:eastAsia="ru-RU"/>
              </w:rPr>
            </w:pPr>
            <w:r w:rsidRPr="008402CC">
              <w:rPr>
                <w:rFonts w:ascii="Times New Roman" w:hAnsi="Times New Roman"/>
                <w:sz w:val="28"/>
                <w:szCs w:val="28"/>
                <w:lang w:val="uk-UA" w:eastAsia="ru-RU"/>
              </w:rPr>
              <w:t>Про затвердження Змін до деяких постанов НКРЕКП</w:t>
            </w:r>
          </w:p>
        </w:tc>
        <w:tc>
          <w:tcPr>
            <w:tcW w:w="5637" w:type="dxa"/>
          </w:tcPr>
          <w:p w14:paraId="4649190B" w14:textId="77777777" w:rsidR="00D70E14" w:rsidRPr="008402CC" w:rsidRDefault="00D70E14" w:rsidP="002138E6">
            <w:pPr>
              <w:keepNext/>
              <w:spacing w:after="0" w:line="240" w:lineRule="auto"/>
              <w:ind w:left="743" w:firstLine="141"/>
              <w:outlineLvl w:val="1"/>
              <w:rPr>
                <w:rFonts w:ascii="Times New Roman" w:hAnsi="Times New Roman"/>
                <w:sz w:val="28"/>
                <w:szCs w:val="28"/>
                <w:lang w:val="uk-UA" w:eastAsia="ru-RU"/>
              </w:rPr>
            </w:pPr>
          </w:p>
        </w:tc>
      </w:tr>
    </w:tbl>
    <w:p w14:paraId="65A01657" w14:textId="77777777" w:rsidR="00911586" w:rsidRPr="008402CC" w:rsidRDefault="00911586" w:rsidP="002138E6">
      <w:pPr>
        <w:pStyle w:val="2"/>
        <w:widowControl w:val="0"/>
        <w:spacing w:before="0"/>
        <w:ind w:right="5319"/>
        <w:jc w:val="both"/>
        <w:rPr>
          <w:rFonts w:ascii="Times New Roman" w:hAnsi="Times New Roman" w:cs="Times New Roman"/>
          <w:b/>
          <w:color w:val="auto"/>
          <w:sz w:val="28"/>
          <w:szCs w:val="28"/>
          <w:lang w:val="uk-UA"/>
        </w:rPr>
      </w:pPr>
      <w:bookmarkStart w:id="1" w:name="_Hlk50554959"/>
    </w:p>
    <w:p w14:paraId="4986009D" w14:textId="77777777" w:rsidR="00911586" w:rsidRPr="008402CC" w:rsidRDefault="00911586" w:rsidP="002138E6">
      <w:pPr>
        <w:spacing w:after="0" w:line="240" w:lineRule="auto"/>
        <w:ind w:firstLine="709"/>
        <w:jc w:val="both"/>
        <w:rPr>
          <w:rFonts w:ascii="Times New Roman" w:hAnsi="Times New Roman"/>
          <w:bCs/>
          <w:sz w:val="28"/>
          <w:szCs w:val="28"/>
          <w:lang w:val="uk-UA"/>
        </w:rPr>
      </w:pPr>
      <w:r w:rsidRPr="008402CC">
        <w:rPr>
          <w:rFonts w:ascii="Times New Roman" w:hAnsi="Times New Roman"/>
          <w:bCs/>
          <w:sz w:val="28"/>
          <w:szCs w:val="28"/>
          <w:lang w:val="uk-UA"/>
        </w:rPr>
        <w:t xml:space="preserve">Відповідно до </w:t>
      </w:r>
      <w:r w:rsidR="00C90B3B" w:rsidRPr="008402CC">
        <w:rPr>
          <w:rFonts w:ascii="Times New Roman" w:hAnsi="Times New Roman"/>
          <w:bCs/>
          <w:sz w:val="28"/>
          <w:szCs w:val="28"/>
          <w:lang w:val="uk-UA"/>
        </w:rPr>
        <w:t>законів</w:t>
      </w:r>
      <w:r w:rsidRPr="008402CC">
        <w:rPr>
          <w:rFonts w:ascii="Times New Roman" w:hAnsi="Times New Roman"/>
          <w:bCs/>
          <w:sz w:val="28"/>
          <w:szCs w:val="28"/>
          <w:lang w:val="uk-UA"/>
        </w:rPr>
        <w:t xml:space="preserve"> України «Про Національну комісію, що здійснює державне регулювання у сферах енергетики та комунальних послуг» </w:t>
      </w:r>
      <w:r w:rsidR="00C90B3B" w:rsidRPr="008402CC">
        <w:rPr>
          <w:rFonts w:ascii="Times New Roman" w:hAnsi="Times New Roman"/>
          <w:bCs/>
          <w:sz w:val="28"/>
          <w:szCs w:val="28"/>
          <w:lang w:val="uk-UA"/>
        </w:rPr>
        <w:t xml:space="preserve">та «Про ринок електричної енергії» </w:t>
      </w:r>
      <w:r w:rsidRPr="008402CC">
        <w:rPr>
          <w:rFonts w:ascii="Times New Roman" w:hAnsi="Times New Roman"/>
          <w:bCs/>
          <w:sz w:val="28"/>
          <w:szCs w:val="28"/>
          <w:lang w:val="uk-UA"/>
        </w:rPr>
        <w:t xml:space="preserve">Національна комісія, що здійснює державне регулювання у сферах енергетики та комунальних послуг, </w:t>
      </w:r>
    </w:p>
    <w:p w14:paraId="34D26E4A" w14:textId="77777777" w:rsidR="0080667C" w:rsidRPr="008402CC" w:rsidRDefault="0080667C" w:rsidP="002138E6">
      <w:pPr>
        <w:pStyle w:val="ae"/>
        <w:spacing w:before="0" w:beforeAutospacing="0" w:after="0" w:afterAutospacing="0"/>
        <w:rPr>
          <w:b/>
          <w:sz w:val="28"/>
          <w:szCs w:val="28"/>
        </w:rPr>
      </w:pPr>
    </w:p>
    <w:p w14:paraId="07DDCBE7" w14:textId="77777777" w:rsidR="00911586" w:rsidRPr="008402CC" w:rsidRDefault="00911586" w:rsidP="002138E6">
      <w:pPr>
        <w:pStyle w:val="ae"/>
        <w:spacing w:before="0" w:beforeAutospacing="0" w:after="0" w:afterAutospacing="0"/>
        <w:rPr>
          <w:b/>
          <w:bCs/>
          <w:sz w:val="28"/>
          <w:szCs w:val="28"/>
        </w:rPr>
      </w:pPr>
      <w:r w:rsidRPr="008402CC">
        <w:rPr>
          <w:b/>
          <w:sz w:val="28"/>
          <w:szCs w:val="28"/>
        </w:rPr>
        <w:t>ПОСТАНОВЛЯЄ</w:t>
      </w:r>
      <w:r w:rsidRPr="008402CC">
        <w:rPr>
          <w:sz w:val="28"/>
          <w:szCs w:val="28"/>
        </w:rPr>
        <w:t>:</w:t>
      </w:r>
      <w:r w:rsidRPr="008402CC">
        <w:rPr>
          <w:b/>
          <w:bCs/>
          <w:sz w:val="28"/>
          <w:szCs w:val="28"/>
        </w:rPr>
        <w:t xml:space="preserve"> </w:t>
      </w:r>
    </w:p>
    <w:p w14:paraId="62E4072D" w14:textId="77777777" w:rsidR="00CF0FD2" w:rsidRPr="008402CC" w:rsidRDefault="00CF0FD2" w:rsidP="002138E6">
      <w:pPr>
        <w:pStyle w:val="ae"/>
        <w:spacing w:before="0" w:beforeAutospacing="0" w:after="0" w:afterAutospacing="0"/>
        <w:rPr>
          <w:b/>
          <w:bCs/>
          <w:sz w:val="28"/>
          <w:szCs w:val="28"/>
        </w:rPr>
      </w:pPr>
    </w:p>
    <w:p w14:paraId="60F43445" w14:textId="77777777" w:rsidR="00CF0FD2" w:rsidRPr="008402CC" w:rsidRDefault="00CF0FD2" w:rsidP="002138E6">
      <w:pPr>
        <w:pStyle w:val="ae"/>
        <w:tabs>
          <w:tab w:val="left" w:pos="709"/>
        </w:tabs>
        <w:spacing w:before="0" w:beforeAutospacing="0" w:after="0" w:afterAutospacing="0"/>
        <w:ind w:firstLine="567"/>
        <w:jc w:val="both"/>
        <w:rPr>
          <w:sz w:val="28"/>
          <w:szCs w:val="28"/>
        </w:rPr>
      </w:pPr>
      <w:r w:rsidRPr="008402CC">
        <w:rPr>
          <w:sz w:val="28"/>
          <w:szCs w:val="28"/>
        </w:rPr>
        <w:t xml:space="preserve">1. Затвердити Зміни до </w:t>
      </w:r>
      <w:r w:rsidR="00DA5B32" w:rsidRPr="008402CC">
        <w:rPr>
          <w:sz w:val="28"/>
          <w:szCs w:val="28"/>
        </w:rPr>
        <w:t>деяких постанов Національної комісії, що здійснює державне регулювання у сферах енергетики та комунальних послуг</w:t>
      </w:r>
      <w:r w:rsidRPr="008402CC">
        <w:rPr>
          <w:sz w:val="28"/>
          <w:szCs w:val="28"/>
        </w:rPr>
        <w:t>, що додаються.</w:t>
      </w:r>
    </w:p>
    <w:p w14:paraId="13861CA0" w14:textId="77777777" w:rsidR="00CF0FD2" w:rsidRPr="008402CC" w:rsidRDefault="00CF0FD2" w:rsidP="002138E6">
      <w:pPr>
        <w:pStyle w:val="ae"/>
        <w:tabs>
          <w:tab w:val="left" w:pos="709"/>
        </w:tabs>
        <w:spacing w:before="0" w:beforeAutospacing="0" w:after="0" w:afterAutospacing="0"/>
        <w:ind w:firstLine="567"/>
        <w:jc w:val="both"/>
        <w:rPr>
          <w:sz w:val="28"/>
          <w:szCs w:val="28"/>
        </w:rPr>
      </w:pPr>
    </w:p>
    <w:p w14:paraId="1B04ECA3" w14:textId="77777777" w:rsidR="00CF0FD2" w:rsidRPr="008402CC" w:rsidRDefault="00CF0FD2" w:rsidP="002138E6">
      <w:pPr>
        <w:pStyle w:val="ae"/>
        <w:tabs>
          <w:tab w:val="left" w:pos="709"/>
        </w:tabs>
        <w:spacing w:before="0" w:beforeAutospacing="0" w:after="0" w:afterAutospacing="0"/>
        <w:ind w:firstLine="567"/>
        <w:jc w:val="both"/>
        <w:rPr>
          <w:sz w:val="28"/>
          <w:szCs w:val="28"/>
        </w:rPr>
      </w:pPr>
      <w:r w:rsidRPr="008402CC">
        <w:rPr>
          <w:sz w:val="28"/>
          <w:szCs w:val="28"/>
        </w:rPr>
        <w:t xml:space="preserve">2. Ця постанова набирає чинності </w:t>
      </w:r>
      <w:r w:rsidR="00DA5B32" w:rsidRPr="008402CC">
        <w:rPr>
          <w:sz w:val="28"/>
          <w:szCs w:val="28"/>
        </w:rPr>
        <w:t xml:space="preserve">з </w:t>
      </w:r>
      <w:r w:rsidRPr="008402CC">
        <w:rPr>
          <w:sz w:val="28"/>
          <w:szCs w:val="28"/>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26F6D9C5" w14:textId="77777777" w:rsidR="00CF0FD2" w:rsidRPr="008402CC" w:rsidRDefault="00CF0FD2" w:rsidP="002138E6">
      <w:pPr>
        <w:pStyle w:val="ae"/>
        <w:tabs>
          <w:tab w:val="left" w:pos="709"/>
        </w:tabs>
        <w:spacing w:before="0" w:beforeAutospacing="0" w:after="0" w:afterAutospacing="0"/>
        <w:ind w:firstLine="567"/>
        <w:jc w:val="both"/>
        <w:rPr>
          <w:szCs w:val="28"/>
        </w:rPr>
      </w:pPr>
    </w:p>
    <w:p w14:paraId="670D2904" w14:textId="77777777" w:rsidR="00CF0FD2" w:rsidRPr="008402CC" w:rsidRDefault="00CF0FD2" w:rsidP="002138E6">
      <w:pPr>
        <w:pStyle w:val="ae"/>
        <w:tabs>
          <w:tab w:val="left" w:pos="709"/>
        </w:tabs>
        <w:spacing w:before="0" w:beforeAutospacing="0" w:after="0" w:afterAutospacing="0"/>
        <w:ind w:firstLine="567"/>
        <w:jc w:val="both"/>
        <w:rPr>
          <w:szCs w:val="28"/>
        </w:rPr>
      </w:pPr>
    </w:p>
    <w:p w14:paraId="7EEB5F1B" w14:textId="77777777" w:rsidR="00392B18" w:rsidRPr="008402CC" w:rsidRDefault="00392B18" w:rsidP="002138E6">
      <w:pPr>
        <w:pStyle w:val="ae"/>
        <w:tabs>
          <w:tab w:val="left" w:pos="709"/>
        </w:tabs>
        <w:spacing w:before="0" w:beforeAutospacing="0" w:after="0" w:afterAutospacing="0"/>
        <w:ind w:firstLine="567"/>
        <w:jc w:val="both"/>
        <w:rPr>
          <w:szCs w:val="28"/>
        </w:rPr>
      </w:pPr>
    </w:p>
    <w:p w14:paraId="26AC9B27" w14:textId="29CF02CB" w:rsidR="00CF0FD2" w:rsidRPr="008402CC" w:rsidRDefault="00CF0FD2" w:rsidP="002138E6">
      <w:pPr>
        <w:widowControl w:val="0"/>
        <w:jc w:val="both"/>
        <w:rPr>
          <w:rFonts w:ascii="Times New Roman" w:hAnsi="Times New Roman"/>
          <w:sz w:val="28"/>
          <w:szCs w:val="28"/>
        </w:rPr>
      </w:pPr>
      <w:r w:rsidRPr="008402CC">
        <w:rPr>
          <w:rFonts w:ascii="Times New Roman" w:hAnsi="Times New Roman"/>
          <w:sz w:val="28"/>
          <w:szCs w:val="28"/>
        </w:rPr>
        <w:t>Голова НКРЕКП</w:t>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r>
      <w:r w:rsidRPr="008402CC">
        <w:rPr>
          <w:rFonts w:ascii="Times New Roman" w:hAnsi="Times New Roman"/>
          <w:sz w:val="28"/>
          <w:szCs w:val="28"/>
        </w:rPr>
        <w:tab/>
        <w:t xml:space="preserve">     </w:t>
      </w:r>
      <w:r w:rsidRPr="008402CC">
        <w:rPr>
          <w:rFonts w:ascii="Times New Roman" w:hAnsi="Times New Roman"/>
          <w:sz w:val="28"/>
          <w:szCs w:val="28"/>
        </w:rPr>
        <w:tab/>
        <w:t xml:space="preserve">    </w:t>
      </w:r>
      <w:r w:rsidR="00B91692" w:rsidRPr="008402CC">
        <w:rPr>
          <w:rFonts w:ascii="Times New Roman" w:hAnsi="Times New Roman"/>
          <w:sz w:val="28"/>
          <w:szCs w:val="28"/>
          <w:lang w:val="uk-UA" w:eastAsia="ru-RU"/>
        </w:rPr>
        <w:t>Ю</w:t>
      </w:r>
      <w:r w:rsidR="002D3AA7" w:rsidRPr="008402CC">
        <w:rPr>
          <w:rFonts w:ascii="Times New Roman" w:hAnsi="Times New Roman"/>
          <w:sz w:val="28"/>
          <w:szCs w:val="28"/>
          <w:lang w:val="uk-UA" w:eastAsia="ru-RU"/>
        </w:rPr>
        <w:t>рій ВЛАСЕНКО</w:t>
      </w:r>
    </w:p>
    <w:p w14:paraId="46C8E2E3" w14:textId="77777777" w:rsidR="00CF0FD2" w:rsidRPr="008402CC" w:rsidRDefault="00CF0FD2" w:rsidP="002138E6">
      <w:pPr>
        <w:pStyle w:val="ae"/>
        <w:tabs>
          <w:tab w:val="left" w:pos="709"/>
        </w:tabs>
        <w:spacing w:before="0" w:beforeAutospacing="0" w:after="0" w:afterAutospacing="0"/>
        <w:ind w:firstLine="567"/>
        <w:jc w:val="both"/>
        <w:rPr>
          <w:szCs w:val="28"/>
        </w:rPr>
      </w:pPr>
    </w:p>
    <w:p w14:paraId="02FC0B4A" w14:textId="77777777" w:rsidR="00CF0FD2" w:rsidRPr="008402CC" w:rsidRDefault="00CF0FD2" w:rsidP="002138E6">
      <w:pPr>
        <w:pStyle w:val="ae"/>
        <w:spacing w:before="0" w:beforeAutospacing="0" w:after="0" w:afterAutospacing="0"/>
        <w:rPr>
          <w:b/>
          <w:bCs/>
          <w:sz w:val="28"/>
          <w:szCs w:val="28"/>
        </w:rPr>
      </w:pPr>
    </w:p>
    <w:p w14:paraId="1A49B701" w14:textId="77777777" w:rsidR="00CF0FD2" w:rsidRPr="008402CC" w:rsidRDefault="00CF0FD2" w:rsidP="002138E6">
      <w:pPr>
        <w:pStyle w:val="ae"/>
        <w:spacing w:before="0" w:beforeAutospacing="0" w:after="0" w:afterAutospacing="0"/>
        <w:rPr>
          <w:b/>
          <w:bCs/>
          <w:sz w:val="28"/>
          <w:szCs w:val="28"/>
        </w:rPr>
      </w:pPr>
    </w:p>
    <w:p w14:paraId="18FE5FC9" w14:textId="77777777" w:rsidR="00FE0674" w:rsidRPr="008402CC" w:rsidRDefault="00FE0674" w:rsidP="002138E6">
      <w:pPr>
        <w:spacing w:after="0" w:line="240" w:lineRule="auto"/>
        <w:rPr>
          <w:rFonts w:ascii="Times New Roman" w:eastAsia="Times New Roman" w:hAnsi="Times New Roman"/>
          <w:b/>
          <w:bCs/>
          <w:sz w:val="28"/>
          <w:szCs w:val="28"/>
          <w:lang w:val="uk-UA" w:eastAsia="uk-UA"/>
        </w:rPr>
      </w:pPr>
    </w:p>
    <w:p w14:paraId="71AD51E5" w14:textId="77777777" w:rsidR="00DA5B32" w:rsidRPr="008402CC" w:rsidRDefault="00DA5B32" w:rsidP="002138E6">
      <w:pPr>
        <w:spacing w:after="0" w:line="240" w:lineRule="auto"/>
        <w:rPr>
          <w:rFonts w:ascii="Times New Roman" w:eastAsia="Times New Roman" w:hAnsi="Times New Roman"/>
          <w:b/>
          <w:bCs/>
          <w:sz w:val="28"/>
          <w:szCs w:val="28"/>
          <w:lang w:val="uk-UA" w:eastAsia="uk-UA"/>
        </w:rPr>
        <w:sectPr w:rsidR="00DA5B32" w:rsidRPr="008402CC" w:rsidSect="00EC791F">
          <w:headerReference w:type="default" r:id="rId9"/>
          <w:headerReference w:type="first" r:id="rId10"/>
          <w:pgSz w:w="11906" w:h="16838"/>
          <w:pgMar w:top="1134" w:right="567" w:bottom="1134" w:left="1701" w:header="709" w:footer="709" w:gutter="0"/>
          <w:pgNumType w:start="1" w:chapStyle="1"/>
          <w:cols w:space="708"/>
          <w:titlePg/>
          <w:docGrid w:linePitch="360"/>
        </w:sectPr>
      </w:pPr>
    </w:p>
    <w:p w14:paraId="44AFB5D2" w14:textId="77777777" w:rsidR="00517F72" w:rsidRPr="008402CC" w:rsidRDefault="00517F72" w:rsidP="00517F72">
      <w:pPr>
        <w:pStyle w:val="3"/>
        <w:spacing w:before="0" w:beforeAutospacing="0" w:after="0" w:afterAutospacing="0"/>
        <w:ind w:left="6096"/>
        <w:jc w:val="both"/>
        <w:rPr>
          <w:b w:val="0"/>
          <w:sz w:val="28"/>
          <w:szCs w:val="28"/>
          <w:lang w:val="uk-UA"/>
        </w:rPr>
      </w:pPr>
      <w:r w:rsidRPr="008402CC">
        <w:rPr>
          <w:b w:val="0"/>
          <w:sz w:val="28"/>
          <w:szCs w:val="28"/>
          <w:lang w:val="uk-UA"/>
        </w:rPr>
        <w:lastRenderedPageBreak/>
        <w:t>ЗАТВЕРДЖЕНО</w:t>
      </w:r>
    </w:p>
    <w:p w14:paraId="23DF2543" w14:textId="77777777" w:rsidR="00517F72" w:rsidRPr="008402CC" w:rsidRDefault="00517F72" w:rsidP="00517F72">
      <w:pPr>
        <w:pStyle w:val="3"/>
        <w:spacing w:before="0" w:beforeAutospacing="0" w:after="0" w:afterAutospacing="0"/>
        <w:ind w:left="6096"/>
        <w:jc w:val="both"/>
        <w:rPr>
          <w:b w:val="0"/>
          <w:sz w:val="28"/>
          <w:szCs w:val="28"/>
          <w:lang w:val="uk-UA"/>
        </w:rPr>
      </w:pPr>
      <w:r w:rsidRPr="008402CC">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42A54B5D" w14:textId="77777777" w:rsidR="00517F72" w:rsidRPr="008402CC" w:rsidRDefault="00517F72" w:rsidP="00517F72">
      <w:pPr>
        <w:pStyle w:val="3"/>
        <w:spacing w:before="0" w:beforeAutospacing="0" w:after="0" w:afterAutospacing="0"/>
        <w:ind w:left="6096"/>
        <w:jc w:val="both"/>
        <w:rPr>
          <w:b w:val="0"/>
          <w:sz w:val="28"/>
          <w:szCs w:val="28"/>
          <w:lang w:val="uk-UA"/>
        </w:rPr>
      </w:pPr>
      <w:r w:rsidRPr="008402CC">
        <w:rPr>
          <w:b w:val="0"/>
          <w:sz w:val="28"/>
          <w:szCs w:val="28"/>
          <w:lang w:val="uk-UA"/>
        </w:rPr>
        <w:t>_________________ № _____</w:t>
      </w:r>
    </w:p>
    <w:p w14:paraId="339038F9" w14:textId="5FE08DE0" w:rsidR="00FE0674" w:rsidRPr="008402CC" w:rsidRDefault="00FE0674" w:rsidP="002138E6">
      <w:pPr>
        <w:pStyle w:val="af0"/>
        <w:tabs>
          <w:tab w:val="left" w:pos="993"/>
        </w:tabs>
        <w:ind w:firstLine="0"/>
        <w:jc w:val="center"/>
        <w:rPr>
          <w:szCs w:val="28"/>
          <w:lang w:val="ru-RU"/>
        </w:rPr>
      </w:pPr>
    </w:p>
    <w:p w14:paraId="3EE67B54" w14:textId="77777777" w:rsidR="00144237" w:rsidRPr="008402CC" w:rsidRDefault="00144237" w:rsidP="002138E6">
      <w:pPr>
        <w:pStyle w:val="af0"/>
        <w:tabs>
          <w:tab w:val="left" w:pos="993"/>
        </w:tabs>
        <w:ind w:firstLine="0"/>
        <w:jc w:val="center"/>
        <w:rPr>
          <w:b/>
          <w:szCs w:val="28"/>
        </w:rPr>
      </w:pPr>
    </w:p>
    <w:p w14:paraId="2B161B4F" w14:textId="77777777" w:rsidR="00FE0674" w:rsidRPr="008402CC" w:rsidRDefault="00FE0674" w:rsidP="002138E6">
      <w:pPr>
        <w:pStyle w:val="af0"/>
        <w:tabs>
          <w:tab w:val="left" w:pos="993"/>
        </w:tabs>
        <w:ind w:firstLine="0"/>
        <w:jc w:val="center"/>
        <w:rPr>
          <w:szCs w:val="28"/>
        </w:rPr>
      </w:pPr>
      <w:r w:rsidRPr="008402CC">
        <w:rPr>
          <w:b/>
          <w:szCs w:val="28"/>
        </w:rPr>
        <w:t>Зміни</w:t>
      </w:r>
    </w:p>
    <w:p w14:paraId="0A227EB8" w14:textId="77777777" w:rsidR="00FE0674" w:rsidRPr="008402CC" w:rsidRDefault="00FE0674" w:rsidP="002138E6">
      <w:pPr>
        <w:pStyle w:val="af0"/>
        <w:tabs>
          <w:tab w:val="left" w:pos="993"/>
        </w:tabs>
        <w:ind w:firstLine="0"/>
        <w:jc w:val="center"/>
        <w:rPr>
          <w:b/>
          <w:szCs w:val="28"/>
        </w:rPr>
      </w:pPr>
      <w:r w:rsidRPr="008402CC">
        <w:rPr>
          <w:b/>
          <w:szCs w:val="28"/>
        </w:rPr>
        <w:t xml:space="preserve">до деяких постанов </w:t>
      </w:r>
      <w:r w:rsidR="00DA5B32" w:rsidRPr="008402CC">
        <w:rPr>
          <w:b/>
          <w:szCs w:val="28"/>
        </w:rPr>
        <w:t>Національної комісії, що здійснює державне регулювання у сферах енергетики та комунальних послуг</w:t>
      </w:r>
    </w:p>
    <w:p w14:paraId="6003056D" w14:textId="77777777" w:rsidR="00911586" w:rsidRPr="008402CC" w:rsidRDefault="00911586" w:rsidP="001938D1">
      <w:pPr>
        <w:pStyle w:val="rvps2"/>
        <w:tabs>
          <w:tab w:val="left" w:pos="426"/>
          <w:tab w:val="left" w:pos="567"/>
          <w:tab w:val="left" w:pos="993"/>
        </w:tabs>
        <w:spacing w:before="0" w:beforeAutospacing="0" w:after="0" w:afterAutospacing="0"/>
        <w:jc w:val="both"/>
        <w:textAlignment w:val="baseline"/>
        <w:rPr>
          <w:sz w:val="28"/>
          <w:szCs w:val="28"/>
        </w:rPr>
      </w:pPr>
    </w:p>
    <w:p w14:paraId="6EF41710" w14:textId="77777777" w:rsidR="00020FE3" w:rsidRPr="008402CC" w:rsidRDefault="00020FE3" w:rsidP="002138E6">
      <w:pPr>
        <w:pStyle w:val="rvps2"/>
        <w:tabs>
          <w:tab w:val="left" w:pos="426"/>
          <w:tab w:val="left" w:pos="567"/>
          <w:tab w:val="left" w:pos="993"/>
        </w:tabs>
        <w:spacing w:before="0" w:beforeAutospacing="0" w:after="0" w:afterAutospacing="0"/>
        <w:ind w:firstLine="567"/>
        <w:jc w:val="both"/>
        <w:textAlignment w:val="baseline"/>
        <w:rPr>
          <w:sz w:val="28"/>
          <w:szCs w:val="28"/>
        </w:rPr>
      </w:pPr>
    </w:p>
    <w:p w14:paraId="2525B34E" w14:textId="5BBFF3EE" w:rsidR="007009DB" w:rsidRPr="008402CC" w:rsidRDefault="002D3AA7"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1</w:t>
      </w:r>
      <w:r w:rsidR="00911586" w:rsidRPr="008402CC">
        <w:rPr>
          <w:sz w:val="28"/>
          <w:szCs w:val="28"/>
        </w:rPr>
        <w:t xml:space="preserve">. </w:t>
      </w:r>
      <w:proofErr w:type="spellStart"/>
      <w:r w:rsidR="00911586" w:rsidRPr="008402CC">
        <w:rPr>
          <w:sz w:val="28"/>
          <w:szCs w:val="28"/>
        </w:rPr>
        <w:t>Унести</w:t>
      </w:r>
      <w:proofErr w:type="spellEnd"/>
      <w:r w:rsidR="00911586" w:rsidRPr="008402CC">
        <w:rPr>
          <w:sz w:val="28"/>
          <w:szCs w:val="28"/>
        </w:rPr>
        <w:t xml:space="preserve"> до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w:t>
      </w:r>
      <w:r w:rsidR="00BE165D" w:rsidRPr="008402CC">
        <w:rPr>
          <w:sz w:val="28"/>
          <w:szCs w:val="28"/>
        </w:rPr>
        <w:t xml:space="preserve"> </w:t>
      </w:r>
      <w:r w:rsidR="00911586" w:rsidRPr="008402CC">
        <w:rPr>
          <w:sz w:val="28"/>
          <w:szCs w:val="28"/>
        </w:rPr>
        <w:t>14 березня 2018</w:t>
      </w:r>
      <w:r w:rsidR="004D60F1" w:rsidRPr="008402CC">
        <w:rPr>
          <w:sz w:val="28"/>
          <w:szCs w:val="28"/>
        </w:rPr>
        <w:t> </w:t>
      </w:r>
      <w:r w:rsidR="00911586" w:rsidRPr="008402CC">
        <w:rPr>
          <w:sz w:val="28"/>
          <w:szCs w:val="28"/>
        </w:rPr>
        <w:t>року № 31</w:t>
      </w:r>
      <w:r w:rsidR="002F40BF" w:rsidRPr="008402CC">
        <w:rPr>
          <w:sz w:val="28"/>
          <w:szCs w:val="28"/>
        </w:rPr>
        <w:t>2</w:t>
      </w:r>
      <w:r w:rsidR="00911586" w:rsidRPr="008402CC">
        <w:rPr>
          <w:sz w:val="28"/>
          <w:szCs w:val="28"/>
        </w:rPr>
        <w:t>, такі зміни:</w:t>
      </w:r>
    </w:p>
    <w:p w14:paraId="325C7FCB" w14:textId="77777777" w:rsidR="007009DB"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219F5B06" w14:textId="25256B68" w:rsidR="00911586"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1</w:t>
      </w:r>
      <w:r w:rsidR="002D3AA7" w:rsidRPr="008402CC">
        <w:rPr>
          <w:sz w:val="28"/>
          <w:szCs w:val="28"/>
        </w:rPr>
        <w:t>)</w:t>
      </w:r>
      <w:r w:rsidRPr="008402CC">
        <w:rPr>
          <w:sz w:val="28"/>
          <w:szCs w:val="28"/>
        </w:rPr>
        <w:t xml:space="preserve"> </w:t>
      </w:r>
      <w:r w:rsidR="002D3AA7" w:rsidRPr="008402CC">
        <w:rPr>
          <w:sz w:val="28"/>
          <w:szCs w:val="28"/>
        </w:rPr>
        <w:t>у</w:t>
      </w:r>
      <w:r w:rsidR="009A6147" w:rsidRPr="008402CC">
        <w:rPr>
          <w:sz w:val="28"/>
          <w:szCs w:val="28"/>
        </w:rPr>
        <w:t xml:space="preserve"> пункті 1.</w:t>
      </w:r>
      <w:r w:rsidR="009A6147" w:rsidRPr="008402CC">
        <w:rPr>
          <w:sz w:val="28"/>
          <w:szCs w:val="28"/>
          <w:lang w:val="ru-RU"/>
        </w:rPr>
        <w:t>1</w:t>
      </w:r>
      <w:r w:rsidR="009A6147" w:rsidRPr="008402CC">
        <w:rPr>
          <w:sz w:val="28"/>
          <w:szCs w:val="28"/>
        </w:rPr>
        <w:t>.</w:t>
      </w:r>
      <w:r w:rsidR="009A6147" w:rsidRPr="008402CC">
        <w:rPr>
          <w:sz w:val="28"/>
          <w:szCs w:val="28"/>
          <w:lang w:val="ru-RU"/>
        </w:rPr>
        <w:t xml:space="preserve">2 </w:t>
      </w:r>
      <w:r w:rsidR="009A6147" w:rsidRPr="008402CC">
        <w:rPr>
          <w:sz w:val="28"/>
          <w:szCs w:val="28"/>
        </w:rPr>
        <w:t>глави 1.</w:t>
      </w:r>
      <w:r w:rsidR="009A6147" w:rsidRPr="008402CC">
        <w:rPr>
          <w:sz w:val="28"/>
          <w:szCs w:val="28"/>
          <w:lang w:val="ru-RU"/>
        </w:rPr>
        <w:t xml:space="preserve">1 </w:t>
      </w:r>
      <w:r w:rsidRPr="008402CC">
        <w:rPr>
          <w:sz w:val="28"/>
          <w:szCs w:val="28"/>
        </w:rPr>
        <w:t>розділ</w:t>
      </w:r>
      <w:r w:rsidR="009A6147" w:rsidRPr="008402CC">
        <w:rPr>
          <w:sz w:val="28"/>
          <w:szCs w:val="28"/>
        </w:rPr>
        <w:t>у</w:t>
      </w:r>
      <w:r w:rsidRPr="008402CC">
        <w:rPr>
          <w:sz w:val="28"/>
          <w:szCs w:val="28"/>
        </w:rPr>
        <w:t xml:space="preserve"> І:</w:t>
      </w:r>
    </w:p>
    <w:p w14:paraId="7494C55E" w14:textId="339C478C" w:rsidR="006814B8" w:rsidRPr="008402CC" w:rsidRDefault="0091158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абзац </w:t>
      </w:r>
      <w:r w:rsidR="003D585D" w:rsidRPr="008402CC">
        <w:rPr>
          <w:sz w:val="28"/>
          <w:szCs w:val="28"/>
        </w:rPr>
        <w:t>сьомий після слів «не є» доповнити словами</w:t>
      </w:r>
      <w:r w:rsidR="00526D48" w:rsidRPr="008402CC">
        <w:rPr>
          <w:sz w:val="28"/>
          <w:szCs w:val="28"/>
        </w:rPr>
        <w:t xml:space="preserve"> «його основною»</w:t>
      </w:r>
      <w:r w:rsidR="00767598" w:rsidRPr="008402CC">
        <w:rPr>
          <w:sz w:val="28"/>
          <w:szCs w:val="28"/>
        </w:rPr>
        <w:t>;</w:t>
      </w:r>
      <w:r w:rsidR="00327A67" w:rsidRPr="008402CC">
        <w:rPr>
          <w:sz w:val="28"/>
          <w:szCs w:val="28"/>
          <w:lang w:val="ru-RU"/>
        </w:rPr>
        <w:t xml:space="preserve">  </w:t>
      </w:r>
      <w:r w:rsidR="00767598" w:rsidRPr="008402CC">
        <w:rPr>
          <w:sz w:val="28"/>
          <w:szCs w:val="28"/>
        </w:rPr>
        <w:t xml:space="preserve"> </w:t>
      </w:r>
    </w:p>
    <w:p w14:paraId="6ECFAD20" w14:textId="78064728" w:rsidR="00327A67" w:rsidRPr="008402CC" w:rsidRDefault="00327A67" w:rsidP="0006702D">
      <w:pPr>
        <w:pStyle w:val="rvps2"/>
        <w:tabs>
          <w:tab w:val="left" w:pos="426"/>
          <w:tab w:val="left" w:pos="567"/>
          <w:tab w:val="left" w:pos="993"/>
        </w:tabs>
        <w:spacing w:before="0" w:beforeAutospacing="0" w:after="0" w:afterAutospacing="0"/>
        <w:ind w:firstLine="851"/>
        <w:jc w:val="both"/>
        <w:textAlignment w:val="baseline"/>
        <w:rPr>
          <w:bCs/>
          <w:sz w:val="28"/>
          <w:szCs w:val="28"/>
        </w:rPr>
      </w:pPr>
      <w:r w:rsidRPr="008402CC">
        <w:rPr>
          <w:sz w:val="28"/>
          <w:szCs w:val="28"/>
        </w:rPr>
        <w:t>в абзаці тринадцятому знаки та слова «(далі – генеруючі установки)» виключити</w:t>
      </w:r>
      <w:r w:rsidRPr="008402CC">
        <w:rPr>
          <w:bCs/>
          <w:sz w:val="28"/>
          <w:szCs w:val="28"/>
        </w:rPr>
        <w:t>;</w:t>
      </w:r>
    </w:p>
    <w:p w14:paraId="68C47C47" w14:textId="77777777" w:rsidR="007009DB" w:rsidRPr="008402CC" w:rsidRDefault="007009DB" w:rsidP="00F66721">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4E0ABA6" w14:textId="165F8A04" w:rsidR="007009DB"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2</w:t>
      </w:r>
      <w:r w:rsidR="00327A67" w:rsidRPr="008402CC">
        <w:rPr>
          <w:sz w:val="28"/>
          <w:szCs w:val="28"/>
        </w:rPr>
        <w:t>)</w:t>
      </w:r>
      <w:r w:rsidRPr="008402CC">
        <w:rPr>
          <w:sz w:val="28"/>
          <w:szCs w:val="28"/>
        </w:rPr>
        <w:t xml:space="preserve"> </w:t>
      </w:r>
      <w:r w:rsidR="00327A67" w:rsidRPr="008402CC">
        <w:rPr>
          <w:sz w:val="28"/>
          <w:szCs w:val="28"/>
        </w:rPr>
        <w:t>у</w:t>
      </w:r>
      <w:r w:rsidRPr="008402CC">
        <w:rPr>
          <w:sz w:val="28"/>
          <w:szCs w:val="28"/>
        </w:rPr>
        <w:t xml:space="preserve"> розділі ІІ:</w:t>
      </w:r>
    </w:p>
    <w:p w14:paraId="2A7B016F" w14:textId="14A9C59E" w:rsidR="00955D48" w:rsidRPr="008402CC" w:rsidRDefault="003A6276" w:rsidP="00F66721">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абзац другий пункту 2.1.6 глави 2.1 </w:t>
      </w:r>
      <w:r w:rsidR="00E979F1" w:rsidRPr="008402CC">
        <w:rPr>
          <w:sz w:val="28"/>
          <w:szCs w:val="28"/>
        </w:rPr>
        <w:t>доповнити словами «</w:t>
      </w:r>
      <w:r w:rsidR="00327A67" w:rsidRPr="008402CC">
        <w:rPr>
          <w:sz w:val="28"/>
          <w:szCs w:val="28"/>
        </w:rPr>
        <w:t xml:space="preserve">або </w:t>
      </w:r>
      <w:r w:rsidR="00E979F1" w:rsidRPr="008402CC">
        <w:rPr>
          <w:sz w:val="28"/>
          <w:szCs w:val="28"/>
        </w:rPr>
        <w:t>комерційною пропозицією за механізмом самовиробництва»;</w:t>
      </w:r>
    </w:p>
    <w:p w14:paraId="69C4FF81" w14:textId="500EECDA" w:rsidR="00E979F1" w:rsidRPr="008402CC" w:rsidRDefault="007009DB" w:rsidP="00F66721">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w:t>
      </w:r>
      <w:r w:rsidR="00B61369" w:rsidRPr="008402CC">
        <w:rPr>
          <w:sz w:val="28"/>
          <w:szCs w:val="28"/>
        </w:rPr>
        <w:t xml:space="preserve"> пункті 2.3.17 </w:t>
      </w:r>
      <w:r w:rsidRPr="008402CC">
        <w:rPr>
          <w:sz w:val="28"/>
          <w:szCs w:val="28"/>
        </w:rPr>
        <w:t>глав</w:t>
      </w:r>
      <w:r w:rsidR="00B61369" w:rsidRPr="008402CC">
        <w:rPr>
          <w:sz w:val="28"/>
          <w:szCs w:val="28"/>
        </w:rPr>
        <w:t>и</w:t>
      </w:r>
      <w:r w:rsidRPr="008402CC">
        <w:rPr>
          <w:sz w:val="28"/>
          <w:szCs w:val="28"/>
        </w:rPr>
        <w:t xml:space="preserve"> 2.3</w:t>
      </w:r>
      <w:r w:rsidR="00B61369" w:rsidRPr="008402CC">
        <w:rPr>
          <w:sz w:val="28"/>
          <w:szCs w:val="28"/>
        </w:rPr>
        <w:t xml:space="preserve"> </w:t>
      </w:r>
      <w:r w:rsidR="00202669" w:rsidRPr="008402CC">
        <w:rPr>
          <w:sz w:val="28"/>
          <w:szCs w:val="28"/>
        </w:rPr>
        <w:t xml:space="preserve">слова </w:t>
      </w:r>
      <w:r w:rsidR="006544EB" w:rsidRPr="008402CC">
        <w:rPr>
          <w:sz w:val="28"/>
          <w:szCs w:val="28"/>
        </w:rPr>
        <w:t>«зберігання електричної енергії» замінити словами «зберігання енергії»</w:t>
      </w:r>
      <w:r w:rsidR="00327A67" w:rsidRPr="008402CC">
        <w:rPr>
          <w:sz w:val="28"/>
          <w:szCs w:val="28"/>
        </w:rPr>
        <w:t>;</w:t>
      </w:r>
    </w:p>
    <w:p w14:paraId="458ADF30" w14:textId="77777777" w:rsidR="007009DB" w:rsidRPr="008402CC" w:rsidRDefault="007009DB" w:rsidP="00F66721">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7BA120C8" w14:textId="6891B3B4" w:rsidR="006544EB"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3</w:t>
      </w:r>
      <w:r w:rsidR="00327A67" w:rsidRPr="008402CC">
        <w:rPr>
          <w:sz w:val="28"/>
          <w:szCs w:val="28"/>
        </w:rPr>
        <w:t>)</w:t>
      </w:r>
      <w:r w:rsidRPr="008402CC">
        <w:rPr>
          <w:sz w:val="28"/>
          <w:szCs w:val="28"/>
        </w:rPr>
        <w:t xml:space="preserve"> </w:t>
      </w:r>
      <w:r w:rsidR="000E58B6" w:rsidRPr="008402CC">
        <w:rPr>
          <w:sz w:val="28"/>
          <w:szCs w:val="28"/>
        </w:rPr>
        <w:t xml:space="preserve">друге речення </w:t>
      </w:r>
      <w:r w:rsidR="00327A67" w:rsidRPr="008402CC">
        <w:rPr>
          <w:sz w:val="28"/>
          <w:szCs w:val="28"/>
        </w:rPr>
        <w:t>а</w:t>
      </w:r>
      <w:r w:rsidRPr="008402CC">
        <w:rPr>
          <w:sz w:val="28"/>
          <w:szCs w:val="28"/>
        </w:rPr>
        <w:t>бзац</w:t>
      </w:r>
      <w:r w:rsidR="000E58B6" w:rsidRPr="008402CC">
        <w:rPr>
          <w:sz w:val="28"/>
          <w:szCs w:val="28"/>
        </w:rPr>
        <w:t>у</w:t>
      </w:r>
      <w:r w:rsidRPr="008402CC">
        <w:rPr>
          <w:sz w:val="28"/>
          <w:szCs w:val="28"/>
        </w:rPr>
        <w:t xml:space="preserve"> восьм</w:t>
      </w:r>
      <w:r w:rsidR="000E58B6" w:rsidRPr="008402CC">
        <w:rPr>
          <w:sz w:val="28"/>
          <w:szCs w:val="28"/>
        </w:rPr>
        <w:t>ого</w:t>
      </w:r>
      <w:r w:rsidRPr="008402CC">
        <w:rPr>
          <w:sz w:val="28"/>
          <w:szCs w:val="28"/>
        </w:rPr>
        <w:t xml:space="preserve"> пункту 3.2.9 глави 3.2 розділу ІІІ </w:t>
      </w:r>
      <w:r w:rsidR="00254785" w:rsidRPr="008402CC">
        <w:rPr>
          <w:sz w:val="28"/>
          <w:szCs w:val="28"/>
        </w:rPr>
        <w:t>після слів «з розподілу» доповнити словами «або передачі електричної енергії»</w:t>
      </w:r>
      <w:r w:rsidR="00327A67" w:rsidRPr="008402CC">
        <w:rPr>
          <w:sz w:val="28"/>
          <w:szCs w:val="28"/>
        </w:rPr>
        <w:t>;</w:t>
      </w:r>
    </w:p>
    <w:p w14:paraId="6F738B85" w14:textId="77777777" w:rsidR="007009DB"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7DDE110E" w14:textId="77777777" w:rsidR="000E58B6" w:rsidRPr="008402CC" w:rsidRDefault="00AE594F"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4</w:t>
      </w:r>
      <w:r w:rsidR="000E58B6" w:rsidRPr="008402CC">
        <w:rPr>
          <w:sz w:val="28"/>
          <w:szCs w:val="28"/>
        </w:rPr>
        <w:t>)</w:t>
      </w:r>
      <w:r w:rsidR="007009DB" w:rsidRPr="008402CC">
        <w:rPr>
          <w:sz w:val="28"/>
          <w:szCs w:val="28"/>
        </w:rPr>
        <w:t xml:space="preserve"> </w:t>
      </w:r>
      <w:r w:rsidR="000E58B6" w:rsidRPr="008402CC">
        <w:rPr>
          <w:sz w:val="28"/>
          <w:szCs w:val="28"/>
        </w:rPr>
        <w:t>у</w:t>
      </w:r>
      <w:r w:rsidR="007009DB" w:rsidRPr="008402CC">
        <w:rPr>
          <w:sz w:val="28"/>
          <w:szCs w:val="28"/>
        </w:rPr>
        <w:t xml:space="preserve"> розділі </w:t>
      </w:r>
      <w:r w:rsidR="007009DB" w:rsidRPr="008402CC">
        <w:rPr>
          <w:sz w:val="28"/>
          <w:szCs w:val="28"/>
          <w:lang w:val="en-US"/>
        </w:rPr>
        <w:t>V</w:t>
      </w:r>
      <w:r w:rsidR="007009DB" w:rsidRPr="008402CC">
        <w:rPr>
          <w:sz w:val="28"/>
          <w:szCs w:val="28"/>
        </w:rPr>
        <w:t>:</w:t>
      </w:r>
    </w:p>
    <w:p w14:paraId="43689D91" w14:textId="728BF25F" w:rsidR="007009DB" w:rsidRPr="008402CC" w:rsidRDefault="007009DB"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bCs/>
          <w:sz w:val="28"/>
          <w:szCs w:val="28"/>
        </w:rPr>
        <w:t>у главі 5.2:</w:t>
      </w:r>
    </w:p>
    <w:p w14:paraId="635EFE32" w14:textId="0C88383A" w:rsidR="009B096F"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пункті 5.2.2:</w:t>
      </w:r>
    </w:p>
    <w:p w14:paraId="4E4AA040" w14:textId="77777777" w:rsidR="00254785" w:rsidRPr="008402CC" w:rsidRDefault="00C9591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підпункти 33 та 34 викласти в такій редакції:</w:t>
      </w:r>
    </w:p>
    <w:p w14:paraId="1FF29A28" w14:textId="78B00CA2" w:rsidR="00790739" w:rsidRPr="008402CC" w:rsidRDefault="00C9591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w:t>
      </w:r>
      <w:r w:rsidR="00790739" w:rsidRPr="008402CC">
        <w:rPr>
          <w:sz w:val="28"/>
          <w:szCs w:val="28"/>
        </w:rPr>
        <w:t xml:space="preserve">33) купувати у споживача, якому електропостачальник здійснює постачання електричної енергії, електричну енергію, вироблену установкою зберігання енергії та/або </w:t>
      </w:r>
      <w:r w:rsidR="006D1BA1" w:rsidRPr="008402CC">
        <w:rPr>
          <w:sz w:val="28"/>
          <w:szCs w:val="28"/>
        </w:rPr>
        <w:t xml:space="preserve">генеруючою установкою </w:t>
      </w:r>
      <w:r w:rsidR="00767598" w:rsidRPr="008402CC">
        <w:rPr>
          <w:sz w:val="28"/>
          <w:szCs w:val="28"/>
        </w:rPr>
        <w:t xml:space="preserve">споживача </w:t>
      </w:r>
      <w:r w:rsidR="006D1BA1" w:rsidRPr="008402CC">
        <w:rPr>
          <w:sz w:val="28"/>
          <w:szCs w:val="28"/>
        </w:rPr>
        <w:t xml:space="preserve">(у тому числі, </w:t>
      </w:r>
      <w:proofErr w:type="spellStart"/>
      <w:r w:rsidR="006D1BA1" w:rsidRPr="008402CC">
        <w:rPr>
          <w:sz w:val="28"/>
          <w:szCs w:val="28"/>
        </w:rPr>
        <w:t>когенераційною</w:t>
      </w:r>
      <w:proofErr w:type="spellEnd"/>
      <w:r w:rsidR="006D1BA1" w:rsidRPr="008402CC">
        <w:rPr>
          <w:sz w:val="28"/>
          <w:szCs w:val="28"/>
        </w:rPr>
        <w:t xml:space="preserve"> установкою), </w:t>
      </w:r>
      <w:r w:rsidR="00790739" w:rsidRPr="008402CC">
        <w:rPr>
          <w:sz w:val="28"/>
          <w:szCs w:val="28"/>
        </w:rPr>
        <w:t>потужність як</w:t>
      </w:r>
      <w:r w:rsidR="00767598" w:rsidRPr="008402CC">
        <w:rPr>
          <w:sz w:val="28"/>
          <w:szCs w:val="28"/>
        </w:rPr>
        <w:t xml:space="preserve">ої </w:t>
      </w:r>
      <w:r w:rsidR="00790739" w:rsidRPr="008402CC">
        <w:rPr>
          <w:sz w:val="28"/>
          <w:szCs w:val="28"/>
        </w:rPr>
        <w:t>не перевищує 5</w:t>
      </w:r>
      <w:r w:rsidR="00F66721" w:rsidRPr="008402CC">
        <w:rPr>
          <w:sz w:val="28"/>
          <w:szCs w:val="28"/>
        </w:rPr>
        <w:t> </w:t>
      </w:r>
      <w:r w:rsidR="00790739" w:rsidRPr="008402CC">
        <w:rPr>
          <w:sz w:val="28"/>
          <w:szCs w:val="28"/>
        </w:rPr>
        <w:t>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r w:rsidR="000E58B6" w:rsidRPr="008402CC">
        <w:rPr>
          <w:sz w:val="28"/>
          <w:szCs w:val="28"/>
        </w:rPr>
        <w:t>;</w:t>
      </w:r>
    </w:p>
    <w:p w14:paraId="3910C161" w14:textId="73144ECF" w:rsidR="00790739" w:rsidRPr="008402CC" w:rsidRDefault="00790739"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lastRenderedPageBreak/>
        <w:t>34) купувати електричну енергію, вироблену установкою зберігання енергії та/або генеруючою установкою активного споживача (у тому числі установкою зберігання енергії та/або генеруючими установками третіх осіб, що приєднанні до мереж такого активного споживача), за умови укладення договору купівлі-продажу електричної енергії за механізмом самовиробництва з цим активним споживачем, у порядку, визначеному цими Правилами</w:t>
      </w:r>
      <w:r w:rsidR="000E58B6" w:rsidRPr="008402CC">
        <w:rPr>
          <w:sz w:val="28"/>
          <w:szCs w:val="28"/>
        </w:rPr>
        <w:t>;</w:t>
      </w:r>
      <w:r w:rsidR="00F92634" w:rsidRPr="008402CC">
        <w:rPr>
          <w:sz w:val="28"/>
          <w:szCs w:val="28"/>
        </w:rPr>
        <w:t>»</w:t>
      </w:r>
      <w:r w:rsidRPr="008402CC">
        <w:rPr>
          <w:sz w:val="28"/>
          <w:szCs w:val="28"/>
        </w:rPr>
        <w:t>;</w:t>
      </w:r>
    </w:p>
    <w:p w14:paraId="1EBE35B2" w14:textId="47CCD291" w:rsidR="000E58B6" w:rsidRPr="008402CC" w:rsidRDefault="002B3598"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підпункті 3</w:t>
      </w:r>
      <w:r w:rsidR="000329C7" w:rsidRPr="008402CC">
        <w:rPr>
          <w:sz w:val="28"/>
          <w:szCs w:val="28"/>
        </w:rPr>
        <w:t>5</w:t>
      </w:r>
      <w:r w:rsidRPr="008402CC">
        <w:rPr>
          <w:sz w:val="28"/>
          <w:szCs w:val="28"/>
        </w:rPr>
        <w:t xml:space="preserve"> </w:t>
      </w:r>
      <w:r w:rsidR="00B61369" w:rsidRPr="008402CC">
        <w:rPr>
          <w:sz w:val="28"/>
          <w:szCs w:val="28"/>
        </w:rPr>
        <w:t xml:space="preserve">знаки </w:t>
      </w:r>
      <w:r w:rsidRPr="008402CC">
        <w:rPr>
          <w:sz w:val="28"/>
          <w:szCs w:val="28"/>
        </w:rPr>
        <w:t xml:space="preserve">та </w:t>
      </w:r>
      <w:r w:rsidR="00B61369" w:rsidRPr="008402CC">
        <w:rPr>
          <w:sz w:val="28"/>
          <w:szCs w:val="28"/>
        </w:rPr>
        <w:t xml:space="preserve">слова </w:t>
      </w:r>
      <w:r w:rsidRPr="008402CC">
        <w:rPr>
          <w:sz w:val="28"/>
          <w:szCs w:val="28"/>
        </w:rPr>
        <w:t xml:space="preserve">«у порядку, затвердженому Регулятором» замінити </w:t>
      </w:r>
      <w:r w:rsidR="000E58B6" w:rsidRPr="008402CC">
        <w:rPr>
          <w:sz w:val="28"/>
          <w:szCs w:val="28"/>
        </w:rPr>
        <w:t xml:space="preserve">словами, </w:t>
      </w:r>
      <w:r w:rsidR="00B61369" w:rsidRPr="008402CC">
        <w:rPr>
          <w:sz w:val="28"/>
          <w:szCs w:val="28"/>
        </w:rPr>
        <w:t>цифрами</w:t>
      </w:r>
      <w:r w:rsidR="00C443BF" w:rsidRPr="008402CC">
        <w:rPr>
          <w:sz w:val="28"/>
          <w:szCs w:val="28"/>
        </w:rPr>
        <w:t xml:space="preserve"> </w:t>
      </w:r>
      <w:r w:rsidR="000E58B6" w:rsidRPr="008402CC">
        <w:rPr>
          <w:sz w:val="28"/>
          <w:szCs w:val="28"/>
        </w:rPr>
        <w:t xml:space="preserve">та </w:t>
      </w:r>
      <w:r w:rsidR="00B61369" w:rsidRPr="008402CC">
        <w:rPr>
          <w:sz w:val="28"/>
          <w:szCs w:val="28"/>
        </w:rPr>
        <w:t>знаками</w:t>
      </w:r>
      <w:r w:rsidR="00C443BF" w:rsidRPr="008402CC">
        <w:rPr>
          <w:sz w:val="28"/>
          <w:szCs w:val="28"/>
        </w:rPr>
        <w:t xml:space="preserve">: «згідно з Порядком продажу та обліку електричної енергії, виробленої активними споживачами, та розрахунків за неї, затвердженим постановою Національної комісії, що здійснює державне регулювання </w:t>
      </w:r>
      <w:r w:rsidR="004D60F1" w:rsidRPr="008402CC">
        <w:rPr>
          <w:sz w:val="28"/>
          <w:szCs w:val="28"/>
        </w:rPr>
        <w:t>у</w:t>
      </w:r>
      <w:r w:rsidR="00C443BF" w:rsidRPr="008402CC">
        <w:rPr>
          <w:sz w:val="28"/>
          <w:szCs w:val="28"/>
        </w:rPr>
        <w:t xml:space="preserve"> сферах енергетики та комунальних послуг</w:t>
      </w:r>
      <w:r w:rsidR="00F96C21" w:rsidRPr="008402CC">
        <w:rPr>
          <w:sz w:val="28"/>
          <w:szCs w:val="28"/>
        </w:rPr>
        <w:t>,</w:t>
      </w:r>
      <w:r w:rsidR="00C443BF" w:rsidRPr="008402CC">
        <w:rPr>
          <w:sz w:val="28"/>
          <w:szCs w:val="28"/>
        </w:rPr>
        <w:t xml:space="preserve"> від 29</w:t>
      </w:r>
      <w:r w:rsidR="000E58B6" w:rsidRPr="008402CC">
        <w:rPr>
          <w:sz w:val="28"/>
          <w:szCs w:val="28"/>
        </w:rPr>
        <w:t xml:space="preserve"> грудня </w:t>
      </w:r>
      <w:r w:rsidR="00C443BF" w:rsidRPr="008402CC">
        <w:rPr>
          <w:sz w:val="28"/>
          <w:szCs w:val="28"/>
        </w:rPr>
        <w:t>2023</w:t>
      </w:r>
      <w:r w:rsidR="004D60F1" w:rsidRPr="008402CC">
        <w:rPr>
          <w:sz w:val="28"/>
          <w:szCs w:val="28"/>
        </w:rPr>
        <w:t> </w:t>
      </w:r>
      <w:r w:rsidR="000E58B6" w:rsidRPr="008402CC">
        <w:rPr>
          <w:sz w:val="28"/>
          <w:szCs w:val="28"/>
        </w:rPr>
        <w:t xml:space="preserve">року </w:t>
      </w:r>
      <w:r w:rsidR="00C443BF" w:rsidRPr="008402CC">
        <w:rPr>
          <w:sz w:val="28"/>
          <w:szCs w:val="28"/>
        </w:rPr>
        <w:t>№</w:t>
      </w:r>
      <w:r w:rsidR="00B61369" w:rsidRPr="008402CC">
        <w:rPr>
          <w:sz w:val="28"/>
          <w:szCs w:val="28"/>
        </w:rPr>
        <w:t> </w:t>
      </w:r>
      <w:r w:rsidR="00C443BF" w:rsidRPr="008402CC">
        <w:rPr>
          <w:sz w:val="28"/>
          <w:szCs w:val="28"/>
        </w:rPr>
        <w:t>2651»;</w:t>
      </w:r>
    </w:p>
    <w:p w14:paraId="4622CF20" w14:textId="3FA757DA" w:rsidR="0072234A" w:rsidRPr="008402CC" w:rsidRDefault="00696C34" w:rsidP="000E58B6">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у </w:t>
      </w:r>
      <w:r w:rsidR="000E58B6" w:rsidRPr="008402CC">
        <w:rPr>
          <w:sz w:val="28"/>
          <w:szCs w:val="28"/>
        </w:rPr>
        <w:t xml:space="preserve">підпункті 17 пункту 5.3.2 </w:t>
      </w:r>
      <w:r w:rsidRPr="008402CC">
        <w:rPr>
          <w:sz w:val="28"/>
          <w:szCs w:val="28"/>
        </w:rPr>
        <w:t>глав</w:t>
      </w:r>
      <w:r w:rsidR="00F96C21" w:rsidRPr="008402CC">
        <w:rPr>
          <w:sz w:val="28"/>
          <w:szCs w:val="28"/>
        </w:rPr>
        <w:t>и</w:t>
      </w:r>
      <w:r w:rsidRPr="008402CC">
        <w:rPr>
          <w:sz w:val="28"/>
          <w:szCs w:val="28"/>
        </w:rPr>
        <w:t xml:space="preserve"> 5.3</w:t>
      </w:r>
      <w:r w:rsidR="000E58B6" w:rsidRPr="008402CC">
        <w:rPr>
          <w:sz w:val="28"/>
          <w:szCs w:val="28"/>
        </w:rPr>
        <w:t xml:space="preserve"> </w:t>
      </w:r>
      <w:r w:rsidR="00066310" w:rsidRPr="008402CC">
        <w:rPr>
          <w:sz w:val="28"/>
          <w:szCs w:val="28"/>
        </w:rPr>
        <w:t>сл</w:t>
      </w:r>
      <w:r w:rsidR="00DB4820" w:rsidRPr="008402CC">
        <w:rPr>
          <w:sz w:val="28"/>
          <w:szCs w:val="28"/>
        </w:rPr>
        <w:t>ова</w:t>
      </w:r>
      <w:r w:rsidR="00066310" w:rsidRPr="008402CC">
        <w:rPr>
          <w:sz w:val="28"/>
          <w:szCs w:val="28"/>
        </w:rPr>
        <w:t xml:space="preserve"> «</w:t>
      </w:r>
      <w:r w:rsidR="00DB4820" w:rsidRPr="008402CC">
        <w:rPr>
          <w:sz w:val="28"/>
          <w:szCs w:val="28"/>
        </w:rPr>
        <w:t>та</w:t>
      </w:r>
      <w:r w:rsidR="00767598" w:rsidRPr="008402CC">
        <w:rPr>
          <w:sz w:val="28"/>
          <w:szCs w:val="28"/>
        </w:rPr>
        <w:t xml:space="preserve"> </w:t>
      </w:r>
      <w:r w:rsidR="00066310" w:rsidRPr="008402CC">
        <w:rPr>
          <w:sz w:val="28"/>
          <w:szCs w:val="28"/>
        </w:rPr>
        <w:t xml:space="preserve">або генеруючими установками» </w:t>
      </w:r>
      <w:r w:rsidR="00DB4820" w:rsidRPr="008402CC">
        <w:rPr>
          <w:sz w:val="28"/>
          <w:szCs w:val="28"/>
        </w:rPr>
        <w:t>замінити</w:t>
      </w:r>
      <w:r w:rsidR="00066310" w:rsidRPr="008402CC">
        <w:rPr>
          <w:sz w:val="28"/>
          <w:szCs w:val="28"/>
        </w:rPr>
        <w:t xml:space="preserve"> </w:t>
      </w:r>
      <w:r w:rsidR="00584D42" w:rsidRPr="008402CC">
        <w:rPr>
          <w:sz w:val="28"/>
          <w:szCs w:val="28"/>
        </w:rPr>
        <w:t xml:space="preserve">словами та </w:t>
      </w:r>
      <w:r w:rsidR="00B61369" w:rsidRPr="008402CC">
        <w:rPr>
          <w:sz w:val="28"/>
          <w:szCs w:val="28"/>
        </w:rPr>
        <w:t xml:space="preserve">знаками </w:t>
      </w:r>
      <w:r w:rsidR="00066310" w:rsidRPr="008402CC">
        <w:rPr>
          <w:sz w:val="28"/>
          <w:szCs w:val="28"/>
        </w:rPr>
        <w:t xml:space="preserve">«та/або </w:t>
      </w:r>
      <w:r w:rsidR="00DB4820" w:rsidRPr="008402CC">
        <w:rPr>
          <w:sz w:val="28"/>
          <w:szCs w:val="28"/>
        </w:rPr>
        <w:t xml:space="preserve">генеруючими установками та/або </w:t>
      </w:r>
      <w:r w:rsidR="00066310" w:rsidRPr="008402CC">
        <w:rPr>
          <w:sz w:val="28"/>
          <w:szCs w:val="28"/>
        </w:rPr>
        <w:t>установк</w:t>
      </w:r>
      <w:r w:rsidR="00DB4820" w:rsidRPr="008402CC">
        <w:rPr>
          <w:sz w:val="28"/>
          <w:szCs w:val="28"/>
        </w:rPr>
        <w:t>ами</w:t>
      </w:r>
      <w:r w:rsidR="00066310" w:rsidRPr="008402CC">
        <w:rPr>
          <w:sz w:val="28"/>
          <w:szCs w:val="28"/>
        </w:rPr>
        <w:t xml:space="preserve"> зберігання енергії»</w:t>
      </w:r>
      <w:r w:rsidR="00DB4820" w:rsidRPr="008402CC">
        <w:rPr>
          <w:sz w:val="28"/>
          <w:szCs w:val="28"/>
        </w:rPr>
        <w:t>;</w:t>
      </w:r>
    </w:p>
    <w:p w14:paraId="4070CAFA" w14:textId="69E0A504" w:rsidR="00DB4820" w:rsidRPr="008402CC" w:rsidRDefault="007009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главі 5.5:</w:t>
      </w:r>
    </w:p>
    <w:p w14:paraId="4227B62E" w14:textId="77777777" w:rsidR="007009DB" w:rsidRPr="008402CC" w:rsidRDefault="006F41A2"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пункті 5.5.1</w:t>
      </w:r>
      <w:r w:rsidR="007009DB" w:rsidRPr="008402CC">
        <w:rPr>
          <w:sz w:val="28"/>
          <w:szCs w:val="28"/>
        </w:rPr>
        <w:t>:</w:t>
      </w:r>
    </w:p>
    <w:p w14:paraId="0884E8FE" w14:textId="74F86A33" w:rsidR="00BC26C4" w:rsidRPr="008402CC" w:rsidRDefault="002B689D"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у </w:t>
      </w:r>
      <w:r w:rsidR="0072234A" w:rsidRPr="008402CC">
        <w:rPr>
          <w:sz w:val="28"/>
          <w:szCs w:val="28"/>
        </w:rPr>
        <w:t>підпункт</w:t>
      </w:r>
      <w:r w:rsidRPr="008402CC">
        <w:rPr>
          <w:sz w:val="28"/>
          <w:szCs w:val="28"/>
        </w:rPr>
        <w:t>і</w:t>
      </w:r>
      <w:r w:rsidR="0072234A" w:rsidRPr="008402CC">
        <w:rPr>
          <w:sz w:val="28"/>
          <w:szCs w:val="28"/>
        </w:rPr>
        <w:t xml:space="preserve"> 1</w:t>
      </w:r>
      <w:r w:rsidRPr="008402CC">
        <w:rPr>
          <w:sz w:val="28"/>
          <w:szCs w:val="28"/>
        </w:rPr>
        <w:t>9</w:t>
      </w:r>
      <w:r w:rsidR="0072234A" w:rsidRPr="008402CC">
        <w:rPr>
          <w:sz w:val="28"/>
          <w:szCs w:val="28"/>
        </w:rPr>
        <w:t xml:space="preserve"> </w:t>
      </w:r>
      <w:r w:rsidRPr="008402CC">
        <w:rPr>
          <w:sz w:val="28"/>
          <w:szCs w:val="28"/>
        </w:rPr>
        <w:t xml:space="preserve">слова </w:t>
      </w:r>
      <w:r w:rsidR="00953C7F" w:rsidRPr="008402CC">
        <w:rPr>
          <w:sz w:val="28"/>
          <w:szCs w:val="28"/>
        </w:rPr>
        <w:t xml:space="preserve">«експлуатації своїх електроустановок» замінити </w:t>
      </w:r>
      <w:r w:rsidR="00A457F1" w:rsidRPr="008402CC">
        <w:rPr>
          <w:sz w:val="28"/>
          <w:szCs w:val="28"/>
        </w:rPr>
        <w:t xml:space="preserve">словами та </w:t>
      </w:r>
      <w:r w:rsidR="00157896" w:rsidRPr="008402CC">
        <w:rPr>
          <w:sz w:val="28"/>
          <w:szCs w:val="28"/>
        </w:rPr>
        <w:t xml:space="preserve">знаками </w:t>
      </w:r>
      <w:r w:rsidR="00953C7F" w:rsidRPr="008402CC">
        <w:rPr>
          <w:sz w:val="28"/>
          <w:szCs w:val="28"/>
        </w:rPr>
        <w:t>«</w:t>
      </w:r>
      <w:r w:rsidR="00BC26C4" w:rsidRPr="008402CC">
        <w:rPr>
          <w:sz w:val="28"/>
          <w:szCs w:val="28"/>
        </w:rPr>
        <w:t>з управління електроустановками споживача, зокрема, їх встановлення, експлуатації, обробки даних та технічного обслуговування</w:t>
      </w:r>
      <w:r w:rsidR="00953C7F" w:rsidRPr="008402CC">
        <w:rPr>
          <w:sz w:val="28"/>
          <w:szCs w:val="28"/>
        </w:rPr>
        <w:t>»;</w:t>
      </w:r>
    </w:p>
    <w:p w14:paraId="6DEB096D" w14:textId="0C959B6A" w:rsidR="006B05EE" w:rsidRPr="008402CC" w:rsidRDefault="006B05EE"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у підпункті 23 слова «з енергії сонячного випромінювання, енергії вітру, з біомаси, біогазу, з гідроенергії, геотермальної енергії» </w:t>
      </w:r>
      <w:r w:rsidR="00157896" w:rsidRPr="008402CC">
        <w:rPr>
          <w:sz w:val="28"/>
          <w:szCs w:val="28"/>
        </w:rPr>
        <w:t>виключити</w:t>
      </w:r>
      <w:r w:rsidRPr="008402CC">
        <w:rPr>
          <w:sz w:val="28"/>
          <w:szCs w:val="28"/>
        </w:rPr>
        <w:t>;</w:t>
      </w:r>
    </w:p>
    <w:p w14:paraId="6CD57A6E" w14:textId="77777777" w:rsidR="006B05EE" w:rsidRPr="008402CC" w:rsidRDefault="000E5878"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підпункт 27</w:t>
      </w:r>
      <w:r w:rsidR="00FF68C3" w:rsidRPr="008402CC">
        <w:rPr>
          <w:sz w:val="28"/>
          <w:szCs w:val="28"/>
        </w:rPr>
        <w:t xml:space="preserve"> після слова «балансування» доповнити словами «самостійно або у складі агрегованих груп</w:t>
      </w:r>
      <w:r w:rsidR="00050BC7" w:rsidRPr="008402CC">
        <w:rPr>
          <w:sz w:val="28"/>
          <w:szCs w:val="28"/>
        </w:rPr>
        <w:t>»;</w:t>
      </w:r>
    </w:p>
    <w:p w14:paraId="54C6B416" w14:textId="38BB7535" w:rsidR="00050BC7" w:rsidRPr="008402CC" w:rsidRDefault="00050BC7"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у підпункті 28 </w:t>
      </w:r>
      <w:r w:rsidR="00A457F1" w:rsidRPr="008402CC">
        <w:rPr>
          <w:sz w:val="28"/>
          <w:szCs w:val="28"/>
        </w:rPr>
        <w:t>слова</w:t>
      </w:r>
      <w:r w:rsidR="00696C34" w:rsidRPr="008402CC">
        <w:rPr>
          <w:sz w:val="28"/>
          <w:szCs w:val="28"/>
        </w:rPr>
        <w:t xml:space="preserve"> </w:t>
      </w:r>
      <w:r w:rsidRPr="008402CC">
        <w:rPr>
          <w:sz w:val="28"/>
          <w:szCs w:val="28"/>
        </w:rPr>
        <w:t>«</w:t>
      </w:r>
      <w:r w:rsidR="0041268E" w:rsidRPr="008402CC">
        <w:rPr>
          <w:sz w:val="28"/>
          <w:szCs w:val="28"/>
        </w:rPr>
        <w:t>та об</w:t>
      </w:r>
      <w:r w:rsidR="00157896" w:rsidRPr="008402CC">
        <w:rPr>
          <w:sz w:val="28"/>
          <w:szCs w:val="28"/>
        </w:rPr>
        <w:t>’</w:t>
      </w:r>
      <w:r w:rsidR="0041268E" w:rsidRPr="008402CC">
        <w:rPr>
          <w:sz w:val="28"/>
          <w:szCs w:val="28"/>
        </w:rPr>
        <w:t>єднуватися в групи з цією метою» замінити словами «самостійно або у складі агрегованих груп</w:t>
      </w:r>
      <w:r w:rsidRPr="008402CC">
        <w:rPr>
          <w:sz w:val="28"/>
          <w:szCs w:val="28"/>
        </w:rPr>
        <w:t>»</w:t>
      </w:r>
      <w:r w:rsidR="0041268E" w:rsidRPr="008402CC">
        <w:rPr>
          <w:sz w:val="28"/>
          <w:szCs w:val="28"/>
        </w:rPr>
        <w:t>;</w:t>
      </w:r>
    </w:p>
    <w:p w14:paraId="65F7A002" w14:textId="7383B88E" w:rsidR="009565E4" w:rsidRPr="008402CC" w:rsidRDefault="000958B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підпункт 29 доповнити </w:t>
      </w:r>
      <w:r w:rsidR="00157896" w:rsidRPr="008402CC">
        <w:rPr>
          <w:sz w:val="28"/>
          <w:szCs w:val="28"/>
        </w:rPr>
        <w:t xml:space="preserve">знаками </w:t>
      </w:r>
      <w:r w:rsidR="009565E4" w:rsidRPr="008402CC">
        <w:rPr>
          <w:sz w:val="28"/>
          <w:szCs w:val="28"/>
        </w:rPr>
        <w:t xml:space="preserve">та </w:t>
      </w:r>
      <w:r w:rsidR="00157896" w:rsidRPr="008402CC">
        <w:rPr>
          <w:sz w:val="28"/>
          <w:szCs w:val="28"/>
        </w:rPr>
        <w:t xml:space="preserve">словами </w:t>
      </w:r>
      <w:r w:rsidR="009565E4" w:rsidRPr="008402CC">
        <w:rPr>
          <w:sz w:val="28"/>
          <w:szCs w:val="28"/>
        </w:rPr>
        <w:t>«(при цьому вимоги та обмеження, що встановлюються для генеруючих установок та/або установок зберігання енергії активних споживачів, застосовуються також до генеруючих установок третіх осіб, що приєднані до електричних мереж або електроустановок активного споживача)»;</w:t>
      </w:r>
    </w:p>
    <w:p w14:paraId="67C25BC5" w14:textId="01F14317" w:rsidR="009565E4" w:rsidRPr="008402CC" w:rsidRDefault="00A457F1"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після підпункту 29 </w:t>
      </w:r>
      <w:r w:rsidR="00157896" w:rsidRPr="008402CC">
        <w:rPr>
          <w:sz w:val="28"/>
          <w:szCs w:val="28"/>
        </w:rPr>
        <w:t xml:space="preserve">доповнити </w:t>
      </w:r>
      <w:r w:rsidR="009565E4" w:rsidRPr="008402CC">
        <w:rPr>
          <w:sz w:val="28"/>
          <w:szCs w:val="28"/>
        </w:rPr>
        <w:t>нови</w:t>
      </w:r>
      <w:r w:rsidR="00157896" w:rsidRPr="008402CC">
        <w:rPr>
          <w:sz w:val="28"/>
          <w:szCs w:val="28"/>
        </w:rPr>
        <w:t>м</w:t>
      </w:r>
      <w:r w:rsidR="009565E4" w:rsidRPr="008402CC">
        <w:rPr>
          <w:sz w:val="28"/>
          <w:szCs w:val="28"/>
        </w:rPr>
        <w:t xml:space="preserve"> підпункт</w:t>
      </w:r>
      <w:r w:rsidR="00157896" w:rsidRPr="008402CC">
        <w:rPr>
          <w:sz w:val="28"/>
          <w:szCs w:val="28"/>
        </w:rPr>
        <w:t xml:space="preserve">ом </w:t>
      </w:r>
      <w:r w:rsidRPr="008402CC">
        <w:rPr>
          <w:sz w:val="28"/>
          <w:szCs w:val="28"/>
        </w:rPr>
        <w:t xml:space="preserve">30 </w:t>
      </w:r>
      <w:r w:rsidR="009565E4" w:rsidRPr="008402CC">
        <w:rPr>
          <w:sz w:val="28"/>
          <w:szCs w:val="28"/>
        </w:rPr>
        <w:t xml:space="preserve">такого змісту: </w:t>
      </w:r>
    </w:p>
    <w:p w14:paraId="264775C0" w14:textId="3D04C5C9" w:rsidR="009565E4" w:rsidRPr="008402CC" w:rsidRDefault="009565E4"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«30) на продаж електропостачальнику, який здійснює йому постачання електричної енергії, електричну енергію, вироблену його установкою зберігання енергії та/або </w:t>
      </w:r>
      <w:r w:rsidR="006D1BA1" w:rsidRPr="008402CC">
        <w:rPr>
          <w:sz w:val="28"/>
          <w:szCs w:val="28"/>
        </w:rPr>
        <w:t xml:space="preserve">генеруючою установкою (у тому числі, </w:t>
      </w:r>
      <w:proofErr w:type="spellStart"/>
      <w:r w:rsidR="006D1BA1" w:rsidRPr="008402CC">
        <w:rPr>
          <w:sz w:val="28"/>
          <w:szCs w:val="28"/>
        </w:rPr>
        <w:t>когенераційною</w:t>
      </w:r>
      <w:proofErr w:type="spellEnd"/>
      <w:r w:rsidR="006D1BA1" w:rsidRPr="008402CC">
        <w:rPr>
          <w:sz w:val="28"/>
          <w:szCs w:val="28"/>
        </w:rPr>
        <w:t xml:space="preserve"> установкою)</w:t>
      </w:r>
      <w:r w:rsidR="00F00636" w:rsidRPr="008402CC">
        <w:rPr>
          <w:sz w:val="28"/>
          <w:szCs w:val="28"/>
        </w:rPr>
        <w:t>,</w:t>
      </w:r>
      <w:r w:rsidR="006D1BA1" w:rsidRPr="008402CC">
        <w:rPr>
          <w:sz w:val="28"/>
          <w:szCs w:val="28"/>
        </w:rPr>
        <w:t xml:space="preserve"> </w:t>
      </w:r>
      <w:r w:rsidRPr="008402CC">
        <w:rPr>
          <w:sz w:val="28"/>
          <w:szCs w:val="28"/>
        </w:rPr>
        <w:t>потужність як</w:t>
      </w:r>
      <w:r w:rsidR="00005CB2" w:rsidRPr="008402CC">
        <w:rPr>
          <w:sz w:val="28"/>
          <w:szCs w:val="28"/>
        </w:rPr>
        <w:t>ої</w:t>
      </w:r>
      <w:r w:rsidRPr="008402CC">
        <w:rPr>
          <w:sz w:val="28"/>
          <w:szCs w:val="28"/>
        </w:rPr>
        <w:t xml:space="preserve"> не перевищує 5 МВт, за вільними цінами в обсязі, що перевищує місячне споживання електричної енергії таким споживачем, за договором, укладеним між ними за домовленістю сторін</w:t>
      </w:r>
      <w:r w:rsidR="00A457F1" w:rsidRPr="008402CC">
        <w:rPr>
          <w:sz w:val="28"/>
          <w:szCs w:val="28"/>
        </w:rPr>
        <w:t>;</w:t>
      </w:r>
      <w:r w:rsidR="00CF2D3B" w:rsidRPr="008402CC">
        <w:rPr>
          <w:sz w:val="28"/>
          <w:szCs w:val="28"/>
        </w:rPr>
        <w:t>»;</w:t>
      </w:r>
    </w:p>
    <w:p w14:paraId="7AA25A65" w14:textId="6D7283E5" w:rsidR="00157896" w:rsidRPr="008402CC" w:rsidRDefault="00696C34"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зв’язку з цим підпункти 30</w:t>
      </w:r>
      <w:r w:rsidR="00FB7AF0" w:rsidRPr="008402CC">
        <w:rPr>
          <w:sz w:val="28"/>
          <w:szCs w:val="28"/>
        </w:rPr>
        <w:t xml:space="preserve"> </w:t>
      </w:r>
      <w:r w:rsidR="00CE0305" w:rsidRPr="008402CC">
        <w:rPr>
          <w:sz w:val="28"/>
          <w:szCs w:val="28"/>
        </w:rPr>
        <w:t>та</w:t>
      </w:r>
      <w:r w:rsidR="00FB7AF0" w:rsidRPr="008402CC">
        <w:rPr>
          <w:sz w:val="28"/>
          <w:szCs w:val="28"/>
        </w:rPr>
        <w:t xml:space="preserve"> 31 </w:t>
      </w:r>
      <w:r w:rsidRPr="008402CC">
        <w:rPr>
          <w:sz w:val="28"/>
          <w:szCs w:val="28"/>
        </w:rPr>
        <w:t xml:space="preserve">вважати відповідно </w:t>
      </w:r>
      <w:r w:rsidR="00FB7AF0" w:rsidRPr="008402CC">
        <w:rPr>
          <w:sz w:val="28"/>
          <w:szCs w:val="28"/>
        </w:rPr>
        <w:t xml:space="preserve">підпунктами 31 </w:t>
      </w:r>
      <w:r w:rsidR="00CE0305" w:rsidRPr="008402CC">
        <w:rPr>
          <w:sz w:val="28"/>
          <w:szCs w:val="28"/>
        </w:rPr>
        <w:t xml:space="preserve">та </w:t>
      </w:r>
      <w:r w:rsidR="00FB7AF0" w:rsidRPr="008402CC">
        <w:rPr>
          <w:sz w:val="28"/>
          <w:szCs w:val="28"/>
        </w:rPr>
        <w:t>32;</w:t>
      </w:r>
    </w:p>
    <w:p w14:paraId="555DF3FE" w14:textId="26705C23" w:rsidR="00157896" w:rsidRPr="008402CC" w:rsidRDefault="00814667"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підпункт 6</w:t>
      </w:r>
      <w:r w:rsidR="007009DB" w:rsidRPr="008402CC">
        <w:rPr>
          <w:sz w:val="28"/>
          <w:szCs w:val="28"/>
        </w:rPr>
        <w:t xml:space="preserve"> </w:t>
      </w:r>
      <w:r w:rsidR="00CF2D3B" w:rsidRPr="008402CC">
        <w:rPr>
          <w:sz w:val="28"/>
          <w:szCs w:val="28"/>
        </w:rPr>
        <w:t>пункт</w:t>
      </w:r>
      <w:r w:rsidRPr="008402CC">
        <w:rPr>
          <w:sz w:val="28"/>
          <w:szCs w:val="28"/>
        </w:rPr>
        <w:t>у</w:t>
      </w:r>
      <w:r w:rsidR="00CF2D3B" w:rsidRPr="008402CC">
        <w:rPr>
          <w:sz w:val="28"/>
          <w:szCs w:val="28"/>
        </w:rPr>
        <w:t xml:space="preserve"> 5.5.2 ви</w:t>
      </w:r>
      <w:r w:rsidRPr="008402CC">
        <w:rPr>
          <w:sz w:val="28"/>
          <w:szCs w:val="28"/>
        </w:rPr>
        <w:t>клю</w:t>
      </w:r>
      <w:r w:rsidR="00CF2D3B" w:rsidRPr="008402CC">
        <w:rPr>
          <w:sz w:val="28"/>
          <w:szCs w:val="28"/>
        </w:rPr>
        <w:t>чити</w:t>
      </w:r>
      <w:r w:rsidR="00157896" w:rsidRPr="008402CC">
        <w:rPr>
          <w:sz w:val="28"/>
          <w:szCs w:val="28"/>
        </w:rPr>
        <w:t>.</w:t>
      </w:r>
    </w:p>
    <w:p w14:paraId="1E7D10C8" w14:textId="1A41748B" w:rsidR="00CF2D3B" w:rsidRPr="008402CC" w:rsidRDefault="0015789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w:t>
      </w:r>
      <w:r w:rsidR="007B095C" w:rsidRPr="008402CC">
        <w:rPr>
          <w:sz w:val="28"/>
          <w:szCs w:val="28"/>
        </w:rPr>
        <w:t xml:space="preserve"> зв</w:t>
      </w:r>
      <w:r w:rsidRPr="008402CC">
        <w:rPr>
          <w:sz w:val="28"/>
          <w:szCs w:val="28"/>
        </w:rPr>
        <w:t>’</w:t>
      </w:r>
      <w:r w:rsidR="007B095C" w:rsidRPr="008402CC">
        <w:rPr>
          <w:sz w:val="28"/>
          <w:szCs w:val="28"/>
        </w:rPr>
        <w:t xml:space="preserve">язку з цим </w:t>
      </w:r>
      <w:r w:rsidR="00FB7AF0" w:rsidRPr="008402CC">
        <w:rPr>
          <w:sz w:val="28"/>
          <w:szCs w:val="28"/>
        </w:rPr>
        <w:t>підпункт 7</w:t>
      </w:r>
      <w:r w:rsidR="007B095C" w:rsidRPr="008402CC">
        <w:rPr>
          <w:sz w:val="28"/>
          <w:szCs w:val="28"/>
        </w:rPr>
        <w:t xml:space="preserve"> вважати </w:t>
      </w:r>
      <w:r w:rsidR="00FB7AF0" w:rsidRPr="008402CC">
        <w:rPr>
          <w:sz w:val="28"/>
          <w:szCs w:val="28"/>
        </w:rPr>
        <w:t>підпунктом 6</w:t>
      </w:r>
      <w:r w:rsidR="00814667" w:rsidRPr="008402CC">
        <w:rPr>
          <w:sz w:val="28"/>
          <w:szCs w:val="28"/>
        </w:rPr>
        <w:t>;</w:t>
      </w:r>
    </w:p>
    <w:p w14:paraId="3EF98DD1" w14:textId="77777777" w:rsidR="00CF2D3B" w:rsidRPr="008402CC" w:rsidRDefault="00CF2D3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06C25782" w14:textId="6C701D49" w:rsidR="007009DB" w:rsidRPr="008402CC" w:rsidRDefault="00AE594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lastRenderedPageBreak/>
        <w:t>5</w:t>
      </w:r>
      <w:r w:rsidR="00814667" w:rsidRPr="008402CC">
        <w:rPr>
          <w:sz w:val="28"/>
          <w:szCs w:val="28"/>
        </w:rPr>
        <w:t>) у</w:t>
      </w:r>
      <w:r w:rsidR="007009DB" w:rsidRPr="008402CC">
        <w:rPr>
          <w:sz w:val="28"/>
          <w:szCs w:val="28"/>
        </w:rPr>
        <w:t xml:space="preserve"> другому реченні абзацу дев’ятого пункту 6.1.3 глави 6.1 розділу </w:t>
      </w:r>
      <w:proofErr w:type="spellStart"/>
      <w:r w:rsidR="007009DB" w:rsidRPr="008402CC">
        <w:rPr>
          <w:sz w:val="28"/>
          <w:szCs w:val="28"/>
        </w:rPr>
        <w:t>ⅤІ</w:t>
      </w:r>
      <w:proofErr w:type="spellEnd"/>
      <w:r w:rsidR="007009DB" w:rsidRPr="008402CC">
        <w:rPr>
          <w:sz w:val="28"/>
          <w:szCs w:val="28"/>
        </w:rPr>
        <w:t xml:space="preserve"> слова «наступного після укладення Активним споживачем договору» замінити словами «з якого діє договір про постачання</w:t>
      </w:r>
      <w:r w:rsidR="00814667" w:rsidRPr="008402CC">
        <w:rPr>
          <w:sz w:val="28"/>
          <w:szCs w:val="28"/>
        </w:rPr>
        <w:t xml:space="preserve"> електричної </w:t>
      </w:r>
      <w:r w:rsidR="00CE7BAC" w:rsidRPr="008402CC">
        <w:rPr>
          <w:sz w:val="28"/>
          <w:szCs w:val="28"/>
        </w:rPr>
        <w:t>е</w:t>
      </w:r>
      <w:r w:rsidR="00814667" w:rsidRPr="008402CC">
        <w:rPr>
          <w:sz w:val="28"/>
          <w:szCs w:val="28"/>
        </w:rPr>
        <w:t>нергії</w:t>
      </w:r>
      <w:r w:rsidR="007009DB" w:rsidRPr="008402CC">
        <w:rPr>
          <w:sz w:val="28"/>
          <w:szCs w:val="28"/>
        </w:rPr>
        <w:t>»</w:t>
      </w:r>
      <w:r w:rsidR="00814667" w:rsidRPr="008402CC">
        <w:rPr>
          <w:sz w:val="28"/>
          <w:szCs w:val="28"/>
        </w:rPr>
        <w:t>;</w:t>
      </w:r>
    </w:p>
    <w:p w14:paraId="68A3BBC3" w14:textId="21A14FCC" w:rsidR="007009DB" w:rsidRPr="008402CC" w:rsidRDefault="00814667"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 </w:t>
      </w:r>
    </w:p>
    <w:p w14:paraId="6C67281D" w14:textId="600C3B16" w:rsidR="007009DB" w:rsidRPr="008402CC" w:rsidRDefault="00AE594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6</w:t>
      </w:r>
      <w:r w:rsidR="00814667" w:rsidRPr="008402CC">
        <w:rPr>
          <w:sz w:val="28"/>
          <w:szCs w:val="28"/>
        </w:rPr>
        <w:t>)</w:t>
      </w:r>
      <w:r w:rsidR="007009DB" w:rsidRPr="008402CC">
        <w:rPr>
          <w:sz w:val="28"/>
          <w:szCs w:val="28"/>
        </w:rPr>
        <w:t xml:space="preserve"> </w:t>
      </w:r>
      <w:r w:rsidR="00814667" w:rsidRPr="008402CC">
        <w:rPr>
          <w:sz w:val="28"/>
          <w:szCs w:val="28"/>
        </w:rPr>
        <w:t>у</w:t>
      </w:r>
      <w:r w:rsidR="007009DB" w:rsidRPr="008402CC">
        <w:rPr>
          <w:sz w:val="28"/>
          <w:szCs w:val="28"/>
        </w:rPr>
        <w:t xml:space="preserve"> розділі ІХ:</w:t>
      </w:r>
    </w:p>
    <w:p w14:paraId="079ADBD8" w14:textId="77777777" w:rsidR="00814667" w:rsidRPr="008402CC" w:rsidRDefault="00BF1198" w:rsidP="00814667">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пункт 9.1.1 </w:t>
      </w:r>
      <w:r w:rsidR="007009DB" w:rsidRPr="008402CC">
        <w:rPr>
          <w:sz w:val="28"/>
          <w:szCs w:val="28"/>
        </w:rPr>
        <w:t>глав</w:t>
      </w:r>
      <w:r w:rsidRPr="008402CC">
        <w:rPr>
          <w:sz w:val="28"/>
          <w:szCs w:val="28"/>
        </w:rPr>
        <w:t>и</w:t>
      </w:r>
      <w:r w:rsidR="007009DB" w:rsidRPr="008402CC">
        <w:rPr>
          <w:sz w:val="28"/>
          <w:szCs w:val="28"/>
        </w:rPr>
        <w:t xml:space="preserve"> 9.1 доповнити </w:t>
      </w:r>
      <w:r w:rsidRPr="008402CC">
        <w:rPr>
          <w:sz w:val="28"/>
          <w:szCs w:val="28"/>
        </w:rPr>
        <w:t xml:space="preserve">знаками </w:t>
      </w:r>
      <w:r w:rsidR="007009DB" w:rsidRPr="008402CC">
        <w:rPr>
          <w:sz w:val="28"/>
          <w:szCs w:val="28"/>
        </w:rPr>
        <w:t xml:space="preserve">та </w:t>
      </w:r>
      <w:r w:rsidRPr="008402CC">
        <w:rPr>
          <w:sz w:val="28"/>
          <w:szCs w:val="28"/>
        </w:rPr>
        <w:t xml:space="preserve">словами </w:t>
      </w:r>
      <w:r w:rsidR="007009DB" w:rsidRPr="008402CC">
        <w:rPr>
          <w:sz w:val="28"/>
          <w:szCs w:val="28"/>
        </w:rPr>
        <w:t>«</w:t>
      </w:r>
      <w:r w:rsidR="00FB7AF0" w:rsidRPr="008402CC">
        <w:rPr>
          <w:sz w:val="28"/>
          <w:szCs w:val="28"/>
        </w:rPr>
        <w:t xml:space="preserve">, </w:t>
      </w:r>
      <w:r w:rsidR="007009DB" w:rsidRPr="008402CC">
        <w:rPr>
          <w:sz w:val="28"/>
          <w:szCs w:val="28"/>
        </w:rPr>
        <w:t>а також відпуском електричної енергії, виробленої його генеруючими установками та/або з установки зберігання енергії, встановленими споживачем та/або приєднаними до його власних електричних мереж»;</w:t>
      </w:r>
    </w:p>
    <w:p w14:paraId="13D9CBE4" w14:textId="47364250" w:rsidR="00EB202A" w:rsidRPr="008402CC" w:rsidRDefault="00BF1198" w:rsidP="00814667">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пункт 9.6.1 </w:t>
      </w:r>
      <w:r w:rsidR="007009DB" w:rsidRPr="008402CC">
        <w:rPr>
          <w:sz w:val="28"/>
          <w:szCs w:val="28"/>
        </w:rPr>
        <w:t>глав</w:t>
      </w:r>
      <w:r w:rsidRPr="008402CC">
        <w:rPr>
          <w:sz w:val="28"/>
          <w:szCs w:val="28"/>
        </w:rPr>
        <w:t>и</w:t>
      </w:r>
      <w:r w:rsidR="007009DB" w:rsidRPr="008402CC">
        <w:rPr>
          <w:sz w:val="28"/>
          <w:szCs w:val="28"/>
        </w:rPr>
        <w:t xml:space="preserve"> 9.6 </w:t>
      </w:r>
      <w:r w:rsidR="00F51A87" w:rsidRPr="008402CC">
        <w:rPr>
          <w:sz w:val="28"/>
          <w:szCs w:val="28"/>
        </w:rPr>
        <w:t xml:space="preserve">доповнити </w:t>
      </w:r>
      <w:r w:rsidR="008C688F" w:rsidRPr="008402CC">
        <w:rPr>
          <w:sz w:val="28"/>
          <w:szCs w:val="28"/>
        </w:rPr>
        <w:t>новим підпунктом такого змісту:</w:t>
      </w:r>
    </w:p>
    <w:p w14:paraId="256FADF1" w14:textId="5D3ADBA8" w:rsidR="008C688F" w:rsidRPr="008402CC" w:rsidRDefault="00AE594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«13) </w:t>
      </w:r>
      <w:r w:rsidR="008C688F" w:rsidRPr="008402CC">
        <w:rPr>
          <w:sz w:val="28"/>
          <w:szCs w:val="28"/>
        </w:rPr>
        <w:t>ціни за відповідний розрахунковий період, за якими здійснюється розрахунок вартості відпущеної активним споживачем електричної енергії за механізмом самовиробництва</w:t>
      </w:r>
      <w:r w:rsidR="00CE0305" w:rsidRPr="008402CC">
        <w:rPr>
          <w:sz w:val="28"/>
          <w:szCs w:val="28"/>
        </w:rPr>
        <w:t>.</w:t>
      </w:r>
      <w:r w:rsidR="008C688F" w:rsidRPr="008402CC">
        <w:rPr>
          <w:sz w:val="28"/>
          <w:szCs w:val="28"/>
        </w:rPr>
        <w:t>»</w:t>
      </w:r>
      <w:r w:rsidR="00A4121A" w:rsidRPr="008402CC">
        <w:rPr>
          <w:sz w:val="28"/>
          <w:szCs w:val="28"/>
        </w:rPr>
        <w:t>;</w:t>
      </w:r>
    </w:p>
    <w:p w14:paraId="4870AE4C" w14:textId="77777777" w:rsidR="008C688F" w:rsidRPr="008402CC" w:rsidRDefault="008C688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59462443" w14:textId="77777777" w:rsidR="00A4121A" w:rsidRPr="008402CC" w:rsidRDefault="00AE594F" w:rsidP="00A4121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7</w:t>
      </w:r>
      <w:r w:rsidR="00A4121A" w:rsidRPr="008402CC">
        <w:rPr>
          <w:sz w:val="28"/>
          <w:szCs w:val="28"/>
        </w:rPr>
        <w:t>)</w:t>
      </w:r>
      <w:r w:rsidR="007009DB" w:rsidRPr="008402CC">
        <w:rPr>
          <w:sz w:val="28"/>
          <w:szCs w:val="28"/>
        </w:rPr>
        <w:t xml:space="preserve"> </w:t>
      </w:r>
      <w:r w:rsidR="00A4121A" w:rsidRPr="008402CC">
        <w:rPr>
          <w:sz w:val="28"/>
          <w:szCs w:val="28"/>
        </w:rPr>
        <w:t>у</w:t>
      </w:r>
      <w:r w:rsidR="00563E24" w:rsidRPr="008402CC">
        <w:rPr>
          <w:sz w:val="28"/>
          <w:szCs w:val="28"/>
        </w:rPr>
        <w:t xml:space="preserve"> розділі ХІ:</w:t>
      </w:r>
    </w:p>
    <w:p w14:paraId="6FB7CB23" w14:textId="14F6C091" w:rsidR="007D3634" w:rsidRPr="008402CC" w:rsidRDefault="007D3634" w:rsidP="00A4121A">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у главі </w:t>
      </w:r>
      <w:r w:rsidR="00CB1DA1" w:rsidRPr="008402CC">
        <w:rPr>
          <w:sz w:val="28"/>
          <w:szCs w:val="28"/>
        </w:rPr>
        <w:t>11.3</w:t>
      </w:r>
      <w:r w:rsidRPr="008402CC">
        <w:rPr>
          <w:sz w:val="28"/>
          <w:szCs w:val="28"/>
        </w:rPr>
        <w:t>:</w:t>
      </w:r>
      <w:r w:rsidR="00CB1DA1" w:rsidRPr="008402CC">
        <w:rPr>
          <w:sz w:val="28"/>
          <w:szCs w:val="28"/>
        </w:rPr>
        <w:t xml:space="preserve"> </w:t>
      </w:r>
    </w:p>
    <w:p w14:paraId="2110471A" w14:textId="63D8CF42" w:rsidR="00CB1DA1" w:rsidRPr="008402CC" w:rsidRDefault="00A4121A"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в</w:t>
      </w:r>
      <w:r w:rsidR="00D17515" w:rsidRPr="008402CC">
        <w:rPr>
          <w:sz w:val="28"/>
          <w:szCs w:val="28"/>
        </w:rPr>
        <w:t xml:space="preserve"> </w:t>
      </w:r>
      <w:r w:rsidR="004E37FE" w:rsidRPr="008402CC">
        <w:rPr>
          <w:sz w:val="28"/>
          <w:szCs w:val="28"/>
        </w:rPr>
        <w:t xml:space="preserve">абзаці третьому </w:t>
      </w:r>
      <w:r w:rsidR="00D17515" w:rsidRPr="008402CC">
        <w:rPr>
          <w:sz w:val="28"/>
          <w:szCs w:val="28"/>
        </w:rPr>
        <w:t>пункт</w:t>
      </w:r>
      <w:r w:rsidR="004E37FE" w:rsidRPr="008402CC">
        <w:rPr>
          <w:sz w:val="28"/>
          <w:szCs w:val="28"/>
        </w:rPr>
        <w:t>у</w:t>
      </w:r>
      <w:r w:rsidR="00D17515" w:rsidRPr="008402CC">
        <w:rPr>
          <w:sz w:val="28"/>
          <w:szCs w:val="28"/>
        </w:rPr>
        <w:t xml:space="preserve"> 11.3.9 слова «подачі та» </w:t>
      </w:r>
      <w:r w:rsidR="00AE594F" w:rsidRPr="008402CC">
        <w:rPr>
          <w:sz w:val="28"/>
          <w:szCs w:val="28"/>
        </w:rPr>
        <w:t>виключити</w:t>
      </w:r>
      <w:r w:rsidR="00D17515" w:rsidRPr="008402CC">
        <w:rPr>
          <w:sz w:val="28"/>
          <w:szCs w:val="28"/>
        </w:rPr>
        <w:t>;</w:t>
      </w:r>
    </w:p>
    <w:p w14:paraId="08846593" w14:textId="68EF8D52" w:rsidR="00D17515" w:rsidRPr="008402CC" w:rsidRDefault="0014707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абзаци перший та другий пункту 11.3.10 викласти в такій редакції:</w:t>
      </w:r>
    </w:p>
    <w:p w14:paraId="5A39638F" w14:textId="0A8C44D4" w:rsidR="0014707F" w:rsidRPr="008402CC" w:rsidRDefault="0014707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w:t>
      </w:r>
      <w:r w:rsidR="00A4121A" w:rsidRPr="008402CC">
        <w:rPr>
          <w:sz w:val="28"/>
          <w:szCs w:val="28"/>
        </w:rPr>
        <w:t xml:space="preserve">11.3.10. </w:t>
      </w:r>
      <w:r w:rsidRPr="008402CC">
        <w:rPr>
          <w:sz w:val="28"/>
          <w:szCs w:val="28"/>
        </w:rPr>
        <w:t xml:space="preserve">Зобов'язання щодо купівлі постачальником універсальних послуг за </w:t>
      </w:r>
      <w:r w:rsidR="002772B3" w:rsidRPr="008402CC">
        <w:rPr>
          <w:sz w:val="28"/>
          <w:szCs w:val="28"/>
        </w:rPr>
        <w:t>«</w:t>
      </w:r>
      <w:r w:rsidRPr="008402CC">
        <w:rPr>
          <w:sz w:val="28"/>
          <w:szCs w:val="28"/>
        </w:rPr>
        <w:t>зеленим</w:t>
      </w:r>
      <w:r w:rsidR="002772B3" w:rsidRPr="008402CC">
        <w:rPr>
          <w:sz w:val="28"/>
          <w:szCs w:val="28"/>
        </w:rPr>
        <w:t>»</w:t>
      </w:r>
      <w:r w:rsidRPr="008402CC">
        <w:rPr>
          <w:sz w:val="28"/>
          <w:szCs w:val="28"/>
        </w:rPr>
        <w:t xml:space="preserve"> тарифом обсягів виробленої електричної енергії генеруючою(-</w:t>
      </w:r>
      <w:proofErr w:type="spellStart"/>
      <w:r w:rsidRPr="008402CC">
        <w:rPr>
          <w:sz w:val="28"/>
          <w:szCs w:val="28"/>
        </w:rPr>
        <w:t>ими</w:t>
      </w:r>
      <w:proofErr w:type="spellEnd"/>
      <w:r w:rsidRPr="008402CC">
        <w:rPr>
          <w:sz w:val="28"/>
          <w:szCs w:val="28"/>
        </w:rPr>
        <w:t>) установкою(-</w:t>
      </w:r>
      <w:proofErr w:type="spellStart"/>
      <w:r w:rsidRPr="008402CC">
        <w:rPr>
          <w:sz w:val="28"/>
          <w:szCs w:val="28"/>
        </w:rPr>
        <w:t>ами</w:t>
      </w:r>
      <w:proofErr w:type="spellEnd"/>
      <w:r w:rsidRPr="008402CC">
        <w:rPr>
          <w:sz w:val="28"/>
          <w:szCs w:val="28"/>
        </w:rPr>
        <w:t xml:space="preserve">) приватного домогосподарства починають діяти з дати укладення договору про купівлю-продаж електричної енергії за </w:t>
      </w:r>
      <w:r w:rsidR="002772B3" w:rsidRPr="008402CC">
        <w:rPr>
          <w:sz w:val="28"/>
          <w:szCs w:val="28"/>
        </w:rPr>
        <w:t>«</w:t>
      </w:r>
      <w:r w:rsidRPr="008402CC">
        <w:rPr>
          <w:sz w:val="28"/>
          <w:szCs w:val="28"/>
        </w:rPr>
        <w:t>зеленим</w:t>
      </w:r>
      <w:r w:rsidR="002772B3" w:rsidRPr="008402CC">
        <w:rPr>
          <w:sz w:val="28"/>
          <w:szCs w:val="28"/>
        </w:rPr>
        <w:t>»</w:t>
      </w:r>
      <w:r w:rsidRPr="008402CC">
        <w:rPr>
          <w:sz w:val="28"/>
          <w:szCs w:val="28"/>
        </w:rPr>
        <w:t xml:space="preserve"> тарифом приватним домогосподарством. До укладення такого договору споживач не</w:t>
      </w:r>
      <w:r w:rsidR="00005CB2" w:rsidRPr="008402CC">
        <w:rPr>
          <w:sz w:val="28"/>
          <w:szCs w:val="28"/>
        </w:rPr>
        <w:t xml:space="preserve"> </w:t>
      </w:r>
      <w:r w:rsidRPr="008402CC">
        <w:rPr>
          <w:sz w:val="28"/>
          <w:szCs w:val="28"/>
        </w:rPr>
        <w:t xml:space="preserve">має права відпуску згенерованої електричної енергії в </w:t>
      </w:r>
      <w:r w:rsidR="0004432A" w:rsidRPr="008402CC">
        <w:rPr>
          <w:sz w:val="28"/>
          <w:szCs w:val="28"/>
        </w:rPr>
        <w:t xml:space="preserve">електричну </w:t>
      </w:r>
      <w:r w:rsidRPr="008402CC">
        <w:rPr>
          <w:sz w:val="28"/>
          <w:szCs w:val="28"/>
        </w:rPr>
        <w:t>мережу.</w:t>
      </w:r>
    </w:p>
    <w:p w14:paraId="444BA91D" w14:textId="1F0A5044" w:rsidR="00B534C6" w:rsidRPr="008402CC" w:rsidRDefault="00F008A9"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Обсяги згенерованої електричної енергії приватним домогосподарством в </w:t>
      </w:r>
      <w:r w:rsidR="0004432A" w:rsidRPr="008402CC">
        <w:rPr>
          <w:sz w:val="28"/>
          <w:szCs w:val="28"/>
        </w:rPr>
        <w:t xml:space="preserve">електричну </w:t>
      </w:r>
      <w:r w:rsidRPr="008402CC">
        <w:rPr>
          <w:sz w:val="28"/>
          <w:szCs w:val="28"/>
        </w:rPr>
        <w:t xml:space="preserve">мережу до укладення договору про купівлю-продаж електричної енергії за «зеленим» тарифом приватним домогосподарством обліковуються в складі надходження електричної енергії до </w:t>
      </w:r>
      <w:r w:rsidR="0004432A" w:rsidRPr="008402CC">
        <w:rPr>
          <w:sz w:val="28"/>
          <w:szCs w:val="28"/>
        </w:rPr>
        <w:t>електричної мережі</w:t>
      </w:r>
      <w:r w:rsidRPr="008402CC">
        <w:rPr>
          <w:sz w:val="28"/>
          <w:szCs w:val="28"/>
        </w:rPr>
        <w:t xml:space="preserve"> оператора системи як компенсація технологічних втрат, на території місця провадження господарської діяльності якого перебувають генеруючі установки приватного домогосподарства</w:t>
      </w:r>
      <w:r w:rsidR="00A4121A" w:rsidRPr="008402CC">
        <w:rPr>
          <w:sz w:val="28"/>
          <w:szCs w:val="28"/>
        </w:rPr>
        <w:t>.</w:t>
      </w:r>
      <w:r w:rsidRPr="008402CC">
        <w:rPr>
          <w:sz w:val="28"/>
          <w:szCs w:val="28"/>
        </w:rPr>
        <w:t>»;</w:t>
      </w:r>
    </w:p>
    <w:p w14:paraId="22E673AC" w14:textId="4D620C88" w:rsidR="0090462C" w:rsidRPr="008402CC" w:rsidRDefault="009141B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в</w:t>
      </w:r>
      <w:r w:rsidR="0027793A" w:rsidRPr="008402CC">
        <w:rPr>
          <w:sz w:val="28"/>
          <w:szCs w:val="28"/>
        </w:rPr>
        <w:t xml:space="preserve"> </w:t>
      </w:r>
      <w:r w:rsidR="004E37FE" w:rsidRPr="008402CC">
        <w:rPr>
          <w:sz w:val="28"/>
          <w:szCs w:val="28"/>
        </w:rPr>
        <w:t xml:space="preserve">абзаці сьомому </w:t>
      </w:r>
      <w:r w:rsidR="0090462C" w:rsidRPr="008402CC">
        <w:rPr>
          <w:sz w:val="28"/>
          <w:szCs w:val="28"/>
        </w:rPr>
        <w:t>пункт</w:t>
      </w:r>
      <w:r w:rsidR="004E37FE" w:rsidRPr="008402CC">
        <w:rPr>
          <w:sz w:val="28"/>
          <w:szCs w:val="28"/>
        </w:rPr>
        <w:t>у</w:t>
      </w:r>
      <w:r w:rsidR="0090462C" w:rsidRPr="008402CC">
        <w:rPr>
          <w:sz w:val="28"/>
          <w:szCs w:val="28"/>
        </w:rPr>
        <w:t xml:space="preserve"> 11.3.23 </w:t>
      </w:r>
      <w:r w:rsidR="0027793A" w:rsidRPr="008402CC">
        <w:rPr>
          <w:sz w:val="28"/>
          <w:szCs w:val="28"/>
        </w:rPr>
        <w:t xml:space="preserve">слово «купує» замінити словом «викуповує», </w:t>
      </w:r>
      <w:r w:rsidRPr="008402CC">
        <w:rPr>
          <w:sz w:val="28"/>
          <w:szCs w:val="28"/>
        </w:rPr>
        <w:t xml:space="preserve">а </w:t>
      </w:r>
      <w:r w:rsidR="0027793A" w:rsidRPr="008402CC">
        <w:rPr>
          <w:sz w:val="28"/>
          <w:szCs w:val="28"/>
        </w:rPr>
        <w:t>слов</w:t>
      </w:r>
      <w:r w:rsidR="001B075B" w:rsidRPr="008402CC">
        <w:rPr>
          <w:sz w:val="28"/>
          <w:szCs w:val="28"/>
        </w:rPr>
        <w:t xml:space="preserve">о </w:t>
      </w:r>
      <w:r w:rsidR="0027793A" w:rsidRPr="008402CC">
        <w:rPr>
          <w:sz w:val="28"/>
          <w:szCs w:val="28"/>
        </w:rPr>
        <w:t>«</w:t>
      </w:r>
      <w:r w:rsidR="00FB7783" w:rsidRPr="008402CC">
        <w:rPr>
          <w:sz w:val="28"/>
          <w:szCs w:val="28"/>
        </w:rPr>
        <w:t>ціною</w:t>
      </w:r>
      <w:r w:rsidR="0027793A" w:rsidRPr="008402CC">
        <w:rPr>
          <w:sz w:val="28"/>
          <w:szCs w:val="28"/>
        </w:rPr>
        <w:t xml:space="preserve">» замінити </w:t>
      </w:r>
      <w:r w:rsidRPr="008402CC">
        <w:rPr>
          <w:sz w:val="28"/>
          <w:szCs w:val="28"/>
        </w:rPr>
        <w:t xml:space="preserve">словами та </w:t>
      </w:r>
      <w:r w:rsidR="002772B3" w:rsidRPr="008402CC">
        <w:rPr>
          <w:sz w:val="28"/>
          <w:szCs w:val="28"/>
        </w:rPr>
        <w:t xml:space="preserve">знаками </w:t>
      </w:r>
      <w:r w:rsidR="001B075B" w:rsidRPr="008402CC">
        <w:rPr>
          <w:sz w:val="28"/>
          <w:szCs w:val="28"/>
        </w:rPr>
        <w:t>«середньозваженою ціною за розрахунковий період (місяць)»;</w:t>
      </w:r>
    </w:p>
    <w:p w14:paraId="09262325" w14:textId="2763E453" w:rsidR="002772B3" w:rsidRPr="008402CC" w:rsidRDefault="002772B3"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глав</w:t>
      </w:r>
      <w:r w:rsidR="008151CF" w:rsidRPr="008402CC">
        <w:rPr>
          <w:sz w:val="28"/>
          <w:szCs w:val="28"/>
        </w:rPr>
        <w:t>і</w:t>
      </w:r>
      <w:r w:rsidRPr="008402CC">
        <w:rPr>
          <w:sz w:val="28"/>
          <w:szCs w:val="28"/>
        </w:rPr>
        <w:t xml:space="preserve"> 11.4:</w:t>
      </w:r>
    </w:p>
    <w:p w14:paraId="7DF0587C" w14:textId="638890C1" w:rsidR="001B075B" w:rsidRPr="008402CC" w:rsidRDefault="00967DD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пункт 11.4.3 доповнити </w:t>
      </w:r>
      <w:r w:rsidR="00B14342" w:rsidRPr="008402CC">
        <w:rPr>
          <w:sz w:val="28"/>
          <w:szCs w:val="28"/>
        </w:rPr>
        <w:t>новими абзацами такого змісту:</w:t>
      </w:r>
    </w:p>
    <w:p w14:paraId="087F866F" w14:textId="7B2490D3" w:rsidR="00EC45C4" w:rsidRPr="008402CC" w:rsidRDefault="00B14342"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w:t>
      </w:r>
      <w:r w:rsidR="00EC45C4" w:rsidRPr="008402CC">
        <w:rPr>
          <w:sz w:val="28"/>
          <w:szCs w:val="28"/>
        </w:rPr>
        <w:t>Для укладення догов</w:t>
      </w:r>
      <w:r w:rsidRPr="008402CC">
        <w:rPr>
          <w:sz w:val="28"/>
          <w:szCs w:val="28"/>
        </w:rPr>
        <w:t>ору</w:t>
      </w:r>
      <w:r w:rsidR="00EC45C4" w:rsidRPr="008402CC">
        <w:rPr>
          <w:sz w:val="28"/>
          <w:szCs w:val="28"/>
        </w:rPr>
        <w:t xml:space="preserve">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з обраним електропостачальником споживач надає перелік документів, визначених </w:t>
      </w:r>
      <w:r w:rsidR="009F4646" w:rsidRPr="008402CC">
        <w:rPr>
          <w:sz w:val="28"/>
          <w:szCs w:val="28"/>
        </w:rPr>
        <w:t xml:space="preserve">пунктом </w:t>
      </w:r>
      <w:r w:rsidR="00EC45C4" w:rsidRPr="008402CC">
        <w:rPr>
          <w:sz w:val="28"/>
          <w:szCs w:val="28"/>
        </w:rPr>
        <w:t xml:space="preserve">3.2.12 </w:t>
      </w:r>
      <w:r w:rsidR="009F4646" w:rsidRPr="008402CC">
        <w:rPr>
          <w:sz w:val="28"/>
          <w:szCs w:val="28"/>
        </w:rPr>
        <w:t xml:space="preserve">глави 3.2 розділу ІІІ цих </w:t>
      </w:r>
      <w:r w:rsidR="00EC45C4" w:rsidRPr="008402CC">
        <w:rPr>
          <w:sz w:val="28"/>
          <w:szCs w:val="28"/>
        </w:rPr>
        <w:t xml:space="preserve">Правил, </w:t>
      </w:r>
      <w:r w:rsidRPr="008402CC">
        <w:rPr>
          <w:sz w:val="28"/>
          <w:szCs w:val="28"/>
        </w:rPr>
        <w:t>т</w:t>
      </w:r>
      <w:r w:rsidR="00EC45C4" w:rsidRPr="008402CC">
        <w:rPr>
          <w:sz w:val="28"/>
          <w:szCs w:val="28"/>
        </w:rPr>
        <w:t xml:space="preserve">а </w:t>
      </w:r>
      <w:r w:rsidR="009141BF" w:rsidRPr="008402CC">
        <w:rPr>
          <w:sz w:val="28"/>
          <w:szCs w:val="28"/>
        </w:rPr>
        <w:t xml:space="preserve">довідку банківської установи </w:t>
      </w:r>
      <w:r w:rsidR="00EC45C4" w:rsidRPr="008402CC">
        <w:rPr>
          <w:sz w:val="28"/>
          <w:szCs w:val="28"/>
        </w:rPr>
        <w:t xml:space="preserve">(у тому числі роздруковану з мережі інтернет) про банківські реквізити рахунку, відкритого в банківській установі, що має діючу </w:t>
      </w:r>
      <w:r w:rsidR="00EC45C4" w:rsidRPr="008402CC">
        <w:rPr>
          <w:sz w:val="28"/>
          <w:szCs w:val="28"/>
        </w:rPr>
        <w:lastRenderedPageBreak/>
        <w:t>ліцензію НБУ</w:t>
      </w:r>
      <w:r w:rsidR="008706D2" w:rsidRPr="008402CC">
        <w:rPr>
          <w:sz w:val="28"/>
          <w:szCs w:val="28"/>
        </w:rPr>
        <w:t>,</w:t>
      </w:r>
      <w:r w:rsidR="00EC45C4" w:rsidRPr="008402CC">
        <w:rPr>
          <w:sz w:val="28"/>
          <w:szCs w:val="28"/>
        </w:rPr>
        <w:t xml:space="preserve"> щодо провадження банківської діяльності на території України, для перерахування коштів електропостачальником за вироблену активним споживачем електричну енергію за механізмом самовиробництва.</w:t>
      </w:r>
    </w:p>
    <w:p w14:paraId="1F550DB1" w14:textId="3E3B1467" w:rsidR="00EC45C4" w:rsidRPr="008402CC" w:rsidRDefault="00EC45C4"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Для зміни комерційної пропозиції на комерційну пропозицію за механізмом самовиробництва в межах одного електропостачальника споживач має надати електропостачальнику паспорт точки розподілу, у якому наявна інформація про встановлення генеруючої(-</w:t>
      </w:r>
      <w:proofErr w:type="spellStart"/>
      <w:r w:rsidRPr="008402CC">
        <w:rPr>
          <w:sz w:val="28"/>
          <w:szCs w:val="28"/>
        </w:rPr>
        <w:t>их</w:t>
      </w:r>
      <w:proofErr w:type="spellEnd"/>
      <w:r w:rsidRPr="008402CC">
        <w:rPr>
          <w:sz w:val="28"/>
          <w:szCs w:val="28"/>
        </w:rPr>
        <w:t>) установки(-</w:t>
      </w:r>
      <w:proofErr w:type="spellStart"/>
      <w:r w:rsidRPr="008402CC">
        <w:rPr>
          <w:sz w:val="28"/>
          <w:szCs w:val="28"/>
        </w:rPr>
        <w:t>ок</w:t>
      </w:r>
      <w:proofErr w:type="spellEnd"/>
      <w:r w:rsidRPr="008402CC">
        <w:rPr>
          <w:sz w:val="28"/>
          <w:szCs w:val="28"/>
        </w:rPr>
        <w:t>) з можливістю відпуску електричної енергії та організації окремого комерційного обліку відповідно до вимог Кодексу комерційного обліку</w:t>
      </w:r>
      <w:r w:rsidR="008151CF" w:rsidRPr="008402CC">
        <w:rPr>
          <w:sz w:val="28"/>
          <w:szCs w:val="28"/>
        </w:rPr>
        <w:t>.</w:t>
      </w:r>
      <w:r w:rsidR="00B14342" w:rsidRPr="008402CC">
        <w:rPr>
          <w:sz w:val="28"/>
          <w:szCs w:val="28"/>
        </w:rPr>
        <w:t>»;</w:t>
      </w:r>
    </w:p>
    <w:p w14:paraId="4F1ED15E" w14:textId="35D6C3D0" w:rsidR="00E63864" w:rsidRPr="008402CC" w:rsidRDefault="00A21790"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пункт 11.4.</w:t>
      </w:r>
      <w:r w:rsidR="000E350F" w:rsidRPr="008402CC">
        <w:rPr>
          <w:sz w:val="28"/>
          <w:szCs w:val="28"/>
        </w:rPr>
        <w:t>4</w:t>
      </w:r>
      <w:r w:rsidR="009F4646" w:rsidRPr="008402CC">
        <w:rPr>
          <w:sz w:val="28"/>
          <w:szCs w:val="28"/>
        </w:rPr>
        <w:t xml:space="preserve"> викласти в такій редакції</w:t>
      </w:r>
      <w:r w:rsidR="00A66F7F" w:rsidRPr="008402CC">
        <w:rPr>
          <w:sz w:val="28"/>
          <w:szCs w:val="28"/>
        </w:rPr>
        <w:t>:</w:t>
      </w:r>
      <w:r w:rsidR="004B4956" w:rsidRPr="008402CC">
        <w:rPr>
          <w:sz w:val="28"/>
          <w:szCs w:val="28"/>
        </w:rPr>
        <w:t xml:space="preserve"> </w:t>
      </w:r>
    </w:p>
    <w:p w14:paraId="529A249E" w14:textId="5E511CBC" w:rsidR="006313EC" w:rsidRPr="008402CC" w:rsidRDefault="006313E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bookmarkStart w:id="2" w:name="_Hlk173837570"/>
      <w:r w:rsidRPr="008402CC">
        <w:rPr>
          <w:sz w:val="28"/>
          <w:szCs w:val="28"/>
        </w:rPr>
        <w:t>«</w:t>
      </w:r>
      <w:r w:rsidR="00E962CA" w:rsidRPr="008402CC">
        <w:rPr>
          <w:sz w:val="28"/>
          <w:szCs w:val="28"/>
        </w:rPr>
        <w:t xml:space="preserve">11.4.4. </w:t>
      </w:r>
      <w:r w:rsidRPr="008402CC">
        <w:rPr>
          <w:sz w:val="28"/>
          <w:szCs w:val="28"/>
        </w:rPr>
        <w:t xml:space="preserve">Договір купівлі-продажу електричної енергії за механізмом самовиробництва </w:t>
      </w:r>
      <w:r w:rsidR="00005CB2" w:rsidRPr="008402CC">
        <w:rPr>
          <w:sz w:val="28"/>
          <w:szCs w:val="28"/>
        </w:rPr>
        <w:t>є додатком до договору про постачання електричної енергії споживачу/договору</w:t>
      </w:r>
      <w:r w:rsidR="004D60F1" w:rsidRPr="008402CC">
        <w:rPr>
          <w:sz w:val="28"/>
          <w:szCs w:val="28"/>
        </w:rPr>
        <w:t xml:space="preserve"> </w:t>
      </w:r>
      <w:r w:rsidR="00005CB2" w:rsidRPr="008402CC">
        <w:rPr>
          <w:sz w:val="28"/>
          <w:szCs w:val="28"/>
        </w:rPr>
        <w:t xml:space="preserve">про постачання електричної енергії постачальником універсальних послуг, та </w:t>
      </w:r>
      <w:r w:rsidRPr="008402CC">
        <w:rPr>
          <w:sz w:val="28"/>
          <w:szCs w:val="28"/>
        </w:rPr>
        <w:t>розробляється електропостачальником/постачальником універсальних послуг на основі Примірного договору купівлі-продажу електричної енергії за механізмом самовиробництва (додаток 3 до додатк</w:t>
      </w:r>
      <w:r w:rsidR="00005CB2" w:rsidRPr="008402CC">
        <w:rPr>
          <w:sz w:val="28"/>
          <w:szCs w:val="28"/>
        </w:rPr>
        <w:t>у</w:t>
      </w:r>
      <w:r w:rsidRPr="008402CC">
        <w:rPr>
          <w:sz w:val="28"/>
          <w:szCs w:val="28"/>
        </w:rPr>
        <w:t xml:space="preserve"> 5 та додаток 4 до додат</w:t>
      </w:r>
      <w:r w:rsidR="00005CB2" w:rsidRPr="008402CC">
        <w:rPr>
          <w:sz w:val="28"/>
          <w:szCs w:val="28"/>
        </w:rPr>
        <w:t>ку</w:t>
      </w:r>
      <w:r w:rsidRPr="008402CC">
        <w:rPr>
          <w:sz w:val="28"/>
          <w:szCs w:val="28"/>
        </w:rPr>
        <w:t xml:space="preserve"> 6 до цих Правил) та укладається в установленому цими Правилами порядку</w:t>
      </w:r>
      <w:r w:rsidR="00E962CA" w:rsidRPr="008402CC">
        <w:rPr>
          <w:sz w:val="28"/>
          <w:szCs w:val="28"/>
        </w:rPr>
        <w:t>.</w:t>
      </w:r>
      <w:r w:rsidRPr="008402CC">
        <w:rPr>
          <w:sz w:val="28"/>
          <w:szCs w:val="28"/>
        </w:rPr>
        <w:t>»</w:t>
      </w:r>
      <w:bookmarkEnd w:id="2"/>
      <w:r w:rsidRPr="008402CC">
        <w:rPr>
          <w:sz w:val="28"/>
          <w:szCs w:val="28"/>
        </w:rPr>
        <w:t>;</w:t>
      </w:r>
    </w:p>
    <w:p w14:paraId="17B0A9D1" w14:textId="416FAA5E" w:rsidR="007E6850" w:rsidRPr="008402CC" w:rsidRDefault="00A66F7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у </w:t>
      </w:r>
      <w:r w:rsidR="007E6850" w:rsidRPr="008402CC">
        <w:rPr>
          <w:sz w:val="28"/>
          <w:szCs w:val="28"/>
        </w:rPr>
        <w:t>пункт</w:t>
      </w:r>
      <w:r w:rsidRPr="008402CC">
        <w:rPr>
          <w:sz w:val="28"/>
          <w:szCs w:val="28"/>
        </w:rPr>
        <w:t>і</w:t>
      </w:r>
      <w:r w:rsidR="007E6850" w:rsidRPr="008402CC">
        <w:rPr>
          <w:sz w:val="28"/>
          <w:szCs w:val="28"/>
        </w:rPr>
        <w:t xml:space="preserve"> 11.4.6:</w:t>
      </w:r>
    </w:p>
    <w:p w14:paraId="215FF6EF" w14:textId="22AF7FFE" w:rsidR="00B0360C" w:rsidRPr="008402CC" w:rsidRDefault="0083473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w:t>
      </w:r>
      <w:r w:rsidR="00B0360C" w:rsidRPr="008402CC">
        <w:rPr>
          <w:sz w:val="28"/>
          <w:szCs w:val="28"/>
        </w:rPr>
        <w:t xml:space="preserve"> перш</w:t>
      </w:r>
      <w:r w:rsidRPr="008402CC">
        <w:rPr>
          <w:sz w:val="28"/>
          <w:szCs w:val="28"/>
        </w:rPr>
        <w:t>ий</w:t>
      </w:r>
      <w:r w:rsidR="00B0360C" w:rsidRPr="008402CC">
        <w:rPr>
          <w:sz w:val="28"/>
          <w:szCs w:val="28"/>
        </w:rPr>
        <w:t xml:space="preserve"> </w:t>
      </w:r>
      <w:r w:rsidR="00532A47" w:rsidRPr="008402CC">
        <w:rPr>
          <w:sz w:val="28"/>
          <w:szCs w:val="28"/>
        </w:rPr>
        <w:t>після слова «Електропостачальник» доповнити знаком та словами «/постачальник універсальних послуг в односторонньому порядку»</w:t>
      </w:r>
      <w:r w:rsidR="00E962CA" w:rsidRPr="008402CC">
        <w:rPr>
          <w:sz w:val="28"/>
          <w:szCs w:val="28"/>
        </w:rPr>
        <w:t xml:space="preserve">, </w:t>
      </w:r>
      <w:r w:rsidR="006313EC" w:rsidRPr="008402CC">
        <w:rPr>
          <w:sz w:val="28"/>
          <w:szCs w:val="28"/>
        </w:rPr>
        <w:t xml:space="preserve"> </w:t>
      </w:r>
      <w:r w:rsidR="00B0360C" w:rsidRPr="008402CC">
        <w:rPr>
          <w:sz w:val="28"/>
          <w:szCs w:val="28"/>
        </w:rPr>
        <w:t>після слова «зберігання» доповнити словом «енергії»;</w:t>
      </w:r>
    </w:p>
    <w:p w14:paraId="79910477" w14:textId="1C395F87" w:rsidR="007E6850" w:rsidRPr="008402CC" w:rsidRDefault="0083473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в </w:t>
      </w:r>
      <w:r w:rsidR="00DC6242" w:rsidRPr="008402CC">
        <w:rPr>
          <w:sz w:val="28"/>
          <w:szCs w:val="28"/>
        </w:rPr>
        <w:t>абзаці другому слов</w:t>
      </w:r>
      <w:r w:rsidR="00526113" w:rsidRPr="008402CC">
        <w:rPr>
          <w:sz w:val="28"/>
          <w:szCs w:val="28"/>
        </w:rPr>
        <w:t>а</w:t>
      </w:r>
      <w:r w:rsidR="00DC6242" w:rsidRPr="008402CC">
        <w:rPr>
          <w:sz w:val="28"/>
          <w:szCs w:val="28"/>
        </w:rPr>
        <w:t xml:space="preserve"> «</w:t>
      </w:r>
      <w:proofErr w:type="spellStart"/>
      <w:r w:rsidR="00DC6242" w:rsidRPr="008402CC">
        <w:rPr>
          <w:sz w:val="28"/>
          <w:szCs w:val="28"/>
        </w:rPr>
        <w:t>електрогенеруючої</w:t>
      </w:r>
      <w:proofErr w:type="spellEnd"/>
      <w:r w:rsidR="00526113" w:rsidRPr="008402CC">
        <w:rPr>
          <w:sz w:val="28"/>
          <w:szCs w:val="28"/>
        </w:rPr>
        <w:t xml:space="preserve"> установки</w:t>
      </w:r>
      <w:r w:rsidR="00DC6242" w:rsidRPr="008402CC">
        <w:rPr>
          <w:sz w:val="28"/>
          <w:szCs w:val="28"/>
        </w:rPr>
        <w:t>» замінити слов</w:t>
      </w:r>
      <w:r w:rsidR="00724810" w:rsidRPr="008402CC">
        <w:rPr>
          <w:sz w:val="28"/>
          <w:szCs w:val="28"/>
        </w:rPr>
        <w:t>ами</w:t>
      </w:r>
      <w:r w:rsidR="00DC6242" w:rsidRPr="008402CC">
        <w:rPr>
          <w:sz w:val="28"/>
          <w:szCs w:val="28"/>
        </w:rPr>
        <w:t xml:space="preserve"> «генеруючої</w:t>
      </w:r>
      <w:r w:rsidR="00724810" w:rsidRPr="008402CC">
        <w:rPr>
          <w:sz w:val="28"/>
          <w:szCs w:val="28"/>
        </w:rPr>
        <w:t xml:space="preserve"> установки споживача</w:t>
      </w:r>
      <w:r w:rsidR="00DC6242" w:rsidRPr="008402CC">
        <w:rPr>
          <w:sz w:val="28"/>
          <w:szCs w:val="28"/>
        </w:rPr>
        <w:t>»</w:t>
      </w:r>
      <w:r w:rsidR="00E74835" w:rsidRPr="008402CC">
        <w:rPr>
          <w:sz w:val="28"/>
          <w:szCs w:val="28"/>
        </w:rPr>
        <w:t>;</w:t>
      </w:r>
    </w:p>
    <w:p w14:paraId="589B3922" w14:textId="34E9657B" w:rsidR="00B534C6" w:rsidRPr="008402CC" w:rsidRDefault="00E74835"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абзац третій </w:t>
      </w:r>
      <w:r w:rsidR="00B534C6" w:rsidRPr="008402CC">
        <w:rPr>
          <w:sz w:val="28"/>
          <w:szCs w:val="28"/>
        </w:rPr>
        <w:t>виключити.</w:t>
      </w:r>
      <w:r w:rsidR="00B534C6" w:rsidRPr="008402CC">
        <w:rPr>
          <w:sz w:val="28"/>
          <w:szCs w:val="28"/>
          <w:highlight w:val="green"/>
        </w:rPr>
        <w:t xml:space="preserve"> </w:t>
      </w:r>
    </w:p>
    <w:p w14:paraId="4B653AAC" w14:textId="30F30102" w:rsidR="00E74835" w:rsidRPr="008402CC" w:rsidRDefault="00B534C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w:t>
      </w:r>
      <w:r w:rsidR="0088573E" w:rsidRPr="008402CC">
        <w:rPr>
          <w:sz w:val="28"/>
          <w:szCs w:val="28"/>
        </w:rPr>
        <w:t xml:space="preserve"> зв</w:t>
      </w:r>
      <w:r w:rsidRPr="008402CC">
        <w:rPr>
          <w:sz w:val="28"/>
          <w:szCs w:val="28"/>
        </w:rPr>
        <w:t>’</w:t>
      </w:r>
      <w:r w:rsidR="0088573E" w:rsidRPr="008402CC">
        <w:rPr>
          <w:sz w:val="28"/>
          <w:szCs w:val="28"/>
        </w:rPr>
        <w:t xml:space="preserve">язку з цим абзаци </w:t>
      </w:r>
      <w:r w:rsidR="004B16A8" w:rsidRPr="008402CC">
        <w:rPr>
          <w:sz w:val="28"/>
          <w:szCs w:val="28"/>
        </w:rPr>
        <w:t>четвертий</w:t>
      </w:r>
      <w:r w:rsidR="0088573E" w:rsidRPr="008402CC">
        <w:rPr>
          <w:sz w:val="28"/>
          <w:szCs w:val="28"/>
        </w:rPr>
        <w:t xml:space="preserve"> </w:t>
      </w:r>
      <w:r w:rsidRPr="008402CC">
        <w:rPr>
          <w:sz w:val="28"/>
          <w:szCs w:val="28"/>
        </w:rPr>
        <w:t>–</w:t>
      </w:r>
      <w:r w:rsidR="0088573E" w:rsidRPr="008402CC">
        <w:rPr>
          <w:sz w:val="28"/>
          <w:szCs w:val="28"/>
        </w:rPr>
        <w:t xml:space="preserve"> </w:t>
      </w:r>
      <w:r w:rsidR="004B16A8" w:rsidRPr="008402CC">
        <w:rPr>
          <w:sz w:val="28"/>
          <w:szCs w:val="28"/>
        </w:rPr>
        <w:t>сьомий</w:t>
      </w:r>
      <w:r w:rsidR="0088573E" w:rsidRPr="008402CC">
        <w:rPr>
          <w:sz w:val="28"/>
          <w:szCs w:val="28"/>
        </w:rPr>
        <w:t xml:space="preserve"> вважати відповідно абзацами </w:t>
      </w:r>
      <w:r w:rsidR="0038323C" w:rsidRPr="008402CC">
        <w:rPr>
          <w:sz w:val="28"/>
          <w:szCs w:val="28"/>
        </w:rPr>
        <w:t>третім</w:t>
      </w:r>
      <w:r w:rsidR="0088573E" w:rsidRPr="008402CC">
        <w:rPr>
          <w:sz w:val="28"/>
          <w:szCs w:val="28"/>
        </w:rPr>
        <w:t xml:space="preserve"> </w:t>
      </w:r>
      <w:r w:rsidRPr="008402CC">
        <w:rPr>
          <w:sz w:val="28"/>
          <w:szCs w:val="28"/>
        </w:rPr>
        <w:t>–</w:t>
      </w:r>
      <w:r w:rsidR="0088573E" w:rsidRPr="008402CC">
        <w:rPr>
          <w:sz w:val="28"/>
          <w:szCs w:val="28"/>
        </w:rPr>
        <w:t xml:space="preserve"> шостим</w:t>
      </w:r>
      <w:r w:rsidR="00E74835" w:rsidRPr="008402CC">
        <w:rPr>
          <w:sz w:val="28"/>
          <w:szCs w:val="28"/>
        </w:rPr>
        <w:t>;</w:t>
      </w:r>
      <w:r w:rsidR="00A80816" w:rsidRPr="008402CC">
        <w:rPr>
          <w:sz w:val="28"/>
          <w:szCs w:val="28"/>
        </w:rPr>
        <w:t xml:space="preserve"> </w:t>
      </w:r>
    </w:p>
    <w:p w14:paraId="0F8EBA19" w14:textId="24AD2099" w:rsidR="00A801EF" w:rsidRPr="008402CC" w:rsidRDefault="00A801EF" w:rsidP="00A801EF">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в абзаці третьому цифри «12» замінити цифрами «15»;</w:t>
      </w:r>
    </w:p>
    <w:p w14:paraId="71860814" w14:textId="5E6B09F6" w:rsidR="00A801EF" w:rsidRPr="008402CC" w:rsidRDefault="00A801EF" w:rsidP="00A801EF">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в абзаці п’ятому слова «у терміни» замінити цифрами, знаком та словами «до 15 числа місяця, наступного за розрахунковим»;</w:t>
      </w:r>
    </w:p>
    <w:p w14:paraId="7DD67E9A" w14:textId="402C4ED3" w:rsidR="00F5419D" w:rsidRPr="008402CC" w:rsidRDefault="00A801E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в</w:t>
      </w:r>
      <w:r w:rsidR="001613A7" w:rsidRPr="008402CC">
        <w:rPr>
          <w:sz w:val="28"/>
          <w:szCs w:val="28"/>
        </w:rPr>
        <w:t xml:space="preserve"> абзаці </w:t>
      </w:r>
      <w:r w:rsidR="0038323C" w:rsidRPr="008402CC">
        <w:rPr>
          <w:sz w:val="28"/>
          <w:szCs w:val="28"/>
        </w:rPr>
        <w:t xml:space="preserve">шостому </w:t>
      </w:r>
      <w:r w:rsidR="000809AB" w:rsidRPr="008402CC">
        <w:rPr>
          <w:sz w:val="28"/>
          <w:szCs w:val="28"/>
        </w:rPr>
        <w:t xml:space="preserve">слова «цим Договором» замінити </w:t>
      </w:r>
      <w:r w:rsidR="00B534C6" w:rsidRPr="008402CC">
        <w:rPr>
          <w:sz w:val="28"/>
          <w:szCs w:val="28"/>
        </w:rPr>
        <w:t xml:space="preserve">знаком </w:t>
      </w:r>
      <w:r w:rsidR="00F5419D" w:rsidRPr="008402CC">
        <w:rPr>
          <w:sz w:val="28"/>
          <w:szCs w:val="28"/>
        </w:rPr>
        <w:t xml:space="preserve">та </w:t>
      </w:r>
      <w:r w:rsidR="00B534C6" w:rsidRPr="008402CC">
        <w:rPr>
          <w:sz w:val="28"/>
          <w:szCs w:val="28"/>
        </w:rPr>
        <w:t xml:space="preserve">словами </w:t>
      </w:r>
      <w:r w:rsidR="00F5419D" w:rsidRPr="008402CC">
        <w:rPr>
          <w:sz w:val="28"/>
          <w:szCs w:val="28"/>
        </w:rPr>
        <w:t>«договором купівлі-продажу електричної енергії за механізмом самовиробництва»;</w:t>
      </w:r>
    </w:p>
    <w:p w14:paraId="1DF2DEA7" w14:textId="0A09BF42" w:rsidR="00E44478" w:rsidRPr="008402CC" w:rsidRDefault="007551E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главі 11.5:</w:t>
      </w:r>
    </w:p>
    <w:p w14:paraId="09545DC0" w14:textId="77777777" w:rsidR="00A66F7F" w:rsidRPr="008402CC" w:rsidRDefault="00A66F7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у пункті 11.5.2:</w:t>
      </w:r>
    </w:p>
    <w:p w14:paraId="049D4141" w14:textId="77777777" w:rsidR="009C67BB" w:rsidRPr="008402CC" w:rsidRDefault="00B563A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 перш</w:t>
      </w:r>
      <w:r w:rsidR="00042D29" w:rsidRPr="008402CC">
        <w:rPr>
          <w:sz w:val="28"/>
          <w:szCs w:val="28"/>
        </w:rPr>
        <w:t>ий</w:t>
      </w:r>
      <w:r w:rsidRPr="008402CC">
        <w:rPr>
          <w:sz w:val="28"/>
          <w:szCs w:val="28"/>
        </w:rPr>
        <w:t xml:space="preserve"> доповнити словами </w:t>
      </w:r>
      <w:r w:rsidR="004B2E51" w:rsidRPr="008402CC">
        <w:rPr>
          <w:sz w:val="28"/>
          <w:szCs w:val="28"/>
        </w:rPr>
        <w:t>«виконанням однієї з умов»;</w:t>
      </w:r>
    </w:p>
    <w:p w14:paraId="1FDD1E6D" w14:textId="4780E304" w:rsidR="00042D29" w:rsidRPr="008402CC" w:rsidRDefault="00F46EE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 другий</w:t>
      </w:r>
      <w:r w:rsidR="004B2E51" w:rsidRPr="008402CC">
        <w:rPr>
          <w:sz w:val="28"/>
          <w:szCs w:val="28"/>
        </w:rPr>
        <w:t xml:space="preserve"> </w:t>
      </w:r>
      <w:r w:rsidR="00042D29" w:rsidRPr="008402CC">
        <w:rPr>
          <w:sz w:val="28"/>
          <w:szCs w:val="28"/>
        </w:rPr>
        <w:t xml:space="preserve">доповнити словами «або </w:t>
      </w:r>
      <w:r w:rsidR="00005CB2" w:rsidRPr="008402CC">
        <w:rPr>
          <w:sz w:val="28"/>
          <w:szCs w:val="28"/>
        </w:rPr>
        <w:t xml:space="preserve">до </w:t>
      </w:r>
      <w:r w:rsidR="00042D29" w:rsidRPr="008402CC">
        <w:rPr>
          <w:sz w:val="28"/>
          <w:szCs w:val="28"/>
        </w:rPr>
        <w:t>договору про постачання електричної енергії постачальником універсальних послуг»;</w:t>
      </w:r>
    </w:p>
    <w:p w14:paraId="4BFE5FC3" w14:textId="1DC851EB" w:rsidR="00B534C6" w:rsidRPr="008402CC" w:rsidRDefault="00F46EE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 третій</w:t>
      </w:r>
      <w:r w:rsidR="00ED0223" w:rsidRPr="008402CC">
        <w:rPr>
          <w:sz w:val="28"/>
          <w:szCs w:val="28"/>
        </w:rPr>
        <w:t xml:space="preserve"> викласти в </w:t>
      </w:r>
      <w:r w:rsidR="00B534C6" w:rsidRPr="008402CC">
        <w:rPr>
          <w:sz w:val="28"/>
          <w:szCs w:val="28"/>
        </w:rPr>
        <w:t xml:space="preserve">такій </w:t>
      </w:r>
      <w:r w:rsidR="00ED0223" w:rsidRPr="008402CC">
        <w:rPr>
          <w:sz w:val="28"/>
          <w:szCs w:val="28"/>
        </w:rPr>
        <w:t>редакції</w:t>
      </w:r>
      <w:r w:rsidR="00B534C6" w:rsidRPr="008402CC">
        <w:rPr>
          <w:sz w:val="28"/>
          <w:szCs w:val="28"/>
        </w:rPr>
        <w:t>:</w:t>
      </w:r>
    </w:p>
    <w:p w14:paraId="00E4FDD7" w14:textId="4AD85DB7" w:rsidR="00042D29" w:rsidRPr="008402CC" w:rsidRDefault="00ED0223"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w:t>
      </w:r>
      <w:r w:rsidR="00F46EEC" w:rsidRPr="008402CC">
        <w:rPr>
          <w:sz w:val="28"/>
          <w:szCs w:val="28"/>
        </w:rPr>
        <w:t xml:space="preserve">2) </w:t>
      </w:r>
      <w:r w:rsidR="00042D29" w:rsidRPr="008402CC">
        <w:rPr>
          <w:sz w:val="28"/>
          <w:szCs w:val="28"/>
        </w:rPr>
        <w:t>укладенням договору з гарантованим покупцем або постачальником універсальних послуг про продаж електричної енергії за «зеленим» тарифом</w:t>
      </w:r>
      <w:r w:rsidR="00F46EEC" w:rsidRPr="008402CC">
        <w:rPr>
          <w:sz w:val="28"/>
          <w:szCs w:val="28"/>
        </w:rPr>
        <w:t>;</w:t>
      </w:r>
      <w:r w:rsidRPr="008402CC">
        <w:rPr>
          <w:sz w:val="28"/>
          <w:szCs w:val="28"/>
        </w:rPr>
        <w:t>»</w:t>
      </w:r>
      <w:r w:rsidR="00042D29" w:rsidRPr="008402CC">
        <w:rPr>
          <w:sz w:val="28"/>
          <w:szCs w:val="28"/>
        </w:rPr>
        <w:t>;</w:t>
      </w:r>
    </w:p>
    <w:p w14:paraId="6BEAC418" w14:textId="62EDEA48" w:rsidR="00794781" w:rsidRPr="008402CC" w:rsidRDefault="00F46EE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 четвертий</w:t>
      </w:r>
      <w:r w:rsidR="00794781" w:rsidRPr="008402CC">
        <w:rPr>
          <w:sz w:val="28"/>
          <w:szCs w:val="28"/>
        </w:rPr>
        <w:t xml:space="preserve"> </w:t>
      </w:r>
      <w:r w:rsidR="007B6A4C" w:rsidRPr="008402CC">
        <w:rPr>
          <w:sz w:val="28"/>
          <w:szCs w:val="28"/>
        </w:rPr>
        <w:t>після слів «установки зберігання енергії» доповнити словами «</w:t>
      </w:r>
      <w:r w:rsidR="00794781" w:rsidRPr="008402CC">
        <w:rPr>
          <w:sz w:val="28"/>
          <w:szCs w:val="28"/>
        </w:rPr>
        <w:t>та укладенням відповідних договорів</w:t>
      </w:r>
      <w:r w:rsidR="007B6A4C" w:rsidRPr="008402CC">
        <w:rPr>
          <w:sz w:val="28"/>
          <w:szCs w:val="28"/>
        </w:rPr>
        <w:t>»;</w:t>
      </w:r>
    </w:p>
    <w:p w14:paraId="2871C641" w14:textId="77777777" w:rsidR="00562593" w:rsidRPr="008402CC" w:rsidRDefault="00562593"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lastRenderedPageBreak/>
        <w:t>абзац сьомий після слів «перевищення Активним споживачем» доповнити словами «за механізмом самовиробництва»;</w:t>
      </w:r>
    </w:p>
    <w:p w14:paraId="2FCF8275" w14:textId="77777777" w:rsidR="008C65E6" w:rsidRPr="008402CC" w:rsidRDefault="008C65E6"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пункт</w:t>
      </w:r>
      <w:r w:rsidR="00A66F7F" w:rsidRPr="008402CC">
        <w:rPr>
          <w:sz w:val="28"/>
          <w:szCs w:val="28"/>
        </w:rPr>
        <w:t xml:space="preserve"> </w:t>
      </w:r>
      <w:r w:rsidRPr="008402CC">
        <w:rPr>
          <w:sz w:val="28"/>
          <w:szCs w:val="28"/>
        </w:rPr>
        <w:t>11.5.5 до</w:t>
      </w:r>
      <w:r w:rsidR="00A66F7F" w:rsidRPr="008402CC">
        <w:rPr>
          <w:sz w:val="28"/>
          <w:szCs w:val="28"/>
        </w:rPr>
        <w:t>повнити</w:t>
      </w:r>
      <w:r w:rsidRPr="008402CC">
        <w:rPr>
          <w:sz w:val="28"/>
          <w:szCs w:val="28"/>
        </w:rPr>
        <w:t xml:space="preserve"> нови</w:t>
      </w:r>
      <w:r w:rsidR="00A66F7F" w:rsidRPr="008402CC">
        <w:rPr>
          <w:sz w:val="28"/>
          <w:szCs w:val="28"/>
        </w:rPr>
        <w:t>м</w:t>
      </w:r>
      <w:r w:rsidRPr="008402CC">
        <w:rPr>
          <w:sz w:val="28"/>
          <w:szCs w:val="28"/>
        </w:rPr>
        <w:t xml:space="preserve"> абзац</w:t>
      </w:r>
      <w:r w:rsidR="00A66F7F" w:rsidRPr="008402CC">
        <w:rPr>
          <w:sz w:val="28"/>
          <w:szCs w:val="28"/>
        </w:rPr>
        <w:t>ом</w:t>
      </w:r>
      <w:r w:rsidRPr="008402CC">
        <w:rPr>
          <w:sz w:val="28"/>
          <w:szCs w:val="28"/>
        </w:rPr>
        <w:t xml:space="preserve"> такого змісту:</w:t>
      </w:r>
      <w:r w:rsidR="005E4ECB" w:rsidRPr="008402CC">
        <w:rPr>
          <w:sz w:val="28"/>
          <w:szCs w:val="28"/>
        </w:rPr>
        <w:t xml:space="preserve"> </w:t>
      </w:r>
      <w:r w:rsidR="00A66F7F" w:rsidRPr="008402CC">
        <w:rPr>
          <w:sz w:val="28"/>
          <w:szCs w:val="28"/>
        </w:rPr>
        <w:t xml:space="preserve"> </w:t>
      </w:r>
    </w:p>
    <w:p w14:paraId="46CC89FC" w14:textId="30805128" w:rsidR="00AE2089" w:rsidRPr="008402CC" w:rsidRDefault="00AE2089"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bookmarkStart w:id="3" w:name="5155"/>
      <w:r w:rsidRPr="008402CC">
        <w:rPr>
          <w:sz w:val="28"/>
          <w:szCs w:val="28"/>
        </w:rPr>
        <w:t>«</w:t>
      </w:r>
      <w:r w:rsidR="00F32E31" w:rsidRPr="008402CC">
        <w:rPr>
          <w:sz w:val="28"/>
          <w:szCs w:val="28"/>
        </w:rPr>
        <w:t>О</w:t>
      </w:r>
      <w:r w:rsidRPr="008402CC">
        <w:rPr>
          <w:sz w:val="28"/>
          <w:szCs w:val="28"/>
        </w:rPr>
        <w:t>плата послуг з передачі електричної енергії та розподілу електричної енергії</w:t>
      </w:r>
      <w:r w:rsidR="00F32E31" w:rsidRPr="008402CC">
        <w:rPr>
          <w:sz w:val="28"/>
          <w:szCs w:val="28"/>
        </w:rPr>
        <w:t xml:space="preserve"> </w:t>
      </w:r>
      <w:r w:rsidRPr="008402CC">
        <w:rPr>
          <w:sz w:val="28"/>
          <w:szCs w:val="28"/>
        </w:rPr>
        <w:t xml:space="preserve">розраховується </w:t>
      </w:r>
      <w:r w:rsidR="00F32E31" w:rsidRPr="008402CC">
        <w:rPr>
          <w:sz w:val="28"/>
          <w:szCs w:val="28"/>
        </w:rPr>
        <w:t>Активним споживачем</w:t>
      </w:r>
      <w:r w:rsidR="004D043D" w:rsidRPr="008402CC">
        <w:rPr>
          <w:sz w:val="28"/>
          <w:szCs w:val="28"/>
        </w:rPr>
        <w:t>, який встановив</w:t>
      </w:r>
      <w:r w:rsidR="00F32E31" w:rsidRPr="008402CC">
        <w:rPr>
          <w:sz w:val="28"/>
          <w:szCs w:val="28"/>
        </w:rPr>
        <w:t xml:space="preserve"> установки зберігання енергії</w:t>
      </w:r>
      <w:r w:rsidR="004D043D" w:rsidRPr="008402CC">
        <w:rPr>
          <w:sz w:val="28"/>
          <w:szCs w:val="28"/>
        </w:rPr>
        <w:t>,</w:t>
      </w:r>
      <w:r w:rsidR="00F32E31" w:rsidRPr="008402CC">
        <w:rPr>
          <w:sz w:val="28"/>
          <w:szCs w:val="28"/>
        </w:rPr>
        <w:t xml:space="preserve"> </w:t>
      </w:r>
      <w:r w:rsidRPr="008402CC">
        <w:rPr>
          <w:sz w:val="28"/>
          <w:szCs w:val="28"/>
        </w:rPr>
        <w:t xml:space="preserve">окремо на обсяг електричної енергії, спожитої з мережі оператора системи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w:t>
      </w:r>
      <w:r w:rsidR="00F32E31" w:rsidRPr="008402CC">
        <w:rPr>
          <w:sz w:val="28"/>
          <w:szCs w:val="28"/>
        </w:rPr>
        <w:t>А</w:t>
      </w:r>
      <w:r w:rsidRPr="008402CC">
        <w:rPr>
          <w:sz w:val="28"/>
          <w:szCs w:val="28"/>
        </w:rPr>
        <w:t>ктивний споживач сплачує плату за послуги з передачі та розподілу електричної енергії, яка розраховується на загальний обсяг спожитої з мережі електричної енергії</w:t>
      </w:r>
      <w:r w:rsidR="004D043D" w:rsidRPr="008402CC">
        <w:rPr>
          <w:sz w:val="28"/>
          <w:szCs w:val="28"/>
        </w:rPr>
        <w:t>.</w:t>
      </w:r>
      <w:r w:rsidRPr="008402CC">
        <w:rPr>
          <w:sz w:val="28"/>
          <w:szCs w:val="28"/>
        </w:rPr>
        <w:t>»;</w:t>
      </w:r>
    </w:p>
    <w:bookmarkEnd w:id="3"/>
    <w:p w14:paraId="2FD66D54" w14:textId="02621269" w:rsidR="007B6A4C" w:rsidRPr="008402CC" w:rsidRDefault="003C466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пункт 11.5.6 викласти в такій редакції:</w:t>
      </w:r>
    </w:p>
    <w:p w14:paraId="7B1B5C04" w14:textId="77777777" w:rsidR="00F32E31" w:rsidRPr="008402CC" w:rsidRDefault="003C466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w:t>
      </w:r>
      <w:r w:rsidR="00F32E31" w:rsidRPr="008402CC">
        <w:rPr>
          <w:sz w:val="28"/>
          <w:szCs w:val="28"/>
        </w:rPr>
        <w:t>11.5.6. Об'єднання співвласників багатоквартирного будинку вважається Активним споживачем з</w:t>
      </w:r>
      <w:r w:rsidRPr="008402CC">
        <w:rPr>
          <w:sz w:val="28"/>
          <w:szCs w:val="28"/>
        </w:rPr>
        <w:t>а умови</w:t>
      </w:r>
      <w:r w:rsidR="00F32E31" w:rsidRPr="008402CC">
        <w:rPr>
          <w:sz w:val="28"/>
          <w:szCs w:val="28"/>
        </w:rPr>
        <w:t>:</w:t>
      </w:r>
    </w:p>
    <w:p w14:paraId="502CEEC1" w14:textId="73571FE4" w:rsidR="003C466C" w:rsidRPr="008402CC" w:rsidRDefault="003C466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приєднання генеруючих установок та/або установок зберігання енергії до електричних мереж багатоквартирного будинку з можливістю відпуску, виробленої електричної енергії в мережу оператора системи, у порядку визначеному </w:t>
      </w:r>
      <w:r w:rsidR="0059091E">
        <w:rPr>
          <w:sz w:val="28"/>
          <w:szCs w:val="28"/>
        </w:rPr>
        <w:t>Кодексом систем розподілу</w:t>
      </w:r>
      <w:r w:rsidRPr="008402CC">
        <w:rPr>
          <w:sz w:val="28"/>
          <w:szCs w:val="28"/>
        </w:rPr>
        <w:t xml:space="preserve">,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w:t>
      </w:r>
      <w:r w:rsidR="00F32E31" w:rsidRPr="008402CC">
        <w:rPr>
          <w:sz w:val="28"/>
          <w:szCs w:val="28"/>
        </w:rPr>
        <w:t>до д</w:t>
      </w:r>
      <w:r w:rsidRPr="008402CC">
        <w:rPr>
          <w:sz w:val="28"/>
          <w:szCs w:val="28"/>
        </w:rPr>
        <w:t>оговору про постачання електричної енергії постачальником універсальних послуг</w:t>
      </w:r>
      <w:r w:rsidR="00F32E31" w:rsidRPr="008402CC">
        <w:rPr>
          <w:sz w:val="28"/>
          <w:szCs w:val="28"/>
        </w:rPr>
        <w:t>;</w:t>
      </w:r>
    </w:p>
    <w:p w14:paraId="66D047A4" w14:textId="21408A74" w:rsidR="003C466C" w:rsidRPr="008402CC" w:rsidRDefault="003C466C"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приєднання генеруючих установок та/або установок зберігання енергії до електричних мереж квартир та/або нежитлових приміщень, сумарна потужність яких не перевищує величину дозволеної (договірної) потужності електроустановок об'єднання співвласників багатоквартирного будинку такого споживача за мінусом величини його встановленої потужності власних генеруючих установок та установок зберігання енергії відповідно та укладенням договору купівлі-продажу електричної енергії за механізмом самовиробництва, що є додатком до договору про постачання електричної енергії споживачу, або Договору про постачання електричної енергії постачальником універсальних послуг. У такому випадку власники генеруючих установок та/або установок зберігання енергії, приєднаних до електричних мереж квартир та/або нежитлових приміщень по відношенню до </w:t>
      </w:r>
      <w:r w:rsidR="0059091E">
        <w:rPr>
          <w:sz w:val="28"/>
          <w:szCs w:val="28"/>
        </w:rPr>
        <w:t>о</w:t>
      </w:r>
      <w:r w:rsidR="0059091E" w:rsidRPr="0059091E">
        <w:rPr>
          <w:sz w:val="28"/>
          <w:szCs w:val="28"/>
        </w:rPr>
        <w:t>б</w:t>
      </w:r>
      <w:r w:rsidR="0059091E">
        <w:rPr>
          <w:sz w:val="28"/>
          <w:szCs w:val="28"/>
        </w:rPr>
        <w:t>’</w:t>
      </w:r>
      <w:r w:rsidR="0059091E" w:rsidRPr="0059091E">
        <w:rPr>
          <w:sz w:val="28"/>
          <w:szCs w:val="28"/>
        </w:rPr>
        <w:t xml:space="preserve">єднання співвласників багатоквартирного будинку </w:t>
      </w:r>
      <w:r w:rsidRPr="008402CC">
        <w:rPr>
          <w:sz w:val="28"/>
          <w:szCs w:val="28"/>
        </w:rPr>
        <w:t>вважаються третіми особами</w:t>
      </w:r>
      <w:r w:rsidR="00F32E31" w:rsidRPr="008402CC">
        <w:rPr>
          <w:sz w:val="28"/>
          <w:szCs w:val="28"/>
        </w:rPr>
        <w:t>.</w:t>
      </w:r>
      <w:r w:rsidRPr="008402CC">
        <w:rPr>
          <w:sz w:val="28"/>
          <w:szCs w:val="28"/>
        </w:rPr>
        <w:t>»</w:t>
      </w:r>
      <w:r w:rsidR="00A66F7F" w:rsidRPr="008402CC">
        <w:rPr>
          <w:sz w:val="28"/>
          <w:szCs w:val="28"/>
        </w:rPr>
        <w:t>.</w:t>
      </w:r>
    </w:p>
    <w:p w14:paraId="5F593D23" w14:textId="77777777" w:rsidR="00A66F7F" w:rsidRPr="008402CC" w:rsidRDefault="00A66F7F"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4C6E8DEA" w14:textId="302CC74B" w:rsidR="003C1B33" w:rsidRPr="008402CC" w:rsidRDefault="0006702D" w:rsidP="00A738C5">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8</w:t>
      </w:r>
      <w:r w:rsidR="00F32E31" w:rsidRPr="008402CC">
        <w:rPr>
          <w:sz w:val="28"/>
          <w:szCs w:val="28"/>
        </w:rPr>
        <w:t xml:space="preserve">) </w:t>
      </w:r>
      <w:r w:rsidR="003C1B33" w:rsidRPr="008402CC">
        <w:rPr>
          <w:sz w:val="28"/>
          <w:szCs w:val="28"/>
        </w:rPr>
        <w:t>додаток 2 до додатку 5 вважати додатком 3;</w:t>
      </w:r>
    </w:p>
    <w:p w14:paraId="6D25A2C4" w14:textId="77777777" w:rsidR="003C1B33" w:rsidRPr="008402CC" w:rsidRDefault="003C1B33" w:rsidP="00A738C5">
      <w:pPr>
        <w:pStyle w:val="rvps2"/>
        <w:tabs>
          <w:tab w:val="left" w:pos="426"/>
          <w:tab w:val="left" w:pos="567"/>
          <w:tab w:val="left" w:pos="993"/>
        </w:tabs>
        <w:spacing w:before="0" w:beforeAutospacing="0" w:after="0" w:afterAutospacing="0"/>
        <w:ind w:firstLine="851"/>
        <w:jc w:val="both"/>
        <w:textAlignment w:val="baseline"/>
        <w:rPr>
          <w:sz w:val="28"/>
          <w:szCs w:val="28"/>
        </w:rPr>
      </w:pPr>
    </w:p>
    <w:p w14:paraId="3AF7AA77" w14:textId="440C543D" w:rsidR="007B095C" w:rsidRPr="008402CC" w:rsidRDefault="003C1B33" w:rsidP="0059091E">
      <w:pPr>
        <w:pStyle w:val="rvps2"/>
        <w:tabs>
          <w:tab w:val="left" w:pos="426"/>
          <w:tab w:val="left" w:pos="567"/>
          <w:tab w:val="left" w:pos="993"/>
          <w:tab w:val="left" w:pos="3324"/>
        </w:tabs>
        <w:spacing w:before="0" w:beforeAutospacing="0" w:after="0" w:afterAutospacing="0"/>
        <w:ind w:firstLine="851"/>
        <w:jc w:val="both"/>
        <w:textAlignment w:val="baseline"/>
        <w:rPr>
          <w:sz w:val="28"/>
          <w:szCs w:val="28"/>
        </w:rPr>
      </w:pPr>
      <w:r w:rsidRPr="008402CC">
        <w:rPr>
          <w:sz w:val="28"/>
          <w:szCs w:val="28"/>
        </w:rPr>
        <w:t xml:space="preserve">9) </w:t>
      </w:r>
      <w:r w:rsidR="007D430C" w:rsidRPr="008402CC">
        <w:rPr>
          <w:sz w:val="28"/>
          <w:szCs w:val="28"/>
        </w:rPr>
        <w:t>у</w:t>
      </w:r>
      <w:r w:rsidR="007B095C" w:rsidRPr="008402CC">
        <w:rPr>
          <w:sz w:val="28"/>
          <w:szCs w:val="28"/>
        </w:rPr>
        <w:t xml:space="preserve"> додатку 6:</w:t>
      </w:r>
      <w:r w:rsidR="0059091E">
        <w:rPr>
          <w:sz w:val="28"/>
          <w:szCs w:val="28"/>
        </w:rPr>
        <w:tab/>
      </w:r>
    </w:p>
    <w:p w14:paraId="1C3C3318" w14:textId="7DB5655F" w:rsidR="00076375" w:rsidRPr="006544CA" w:rsidRDefault="00076375" w:rsidP="00F008A9">
      <w:pPr>
        <w:pStyle w:val="rvps2"/>
        <w:tabs>
          <w:tab w:val="left" w:pos="426"/>
          <w:tab w:val="left" w:pos="567"/>
          <w:tab w:val="left" w:pos="851"/>
        </w:tabs>
        <w:spacing w:before="0" w:beforeAutospacing="0" w:after="0" w:afterAutospacing="0"/>
        <w:ind w:firstLine="851"/>
        <w:jc w:val="both"/>
        <w:textAlignment w:val="baseline"/>
        <w:rPr>
          <w:sz w:val="28"/>
          <w:szCs w:val="28"/>
        </w:rPr>
      </w:pPr>
      <w:r w:rsidRPr="006544CA">
        <w:rPr>
          <w:sz w:val="28"/>
          <w:szCs w:val="28"/>
        </w:rPr>
        <w:t>у глав</w:t>
      </w:r>
      <w:r w:rsidR="007D430C" w:rsidRPr="006544CA">
        <w:rPr>
          <w:sz w:val="28"/>
          <w:szCs w:val="28"/>
        </w:rPr>
        <w:t>і</w:t>
      </w:r>
      <w:r w:rsidRPr="006544CA">
        <w:rPr>
          <w:sz w:val="28"/>
          <w:szCs w:val="28"/>
        </w:rPr>
        <w:t xml:space="preserve"> 4</w:t>
      </w:r>
      <w:r w:rsidR="00B67AF2" w:rsidRPr="006544CA">
        <w:rPr>
          <w:sz w:val="28"/>
          <w:szCs w:val="28"/>
        </w:rPr>
        <w:t xml:space="preserve"> додатк</w:t>
      </w:r>
      <w:r w:rsidR="00A95617" w:rsidRPr="006544CA">
        <w:rPr>
          <w:sz w:val="28"/>
          <w:szCs w:val="28"/>
        </w:rPr>
        <w:t>у</w:t>
      </w:r>
      <w:r w:rsidR="00B67AF2" w:rsidRPr="006544CA">
        <w:rPr>
          <w:sz w:val="28"/>
          <w:szCs w:val="28"/>
        </w:rPr>
        <w:t xml:space="preserve"> 2</w:t>
      </w:r>
      <w:r w:rsidR="00A95617" w:rsidRPr="006544CA">
        <w:rPr>
          <w:sz w:val="28"/>
          <w:szCs w:val="28"/>
        </w:rPr>
        <w:t xml:space="preserve"> «Договір про купівлю-продаж електричної енергії за «зеленим» тарифом приватним домогосподарством»</w:t>
      </w:r>
      <w:r w:rsidRPr="006544CA">
        <w:rPr>
          <w:sz w:val="28"/>
          <w:szCs w:val="28"/>
        </w:rPr>
        <w:t>:</w:t>
      </w:r>
    </w:p>
    <w:p w14:paraId="7C668DCA" w14:textId="40515562" w:rsidR="00F008A9" w:rsidRPr="006544CA" w:rsidRDefault="00F008A9" w:rsidP="00F008A9">
      <w:pPr>
        <w:pStyle w:val="rvps2"/>
        <w:tabs>
          <w:tab w:val="left" w:pos="426"/>
          <w:tab w:val="left" w:pos="567"/>
          <w:tab w:val="left" w:pos="851"/>
        </w:tabs>
        <w:spacing w:before="0" w:beforeAutospacing="0" w:after="0" w:afterAutospacing="0"/>
        <w:ind w:firstLine="851"/>
        <w:jc w:val="both"/>
        <w:textAlignment w:val="baseline"/>
        <w:rPr>
          <w:sz w:val="28"/>
          <w:szCs w:val="28"/>
        </w:rPr>
      </w:pPr>
      <w:r w:rsidRPr="006544CA">
        <w:rPr>
          <w:sz w:val="28"/>
          <w:szCs w:val="28"/>
        </w:rPr>
        <w:t>у пункті 4.10 цифри «20» замінити цифрами «25»</w:t>
      </w:r>
      <w:r w:rsidR="008151CF" w:rsidRPr="006544CA">
        <w:rPr>
          <w:sz w:val="28"/>
          <w:szCs w:val="28"/>
        </w:rPr>
        <w:t>;</w:t>
      </w:r>
    </w:p>
    <w:p w14:paraId="7D483B2A" w14:textId="1803303B" w:rsidR="007B095C" w:rsidRPr="006544CA" w:rsidRDefault="00B67AF2" w:rsidP="00F008A9">
      <w:pPr>
        <w:pStyle w:val="rvps2"/>
        <w:tabs>
          <w:tab w:val="left" w:pos="426"/>
          <w:tab w:val="left" w:pos="567"/>
          <w:tab w:val="left" w:pos="851"/>
        </w:tabs>
        <w:spacing w:before="0" w:beforeAutospacing="0" w:after="0" w:afterAutospacing="0"/>
        <w:ind w:firstLine="851"/>
        <w:jc w:val="both"/>
        <w:textAlignment w:val="baseline"/>
        <w:rPr>
          <w:sz w:val="28"/>
          <w:szCs w:val="28"/>
        </w:rPr>
      </w:pPr>
      <w:r w:rsidRPr="006544CA">
        <w:rPr>
          <w:sz w:val="28"/>
          <w:szCs w:val="28"/>
        </w:rPr>
        <w:t>в абзаці другому</w:t>
      </w:r>
      <w:r w:rsidR="001D610A" w:rsidRPr="006544CA">
        <w:rPr>
          <w:sz w:val="28"/>
          <w:szCs w:val="28"/>
        </w:rPr>
        <w:t xml:space="preserve"> </w:t>
      </w:r>
      <w:r w:rsidR="00F008A9" w:rsidRPr="006544CA">
        <w:rPr>
          <w:sz w:val="28"/>
          <w:szCs w:val="28"/>
        </w:rPr>
        <w:t>пункт</w:t>
      </w:r>
      <w:r w:rsidR="001D610A" w:rsidRPr="006544CA">
        <w:rPr>
          <w:sz w:val="28"/>
          <w:szCs w:val="28"/>
        </w:rPr>
        <w:t>у</w:t>
      </w:r>
      <w:r w:rsidR="00F008A9" w:rsidRPr="006544CA">
        <w:rPr>
          <w:sz w:val="28"/>
          <w:szCs w:val="28"/>
        </w:rPr>
        <w:t xml:space="preserve"> 4.11 </w:t>
      </w:r>
      <w:r w:rsidR="0006702D" w:rsidRPr="006544CA">
        <w:rPr>
          <w:sz w:val="28"/>
          <w:szCs w:val="28"/>
        </w:rPr>
        <w:t xml:space="preserve">знаки </w:t>
      </w:r>
      <w:r w:rsidR="007B095C" w:rsidRPr="008402CC">
        <w:rPr>
          <w:sz w:val="28"/>
          <w:szCs w:val="28"/>
        </w:rPr>
        <w:t xml:space="preserve">та </w:t>
      </w:r>
      <w:r w:rsidR="0006702D" w:rsidRPr="008402CC">
        <w:rPr>
          <w:sz w:val="28"/>
          <w:szCs w:val="28"/>
        </w:rPr>
        <w:t xml:space="preserve">слова </w:t>
      </w:r>
      <w:r w:rsidR="007B095C" w:rsidRPr="008402CC">
        <w:rPr>
          <w:sz w:val="28"/>
          <w:szCs w:val="28"/>
        </w:rPr>
        <w:t xml:space="preserve">«за вільними цінами, крім випадків, визначених законом» замінити </w:t>
      </w:r>
      <w:r w:rsidR="0006702D" w:rsidRPr="008402CC">
        <w:rPr>
          <w:sz w:val="28"/>
          <w:szCs w:val="28"/>
        </w:rPr>
        <w:t xml:space="preserve">знаками </w:t>
      </w:r>
      <w:r w:rsidR="007B095C" w:rsidRPr="008402CC">
        <w:rPr>
          <w:sz w:val="28"/>
          <w:szCs w:val="28"/>
        </w:rPr>
        <w:t xml:space="preserve">та </w:t>
      </w:r>
      <w:r w:rsidR="0006702D" w:rsidRPr="008402CC">
        <w:rPr>
          <w:sz w:val="28"/>
          <w:szCs w:val="28"/>
        </w:rPr>
        <w:t xml:space="preserve">словами </w:t>
      </w:r>
      <w:r w:rsidR="007B095C" w:rsidRPr="008402CC">
        <w:rPr>
          <w:sz w:val="28"/>
          <w:szCs w:val="28"/>
        </w:rPr>
        <w:t xml:space="preserve">«за </w:t>
      </w:r>
      <w:r w:rsidR="007B095C" w:rsidRPr="008402CC">
        <w:rPr>
          <w:sz w:val="28"/>
          <w:szCs w:val="28"/>
        </w:rPr>
        <w:lastRenderedPageBreak/>
        <w:t xml:space="preserve">середньозваженою ціною за розрахунковий період (місяць), що склалась на ринку </w:t>
      </w:r>
      <w:r w:rsidR="0006702D" w:rsidRPr="008402CC">
        <w:rPr>
          <w:sz w:val="28"/>
          <w:szCs w:val="28"/>
        </w:rPr>
        <w:t>«</w:t>
      </w:r>
      <w:r w:rsidR="007B095C" w:rsidRPr="008402CC">
        <w:rPr>
          <w:sz w:val="28"/>
          <w:szCs w:val="28"/>
        </w:rPr>
        <w:t>на добу наперед</w:t>
      </w:r>
      <w:r w:rsidR="0006702D" w:rsidRPr="008402CC">
        <w:rPr>
          <w:sz w:val="28"/>
          <w:szCs w:val="28"/>
        </w:rPr>
        <w:t>»</w:t>
      </w:r>
      <w:r w:rsidR="007B095C" w:rsidRPr="008402CC">
        <w:rPr>
          <w:sz w:val="28"/>
          <w:szCs w:val="28"/>
        </w:rPr>
        <w:t xml:space="preserve">, але не вище ціни, за якою постачальник універсальних послуг здійснює </w:t>
      </w:r>
      <w:r w:rsidR="007B095C" w:rsidRPr="006544CA">
        <w:rPr>
          <w:sz w:val="28"/>
          <w:szCs w:val="28"/>
        </w:rPr>
        <w:t>постачання електр</w:t>
      </w:r>
      <w:r w:rsidR="00A95617" w:rsidRPr="006544CA">
        <w:rPr>
          <w:sz w:val="28"/>
          <w:szCs w:val="28"/>
        </w:rPr>
        <w:t>ичної енергії</w:t>
      </w:r>
      <w:r w:rsidR="007B095C" w:rsidRPr="006544CA">
        <w:rPr>
          <w:sz w:val="28"/>
          <w:szCs w:val="28"/>
        </w:rPr>
        <w:t xml:space="preserve"> такому споживачу».</w:t>
      </w:r>
    </w:p>
    <w:p w14:paraId="5712C46D" w14:textId="2851A94D" w:rsidR="007B095C" w:rsidRPr="008402CC" w:rsidRDefault="004A370E"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6544CA">
        <w:rPr>
          <w:sz w:val="28"/>
          <w:szCs w:val="28"/>
        </w:rPr>
        <w:t xml:space="preserve">додаток 2 </w:t>
      </w:r>
      <w:r w:rsidR="00A95617" w:rsidRPr="006544CA">
        <w:rPr>
          <w:sz w:val="28"/>
          <w:szCs w:val="28"/>
        </w:rPr>
        <w:t xml:space="preserve">«Примірний договір про купівлю-продаж електричної енергії за механізмом самовиробництва» </w:t>
      </w:r>
      <w:r w:rsidRPr="006544CA">
        <w:rPr>
          <w:sz w:val="28"/>
          <w:szCs w:val="28"/>
        </w:rPr>
        <w:t xml:space="preserve">вважати </w:t>
      </w:r>
      <w:r w:rsidRPr="00A95617">
        <w:rPr>
          <w:sz w:val="28"/>
          <w:szCs w:val="28"/>
        </w:rPr>
        <w:t>додатком 4.</w:t>
      </w:r>
    </w:p>
    <w:p w14:paraId="3DD114FB" w14:textId="77777777" w:rsidR="009403F2" w:rsidRPr="008402CC" w:rsidRDefault="009403F2" w:rsidP="0006702D">
      <w:pPr>
        <w:pStyle w:val="3"/>
        <w:tabs>
          <w:tab w:val="left" w:pos="993"/>
        </w:tabs>
        <w:spacing w:before="0" w:beforeAutospacing="0" w:after="0" w:afterAutospacing="0"/>
        <w:ind w:firstLine="851"/>
        <w:jc w:val="both"/>
        <w:rPr>
          <w:rFonts w:eastAsia="Calibri"/>
          <w:b w:val="0"/>
          <w:bCs w:val="0"/>
          <w:sz w:val="28"/>
          <w:szCs w:val="28"/>
          <w:lang w:val="uk-UA" w:eastAsia="uk-UA"/>
        </w:rPr>
      </w:pPr>
    </w:p>
    <w:p w14:paraId="191EBAE0" w14:textId="1EB9ED82" w:rsidR="00835D59" w:rsidRPr="008402CC" w:rsidRDefault="00CE7BAC" w:rsidP="0006702D">
      <w:pPr>
        <w:pStyle w:val="rvps2"/>
        <w:tabs>
          <w:tab w:val="left" w:pos="426"/>
          <w:tab w:val="left" w:pos="567"/>
          <w:tab w:val="left" w:pos="993"/>
        </w:tabs>
        <w:spacing w:before="0" w:beforeAutospacing="0" w:after="0" w:afterAutospacing="0"/>
        <w:ind w:firstLine="851"/>
        <w:jc w:val="both"/>
        <w:textAlignment w:val="baseline"/>
        <w:rPr>
          <w:b/>
          <w:bCs/>
          <w:sz w:val="28"/>
          <w:szCs w:val="28"/>
        </w:rPr>
      </w:pPr>
      <w:r w:rsidRPr="008402CC">
        <w:rPr>
          <w:sz w:val="28"/>
          <w:szCs w:val="28"/>
        </w:rPr>
        <w:t>2</w:t>
      </w:r>
      <w:r w:rsidR="009403F2" w:rsidRPr="008402CC">
        <w:rPr>
          <w:sz w:val="28"/>
          <w:szCs w:val="28"/>
        </w:rPr>
        <w:t>.</w:t>
      </w:r>
      <w:r w:rsidR="005F1634" w:rsidRPr="008402CC">
        <w:rPr>
          <w:sz w:val="28"/>
          <w:szCs w:val="28"/>
        </w:rPr>
        <w:t xml:space="preserve"> </w:t>
      </w:r>
      <w:proofErr w:type="spellStart"/>
      <w:r w:rsidR="00835D59" w:rsidRPr="008402CC">
        <w:rPr>
          <w:sz w:val="28"/>
          <w:szCs w:val="28"/>
        </w:rPr>
        <w:t>Унести</w:t>
      </w:r>
      <w:proofErr w:type="spellEnd"/>
      <w:r w:rsidR="00835D59" w:rsidRPr="008402CC">
        <w:rPr>
          <w:sz w:val="28"/>
          <w:szCs w:val="28"/>
        </w:rPr>
        <w:t xml:space="preserve"> до </w:t>
      </w:r>
      <w:r w:rsidRPr="008402CC">
        <w:rPr>
          <w:sz w:val="28"/>
          <w:szCs w:val="28"/>
        </w:rPr>
        <w:t xml:space="preserve">глави 4 </w:t>
      </w:r>
      <w:r w:rsidR="00835D59" w:rsidRPr="008402CC">
        <w:rPr>
          <w:bCs/>
          <w:sz w:val="28"/>
          <w:szCs w:val="28"/>
        </w:rPr>
        <w:t xml:space="preserve">Порядку продажу та обліку електричної енергії, виробленої активними споживачами, та розрахунків за неї, затвердженого постановою Національної комісії, що здійснює державне регулювання у сферах енергетики та комунальних послуг, від </w:t>
      </w:r>
      <w:bookmarkStart w:id="4" w:name="4"/>
      <w:r w:rsidR="00835D59" w:rsidRPr="008402CC">
        <w:rPr>
          <w:bCs/>
          <w:sz w:val="28"/>
          <w:szCs w:val="28"/>
        </w:rPr>
        <w:t>29 грудня 2023 року № 2651</w:t>
      </w:r>
      <w:bookmarkEnd w:id="4"/>
      <w:r w:rsidR="00835D59" w:rsidRPr="008402CC">
        <w:rPr>
          <w:bCs/>
          <w:sz w:val="28"/>
          <w:szCs w:val="28"/>
        </w:rPr>
        <w:t>, такі зміни:</w:t>
      </w:r>
    </w:p>
    <w:p w14:paraId="4AF3E71C" w14:textId="77777777" w:rsidR="00835D59" w:rsidRPr="008402CC" w:rsidRDefault="00835D59" w:rsidP="0006702D">
      <w:pPr>
        <w:pStyle w:val="rvps2"/>
        <w:tabs>
          <w:tab w:val="left" w:pos="426"/>
          <w:tab w:val="left" w:pos="993"/>
        </w:tabs>
        <w:spacing w:before="0" w:beforeAutospacing="0" w:after="0" w:afterAutospacing="0"/>
        <w:ind w:firstLine="851"/>
        <w:jc w:val="both"/>
        <w:textAlignment w:val="baseline"/>
        <w:rPr>
          <w:bCs/>
          <w:sz w:val="28"/>
          <w:szCs w:val="28"/>
          <w:lang w:eastAsia="ru-RU"/>
        </w:rPr>
      </w:pPr>
    </w:p>
    <w:p w14:paraId="62B21742" w14:textId="745D1AD2" w:rsidR="00442317" w:rsidRPr="008402CC" w:rsidRDefault="00442317" w:rsidP="00CE7BAC">
      <w:pPr>
        <w:pStyle w:val="rvps2"/>
        <w:numPr>
          <w:ilvl w:val="0"/>
          <w:numId w:val="25"/>
        </w:numPr>
        <w:tabs>
          <w:tab w:val="left" w:pos="426"/>
          <w:tab w:val="left" w:pos="851"/>
        </w:tabs>
        <w:spacing w:before="0" w:beforeAutospacing="0" w:after="0" w:afterAutospacing="0"/>
        <w:ind w:left="0" w:firstLine="851"/>
        <w:jc w:val="both"/>
        <w:textAlignment w:val="baseline"/>
        <w:rPr>
          <w:sz w:val="28"/>
          <w:szCs w:val="28"/>
        </w:rPr>
      </w:pPr>
      <w:r w:rsidRPr="008402CC">
        <w:rPr>
          <w:sz w:val="28"/>
          <w:szCs w:val="28"/>
        </w:rPr>
        <w:t>у пункті 4.1:</w:t>
      </w:r>
    </w:p>
    <w:p w14:paraId="09F5FECF" w14:textId="239D65D3" w:rsidR="00835D59" w:rsidRPr="008402CC" w:rsidRDefault="00CE7BAC" w:rsidP="00442317">
      <w:pPr>
        <w:pStyle w:val="rvps2"/>
        <w:tabs>
          <w:tab w:val="left" w:pos="426"/>
          <w:tab w:val="left" w:pos="851"/>
        </w:tabs>
        <w:spacing w:before="0" w:beforeAutospacing="0" w:after="0" w:afterAutospacing="0"/>
        <w:ind w:left="851"/>
        <w:jc w:val="both"/>
        <w:textAlignment w:val="baseline"/>
        <w:rPr>
          <w:sz w:val="28"/>
          <w:szCs w:val="28"/>
        </w:rPr>
      </w:pPr>
      <w:r w:rsidRPr="008402CC">
        <w:rPr>
          <w:sz w:val="28"/>
          <w:szCs w:val="28"/>
        </w:rPr>
        <w:t>в абзаці першому</w:t>
      </w:r>
      <w:r w:rsidR="00835D59" w:rsidRPr="008402CC">
        <w:rPr>
          <w:sz w:val="28"/>
          <w:szCs w:val="28"/>
        </w:rPr>
        <w:t xml:space="preserve"> </w:t>
      </w:r>
      <w:r w:rsidR="004A1989" w:rsidRPr="008402CC">
        <w:rPr>
          <w:sz w:val="28"/>
          <w:szCs w:val="28"/>
        </w:rPr>
        <w:t xml:space="preserve">цифри та знак «4.4» замінити </w:t>
      </w:r>
      <w:r w:rsidR="0002511D" w:rsidRPr="008402CC">
        <w:rPr>
          <w:sz w:val="28"/>
          <w:szCs w:val="28"/>
        </w:rPr>
        <w:t>цифрами та знаком «4.3»;</w:t>
      </w:r>
    </w:p>
    <w:p w14:paraId="5AD8305E" w14:textId="77777777" w:rsidR="00442317" w:rsidRPr="008402CC" w:rsidRDefault="00442317" w:rsidP="0006702D">
      <w:pPr>
        <w:pStyle w:val="rvps2"/>
        <w:tabs>
          <w:tab w:val="left" w:pos="426"/>
          <w:tab w:val="left" w:pos="993"/>
        </w:tabs>
        <w:spacing w:before="0" w:beforeAutospacing="0" w:after="0" w:afterAutospacing="0"/>
        <w:ind w:firstLine="851"/>
        <w:jc w:val="both"/>
        <w:textAlignment w:val="baseline"/>
        <w:rPr>
          <w:sz w:val="28"/>
          <w:szCs w:val="28"/>
        </w:rPr>
      </w:pPr>
    </w:p>
    <w:p w14:paraId="5BCA895D" w14:textId="292FE0BD" w:rsidR="00E7524F" w:rsidRPr="008402CC" w:rsidRDefault="00CE7BAC" w:rsidP="00A801EF">
      <w:pPr>
        <w:pStyle w:val="rvps2"/>
        <w:numPr>
          <w:ilvl w:val="0"/>
          <w:numId w:val="25"/>
        </w:numPr>
        <w:tabs>
          <w:tab w:val="left" w:pos="426"/>
          <w:tab w:val="left" w:pos="851"/>
        </w:tabs>
        <w:spacing w:before="0" w:beforeAutospacing="0" w:after="0" w:afterAutospacing="0"/>
        <w:ind w:left="0" w:firstLine="851"/>
        <w:jc w:val="both"/>
        <w:textAlignment w:val="baseline"/>
        <w:rPr>
          <w:sz w:val="28"/>
          <w:szCs w:val="28"/>
        </w:rPr>
      </w:pPr>
      <w:r w:rsidRPr="008402CC">
        <w:rPr>
          <w:sz w:val="28"/>
          <w:szCs w:val="28"/>
        </w:rPr>
        <w:t>у</w:t>
      </w:r>
      <w:r w:rsidR="00EA0AFC" w:rsidRPr="008402CC">
        <w:rPr>
          <w:sz w:val="28"/>
          <w:szCs w:val="28"/>
        </w:rPr>
        <w:t xml:space="preserve"> пункті 4.3</w:t>
      </w:r>
      <w:r w:rsidR="0006702D" w:rsidRPr="008402CC">
        <w:rPr>
          <w:sz w:val="28"/>
          <w:szCs w:val="28"/>
        </w:rPr>
        <w:t xml:space="preserve"> </w:t>
      </w:r>
    </w:p>
    <w:p w14:paraId="684A2C84" w14:textId="47E7BCF3" w:rsidR="00C3553B" w:rsidRPr="008402CC" w:rsidRDefault="00C3553B" w:rsidP="0006702D">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абзаци вісімнадцятий та дев’ятнадцятий замінити новими чотирма абзацами такого змісту:</w:t>
      </w:r>
    </w:p>
    <w:p w14:paraId="13BCAB87" w14:textId="3E4770BA" w:rsidR="00AA3467" w:rsidRPr="008402CC" w:rsidRDefault="00AA7E36" w:rsidP="0006702D">
      <w:pPr>
        <w:jc w:val="center"/>
        <w:rPr>
          <w:rFonts w:ascii="Times New Roman" w:hAnsi="Times New Roman"/>
          <w:sz w:val="28"/>
          <w:szCs w:val="28"/>
          <w:lang w:val="uk-UA"/>
        </w:rPr>
      </w:pPr>
      <w:r w:rsidRPr="008402CC">
        <w:rPr>
          <w:rFonts w:cs="Arial"/>
          <w:sz w:val="28"/>
          <w:szCs w:val="28"/>
          <w:lang w:val="uk-UA"/>
        </w:rPr>
        <w:t>«</w:t>
      </w:r>
      <m:oMath>
        <m:sSub>
          <m:sSubPr>
            <m:ctrlPr>
              <w:rPr>
                <w:rFonts w:ascii="Cambria Math" w:hAnsi="Cambria Math"/>
                <w:i/>
                <w:sz w:val="28"/>
                <w:szCs w:val="28"/>
              </w:rPr>
            </m:ctrlPr>
          </m:sSubPr>
          <m:e>
            <m:r>
              <w:rPr>
                <w:rFonts w:ascii="Cambria Math" w:hAnsi="Cambria Math"/>
                <w:sz w:val="28"/>
                <w:szCs w:val="28"/>
              </w:rPr>
              <m:t>B</m:t>
            </m:r>
          </m:e>
          <m:sub>
            <m:r>
              <w:rPr>
                <w:rFonts w:ascii="Cambria Math" w:hAnsi="Cambria Math"/>
                <w:sz w:val="28"/>
                <w:szCs w:val="28"/>
                <w:lang w:val="uk-UA"/>
              </w:rPr>
              <m:t>в</m:t>
            </m:r>
          </m:sub>
        </m:sSub>
      </m:oMath>
      <w:r w:rsidR="00AA3467" w:rsidRPr="008402CC">
        <w:rPr>
          <w:sz w:val="28"/>
          <w:szCs w:val="28"/>
          <w:lang w:val="uk-UA"/>
        </w:rPr>
        <w:t xml:space="preserve">  = </w:t>
      </w:r>
      <m:oMath>
        <m:nary>
          <m:naryPr>
            <m:chr m:val="∑"/>
            <m:ctrlPr>
              <w:rPr>
                <w:rFonts w:ascii="Cambria Math" w:hAnsi="Cambria Math"/>
                <w:i/>
                <w:sz w:val="28"/>
                <w:szCs w:val="28"/>
              </w:rPr>
            </m:ctrlPr>
          </m:naryPr>
          <m:sub>
            <m:r>
              <w:rPr>
                <w:rFonts w:ascii="Cambria Math" w:hAnsi="Cambria Math"/>
                <w:sz w:val="28"/>
                <w:szCs w:val="28"/>
              </w:rPr>
              <m:t>k</m:t>
            </m:r>
            <m:r>
              <w:rPr>
                <w:rFonts w:ascii="Cambria Math" w:hAnsi="Cambria Math"/>
                <w:sz w:val="28"/>
                <w:szCs w:val="28"/>
                <w:lang w:val="uk-UA"/>
              </w:rPr>
              <m:t>=1</m:t>
            </m:r>
          </m:sub>
          <m:sup>
            <m:r>
              <w:rPr>
                <w:rFonts w:ascii="Cambria Math" w:hAnsi="Cambria Math"/>
                <w:sz w:val="28"/>
                <w:szCs w:val="28"/>
              </w:rPr>
              <m:t>n</m:t>
            </m:r>
          </m:sup>
          <m:e>
            <m:nary>
              <m:naryPr>
                <m:chr m:val="∑"/>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lang w:val="uk-UA"/>
                  </w:rPr>
                  <m:t>=1</m:t>
                </m:r>
              </m:sub>
              <m:sup>
                <m:r>
                  <w:rPr>
                    <w:rFonts w:ascii="Cambria Math" w:hAnsi="Cambria Math"/>
                    <w:sz w:val="28"/>
                    <w:szCs w:val="28"/>
                    <w:lang w:val="uk-UA"/>
                  </w:rPr>
                  <m:t>24</m:t>
                </m:r>
              </m:sup>
              <m:e>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lang w:val="uk-UA"/>
                          </w:rPr>
                          <m:t>в</m:t>
                        </m:r>
                      </m:sub>
                      <m:sup>
                        <m:r>
                          <w:rPr>
                            <w:rFonts w:ascii="Cambria Math" w:hAnsi="Cambria Math"/>
                            <w:sz w:val="28"/>
                            <w:szCs w:val="28"/>
                          </w:rPr>
                          <m:t>k</m:t>
                        </m:r>
                        <m:r>
                          <w:rPr>
                            <w:rFonts w:ascii="Cambria Math" w:hAnsi="Cambria Math"/>
                            <w:sz w:val="28"/>
                            <w:szCs w:val="28"/>
                            <w:lang w:val="uk-UA"/>
                          </w:rPr>
                          <m:t>,</m:t>
                        </m:r>
                        <m:r>
                          <w:rPr>
                            <w:rFonts w:ascii="Cambria Math" w:hAnsi="Cambria Math"/>
                            <w:sz w:val="28"/>
                            <w:szCs w:val="28"/>
                          </w:rPr>
                          <m:t>j</m:t>
                        </m:r>
                      </m:sup>
                    </m:sSubSup>
                    <m:r>
                      <w:rPr>
                        <w:rFonts w:ascii="Cambria Math" w:hAnsi="Cambria Math"/>
                        <w:sz w:val="28"/>
                        <w:szCs w:val="28"/>
                        <w:lang w:val="uk-UA"/>
                      </w:rPr>
                      <m:t xml:space="preserve"> ×</m:t>
                    </m:r>
                    <m:sSubSup>
                      <m:sSubSupPr>
                        <m:ctrlPr>
                          <w:rPr>
                            <w:rFonts w:ascii="Cambria Math" w:hAnsi="Cambria Math"/>
                            <w:i/>
                            <w:sz w:val="28"/>
                            <w:szCs w:val="28"/>
                          </w:rPr>
                        </m:ctrlPr>
                      </m:sSubSupPr>
                      <m:e>
                        <m:r>
                          <w:rPr>
                            <w:rFonts w:ascii="Cambria Math" w:hAnsi="Cambria Math"/>
                            <w:sz w:val="28"/>
                            <w:szCs w:val="28"/>
                          </w:rPr>
                          <m:t>T</m:t>
                        </m:r>
                      </m:e>
                      <m:sub>
                        <m:r>
                          <w:rPr>
                            <w:rFonts w:ascii="Cambria Math" w:hAnsi="Cambria Math"/>
                            <w:sz w:val="28"/>
                            <w:szCs w:val="28"/>
                            <w:lang w:val="uk-UA"/>
                          </w:rPr>
                          <m:t>п</m:t>
                        </m:r>
                      </m:sub>
                      <m:sup>
                        <m:r>
                          <w:rPr>
                            <w:rFonts w:ascii="Cambria Math" w:hAnsi="Cambria Math"/>
                            <w:sz w:val="28"/>
                            <w:szCs w:val="28"/>
                          </w:rPr>
                          <m:t>k</m:t>
                        </m:r>
                        <m:r>
                          <w:rPr>
                            <w:rFonts w:ascii="Cambria Math" w:hAnsi="Cambria Math"/>
                            <w:sz w:val="28"/>
                            <w:szCs w:val="28"/>
                            <w:lang w:val="uk-UA"/>
                          </w:rPr>
                          <m:t>,</m:t>
                        </m:r>
                        <m:r>
                          <w:rPr>
                            <w:rFonts w:ascii="Cambria Math" w:hAnsi="Cambria Math"/>
                            <w:sz w:val="28"/>
                            <w:szCs w:val="28"/>
                          </w:rPr>
                          <m:t>j</m:t>
                        </m:r>
                      </m:sup>
                    </m:sSubSup>
                  </m:e>
                </m:d>
              </m:e>
            </m:nary>
          </m:e>
        </m:nary>
      </m:oMath>
      <w:r w:rsidR="00AA3467" w:rsidRPr="008402CC">
        <w:rPr>
          <w:sz w:val="28"/>
          <w:szCs w:val="28"/>
          <w:lang w:val="uk-UA"/>
        </w:rPr>
        <w:t xml:space="preserve"> + </w:t>
      </w:r>
      <m:oMath>
        <m:nary>
          <m:naryPr>
            <m:chr m:val="∑"/>
            <m:ctrlPr>
              <w:rPr>
                <w:rFonts w:ascii="Cambria Math" w:hAnsi="Cambria Math"/>
                <w:i/>
                <w:sz w:val="28"/>
                <w:szCs w:val="28"/>
              </w:rPr>
            </m:ctrlPr>
          </m:naryPr>
          <m:sub>
            <m:r>
              <w:rPr>
                <w:rFonts w:ascii="Cambria Math" w:hAnsi="Cambria Math"/>
                <w:sz w:val="28"/>
                <w:szCs w:val="28"/>
              </w:rPr>
              <m:t>k</m:t>
            </m:r>
            <m:r>
              <w:rPr>
                <w:rFonts w:ascii="Cambria Math" w:hAnsi="Cambria Math"/>
                <w:sz w:val="28"/>
                <w:szCs w:val="28"/>
                <w:lang w:val="uk-UA"/>
              </w:rPr>
              <m:t>=1</m:t>
            </m:r>
          </m:sub>
          <m:sup>
            <m:r>
              <w:rPr>
                <w:rFonts w:ascii="Cambria Math" w:hAnsi="Cambria Math"/>
                <w:sz w:val="28"/>
                <w:szCs w:val="28"/>
              </w:rPr>
              <m:t>n</m:t>
            </m:r>
          </m:sup>
          <m:e>
            <m:nary>
              <m:naryPr>
                <m:chr m:val="∑"/>
                <m:ctrlPr>
                  <w:rPr>
                    <w:rFonts w:ascii="Cambria Math" w:hAnsi="Cambria Math"/>
                    <w:i/>
                    <w:sz w:val="28"/>
                    <w:szCs w:val="28"/>
                  </w:rPr>
                </m:ctrlPr>
              </m:naryPr>
              <m:sub>
                <m:r>
                  <w:rPr>
                    <w:rFonts w:ascii="Cambria Math" w:hAnsi="Cambria Math"/>
                    <w:sz w:val="28"/>
                    <w:szCs w:val="28"/>
                  </w:rPr>
                  <m:t>j</m:t>
                </m:r>
                <m:r>
                  <w:rPr>
                    <w:rFonts w:ascii="Cambria Math" w:hAnsi="Cambria Math"/>
                    <w:sz w:val="28"/>
                    <w:szCs w:val="28"/>
                    <w:lang w:val="uk-UA"/>
                  </w:rPr>
                  <m:t>=1</m:t>
                </m:r>
              </m:sub>
              <m:sup>
                <m:r>
                  <w:rPr>
                    <w:rFonts w:ascii="Cambria Math" w:hAnsi="Cambria Math"/>
                    <w:sz w:val="28"/>
                    <w:szCs w:val="28"/>
                    <w:lang w:val="uk-UA"/>
                  </w:rPr>
                  <m:t>24</m:t>
                </m:r>
              </m:sup>
              <m:e>
                <m:d>
                  <m:dPr>
                    <m:ctrlPr>
                      <w:rPr>
                        <w:rFonts w:ascii="Cambria Math" w:hAnsi="Cambria Math"/>
                        <w:i/>
                        <w:sz w:val="28"/>
                        <w:szCs w:val="28"/>
                      </w:rPr>
                    </m:ctrlPr>
                  </m:dPr>
                  <m:e>
                    <m:sSubSup>
                      <m:sSubSupPr>
                        <m:ctrlPr>
                          <w:rPr>
                            <w:rFonts w:ascii="Cambria Math" w:hAnsi="Cambria Math"/>
                            <w:i/>
                            <w:sz w:val="28"/>
                            <w:szCs w:val="28"/>
                          </w:rPr>
                        </m:ctrlPr>
                      </m:sSubSupPr>
                      <m:e>
                        <m:r>
                          <w:rPr>
                            <w:rFonts w:ascii="Cambria Math" w:hAnsi="Cambria Math"/>
                            <w:sz w:val="28"/>
                            <w:szCs w:val="28"/>
                          </w:rPr>
                          <m:t>W</m:t>
                        </m:r>
                      </m:e>
                      <m:sub>
                        <m:r>
                          <w:rPr>
                            <w:rFonts w:ascii="Cambria Math" w:hAnsi="Cambria Math"/>
                            <w:sz w:val="28"/>
                            <w:szCs w:val="28"/>
                            <w:lang w:val="uk-UA"/>
                          </w:rPr>
                          <m:t>перевищ</m:t>
                        </m:r>
                      </m:sub>
                      <m:sup>
                        <m:r>
                          <w:rPr>
                            <w:rFonts w:ascii="Cambria Math" w:hAnsi="Cambria Math"/>
                            <w:sz w:val="28"/>
                            <w:szCs w:val="28"/>
                          </w:rPr>
                          <m:t>k</m:t>
                        </m:r>
                        <m:r>
                          <w:rPr>
                            <w:rFonts w:ascii="Cambria Math" w:hAnsi="Cambria Math"/>
                            <w:sz w:val="28"/>
                            <w:szCs w:val="28"/>
                            <w:lang w:val="uk-UA"/>
                          </w:rPr>
                          <m:t>,</m:t>
                        </m:r>
                        <m:r>
                          <w:rPr>
                            <w:rFonts w:ascii="Cambria Math" w:hAnsi="Cambria Math"/>
                            <w:sz w:val="28"/>
                            <w:szCs w:val="28"/>
                          </w:rPr>
                          <m:t>j</m:t>
                        </m:r>
                      </m:sup>
                    </m:sSubSup>
                    <m:r>
                      <w:rPr>
                        <w:rFonts w:ascii="Cambria Math" w:hAnsi="Cambria Math"/>
                        <w:sz w:val="28"/>
                        <w:szCs w:val="28"/>
                        <w:lang w:val="uk-UA"/>
                      </w:rPr>
                      <m:t xml:space="preserve"> ×</m:t>
                    </m:r>
                    <m:sSubSup>
                      <m:sSubSupPr>
                        <m:ctrlPr>
                          <w:rPr>
                            <w:rFonts w:ascii="Cambria Math" w:hAnsi="Cambria Math"/>
                            <w:i/>
                            <w:sz w:val="28"/>
                            <w:szCs w:val="28"/>
                          </w:rPr>
                        </m:ctrlPr>
                      </m:sSubSupPr>
                      <m:e>
                        <m:r>
                          <w:rPr>
                            <w:rFonts w:ascii="Cambria Math" w:hAnsi="Cambria Math"/>
                            <w:sz w:val="28"/>
                            <w:szCs w:val="28"/>
                          </w:rPr>
                          <m:t>T</m:t>
                        </m:r>
                      </m:e>
                      <m:sub>
                        <m:r>
                          <w:rPr>
                            <w:rFonts w:ascii="Cambria Math" w:hAnsi="Cambria Math"/>
                            <w:sz w:val="28"/>
                            <w:szCs w:val="28"/>
                            <w:lang w:val="uk-UA"/>
                          </w:rPr>
                          <m:t>перевищ</m:t>
                        </m:r>
                      </m:sub>
                      <m:sup>
                        <m:r>
                          <w:rPr>
                            <w:rFonts w:ascii="Cambria Math" w:hAnsi="Cambria Math"/>
                            <w:sz w:val="28"/>
                            <w:szCs w:val="28"/>
                          </w:rPr>
                          <m:t>k</m:t>
                        </m:r>
                        <m:r>
                          <w:rPr>
                            <w:rFonts w:ascii="Cambria Math" w:hAnsi="Cambria Math"/>
                            <w:sz w:val="28"/>
                            <w:szCs w:val="28"/>
                            <w:lang w:val="uk-UA"/>
                          </w:rPr>
                          <m:t>,</m:t>
                        </m:r>
                        <m:r>
                          <w:rPr>
                            <w:rFonts w:ascii="Cambria Math" w:hAnsi="Cambria Math"/>
                            <w:sz w:val="28"/>
                            <w:szCs w:val="28"/>
                          </w:rPr>
                          <m:t>j</m:t>
                        </m:r>
                      </m:sup>
                    </m:sSubSup>
                  </m:e>
                </m:d>
              </m:e>
            </m:nary>
          </m:e>
        </m:nary>
      </m:oMath>
      <w:r w:rsidR="0002511D" w:rsidRPr="008402CC">
        <w:rPr>
          <w:sz w:val="28"/>
          <w:szCs w:val="28"/>
          <w:lang w:val="uk-UA"/>
        </w:rPr>
        <w:t>;</w:t>
      </w:r>
      <w:r w:rsidR="00530F05" w:rsidRPr="008402CC">
        <w:rPr>
          <w:sz w:val="28"/>
          <w:szCs w:val="28"/>
          <w:lang w:val="uk-UA"/>
        </w:rPr>
        <w:t xml:space="preserve"> </w:t>
      </w:r>
      <w:r w:rsidR="00530F05" w:rsidRPr="008402CC">
        <w:rPr>
          <w:rFonts w:ascii="Times New Roman" w:hAnsi="Times New Roman"/>
          <w:sz w:val="28"/>
          <w:szCs w:val="28"/>
          <w:lang w:val="uk-UA"/>
        </w:rPr>
        <w:t>(4.3)</w:t>
      </w:r>
    </w:p>
    <w:p w14:paraId="480D050D" w14:textId="413ADEF6" w:rsidR="00AA3467" w:rsidRPr="008402CC" w:rsidRDefault="00530F05" w:rsidP="00530F05">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д</w:t>
      </w:r>
      <w:r w:rsidR="00AA3467" w:rsidRPr="008402CC">
        <w:rPr>
          <w:sz w:val="28"/>
          <w:szCs w:val="28"/>
        </w:rPr>
        <w:t xml:space="preserve">е </w:t>
      </w:r>
      <m:oMath>
        <m:sSubSup>
          <m:sSubSupPr>
            <m:ctrlPr>
              <w:rPr>
                <w:rFonts w:ascii="Cambria Math" w:hAnsi="Cambria Math"/>
                <w:i/>
                <w:sz w:val="28"/>
                <w:szCs w:val="28"/>
              </w:rPr>
            </m:ctrlPr>
          </m:sSubSupPr>
          <m:e>
            <m:r>
              <w:rPr>
                <w:rFonts w:ascii="Cambria Math" w:hAnsi="Cambria Math"/>
                <w:sz w:val="28"/>
                <w:szCs w:val="28"/>
              </w:rPr>
              <m:t>T</m:t>
            </m:r>
          </m:e>
          <m:sub>
            <m:r>
              <w:rPr>
                <w:rFonts w:ascii="Cambria Math" w:hAnsi="Cambria Math"/>
                <w:sz w:val="28"/>
                <w:szCs w:val="28"/>
              </w:rPr>
              <m:t>п</m:t>
            </m:r>
          </m:sub>
          <m:sup>
            <m:r>
              <w:rPr>
                <w:rFonts w:ascii="Cambria Math" w:hAnsi="Cambria Math"/>
                <w:sz w:val="28"/>
                <w:szCs w:val="28"/>
              </w:rPr>
              <m:t>k,j</m:t>
            </m:r>
          </m:sup>
        </m:sSubSup>
      </m:oMath>
      <w:r w:rsidR="00AA3467" w:rsidRPr="008402CC">
        <w:rPr>
          <w:sz w:val="28"/>
          <w:szCs w:val="28"/>
        </w:rPr>
        <w:t xml:space="preserve"> </w:t>
      </w:r>
      <w:r w:rsidR="008D14CB" w:rsidRPr="008402CC">
        <w:rPr>
          <w:sz w:val="28"/>
          <w:szCs w:val="28"/>
        </w:rPr>
        <w:t>–</w:t>
      </w:r>
      <w:r w:rsidR="00AA3467" w:rsidRPr="008402CC">
        <w:rPr>
          <w:sz w:val="28"/>
          <w:szCs w:val="28"/>
        </w:rPr>
        <w:t xml:space="preserve"> </w:t>
      </w:r>
      <w:r w:rsidR="001C0188" w:rsidRPr="008402CC">
        <w:rPr>
          <w:sz w:val="28"/>
          <w:szCs w:val="28"/>
        </w:rPr>
        <w:t>ціна відпущеної електричної енергії:</w:t>
      </w:r>
    </w:p>
    <w:p w14:paraId="3687A79A" w14:textId="55585F17" w:rsidR="00B748EF" w:rsidRPr="008402CC" w:rsidRDefault="00B748EF" w:rsidP="00530F05">
      <w:pPr>
        <w:pStyle w:val="rvps2"/>
        <w:tabs>
          <w:tab w:val="left" w:pos="426"/>
          <w:tab w:val="left" w:pos="567"/>
          <w:tab w:val="left" w:pos="993"/>
        </w:tabs>
        <w:spacing w:before="0" w:beforeAutospacing="0" w:after="0" w:afterAutospacing="0"/>
        <w:ind w:firstLine="851"/>
        <w:jc w:val="both"/>
        <w:textAlignment w:val="baseline"/>
        <w:rPr>
          <w:sz w:val="28"/>
          <w:szCs w:val="28"/>
        </w:rPr>
      </w:pPr>
      <w:r w:rsidRPr="008402CC">
        <w:rPr>
          <w:sz w:val="28"/>
          <w:szCs w:val="28"/>
        </w:rPr>
        <w:t xml:space="preserve">для </w:t>
      </w:r>
      <w:r w:rsidRPr="008402CC">
        <w:rPr>
          <w:bCs/>
          <w:sz w:val="28"/>
          <w:szCs w:val="28"/>
        </w:rPr>
        <w:t>приватних</w:t>
      </w:r>
      <w:r w:rsidRPr="008402CC">
        <w:rPr>
          <w:sz w:val="28"/>
          <w:szCs w:val="28"/>
        </w:rPr>
        <w:t xml:space="preserve"> домогосподарств та малих непобутових споживачів, яким здійснює постачання ПУП становить ціну РДН k</w:t>
      </w:r>
      <w:r w:rsidR="008D14CB" w:rsidRPr="008402CC">
        <w:rPr>
          <w:sz w:val="28"/>
          <w:szCs w:val="28"/>
        </w:rPr>
        <w:t>-</w:t>
      </w:r>
      <w:proofErr w:type="spellStart"/>
      <w:r w:rsidRPr="008402CC">
        <w:rPr>
          <w:sz w:val="28"/>
          <w:szCs w:val="28"/>
        </w:rPr>
        <w:t>ої</w:t>
      </w:r>
      <w:proofErr w:type="spellEnd"/>
      <w:r w:rsidRPr="008402CC">
        <w:rPr>
          <w:sz w:val="28"/>
          <w:szCs w:val="28"/>
        </w:rPr>
        <w:t xml:space="preserve"> години, j</w:t>
      </w:r>
      <w:r w:rsidR="008D14CB" w:rsidRPr="008402CC">
        <w:rPr>
          <w:sz w:val="28"/>
          <w:szCs w:val="28"/>
        </w:rPr>
        <w:t>-</w:t>
      </w:r>
      <w:proofErr w:type="spellStart"/>
      <w:r w:rsidR="008D14CB" w:rsidRPr="008402CC">
        <w:rPr>
          <w:sz w:val="28"/>
          <w:szCs w:val="28"/>
        </w:rPr>
        <w:t>о</w:t>
      </w:r>
      <w:r w:rsidRPr="008402CC">
        <w:rPr>
          <w:sz w:val="28"/>
          <w:szCs w:val="28"/>
        </w:rPr>
        <w:t>ї</w:t>
      </w:r>
      <w:proofErr w:type="spellEnd"/>
      <w:r w:rsidRPr="008402CC">
        <w:rPr>
          <w:sz w:val="28"/>
          <w:szCs w:val="28"/>
        </w:rPr>
        <w:t xml:space="preserve"> доби (для приватного домогосподарства, де встановлена УЗЕ -</w:t>
      </w:r>
      <w:r w:rsidR="00A353DB" w:rsidRPr="008402CC">
        <w:rPr>
          <w:sz w:val="28"/>
          <w:szCs w:val="28"/>
        </w:rPr>
        <w:t xml:space="preserve"> </w:t>
      </w:r>
      <m:oMath>
        <m:sSubSup>
          <m:sSubSupPr>
            <m:ctrlPr>
              <w:rPr>
                <w:rFonts w:ascii="Cambria Math" w:hAnsi="Cambria Math"/>
                <w:i/>
                <w:sz w:val="28"/>
                <w:szCs w:val="28"/>
              </w:rPr>
            </m:ctrlPr>
          </m:sSubSupPr>
          <m:e>
            <m:r>
              <w:rPr>
                <w:rFonts w:ascii="Cambria Math" w:hAnsi="Cambria Math"/>
                <w:sz w:val="28"/>
                <w:szCs w:val="28"/>
              </w:rPr>
              <m:t>T</m:t>
            </m:r>
          </m:e>
          <m:sub>
            <m:r>
              <w:rPr>
                <w:rFonts w:ascii="Cambria Math" w:hAnsi="Cambria Math"/>
                <w:sz w:val="28"/>
                <w:szCs w:val="28"/>
              </w:rPr>
              <m:t>п</m:t>
            </m:r>
          </m:sub>
          <m:sup>
            <m:r>
              <w:rPr>
                <w:rFonts w:ascii="Cambria Math" w:hAnsi="Cambria Math"/>
                <w:sz w:val="28"/>
                <w:szCs w:val="28"/>
              </w:rPr>
              <m:t>k,j</m:t>
            </m:r>
          </m:sup>
        </m:sSubSup>
      </m:oMath>
      <w:r w:rsidRPr="008402CC">
        <w:rPr>
          <w:sz w:val="28"/>
          <w:szCs w:val="28"/>
        </w:rPr>
        <w:t xml:space="preserve">становить ціну </w:t>
      </w:r>
      <w:r w:rsidR="006544CA">
        <w:rPr>
          <w:sz w:val="28"/>
          <w:szCs w:val="28"/>
        </w:rPr>
        <w:br/>
      </w:r>
      <w:r w:rsidRPr="008402CC">
        <w:rPr>
          <w:sz w:val="28"/>
          <w:szCs w:val="28"/>
        </w:rPr>
        <w:t>РДН k</w:t>
      </w:r>
      <w:r w:rsidR="008D14CB" w:rsidRPr="008402CC">
        <w:rPr>
          <w:sz w:val="28"/>
          <w:szCs w:val="28"/>
        </w:rPr>
        <w:t>-</w:t>
      </w:r>
      <w:proofErr w:type="spellStart"/>
      <w:r w:rsidRPr="008402CC">
        <w:rPr>
          <w:sz w:val="28"/>
          <w:szCs w:val="28"/>
        </w:rPr>
        <w:t>ої</w:t>
      </w:r>
      <w:proofErr w:type="spellEnd"/>
      <w:r w:rsidRPr="008402CC">
        <w:rPr>
          <w:sz w:val="28"/>
          <w:szCs w:val="28"/>
        </w:rPr>
        <w:t xml:space="preserve"> години, j</w:t>
      </w:r>
      <w:r w:rsidR="008D14CB" w:rsidRPr="008402CC">
        <w:rPr>
          <w:sz w:val="28"/>
          <w:szCs w:val="28"/>
        </w:rPr>
        <w:t>-</w:t>
      </w:r>
      <w:proofErr w:type="spellStart"/>
      <w:r w:rsidRPr="008402CC">
        <w:rPr>
          <w:sz w:val="28"/>
          <w:szCs w:val="28"/>
        </w:rPr>
        <w:t>ої</w:t>
      </w:r>
      <w:proofErr w:type="spellEnd"/>
      <w:r w:rsidRPr="008402CC">
        <w:rPr>
          <w:sz w:val="28"/>
          <w:szCs w:val="28"/>
        </w:rPr>
        <w:t xml:space="preserve"> доби, але не вище ціни, за якою ПУП здійснює постачання електроенергії побутовим споживачам);</w:t>
      </w:r>
    </w:p>
    <w:p w14:paraId="0D359DA8" w14:textId="77777777" w:rsidR="00B748EF" w:rsidRPr="008402CC" w:rsidRDefault="00B748EF" w:rsidP="0006702D">
      <w:pPr>
        <w:pStyle w:val="rvps2"/>
        <w:tabs>
          <w:tab w:val="left" w:pos="426"/>
          <w:tab w:val="left" w:pos="567"/>
          <w:tab w:val="left" w:pos="993"/>
        </w:tabs>
        <w:spacing w:before="0" w:beforeAutospacing="0" w:after="0" w:afterAutospacing="0"/>
        <w:ind w:firstLine="567"/>
        <w:jc w:val="both"/>
        <w:textAlignment w:val="baseline"/>
        <w:rPr>
          <w:sz w:val="28"/>
          <w:szCs w:val="28"/>
        </w:rPr>
      </w:pPr>
      <w:r w:rsidRPr="008402CC">
        <w:rPr>
          <w:sz w:val="28"/>
          <w:szCs w:val="28"/>
        </w:rPr>
        <w:t xml:space="preserve">для </w:t>
      </w:r>
      <w:r w:rsidRPr="008402CC">
        <w:rPr>
          <w:bCs/>
          <w:sz w:val="28"/>
          <w:szCs w:val="28"/>
        </w:rPr>
        <w:t>споживачів</w:t>
      </w:r>
      <w:r w:rsidRPr="008402CC">
        <w:rPr>
          <w:sz w:val="28"/>
          <w:szCs w:val="28"/>
        </w:rPr>
        <w:t>, яким здійснює постачання постачальник за вільними цінами – вільна ціна</w:t>
      </w:r>
      <w:r w:rsidR="001C0188" w:rsidRPr="008402CC">
        <w:rPr>
          <w:sz w:val="28"/>
          <w:szCs w:val="28"/>
        </w:rPr>
        <w:t>».</w:t>
      </w:r>
    </w:p>
    <w:p w14:paraId="53B384C0" w14:textId="63D0A555" w:rsidR="00E7524F" w:rsidRPr="008402CC" w:rsidRDefault="00E7524F" w:rsidP="0006702D">
      <w:pPr>
        <w:pStyle w:val="rvps2"/>
        <w:tabs>
          <w:tab w:val="left" w:pos="426"/>
          <w:tab w:val="left" w:pos="567"/>
          <w:tab w:val="left" w:pos="993"/>
        </w:tabs>
        <w:spacing w:before="0" w:beforeAutospacing="0" w:after="0" w:afterAutospacing="0"/>
        <w:ind w:firstLine="567"/>
        <w:jc w:val="both"/>
        <w:textAlignment w:val="baseline"/>
        <w:rPr>
          <w:sz w:val="28"/>
          <w:szCs w:val="28"/>
        </w:rPr>
      </w:pPr>
      <w:r w:rsidRPr="008402CC">
        <w:rPr>
          <w:sz w:val="28"/>
          <w:szCs w:val="28"/>
        </w:rPr>
        <w:t>У зв’язку з цим абзаци двадцятий – двадцять шостий вважати відповідно абзацами двадцять другим – двадцять восьмим.</w:t>
      </w:r>
    </w:p>
    <w:p w14:paraId="5CEE0049" w14:textId="77777777" w:rsidR="00835D59" w:rsidRPr="008402CC" w:rsidRDefault="00835D59" w:rsidP="00835D59">
      <w:pPr>
        <w:pStyle w:val="ae"/>
        <w:spacing w:before="0" w:beforeAutospacing="0" w:after="0" w:afterAutospacing="0"/>
        <w:rPr>
          <w:sz w:val="28"/>
          <w:szCs w:val="28"/>
          <w:lang w:eastAsia="en-US"/>
        </w:rPr>
      </w:pPr>
    </w:p>
    <w:p w14:paraId="599828FC" w14:textId="77777777" w:rsidR="00A801EF" w:rsidRPr="008402CC" w:rsidRDefault="00A801EF" w:rsidP="00835D59">
      <w:pPr>
        <w:pStyle w:val="ae"/>
        <w:spacing w:before="0" w:beforeAutospacing="0" w:after="0" w:afterAutospacing="0"/>
        <w:rPr>
          <w:sz w:val="28"/>
          <w:szCs w:val="28"/>
          <w:lang w:eastAsia="en-US"/>
        </w:rPr>
      </w:pPr>
    </w:p>
    <w:p w14:paraId="318DCA96" w14:textId="77777777" w:rsidR="001F480D" w:rsidRPr="008402CC" w:rsidRDefault="001F480D" w:rsidP="00835D59">
      <w:pPr>
        <w:pStyle w:val="ae"/>
        <w:spacing w:before="0" w:beforeAutospacing="0" w:after="0" w:afterAutospacing="0"/>
        <w:rPr>
          <w:sz w:val="28"/>
          <w:szCs w:val="28"/>
          <w:lang w:eastAsia="en-US"/>
        </w:rPr>
      </w:pPr>
    </w:p>
    <w:tbl>
      <w:tblPr>
        <w:tblStyle w:val="a9"/>
        <w:tblW w:w="0" w:type="auto"/>
        <w:tblLook w:val="04A0" w:firstRow="1" w:lastRow="0" w:firstColumn="1" w:lastColumn="0" w:noHBand="0" w:noVBand="1"/>
      </w:tblPr>
      <w:tblGrid>
        <w:gridCol w:w="4814"/>
        <w:gridCol w:w="4814"/>
      </w:tblGrid>
      <w:tr w:rsidR="00930FC7" w:rsidRPr="008402CC" w14:paraId="2232499E" w14:textId="77777777" w:rsidTr="00930FC7">
        <w:tc>
          <w:tcPr>
            <w:tcW w:w="4814" w:type="dxa"/>
            <w:tcBorders>
              <w:top w:val="nil"/>
              <w:left w:val="nil"/>
              <w:bottom w:val="nil"/>
              <w:right w:val="nil"/>
            </w:tcBorders>
          </w:tcPr>
          <w:p w14:paraId="1DF984C5" w14:textId="03EDE224" w:rsidR="00930FC7" w:rsidRPr="008402CC" w:rsidRDefault="00571275" w:rsidP="0006702D">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Д</w:t>
            </w:r>
            <w:r w:rsidR="003C6C74" w:rsidRPr="008402CC">
              <w:rPr>
                <w:rFonts w:ascii="Times New Roman" w:hAnsi="Times New Roman"/>
                <w:sz w:val="28"/>
                <w:szCs w:val="28"/>
                <w:lang w:val="uk-UA" w:eastAsia="uk-UA"/>
              </w:rPr>
              <w:t xml:space="preserve">иректор Департаменту із регулювання відносин та захисту прав споживачів на роздрібному ринку електричної енергії  </w:t>
            </w:r>
          </w:p>
        </w:tc>
        <w:tc>
          <w:tcPr>
            <w:tcW w:w="4814" w:type="dxa"/>
            <w:tcBorders>
              <w:top w:val="nil"/>
              <w:left w:val="nil"/>
              <w:bottom w:val="nil"/>
              <w:right w:val="nil"/>
            </w:tcBorders>
          </w:tcPr>
          <w:p w14:paraId="08673596" w14:textId="77777777" w:rsidR="003C6C74" w:rsidRPr="008402CC" w:rsidRDefault="003C6C74" w:rsidP="002138E6">
            <w:pPr>
              <w:spacing w:after="0" w:line="240" w:lineRule="auto"/>
              <w:rPr>
                <w:rFonts w:ascii="Times New Roman" w:hAnsi="Times New Roman"/>
                <w:sz w:val="28"/>
                <w:szCs w:val="28"/>
                <w:lang w:val="uk-UA" w:eastAsia="uk-UA"/>
              </w:rPr>
            </w:pPr>
            <w:r w:rsidRPr="008402CC">
              <w:rPr>
                <w:rFonts w:ascii="Times New Roman" w:hAnsi="Times New Roman"/>
                <w:sz w:val="28"/>
                <w:szCs w:val="28"/>
                <w:lang w:val="uk-UA" w:eastAsia="uk-UA"/>
              </w:rPr>
              <w:t xml:space="preserve">                          </w:t>
            </w:r>
          </w:p>
          <w:p w14:paraId="7A7F81EC" w14:textId="77777777" w:rsidR="003C6C74" w:rsidRPr="008402CC" w:rsidRDefault="003C6C74" w:rsidP="002138E6">
            <w:pPr>
              <w:spacing w:after="0" w:line="240" w:lineRule="auto"/>
              <w:rPr>
                <w:rFonts w:ascii="Times New Roman" w:hAnsi="Times New Roman"/>
                <w:sz w:val="28"/>
                <w:szCs w:val="28"/>
                <w:lang w:val="uk-UA" w:eastAsia="uk-UA"/>
              </w:rPr>
            </w:pPr>
          </w:p>
          <w:p w14:paraId="08A8310D" w14:textId="77777777" w:rsidR="003C6C74" w:rsidRPr="008402CC" w:rsidRDefault="003C6C74" w:rsidP="002138E6">
            <w:pPr>
              <w:spacing w:after="0" w:line="240" w:lineRule="auto"/>
              <w:rPr>
                <w:rFonts w:ascii="Times New Roman" w:hAnsi="Times New Roman"/>
                <w:sz w:val="28"/>
                <w:szCs w:val="28"/>
                <w:lang w:val="uk-UA" w:eastAsia="uk-UA"/>
              </w:rPr>
            </w:pPr>
          </w:p>
          <w:p w14:paraId="376E6C02" w14:textId="52C22DB4" w:rsidR="00930FC7" w:rsidRPr="008402CC" w:rsidRDefault="003C6C74" w:rsidP="002138E6">
            <w:pPr>
              <w:spacing w:after="0" w:line="240" w:lineRule="auto"/>
              <w:rPr>
                <w:rFonts w:ascii="Times New Roman" w:hAnsi="Times New Roman"/>
                <w:sz w:val="28"/>
                <w:szCs w:val="28"/>
                <w:lang w:val="uk-UA" w:eastAsia="uk-UA"/>
              </w:rPr>
            </w:pPr>
            <w:r w:rsidRPr="008402CC">
              <w:rPr>
                <w:rFonts w:ascii="Times New Roman" w:hAnsi="Times New Roman"/>
                <w:sz w:val="28"/>
                <w:szCs w:val="28"/>
                <w:lang w:val="uk-UA" w:eastAsia="uk-UA"/>
              </w:rPr>
              <w:t xml:space="preserve">                           </w:t>
            </w:r>
            <w:r w:rsidR="00402786">
              <w:rPr>
                <w:rFonts w:ascii="Times New Roman" w:hAnsi="Times New Roman"/>
                <w:sz w:val="28"/>
                <w:szCs w:val="28"/>
                <w:lang w:val="uk-UA" w:eastAsia="uk-UA"/>
              </w:rPr>
              <w:t>Ігор ГОРОДИСЬКИЙ</w:t>
            </w:r>
          </w:p>
        </w:tc>
      </w:tr>
      <w:bookmarkEnd w:id="1"/>
    </w:tbl>
    <w:p w14:paraId="7E3EF169" w14:textId="77777777" w:rsidR="001938D1" w:rsidRPr="008402CC" w:rsidRDefault="001938D1" w:rsidP="00957360">
      <w:pPr>
        <w:spacing w:after="0" w:line="240" w:lineRule="auto"/>
        <w:rPr>
          <w:sz w:val="28"/>
          <w:szCs w:val="28"/>
        </w:rPr>
      </w:pPr>
    </w:p>
    <w:sectPr w:rsidR="001938D1" w:rsidRPr="008402CC" w:rsidSect="007009DB">
      <w:pgSz w:w="11906" w:h="16838"/>
      <w:pgMar w:top="1134" w:right="849" w:bottom="1134"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723B0" w14:textId="77777777" w:rsidR="00B70BD1" w:rsidRDefault="00B70BD1" w:rsidP="008A122D">
      <w:pPr>
        <w:spacing w:after="0" w:line="240" w:lineRule="auto"/>
      </w:pPr>
      <w:r>
        <w:separator/>
      </w:r>
    </w:p>
  </w:endnote>
  <w:endnote w:type="continuationSeparator" w:id="0">
    <w:p w14:paraId="1891D3F8" w14:textId="77777777" w:rsidR="00B70BD1" w:rsidRDefault="00B70BD1" w:rsidP="008A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illSansMTStd-Book">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FF6CE" w14:textId="77777777" w:rsidR="00B70BD1" w:rsidRDefault="00B70BD1" w:rsidP="008A122D">
      <w:pPr>
        <w:spacing w:after="0" w:line="240" w:lineRule="auto"/>
      </w:pPr>
      <w:r>
        <w:separator/>
      </w:r>
    </w:p>
  </w:footnote>
  <w:footnote w:type="continuationSeparator" w:id="0">
    <w:p w14:paraId="2C97AEE7" w14:textId="77777777" w:rsidR="00B70BD1" w:rsidRDefault="00B70BD1" w:rsidP="008A1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853353"/>
      <w:docPartObj>
        <w:docPartGallery w:val="Page Numbers (Top of Page)"/>
        <w:docPartUnique/>
      </w:docPartObj>
    </w:sdtPr>
    <w:sdtEndPr>
      <w:rPr>
        <w:rFonts w:ascii="Times New Roman" w:hAnsi="Times New Roman"/>
      </w:rPr>
    </w:sdtEndPr>
    <w:sdtContent>
      <w:p w14:paraId="172D60D3" w14:textId="77777777" w:rsidR="009403F2" w:rsidRPr="00F96C21" w:rsidRDefault="009403F2">
        <w:pPr>
          <w:pStyle w:val="a5"/>
          <w:jc w:val="center"/>
          <w:rPr>
            <w:rFonts w:ascii="Times New Roman" w:hAnsi="Times New Roman"/>
          </w:rPr>
        </w:pPr>
        <w:r w:rsidRPr="00F96C21">
          <w:rPr>
            <w:rFonts w:ascii="Times New Roman" w:hAnsi="Times New Roman"/>
          </w:rPr>
          <w:fldChar w:fldCharType="begin"/>
        </w:r>
        <w:r w:rsidRPr="00F96C21">
          <w:rPr>
            <w:rFonts w:ascii="Times New Roman" w:hAnsi="Times New Roman"/>
          </w:rPr>
          <w:instrText>PAGE   \* MERGEFORMAT</w:instrText>
        </w:r>
        <w:r w:rsidRPr="00F96C21">
          <w:rPr>
            <w:rFonts w:ascii="Times New Roman" w:hAnsi="Times New Roman"/>
          </w:rPr>
          <w:fldChar w:fldCharType="separate"/>
        </w:r>
        <w:r w:rsidRPr="00F96C21">
          <w:rPr>
            <w:rFonts w:ascii="Times New Roman" w:hAnsi="Times New Roman"/>
            <w:lang w:val="uk-UA"/>
          </w:rPr>
          <w:t>2</w:t>
        </w:r>
        <w:r w:rsidRPr="00F96C21">
          <w:rPr>
            <w:rFonts w:ascii="Times New Roman" w:hAnsi="Times New Roman"/>
          </w:rPr>
          <w:fldChar w:fldCharType="end"/>
        </w:r>
      </w:p>
    </w:sdtContent>
  </w:sdt>
  <w:p w14:paraId="42E8416A" w14:textId="77777777" w:rsidR="009403F2" w:rsidRDefault="009403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1A77B" w14:textId="77777777" w:rsidR="009403F2" w:rsidRDefault="009403F2">
    <w:pPr>
      <w:pStyle w:val="a5"/>
      <w:jc w:val="center"/>
    </w:pPr>
  </w:p>
  <w:p w14:paraId="09E2E79D" w14:textId="77777777" w:rsidR="009403F2" w:rsidRDefault="009403F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A0D25"/>
    <w:multiLevelType w:val="hybridMultilevel"/>
    <w:tmpl w:val="7E80733E"/>
    <w:lvl w:ilvl="0" w:tplc="3984E42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E050E58"/>
    <w:multiLevelType w:val="hybridMultilevel"/>
    <w:tmpl w:val="0130FEB4"/>
    <w:lvl w:ilvl="0" w:tplc="04C42E1A">
      <w:start w:val="1"/>
      <w:numFmt w:val="decimal"/>
      <w:lvlText w:val="%1)"/>
      <w:lvlJc w:val="left"/>
      <w:pPr>
        <w:ind w:left="1429" w:hanging="360"/>
      </w:pPr>
      <w:rPr>
        <w:rFonts w:ascii="Times New Roman" w:eastAsia="Calibri" w:hAnsi="Times New Roman" w:cs="Times New Roman"/>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E450DEC"/>
    <w:multiLevelType w:val="hybridMultilevel"/>
    <w:tmpl w:val="CAFCC1F6"/>
    <w:lvl w:ilvl="0" w:tplc="4A0C4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9A37F7"/>
    <w:multiLevelType w:val="hybridMultilevel"/>
    <w:tmpl w:val="CDCA38CA"/>
    <w:lvl w:ilvl="0" w:tplc="C12C5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023DAA"/>
    <w:multiLevelType w:val="multilevel"/>
    <w:tmpl w:val="9856A208"/>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8495749"/>
    <w:multiLevelType w:val="hybridMultilevel"/>
    <w:tmpl w:val="883020F2"/>
    <w:lvl w:ilvl="0" w:tplc="B5843F34">
      <w:start w:val="3"/>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9E05EC0"/>
    <w:multiLevelType w:val="hybridMultilevel"/>
    <w:tmpl w:val="B61CC954"/>
    <w:lvl w:ilvl="0" w:tplc="B2D64E9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6F531CD"/>
    <w:multiLevelType w:val="hybridMultilevel"/>
    <w:tmpl w:val="96B05CC4"/>
    <w:lvl w:ilvl="0" w:tplc="A1EEB43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2F61BB"/>
    <w:multiLevelType w:val="hybridMultilevel"/>
    <w:tmpl w:val="7F3E05CE"/>
    <w:lvl w:ilvl="0" w:tplc="F79A78AE">
      <w:start w:val="1"/>
      <w:numFmt w:val="bullet"/>
      <w:pStyle w:val="Bullet2"/>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87AA5"/>
    <w:multiLevelType w:val="hybridMultilevel"/>
    <w:tmpl w:val="EEAE5352"/>
    <w:lvl w:ilvl="0" w:tplc="0FF21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85B4099"/>
    <w:multiLevelType w:val="hybridMultilevel"/>
    <w:tmpl w:val="13981AE4"/>
    <w:lvl w:ilvl="0" w:tplc="3350CD6A">
      <w:start w:val="4"/>
      <w:numFmt w:val="decimal"/>
      <w:lvlText w:val="%1."/>
      <w:lvlJc w:val="left"/>
      <w:pPr>
        <w:ind w:left="916" w:hanging="360"/>
      </w:pPr>
      <w:rPr>
        <w:rFonts w:hint="default"/>
      </w:rPr>
    </w:lvl>
    <w:lvl w:ilvl="1" w:tplc="04190019">
      <w:start w:val="1"/>
      <w:numFmt w:val="lowerLetter"/>
      <w:lvlText w:val="%2."/>
      <w:lvlJc w:val="left"/>
      <w:pPr>
        <w:ind w:left="1636" w:hanging="360"/>
      </w:pPr>
    </w:lvl>
    <w:lvl w:ilvl="2" w:tplc="0419001B" w:tentative="1">
      <w:start w:val="1"/>
      <w:numFmt w:val="lowerRoman"/>
      <w:lvlText w:val="%3."/>
      <w:lvlJc w:val="right"/>
      <w:pPr>
        <w:ind w:left="2356" w:hanging="180"/>
      </w:pPr>
    </w:lvl>
    <w:lvl w:ilvl="3" w:tplc="0419000F" w:tentative="1">
      <w:start w:val="1"/>
      <w:numFmt w:val="decimal"/>
      <w:lvlText w:val="%4."/>
      <w:lvlJc w:val="left"/>
      <w:pPr>
        <w:ind w:left="3076" w:hanging="360"/>
      </w:pPr>
    </w:lvl>
    <w:lvl w:ilvl="4" w:tplc="04190019" w:tentative="1">
      <w:start w:val="1"/>
      <w:numFmt w:val="lowerLetter"/>
      <w:lvlText w:val="%5."/>
      <w:lvlJc w:val="left"/>
      <w:pPr>
        <w:ind w:left="3796" w:hanging="360"/>
      </w:pPr>
    </w:lvl>
    <w:lvl w:ilvl="5" w:tplc="0419001B" w:tentative="1">
      <w:start w:val="1"/>
      <w:numFmt w:val="lowerRoman"/>
      <w:lvlText w:val="%6."/>
      <w:lvlJc w:val="right"/>
      <w:pPr>
        <w:ind w:left="4516" w:hanging="180"/>
      </w:pPr>
    </w:lvl>
    <w:lvl w:ilvl="6" w:tplc="0419000F" w:tentative="1">
      <w:start w:val="1"/>
      <w:numFmt w:val="decimal"/>
      <w:lvlText w:val="%7."/>
      <w:lvlJc w:val="left"/>
      <w:pPr>
        <w:ind w:left="5236" w:hanging="360"/>
      </w:pPr>
    </w:lvl>
    <w:lvl w:ilvl="7" w:tplc="04190019" w:tentative="1">
      <w:start w:val="1"/>
      <w:numFmt w:val="lowerLetter"/>
      <w:lvlText w:val="%8."/>
      <w:lvlJc w:val="left"/>
      <w:pPr>
        <w:ind w:left="5956" w:hanging="360"/>
      </w:pPr>
    </w:lvl>
    <w:lvl w:ilvl="8" w:tplc="0419001B" w:tentative="1">
      <w:start w:val="1"/>
      <w:numFmt w:val="lowerRoman"/>
      <w:lvlText w:val="%9."/>
      <w:lvlJc w:val="right"/>
      <w:pPr>
        <w:ind w:left="6676" w:hanging="180"/>
      </w:pPr>
    </w:lvl>
  </w:abstractNum>
  <w:abstractNum w:abstractNumId="11" w15:restartNumberingAfterBreak="0">
    <w:nsid w:val="44193706"/>
    <w:multiLevelType w:val="hybridMultilevel"/>
    <w:tmpl w:val="AFA032A4"/>
    <w:lvl w:ilvl="0" w:tplc="F1B07FD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44A0B12"/>
    <w:multiLevelType w:val="hybridMultilevel"/>
    <w:tmpl w:val="97ECD2EA"/>
    <w:lvl w:ilvl="0" w:tplc="7A50C4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4634D4E"/>
    <w:multiLevelType w:val="hybridMultilevel"/>
    <w:tmpl w:val="07A6BBAC"/>
    <w:lvl w:ilvl="0" w:tplc="4A562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A00178F"/>
    <w:multiLevelType w:val="hybridMultilevel"/>
    <w:tmpl w:val="974A8C54"/>
    <w:lvl w:ilvl="0" w:tplc="243EBC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B6410AC"/>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E857A04"/>
    <w:multiLevelType w:val="hybridMultilevel"/>
    <w:tmpl w:val="BB984722"/>
    <w:lvl w:ilvl="0" w:tplc="4274AD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09D4AE2"/>
    <w:multiLevelType w:val="hybridMultilevel"/>
    <w:tmpl w:val="E0468EC2"/>
    <w:lvl w:ilvl="0" w:tplc="57E67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7FD4A3C"/>
    <w:multiLevelType w:val="hybridMultilevel"/>
    <w:tmpl w:val="A09AE504"/>
    <w:lvl w:ilvl="0" w:tplc="3E1ACE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B608C5"/>
    <w:multiLevelType w:val="hybridMultilevel"/>
    <w:tmpl w:val="9ADC66E4"/>
    <w:lvl w:ilvl="0" w:tplc="EA2649E2">
      <w:start w:val="1"/>
      <w:numFmt w:val="decimal"/>
      <w:lvlText w:val="%1)"/>
      <w:lvlJc w:val="left"/>
      <w:pPr>
        <w:ind w:left="1429" w:hanging="360"/>
      </w:pPr>
      <w:rPr>
        <w:rFonts w:hint="default"/>
      </w:r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681B2D59"/>
    <w:multiLevelType w:val="hybridMultilevel"/>
    <w:tmpl w:val="85EC366A"/>
    <w:lvl w:ilvl="0" w:tplc="68ECC740">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0CA5378"/>
    <w:multiLevelType w:val="hybridMultilevel"/>
    <w:tmpl w:val="9FE6BE76"/>
    <w:lvl w:ilvl="0" w:tplc="9EC45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2352C90"/>
    <w:multiLevelType w:val="hybridMultilevel"/>
    <w:tmpl w:val="5D3E9204"/>
    <w:lvl w:ilvl="0" w:tplc="66EE4B9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7CDA122F"/>
    <w:multiLevelType w:val="hybridMultilevel"/>
    <w:tmpl w:val="8DF42C66"/>
    <w:lvl w:ilvl="0" w:tplc="58A081D6">
      <w:start w:val="1"/>
      <w:numFmt w:val="decimal"/>
      <w:lvlText w:val="%1)"/>
      <w:lvlJc w:val="left"/>
      <w:pPr>
        <w:ind w:left="1247" w:hanging="396"/>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4"/>
  </w:num>
  <w:num w:numId="2">
    <w:abstractNumId w:val="17"/>
  </w:num>
  <w:num w:numId="3">
    <w:abstractNumId w:val="2"/>
  </w:num>
  <w:num w:numId="4">
    <w:abstractNumId w:val="7"/>
  </w:num>
  <w:num w:numId="5">
    <w:abstractNumId w:val="21"/>
  </w:num>
  <w:num w:numId="6">
    <w:abstractNumId w:val="22"/>
  </w:num>
  <w:num w:numId="7">
    <w:abstractNumId w:val="19"/>
  </w:num>
  <w:num w:numId="8">
    <w:abstractNumId w:val="9"/>
  </w:num>
  <w:num w:numId="9">
    <w:abstractNumId w:val="12"/>
  </w:num>
  <w:num w:numId="10">
    <w:abstractNumId w:val="3"/>
  </w:num>
  <w:num w:numId="11">
    <w:abstractNumId w:val="13"/>
  </w:num>
  <w:num w:numId="12">
    <w:abstractNumId w:val="10"/>
  </w:num>
  <w:num w:numId="13">
    <w:abstractNumId w:val="18"/>
  </w:num>
  <w:num w:numId="14">
    <w:abstractNumId w:val="14"/>
  </w:num>
  <w:num w:numId="15">
    <w:abstractNumId w:val="1"/>
  </w:num>
  <w:num w:numId="16">
    <w:abstractNumId w:val="20"/>
  </w:num>
  <w:num w:numId="17">
    <w:abstractNumId w:val="5"/>
  </w:num>
  <w:num w:numId="18">
    <w:abstractNumId w:val="6"/>
  </w:num>
  <w:num w:numId="19">
    <w:abstractNumId w:val="11"/>
  </w:num>
  <w:num w:numId="20">
    <w:abstractNumId w:val="8"/>
  </w:num>
  <w:num w:numId="21">
    <w:abstractNumId w:val="15"/>
  </w:num>
  <w:num w:numId="22">
    <w:abstractNumId w:val="23"/>
  </w:num>
  <w:num w:numId="23">
    <w:abstractNumId w:val="16"/>
  </w:num>
  <w:num w:numId="24">
    <w:abstractNumId w:val="2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04"/>
    <w:rsid w:val="00001099"/>
    <w:rsid w:val="000026BF"/>
    <w:rsid w:val="000057A1"/>
    <w:rsid w:val="00005CB2"/>
    <w:rsid w:val="00007197"/>
    <w:rsid w:val="000116DC"/>
    <w:rsid w:val="000133B2"/>
    <w:rsid w:val="00015CBE"/>
    <w:rsid w:val="0001747E"/>
    <w:rsid w:val="00020FE3"/>
    <w:rsid w:val="0002511D"/>
    <w:rsid w:val="000323D0"/>
    <w:rsid w:val="000329C7"/>
    <w:rsid w:val="00034549"/>
    <w:rsid w:val="00036641"/>
    <w:rsid w:val="00042D29"/>
    <w:rsid w:val="0004432A"/>
    <w:rsid w:val="00046DFC"/>
    <w:rsid w:val="00050BC7"/>
    <w:rsid w:val="0005305D"/>
    <w:rsid w:val="00060E6B"/>
    <w:rsid w:val="00064482"/>
    <w:rsid w:val="00064B57"/>
    <w:rsid w:val="00066310"/>
    <w:rsid w:val="0006702D"/>
    <w:rsid w:val="00067509"/>
    <w:rsid w:val="000677E9"/>
    <w:rsid w:val="000705DB"/>
    <w:rsid w:val="00075349"/>
    <w:rsid w:val="00076375"/>
    <w:rsid w:val="000809AB"/>
    <w:rsid w:val="00087DC4"/>
    <w:rsid w:val="000907D7"/>
    <w:rsid w:val="00092BA7"/>
    <w:rsid w:val="00093D89"/>
    <w:rsid w:val="000958B6"/>
    <w:rsid w:val="000A4A55"/>
    <w:rsid w:val="000A5CDB"/>
    <w:rsid w:val="000A7012"/>
    <w:rsid w:val="000B1763"/>
    <w:rsid w:val="000B40B8"/>
    <w:rsid w:val="000C3ECD"/>
    <w:rsid w:val="000C69D9"/>
    <w:rsid w:val="000C6A3B"/>
    <w:rsid w:val="000C6D50"/>
    <w:rsid w:val="000E319C"/>
    <w:rsid w:val="000E350F"/>
    <w:rsid w:val="000E5878"/>
    <w:rsid w:val="000E58B6"/>
    <w:rsid w:val="000F501D"/>
    <w:rsid w:val="00100C62"/>
    <w:rsid w:val="00103FF7"/>
    <w:rsid w:val="001105F8"/>
    <w:rsid w:val="0011507F"/>
    <w:rsid w:val="001170B3"/>
    <w:rsid w:val="001216A6"/>
    <w:rsid w:val="001254E2"/>
    <w:rsid w:val="0012692C"/>
    <w:rsid w:val="00126FCD"/>
    <w:rsid w:val="00127479"/>
    <w:rsid w:val="001342DF"/>
    <w:rsid w:val="00144237"/>
    <w:rsid w:val="001448A4"/>
    <w:rsid w:val="0014707F"/>
    <w:rsid w:val="0014772A"/>
    <w:rsid w:val="0015204E"/>
    <w:rsid w:val="00153335"/>
    <w:rsid w:val="00157896"/>
    <w:rsid w:val="001613A7"/>
    <w:rsid w:val="00170491"/>
    <w:rsid w:val="00172954"/>
    <w:rsid w:val="0018079F"/>
    <w:rsid w:val="0018406D"/>
    <w:rsid w:val="00185189"/>
    <w:rsid w:val="00187CB8"/>
    <w:rsid w:val="001938D1"/>
    <w:rsid w:val="00194823"/>
    <w:rsid w:val="00195BF3"/>
    <w:rsid w:val="00196E5D"/>
    <w:rsid w:val="001A5E20"/>
    <w:rsid w:val="001B075B"/>
    <w:rsid w:val="001B086E"/>
    <w:rsid w:val="001B3CA3"/>
    <w:rsid w:val="001B7BC6"/>
    <w:rsid w:val="001C0188"/>
    <w:rsid w:val="001C08D6"/>
    <w:rsid w:val="001D208A"/>
    <w:rsid w:val="001D262E"/>
    <w:rsid w:val="001D3B72"/>
    <w:rsid w:val="001D4AEE"/>
    <w:rsid w:val="001D4B1F"/>
    <w:rsid w:val="001D5295"/>
    <w:rsid w:val="001D5569"/>
    <w:rsid w:val="001D610A"/>
    <w:rsid w:val="001D6326"/>
    <w:rsid w:val="001E3F47"/>
    <w:rsid w:val="001F480D"/>
    <w:rsid w:val="001F49BF"/>
    <w:rsid w:val="001F4FBB"/>
    <w:rsid w:val="001F53B5"/>
    <w:rsid w:val="00202669"/>
    <w:rsid w:val="0020750E"/>
    <w:rsid w:val="002138E6"/>
    <w:rsid w:val="00213F80"/>
    <w:rsid w:val="00215CA9"/>
    <w:rsid w:val="002176D6"/>
    <w:rsid w:val="002265B2"/>
    <w:rsid w:val="00234CB0"/>
    <w:rsid w:val="002413AC"/>
    <w:rsid w:val="002433F1"/>
    <w:rsid w:val="00250534"/>
    <w:rsid w:val="00252C4E"/>
    <w:rsid w:val="00254785"/>
    <w:rsid w:val="002566B2"/>
    <w:rsid w:val="00256A15"/>
    <w:rsid w:val="00267FB3"/>
    <w:rsid w:val="002772B3"/>
    <w:rsid w:val="0027793A"/>
    <w:rsid w:val="002808FE"/>
    <w:rsid w:val="00286E25"/>
    <w:rsid w:val="00293431"/>
    <w:rsid w:val="00293443"/>
    <w:rsid w:val="002A114C"/>
    <w:rsid w:val="002B266B"/>
    <w:rsid w:val="002B3598"/>
    <w:rsid w:val="002B689D"/>
    <w:rsid w:val="002B6A57"/>
    <w:rsid w:val="002B77E8"/>
    <w:rsid w:val="002B7AEE"/>
    <w:rsid w:val="002C27A8"/>
    <w:rsid w:val="002C4665"/>
    <w:rsid w:val="002C60C2"/>
    <w:rsid w:val="002D12D3"/>
    <w:rsid w:val="002D3AA7"/>
    <w:rsid w:val="002D6098"/>
    <w:rsid w:val="002D6D4B"/>
    <w:rsid w:val="002D7EB3"/>
    <w:rsid w:val="002E066F"/>
    <w:rsid w:val="002E126C"/>
    <w:rsid w:val="002F40BF"/>
    <w:rsid w:val="00303A29"/>
    <w:rsid w:val="0030575A"/>
    <w:rsid w:val="003124B1"/>
    <w:rsid w:val="00314CDF"/>
    <w:rsid w:val="0032218D"/>
    <w:rsid w:val="00327A67"/>
    <w:rsid w:val="00327A90"/>
    <w:rsid w:val="00330FE2"/>
    <w:rsid w:val="0033134E"/>
    <w:rsid w:val="003326E6"/>
    <w:rsid w:val="0033514B"/>
    <w:rsid w:val="00340C04"/>
    <w:rsid w:val="00341B82"/>
    <w:rsid w:val="003447EA"/>
    <w:rsid w:val="00355098"/>
    <w:rsid w:val="00365028"/>
    <w:rsid w:val="0036620C"/>
    <w:rsid w:val="003675D3"/>
    <w:rsid w:val="00370B19"/>
    <w:rsid w:val="0037782A"/>
    <w:rsid w:val="0038323C"/>
    <w:rsid w:val="003875BE"/>
    <w:rsid w:val="00392B18"/>
    <w:rsid w:val="00394706"/>
    <w:rsid w:val="00397199"/>
    <w:rsid w:val="003A4ACD"/>
    <w:rsid w:val="003A5F76"/>
    <w:rsid w:val="003A61E3"/>
    <w:rsid w:val="003A6276"/>
    <w:rsid w:val="003C1B33"/>
    <w:rsid w:val="003C37A2"/>
    <w:rsid w:val="003C466C"/>
    <w:rsid w:val="003C518E"/>
    <w:rsid w:val="003C6C74"/>
    <w:rsid w:val="003D0E66"/>
    <w:rsid w:val="003D585D"/>
    <w:rsid w:val="003D688E"/>
    <w:rsid w:val="003D68FE"/>
    <w:rsid w:val="003E3215"/>
    <w:rsid w:val="003F0493"/>
    <w:rsid w:val="003F3C54"/>
    <w:rsid w:val="004023DA"/>
    <w:rsid w:val="00402786"/>
    <w:rsid w:val="00405310"/>
    <w:rsid w:val="0041268E"/>
    <w:rsid w:val="00420882"/>
    <w:rsid w:val="0042107F"/>
    <w:rsid w:val="00424379"/>
    <w:rsid w:val="0043125C"/>
    <w:rsid w:val="004329B6"/>
    <w:rsid w:val="00436836"/>
    <w:rsid w:val="00442317"/>
    <w:rsid w:val="004433D4"/>
    <w:rsid w:val="00443E4D"/>
    <w:rsid w:val="00452927"/>
    <w:rsid w:val="00462715"/>
    <w:rsid w:val="00462F2D"/>
    <w:rsid w:val="00467449"/>
    <w:rsid w:val="00472072"/>
    <w:rsid w:val="00472443"/>
    <w:rsid w:val="00475EC5"/>
    <w:rsid w:val="00476FAE"/>
    <w:rsid w:val="004A1989"/>
    <w:rsid w:val="004A370E"/>
    <w:rsid w:val="004B16A8"/>
    <w:rsid w:val="004B2E51"/>
    <w:rsid w:val="004B2FA9"/>
    <w:rsid w:val="004B38C8"/>
    <w:rsid w:val="004B4956"/>
    <w:rsid w:val="004C354D"/>
    <w:rsid w:val="004C3977"/>
    <w:rsid w:val="004D043D"/>
    <w:rsid w:val="004D60F1"/>
    <w:rsid w:val="004E20DA"/>
    <w:rsid w:val="004E24C3"/>
    <w:rsid w:val="004E2717"/>
    <w:rsid w:val="004E37FE"/>
    <w:rsid w:val="004E4D94"/>
    <w:rsid w:val="004E53D3"/>
    <w:rsid w:val="004F031F"/>
    <w:rsid w:val="004F07E3"/>
    <w:rsid w:val="004F41A3"/>
    <w:rsid w:val="00501E50"/>
    <w:rsid w:val="00506481"/>
    <w:rsid w:val="00507959"/>
    <w:rsid w:val="00510266"/>
    <w:rsid w:val="00517F72"/>
    <w:rsid w:val="00521728"/>
    <w:rsid w:val="005217C5"/>
    <w:rsid w:val="005221B5"/>
    <w:rsid w:val="00526113"/>
    <w:rsid w:val="00526D48"/>
    <w:rsid w:val="00530F05"/>
    <w:rsid w:val="005321EB"/>
    <w:rsid w:val="00532A47"/>
    <w:rsid w:val="0053524D"/>
    <w:rsid w:val="00535909"/>
    <w:rsid w:val="00536A86"/>
    <w:rsid w:val="0054230A"/>
    <w:rsid w:val="00547CD5"/>
    <w:rsid w:val="005502BA"/>
    <w:rsid w:val="00551A76"/>
    <w:rsid w:val="00555A7E"/>
    <w:rsid w:val="00555EC3"/>
    <w:rsid w:val="00560484"/>
    <w:rsid w:val="00562593"/>
    <w:rsid w:val="0056331E"/>
    <w:rsid w:val="00563E24"/>
    <w:rsid w:val="005673B4"/>
    <w:rsid w:val="00571275"/>
    <w:rsid w:val="00573D3F"/>
    <w:rsid w:val="005746FA"/>
    <w:rsid w:val="00580E01"/>
    <w:rsid w:val="00581582"/>
    <w:rsid w:val="00583438"/>
    <w:rsid w:val="00584D42"/>
    <w:rsid w:val="00587F52"/>
    <w:rsid w:val="0059091E"/>
    <w:rsid w:val="00590AB0"/>
    <w:rsid w:val="005916D6"/>
    <w:rsid w:val="0059314D"/>
    <w:rsid w:val="00595F51"/>
    <w:rsid w:val="005A4049"/>
    <w:rsid w:val="005A41E2"/>
    <w:rsid w:val="005B6502"/>
    <w:rsid w:val="005C6F63"/>
    <w:rsid w:val="005C7E76"/>
    <w:rsid w:val="005D12D7"/>
    <w:rsid w:val="005D3D96"/>
    <w:rsid w:val="005D439F"/>
    <w:rsid w:val="005E0E3A"/>
    <w:rsid w:val="005E11B9"/>
    <w:rsid w:val="005E1800"/>
    <w:rsid w:val="005E284D"/>
    <w:rsid w:val="005E4ECB"/>
    <w:rsid w:val="005E5C02"/>
    <w:rsid w:val="005F0206"/>
    <w:rsid w:val="005F1634"/>
    <w:rsid w:val="005F21FF"/>
    <w:rsid w:val="005F2327"/>
    <w:rsid w:val="005F39B5"/>
    <w:rsid w:val="005F4525"/>
    <w:rsid w:val="005F4980"/>
    <w:rsid w:val="005F7B4C"/>
    <w:rsid w:val="00602175"/>
    <w:rsid w:val="0060633A"/>
    <w:rsid w:val="00607DB8"/>
    <w:rsid w:val="00612604"/>
    <w:rsid w:val="00617445"/>
    <w:rsid w:val="006200E4"/>
    <w:rsid w:val="006233A0"/>
    <w:rsid w:val="006255A2"/>
    <w:rsid w:val="00630269"/>
    <w:rsid w:val="006313EC"/>
    <w:rsid w:val="0063149A"/>
    <w:rsid w:val="00632C88"/>
    <w:rsid w:val="0063685C"/>
    <w:rsid w:val="00645571"/>
    <w:rsid w:val="006501EC"/>
    <w:rsid w:val="006544CA"/>
    <w:rsid w:val="006544EB"/>
    <w:rsid w:val="00663AB9"/>
    <w:rsid w:val="00666084"/>
    <w:rsid w:val="006814B8"/>
    <w:rsid w:val="00683B06"/>
    <w:rsid w:val="00683FFF"/>
    <w:rsid w:val="00686938"/>
    <w:rsid w:val="00696C34"/>
    <w:rsid w:val="00696DAC"/>
    <w:rsid w:val="006A372F"/>
    <w:rsid w:val="006A4BB9"/>
    <w:rsid w:val="006B05EE"/>
    <w:rsid w:val="006B1570"/>
    <w:rsid w:val="006B2094"/>
    <w:rsid w:val="006B356A"/>
    <w:rsid w:val="006B5955"/>
    <w:rsid w:val="006B5D6C"/>
    <w:rsid w:val="006C26EB"/>
    <w:rsid w:val="006C43FF"/>
    <w:rsid w:val="006C5EEF"/>
    <w:rsid w:val="006D1BA1"/>
    <w:rsid w:val="006D3FAA"/>
    <w:rsid w:val="006E3A15"/>
    <w:rsid w:val="006F09C2"/>
    <w:rsid w:val="006F1E36"/>
    <w:rsid w:val="006F41A2"/>
    <w:rsid w:val="006F6E8B"/>
    <w:rsid w:val="007009DB"/>
    <w:rsid w:val="00701A9F"/>
    <w:rsid w:val="0070672E"/>
    <w:rsid w:val="0071385E"/>
    <w:rsid w:val="0072234A"/>
    <w:rsid w:val="0072349C"/>
    <w:rsid w:val="00724810"/>
    <w:rsid w:val="0072523E"/>
    <w:rsid w:val="0074095C"/>
    <w:rsid w:val="0074710D"/>
    <w:rsid w:val="007506E3"/>
    <w:rsid w:val="00754EFD"/>
    <w:rsid w:val="007551E6"/>
    <w:rsid w:val="00755AF1"/>
    <w:rsid w:val="00757E2C"/>
    <w:rsid w:val="007610D7"/>
    <w:rsid w:val="007630A2"/>
    <w:rsid w:val="007639B9"/>
    <w:rsid w:val="00763ACB"/>
    <w:rsid w:val="00766718"/>
    <w:rsid w:val="00767598"/>
    <w:rsid w:val="00773491"/>
    <w:rsid w:val="0077782E"/>
    <w:rsid w:val="007801CF"/>
    <w:rsid w:val="007859F0"/>
    <w:rsid w:val="00790739"/>
    <w:rsid w:val="00794781"/>
    <w:rsid w:val="00794964"/>
    <w:rsid w:val="007A4CBD"/>
    <w:rsid w:val="007A785A"/>
    <w:rsid w:val="007B095C"/>
    <w:rsid w:val="007B0FB0"/>
    <w:rsid w:val="007B6A4C"/>
    <w:rsid w:val="007C23B4"/>
    <w:rsid w:val="007C5AFD"/>
    <w:rsid w:val="007C631A"/>
    <w:rsid w:val="007D3634"/>
    <w:rsid w:val="007D430C"/>
    <w:rsid w:val="007D6631"/>
    <w:rsid w:val="007E026B"/>
    <w:rsid w:val="007E6850"/>
    <w:rsid w:val="007E7302"/>
    <w:rsid w:val="007F1B32"/>
    <w:rsid w:val="007F3949"/>
    <w:rsid w:val="007F4C89"/>
    <w:rsid w:val="007F50D2"/>
    <w:rsid w:val="007F5D63"/>
    <w:rsid w:val="007F61A9"/>
    <w:rsid w:val="00800E1F"/>
    <w:rsid w:val="00802431"/>
    <w:rsid w:val="0080667C"/>
    <w:rsid w:val="008122A5"/>
    <w:rsid w:val="00812D19"/>
    <w:rsid w:val="0081412C"/>
    <w:rsid w:val="00814667"/>
    <w:rsid w:val="008151CF"/>
    <w:rsid w:val="008217F5"/>
    <w:rsid w:val="00832978"/>
    <w:rsid w:val="0083473F"/>
    <w:rsid w:val="00835D59"/>
    <w:rsid w:val="008402CC"/>
    <w:rsid w:val="00840AA8"/>
    <w:rsid w:val="00844A76"/>
    <w:rsid w:val="00847E74"/>
    <w:rsid w:val="00855482"/>
    <w:rsid w:val="00856102"/>
    <w:rsid w:val="00857EBB"/>
    <w:rsid w:val="00863267"/>
    <w:rsid w:val="008706D2"/>
    <w:rsid w:val="00871A0A"/>
    <w:rsid w:val="00881E40"/>
    <w:rsid w:val="0088573E"/>
    <w:rsid w:val="0088697C"/>
    <w:rsid w:val="00887802"/>
    <w:rsid w:val="008905C5"/>
    <w:rsid w:val="00894219"/>
    <w:rsid w:val="008954B1"/>
    <w:rsid w:val="008A122D"/>
    <w:rsid w:val="008B3502"/>
    <w:rsid w:val="008B3E99"/>
    <w:rsid w:val="008B44E4"/>
    <w:rsid w:val="008C1625"/>
    <w:rsid w:val="008C341B"/>
    <w:rsid w:val="008C4110"/>
    <w:rsid w:val="008C416C"/>
    <w:rsid w:val="008C4612"/>
    <w:rsid w:val="008C603F"/>
    <w:rsid w:val="008C65E6"/>
    <w:rsid w:val="008C688F"/>
    <w:rsid w:val="008D14CB"/>
    <w:rsid w:val="008D4E4A"/>
    <w:rsid w:val="008D7D83"/>
    <w:rsid w:val="008E5555"/>
    <w:rsid w:val="008F50F8"/>
    <w:rsid w:val="008F513E"/>
    <w:rsid w:val="00902E60"/>
    <w:rsid w:val="0090462C"/>
    <w:rsid w:val="00905DAC"/>
    <w:rsid w:val="009108C9"/>
    <w:rsid w:val="00911586"/>
    <w:rsid w:val="00911A16"/>
    <w:rsid w:val="00911A56"/>
    <w:rsid w:val="00912665"/>
    <w:rsid w:val="009141BF"/>
    <w:rsid w:val="00915F24"/>
    <w:rsid w:val="00925624"/>
    <w:rsid w:val="00930FC7"/>
    <w:rsid w:val="009328D2"/>
    <w:rsid w:val="00934144"/>
    <w:rsid w:val="009354BC"/>
    <w:rsid w:val="009403F2"/>
    <w:rsid w:val="00953C7F"/>
    <w:rsid w:val="00955D48"/>
    <w:rsid w:val="009565E4"/>
    <w:rsid w:val="00957360"/>
    <w:rsid w:val="00962100"/>
    <w:rsid w:val="009633C2"/>
    <w:rsid w:val="0096511D"/>
    <w:rsid w:val="0096577F"/>
    <w:rsid w:val="00966536"/>
    <w:rsid w:val="0096717B"/>
    <w:rsid w:val="00967DDB"/>
    <w:rsid w:val="00973B03"/>
    <w:rsid w:val="009922C7"/>
    <w:rsid w:val="00996D10"/>
    <w:rsid w:val="009A0CA3"/>
    <w:rsid w:val="009A1A80"/>
    <w:rsid w:val="009A24F2"/>
    <w:rsid w:val="009A267E"/>
    <w:rsid w:val="009A6147"/>
    <w:rsid w:val="009B0905"/>
    <w:rsid w:val="009B096F"/>
    <w:rsid w:val="009B696F"/>
    <w:rsid w:val="009B7523"/>
    <w:rsid w:val="009C2078"/>
    <w:rsid w:val="009C67BB"/>
    <w:rsid w:val="009D653D"/>
    <w:rsid w:val="009F4646"/>
    <w:rsid w:val="00A158A5"/>
    <w:rsid w:val="00A21790"/>
    <w:rsid w:val="00A2392D"/>
    <w:rsid w:val="00A266AB"/>
    <w:rsid w:val="00A31046"/>
    <w:rsid w:val="00A353DB"/>
    <w:rsid w:val="00A36534"/>
    <w:rsid w:val="00A410EA"/>
    <w:rsid w:val="00A4121A"/>
    <w:rsid w:val="00A457F1"/>
    <w:rsid w:val="00A615A2"/>
    <w:rsid w:val="00A62273"/>
    <w:rsid w:val="00A64828"/>
    <w:rsid w:val="00A65691"/>
    <w:rsid w:val="00A66F7F"/>
    <w:rsid w:val="00A738C5"/>
    <w:rsid w:val="00A75456"/>
    <w:rsid w:val="00A75A98"/>
    <w:rsid w:val="00A77BF4"/>
    <w:rsid w:val="00A801EF"/>
    <w:rsid w:val="00A802C5"/>
    <w:rsid w:val="00A80816"/>
    <w:rsid w:val="00A86C49"/>
    <w:rsid w:val="00A9046C"/>
    <w:rsid w:val="00A94EB5"/>
    <w:rsid w:val="00A95617"/>
    <w:rsid w:val="00AA18D0"/>
    <w:rsid w:val="00AA3467"/>
    <w:rsid w:val="00AA36FA"/>
    <w:rsid w:val="00AA7DA0"/>
    <w:rsid w:val="00AA7E36"/>
    <w:rsid w:val="00AB3C08"/>
    <w:rsid w:val="00AB5990"/>
    <w:rsid w:val="00AB638A"/>
    <w:rsid w:val="00AC1E21"/>
    <w:rsid w:val="00AC34B9"/>
    <w:rsid w:val="00AC591D"/>
    <w:rsid w:val="00AD1FFB"/>
    <w:rsid w:val="00AD2C42"/>
    <w:rsid w:val="00AD2F1B"/>
    <w:rsid w:val="00AD4E86"/>
    <w:rsid w:val="00AD6D90"/>
    <w:rsid w:val="00AE03C1"/>
    <w:rsid w:val="00AE2089"/>
    <w:rsid w:val="00AE4C5C"/>
    <w:rsid w:val="00AE594F"/>
    <w:rsid w:val="00AF190C"/>
    <w:rsid w:val="00AF608E"/>
    <w:rsid w:val="00B02B5D"/>
    <w:rsid w:val="00B0360C"/>
    <w:rsid w:val="00B06ADD"/>
    <w:rsid w:val="00B07E49"/>
    <w:rsid w:val="00B10523"/>
    <w:rsid w:val="00B138A9"/>
    <w:rsid w:val="00B13D2D"/>
    <w:rsid w:val="00B14342"/>
    <w:rsid w:val="00B14A2E"/>
    <w:rsid w:val="00B17428"/>
    <w:rsid w:val="00B206A9"/>
    <w:rsid w:val="00B22465"/>
    <w:rsid w:val="00B26553"/>
    <w:rsid w:val="00B27791"/>
    <w:rsid w:val="00B337F2"/>
    <w:rsid w:val="00B35DE3"/>
    <w:rsid w:val="00B44AAE"/>
    <w:rsid w:val="00B45E45"/>
    <w:rsid w:val="00B52AB0"/>
    <w:rsid w:val="00B534C6"/>
    <w:rsid w:val="00B539A6"/>
    <w:rsid w:val="00B541AD"/>
    <w:rsid w:val="00B563AF"/>
    <w:rsid w:val="00B56A9D"/>
    <w:rsid w:val="00B61369"/>
    <w:rsid w:val="00B628BD"/>
    <w:rsid w:val="00B62ED4"/>
    <w:rsid w:val="00B6539E"/>
    <w:rsid w:val="00B670D4"/>
    <w:rsid w:val="00B67AF2"/>
    <w:rsid w:val="00B70BD1"/>
    <w:rsid w:val="00B748EF"/>
    <w:rsid w:val="00B75D97"/>
    <w:rsid w:val="00B8036F"/>
    <w:rsid w:val="00B822A7"/>
    <w:rsid w:val="00B839CE"/>
    <w:rsid w:val="00B85F34"/>
    <w:rsid w:val="00B91692"/>
    <w:rsid w:val="00B93FA8"/>
    <w:rsid w:val="00B94133"/>
    <w:rsid w:val="00B968E6"/>
    <w:rsid w:val="00BA1C42"/>
    <w:rsid w:val="00BA3959"/>
    <w:rsid w:val="00BA3D62"/>
    <w:rsid w:val="00BA7C50"/>
    <w:rsid w:val="00BB7868"/>
    <w:rsid w:val="00BC0C16"/>
    <w:rsid w:val="00BC26C4"/>
    <w:rsid w:val="00BC2E15"/>
    <w:rsid w:val="00BC6EBC"/>
    <w:rsid w:val="00BD216E"/>
    <w:rsid w:val="00BD23E4"/>
    <w:rsid w:val="00BD4744"/>
    <w:rsid w:val="00BD56BA"/>
    <w:rsid w:val="00BD7595"/>
    <w:rsid w:val="00BE0C54"/>
    <w:rsid w:val="00BE0F56"/>
    <w:rsid w:val="00BE165D"/>
    <w:rsid w:val="00BE1ADC"/>
    <w:rsid w:val="00BE3C92"/>
    <w:rsid w:val="00BF1198"/>
    <w:rsid w:val="00BF36EA"/>
    <w:rsid w:val="00BF6331"/>
    <w:rsid w:val="00C103A1"/>
    <w:rsid w:val="00C1331C"/>
    <w:rsid w:val="00C1351B"/>
    <w:rsid w:val="00C22B67"/>
    <w:rsid w:val="00C30921"/>
    <w:rsid w:val="00C3553B"/>
    <w:rsid w:val="00C35858"/>
    <w:rsid w:val="00C35A00"/>
    <w:rsid w:val="00C365DA"/>
    <w:rsid w:val="00C4111C"/>
    <w:rsid w:val="00C416D9"/>
    <w:rsid w:val="00C443BF"/>
    <w:rsid w:val="00C630A6"/>
    <w:rsid w:val="00C70CF5"/>
    <w:rsid w:val="00C74376"/>
    <w:rsid w:val="00C75492"/>
    <w:rsid w:val="00C85082"/>
    <w:rsid w:val="00C90B3B"/>
    <w:rsid w:val="00C95916"/>
    <w:rsid w:val="00CA1310"/>
    <w:rsid w:val="00CB0669"/>
    <w:rsid w:val="00CB11C6"/>
    <w:rsid w:val="00CB1DA1"/>
    <w:rsid w:val="00CB6182"/>
    <w:rsid w:val="00CC4ABE"/>
    <w:rsid w:val="00CC714F"/>
    <w:rsid w:val="00CD1538"/>
    <w:rsid w:val="00CD239C"/>
    <w:rsid w:val="00CD3315"/>
    <w:rsid w:val="00CE0305"/>
    <w:rsid w:val="00CE32BB"/>
    <w:rsid w:val="00CE5DDC"/>
    <w:rsid w:val="00CE7BAC"/>
    <w:rsid w:val="00CF0FD2"/>
    <w:rsid w:val="00CF2D3B"/>
    <w:rsid w:val="00CF5445"/>
    <w:rsid w:val="00D04C06"/>
    <w:rsid w:val="00D16E01"/>
    <w:rsid w:val="00D17515"/>
    <w:rsid w:val="00D205F0"/>
    <w:rsid w:val="00D2146F"/>
    <w:rsid w:val="00D24481"/>
    <w:rsid w:val="00D256DA"/>
    <w:rsid w:val="00D32D29"/>
    <w:rsid w:val="00D34158"/>
    <w:rsid w:val="00D510FD"/>
    <w:rsid w:val="00D51848"/>
    <w:rsid w:val="00D555AE"/>
    <w:rsid w:val="00D5637F"/>
    <w:rsid w:val="00D566F3"/>
    <w:rsid w:val="00D607A0"/>
    <w:rsid w:val="00D62CE7"/>
    <w:rsid w:val="00D62F9F"/>
    <w:rsid w:val="00D62FD3"/>
    <w:rsid w:val="00D64264"/>
    <w:rsid w:val="00D6528F"/>
    <w:rsid w:val="00D66295"/>
    <w:rsid w:val="00D70D01"/>
    <w:rsid w:val="00D70E14"/>
    <w:rsid w:val="00D8203D"/>
    <w:rsid w:val="00D962C0"/>
    <w:rsid w:val="00D9650D"/>
    <w:rsid w:val="00DA2F5E"/>
    <w:rsid w:val="00DA39AD"/>
    <w:rsid w:val="00DA5B32"/>
    <w:rsid w:val="00DB270D"/>
    <w:rsid w:val="00DB4820"/>
    <w:rsid w:val="00DB6EC1"/>
    <w:rsid w:val="00DB6EFA"/>
    <w:rsid w:val="00DC2FBF"/>
    <w:rsid w:val="00DC5E7B"/>
    <w:rsid w:val="00DC6242"/>
    <w:rsid w:val="00DD03A8"/>
    <w:rsid w:val="00DD128E"/>
    <w:rsid w:val="00DD13C9"/>
    <w:rsid w:val="00DD288B"/>
    <w:rsid w:val="00DD2CC5"/>
    <w:rsid w:val="00DE1B31"/>
    <w:rsid w:val="00DE3C9B"/>
    <w:rsid w:val="00DF21A2"/>
    <w:rsid w:val="00E00958"/>
    <w:rsid w:val="00E045E0"/>
    <w:rsid w:val="00E04E49"/>
    <w:rsid w:val="00E05C78"/>
    <w:rsid w:val="00E1322E"/>
    <w:rsid w:val="00E13B1C"/>
    <w:rsid w:val="00E156E4"/>
    <w:rsid w:val="00E16726"/>
    <w:rsid w:val="00E26F29"/>
    <w:rsid w:val="00E31072"/>
    <w:rsid w:val="00E327F5"/>
    <w:rsid w:val="00E3711F"/>
    <w:rsid w:val="00E37506"/>
    <w:rsid w:val="00E43483"/>
    <w:rsid w:val="00E44478"/>
    <w:rsid w:val="00E506D1"/>
    <w:rsid w:val="00E518FE"/>
    <w:rsid w:val="00E52966"/>
    <w:rsid w:val="00E53809"/>
    <w:rsid w:val="00E54B64"/>
    <w:rsid w:val="00E54BE3"/>
    <w:rsid w:val="00E556B4"/>
    <w:rsid w:val="00E56C82"/>
    <w:rsid w:val="00E56CA3"/>
    <w:rsid w:val="00E61063"/>
    <w:rsid w:val="00E6377F"/>
    <w:rsid w:val="00E63864"/>
    <w:rsid w:val="00E63A8B"/>
    <w:rsid w:val="00E72F9E"/>
    <w:rsid w:val="00E74835"/>
    <w:rsid w:val="00E7524F"/>
    <w:rsid w:val="00E76434"/>
    <w:rsid w:val="00E8031F"/>
    <w:rsid w:val="00E808DA"/>
    <w:rsid w:val="00E873AF"/>
    <w:rsid w:val="00E9110C"/>
    <w:rsid w:val="00E948CA"/>
    <w:rsid w:val="00E94F72"/>
    <w:rsid w:val="00E9511B"/>
    <w:rsid w:val="00E962CA"/>
    <w:rsid w:val="00E979F1"/>
    <w:rsid w:val="00EA0AFC"/>
    <w:rsid w:val="00EA2288"/>
    <w:rsid w:val="00EA458B"/>
    <w:rsid w:val="00EA53F9"/>
    <w:rsid w:val="00EA5AD5"/>
    <w:rsid w:val="00EA6938"/>
    <w:rsid w:val="00EB202A"/>
    <w:rsid w:val="00EB3D78"/>
    <w:rsid w:val="00EC45C4"/>
    <w:rsid w:val="00EC791F"/>
    <w:rsid w:val="00ED0223"/>
    <w:rsid w:val="00ED1C57"/>
    <w:rsid w:val="00EE6AB9"/>
    <w:rsid w:val="00EE7601"/>
    <w:rsid w:val="00EF0128"/>
    <w:rsid w:val="00EF2B8F"/>
    <w:rsid w:val="00EF31F0"/>
    <w:rsid w:val="00F00636"/>
    <w:rsid w:val="00F008A9"/>
    <w:rsid w:val="00F02CF6"/>
    <w:rsid w:val="00F03DE7"/>
    <w:rsid w:val="00F05D2D"/>
    <w:rsid w:val="00F079B4"/>
    <w:rsid w:val="00F07F5D"/>
    <w:rsid w:val="00F107F1"/>
    <w:rsid w:val="00F17AC2"/>
    <w:rsid w:val="00F20DA1"/>
    <w:rsid w:val="00F24A0C"/>
    <w:rsid w:val="00F254F1"/>
    <w:rsid w:val="00F325F7"/>
    <w:rsid w:val="00F32E31"/>
    <w:rsid w:val="00F46EEC"/>
    <w:rsid w:val="00F51A87"/>
    <w:rsid w:val="00F5419D"/>
    <w:rsid w:val="00F6538F"/>
    <w:rsid w:val="00F66721"/>
    <w:rsid w:val="00F75986"/>
    <w:rsid w:val="00F77951"/>
    <w:rsid w:val="00F871B6"/>
    <w:rsid w:val="00F9006B"/>
    <w:rsid w:val="00F92634"/>
    <w:rsid w:val="00F96C21"/>
    <w:rsid w:val="00FA180B"/>
    <w:rsid w:val="00FA4A77"/>
    <w:rsid w:val="00FB153C"/>
    <w:rsid w:val="00FB6E59"/>
    <w:rsid w:val="00FB7783"/>
    <w:rsid w:val="00FB7AF0"/>
    <w:rsid w:val="00FC2C79"/>
    <w:rsid w:val="00FC309E"/>
    <w:rsid w:val="00FC31B5"/>
    <w:rsid w:val="00FC7744"/>
    <w:rsid w:val="00FD033C"/>
    <w:rsid w:val="00FD4FD2"/>
    <w:rsid w:val="00FE0674"/>
    <w:rsid w:val="00FE5B4A"/>
    <w:rsid w:val="00FF0330"/>
    <w:rsid w:val="00FF1544"/>
    <w:rsid w:val="00FF6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724581"/>
  <w15:docId w15:val="{B67BBDAB-4102-493C-8DFD-562F5E5E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6EFA"/>
    <w:pPr>
      <w:spacing w:after="200" w:line="276" w:lineRule="auto"/>
    </w:pPr>
    <w:rPr>
      <w:lang w:val="ru-RU"/>
    </w:rPr>
  </w:style>
  <w:style w:type="paragraph" w:styleId="2">
    <w:name w:val="heading 2"/>
    <w:basedOn w:val="a"/>
    <w:next w:val="a"/>
    <w:link w:val="20"/>
    <w:semiHidden/>
    <w:unhideWhenUsed/>
    <w:qFormat/>
    <w:locked/>
    <w:rsid w:val="0091158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locked/>
    <w:rsid w:val="00BA1C4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40C04"/>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340C04"/>
    <w:rPr>
      <w:rFonts w:ascii="Tahoma" w:hAnsi="Tahoma" w:cs="Tahoma"/>
      <w:sz w:val="16"/>
      <w:szCs w:val="16"/>
    </w:rPr>
  </w:style>
  <w:style w:type="paragraph" w:styleId="a5">
    <w:name w:val="header"/>
    <w:basedOn w:val="a"/>
    <w:link w:val="a6"/>
    <w:uiPriority w:val="99"/>
    <w:rsid w:val="008A122D"/>
    <w:pPr>
      <w:tabs>
        <w:tab w:val="center" w:pos="4677"/>
        <w:tab w:val="right" w:pos="9355"/>
      </w:tabs>
      <w:spacing w:after="0" w:line="240" w:lineRule="auto"/>
    </w:pPr>
  </w:style>
  <w:style w:type="character" w:customStyle="1" w:styleId="a6">
    <w:name w:val="Верхній колонтитул Знак"/>
    <w:basedOn w:val="a0"/>
    <w:link w:val="a5"/>
    <w:uiPriority w:val="99"/>
    <w:locked/>
    <w:rsid w:val="008A122D"/>
    <w:rPr>
      <w:rFonts w:cs="Times New Roman"/>
    </w:rPr>
  </w:style>
  <w:style w:type="paragraph" w:styleId="a7">
    <w:name w:val="footer"/>
    <w:basedOn w:val="a"/>
    <w:link w:val="a8"/>
    <w:uiPriority w:val="99"/>
    <w:rsid w:val="008A122D"/>
    <w:pPr>
      <w:tabs>
        <w:tab w:val="center" w:pos="4677"/>
        <w:tab w:val="right" w:pos="9355"/>
      </w:tabs>
      <w:spacing w:after="0" w:line="240" w:lineRule="auto"/>
    </w:pPr>
  </w:style>
  <w:style w:type="character" w:customStyle="1" w:styleId="a8">
    <w:name w:val="Нижній колонтитул Знак"/>
    <w:basedOn w:val="a0"/>
    <w:link w:val="a7"/>
    <w:uiPriority w:val="99"/>
    <w:locked/>
    <w:rsid w:val="008A122D"/>
    <w:rPr>
      <w:rFonts w:cs="Times New Roman"/>
    </w:rPr>
  </w:style>
  <w:style w:type="table" w:styleId="a9">
    <w:name w:val="Table Grid"/>
    <w:basedOn w:val="a1"/>
    <w:uiPriority w:val="99"/>
    <w:rsid w:val="003971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97199"/>
    <w:pPr>
      <w:ind w:left="720"/>
      <w:contextualSpacing/>
    </w:pPr>
  </w:style>
  <w:style w:type="paragraph" w:styleId="ab">
    <w:name w:val="No Spacing"/>
    <w:link w:val="ac"/>
    <w:uiPriority w:val="1"/>
    <w:qFormat/>
    <w:rsid w:val="00E26F29"/>
    <w:rPr>
      <w:rFonts w:asciiTheme="minorHAnsi" w:eastAsiaTheme="minorHAnsi" w:hAnsiTheme="minorHAnsi" w:cstheme="minorBidi"/>
      <w:lang w:val="ru-RU"/>
    </w:rPr>
  </w:style>
  <w:style w:type="paragraph" w:customStyle="1" w:styleId="ad">
    <w:name w:val="Знак Знак"/>
    <w:basedOn w:val="a"/>
    <w:rsid w:val="00170491"/>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0"/>
    <w:link w:val="3"/>
    <w:rsid w:val="00BA1C42"/>
    <w:rPr>
      <w:rFonts w:ascii="Times New Roman" w:eastAsia="Times New Roman" w:hAnsi="Times New Roman"/>
      <w:b/>
      <w:bCs/>
      <w:sz w:val="27"/>
      <w:szCs w:val="27"/>
      <w:lang w:val="ru-RU" w:eastAsia="ru-RU"/>
    </w:rPr>
  </w:style>
  <w:style w:type="character" w:customStyle="1" w:styleId="rvts23">
    <w:name w:val="rvts23"/>
    <w:rsid w:val="00BA1C42"/>
    <w:rPr>
      <w:rFonts w:cs="Times New Roman"/>
    </w:rPr>
  </w:style>
  <w:style w:type="paragraph" w:styleId="ae">
    <w:name w:val="Normal (Web)"/>
    <w:basedOn w:val="a"/>
    <w:uiPriority w:val="99"/>
    <w:rsid w:val="00BA1C42"/>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f">
    <w:name w:val="Без интервала"/>
    <w:qFormat/>
    <w:rsid w:val="00BA1C42"/>
    <w:rPr>
      <w:lang w:val="uk-UA"/>
    </w:rPr>
  </w:style>
  <w:style w:type="paragraph" w:customStyle="1" w:styleId="1">
    <w:name w:val="Знак Знак1"/>
    <w:basedOn w:val="a"/>
    <w:rsid w:val="007506E3"/>
    <w:pPr>
      <w:spacing w:after="0" w:line="240" w:lineRule="auto"/>
    </w:pPr>
    <w:rPr>
      <w:rFonts w:ascii="Verdana" w:eastAsia="Times New Roman" w:hAnsi="Verdana" w:cs="Verdana"/>
      <w:sz w:val="20"/>
      <w:szCs w:val="20"/>
      <w:lang w:val="en-US"/>
    </w:rPr>
  </w:style>
  <w:style w:type="paragraph" w:customStyle="1" w:styleId="ParagraphStyle">
    <w:name w:val="Paragraph Style"/>
    <w:rsid w:val="005F21FF"/>
    <w:pPr>
      <w:autoSpaceDE w:val="0"/>
      <w:autoSpaceDN w:val="0"/>
      <w:adjustRightInd w:val="0"/>
    </w:pPr>
    <w:rPr>
      <w:rFonts w:ascii="Courier New" w:eastAsia="Times New Roman" w:hAnsi="Courier New"/>
      <w:sz w:val="24"/>
      <w:szCs w:val="24"/>
      <w:lang w:val="ru-RU" w:eastAsia="ru-RU"/>
    </w:rPr>
  </w:style>
  <w:style w:type="character" w:customStyle="1" w:styleId="20">
    <w:name w:val="Заголовок 2 Знак"/>
    <w:basedOn w:val="a0"/>
    <w:link w:val="2"/>
    <w:semiHidden/>
    <w:rsid w:val="00911586"/>
    <w:rPr>
      <w:rFonts w:asciiTheme="majorHAnsi" w:eastAsiaTheme="majorEastAsia" w:hAnsiTheme="majorHAnsi" w:cstheme="majorBidi"/>
      <w:color w:val="365F91" w:themeColor="accent1" w:themeShade="BF"/>
      <w:sz w:val="26"/>
      <w:szCs w:val="26"/>
      <w:lang w:val="ru-RU"/>
    </w:rPr>
  </w:style>
  <w:style w:type="paragraph" w:customStyle="1" w:styleId="rvps2">
    <w:name w:val="rvps2"/>
    <w:basedOn w:val="a"/>
    <w:rsid w:val="00911586"/>
    <w:pPr>
      <w:spacing w:before="100" w:beforeAutospacing="1" w:after="100" w:afterAutospacing="1" w:line="240" w:lineRule="auto"/>
    </w:pPr>
    <w:rPr>
      <w:rFonts w:ascii="Times New Roman" w:hAnsi="Times New Roman"/>
      <w:sz w:val="24"/>
      <w:szCs w:val="24"/>
      <w:lang w:val="uk-UA" w:eastAsia="uk-UA"/>
    </w:rPr>
  </w:style>
  <w:style w:type="paragraph" w:customStyle="1" w:styleId="10">
    <w:name w:val="Звичайний1"/>
    <w:rsid w:val="00911586"/>
    <w:pPr>
      <w:spacing w:after="160" w:line="259" w:lineRule="auto"/>
    </w:pPr>
    <w:rPr>
      <w:rFonts w:cs="Calibri"/>
      <w:lang w:val="uk-UA" w:eastAsia="ru-RU"/>
    </w:rPr>
  </w:style>
  <w:style w:type="paragraph" w:styleId="af0">
    <w:name w:val="Body Text Indent"/>
    <w:basedOn w:val="a"/>
    <w:link w:val="af1"/>
    <w:rsid w:val="00FE0674"/>
    <w:pPr>
      <w:spacing w:after="0" w:line="240" w:lineRule="auto"/>
      <w:ind w:firstLine="708"/>
      <w:jc w:val="both"/>
    </w:pPr>
    <w:rPr>
      <w:rFonts w:ascii="Times New Roman" w:eastAsia="Times New Roman" w:hAnsi="Times New Roman"/>
      <w:sz w:val="28"/>
      <w:szCs w:val="20"/>
      <w:lang w:val="uk-UA" w:eastAsia="ru-RU"/>
    </w:rPr>
  </w:style>
  <w:style w:type="character" w:customStyle="1" w:styleId="af1">
    <w:name w:val="Основний текст з відступом Знак"/>
    <w:basedOn w:val="a0"/>
    <w:link w:val="af0"/>
    <w:rsid w:val="00FE0674"/>
    <w:rPr>
      <w:rFonts w:ascii="Times New Roman" w:eastAsia="Times New Roman" w:hAnsi="Times New Roman"/>
      <w:sz w:val="28"/>
      <w:szCs w:val="20"/>
      <w:lang w:val="uk-UA" w:eastAsia="ru-RU"/>
    </w:rPr>
  </w:style>
  <w:style w:type="character" w:customStyle="1" w:styleId="ac">
    <w:name w:val="Без інтервалів Знак"/>
    <w:basedOn w:val="a0"/>
    <w:link w:val="ab"/>
    <w:uiPriority w:val="1"/>
    <w:rsid w:val="00FE0674"/>
    <w:rPr>
      <w:rFonts w:asciiTheme="minorHAnsi" w:eastAsiaTheme="minorHAnsi" w:hAnsiTheme="minorHAnsi" w:cstheme="minorBidi"/>
      <w:lang w:val="ru-RU"/>
    </w:rPr>
  </w:style>
  <w:style w:type="paragraph" w:customStyle="1" w:styleId="4">
    <w:name w:val="Знак Знак4 Знак Знак"/>
    <w:basedOn w:val="a"/>
    <w:rsid w:val="00330FE2"/>
    <w:pPr>
      <w:spacing w:after="0" w:line="240" w:lineRule="auto"/>
    </w:pPr>
    <w:rPr>
      <w:rFonts w:ascii="Verdana" w:eastAsia="Times New Roman" w:hAnsi="Verdana" w:cs="Verdana"/>
      <w:sz w:val="20"/>
      <w:szCs w:val="20"/>
      <w:lang w:val="en-US"/>
    </w:rPr>
  </w:style>
  <w:style w:type="paragraph" w:customStyle="1" w:styleId="19">
    <w:name w:val="Стиль19"/>
    <w:basedOn w:val="a"/>
    <w:link w:val="190"/>
    <w:rsid w:val="00930FC7"/>
    <w:pPr>
      <w:spacing w:after="0" w:line="240" w:lineRule="auto"/>
      <w:jc w:val="center"/>
    </w:pPr>
    <w:rPr>
      <w:rFonts w:ascii="Times New Roman" w:eastAsia="Times New Roman" w:hAnsi="Times New Roman"/>
      <w:b/>
      <w:color w:val="993300"/>
      <w:sz w:val="28"/>
      <w:szCs w:val="28"/>
      <w:lang w:val="uk-UA" w:eastAsia="uk-UA"/>
    </w:rPr>
  </w:style>
  <w:style w:type="character" w:customStyle="1" w:styleId="190">
    <w:name w:val="Стиль19 Знак"/>
    <w:link w:val="19"/>
    <w:rsid w:val="00930FC7"/>
    <w:rPr>
      <w:rFonts w:ascii="Times New Roman" w:eastAsia="Times New Roman" w:hAnsi="Times New Roman"/>
      <w:b/>
      <w:color w:val="993300"/>
      <w:sz w:val="28"/>
      <w:szCs w:val="28"/>
      <w:lang w:val="uk-UA" w:eastAsia="uk-UA"/>
    </w:rPr>
  </w:style>
  <w:style w:type="paragraph" w:customStyle="1" w:styleId="Bullet2">
    <w:name w:val="Bullet 2"/>
    <w:uiPriority w:val="2"/>
    <w:qFormat/>
    <w:rsid w:val="00AA3467"/>
    <w:pPr>
      <w:numPr>
        <w:numId w:val="20"/>
      </w:numPr>
      <w:spacing w:after="240" w:line="280" w:lineRule="atLeast"/>
      <w:ind w:left="714" w:hanging="357"/>
    </w:pPr>
    <w:rPr>
      <w:rFonts w:ascii="Arial" w:eastAsiaTheme="minorEastAsia" w:hAnsi="Arial" w:cs="GillSansMTStd-Book"/>
      <w:color w:val="6C6463"/>
    </w:rPr>
  </w:style>
  <w:style w:type="character" w:styleId="af2">
    <w:name w:val="Placeholder Text"/>
    <w:basedOn w:val="a0"/>
    <w:uiPriority w:val="99"/>
    <w:semiHidden/>
    <w:rsid w:val="0006702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24394">
      <w:bodyDiv w:val="1"/>
      <w:marLeft w:val="0"/>
      <w:marRight w:val="0"/>
      <w:marTop w:val="0"/>
      <w:marBottom w:val="0"/>
      <w:divBdr>
        <w:top w:val="none" w:sz="0" w:space="0" w:color="auto"/>
        <w:left w:val="none" w:sz="0" w:space="0" w:color="auto"/>
        <w:bottom w:val="none" w:sz="0" w:space="0" w:color="auto"/>
        <w:right w:val="none" w:sz="0" w:space="0" w:color="auto"/>
      </w:divBdr>
    </w:div>
    <w:div w:id="248005040">
      <w:bodyDiv w:val="1"/>
      <w:marLeft w:val="0"/>
      <w:marRight w:val="0"/>
      <w:marTop w:val="0"/>
      <w:marBottom w:val="0"/>
      <w:divBdr>
        <w:top w:val="none" w:sz="0" w:space="0" w:color="auto"/>
        <w:left w:val="none" w:sz="0" w:space="0" w:color="auto"/>
        <w:bottom w:val="none" w:sz="0" w:space="0" w:color="auto"/>
        <w:right w:val="none" w:sz="0" w:space="0" w:color="auto"/>
      </w:divBdr>
    </w:div>
    <w:div w:id="296569740">
      <w:bodyDiv w:val="1"/>
      <w:marLeft w:val="0"/>
      <w:marRight w:val="0"/>
      <w:marTop w:val="0"/>
      <w:marBottom w:val="0"/>
      <w:divBdr>
        <w:top w:val="none" w:sz="0" w:space="0" w:color="auto"/>
        <w:left w:val="none" w:sz="0" w:space="0" w:color="auto"/>
        <w:bottom w:val="none" w:sz="0" w:space="0" w:color="auto"/>
        <w:right w:val="none" w:sz="0" w:space="0" w:color="auto"/>
      </w:divBdr>
    </w:div>
    <w:div w:id="568346959">
      <w:bodyDiv w:val="1"/>
      <w:marLeft w:val="0"/>
      <w:marRight w:val="0"/>
      <w:marTop w:val="0"/>
      <w:marBottom w:val="0"/>
      <w:divBdr>
        <w:top w:val="none" w:sz="0" w:space="0" w:color="auto"/>
        <w:left w:val="none" w:sz="0" w:space="0" w:color="auto"/>
        <w:bottom w:val="none" w:sz="0" w:space="0" w:color="auto"/>
        <w:right w:val="none" w:sz="0" w:space="0" w:color="auto"/>
      </w:divBdr>
    </w:div>
    <w:div w:id="603848742">
      <w:bodyDiv w:val="1"/>
      <w:marLeft w:val="0"/>
      <w:marRight w:val="0"/>
      <w:marTop w:val="0"/>
      <w:marBottom w:val="0"/>
      <w:divBdr>
        <w:top w:val="none" w:sz="0" w:space="0" w:color="auto"/>
        <w:left w:val="none" w:sz="0" w:space="0" w:color="auto"/>
        <w:bottom w:val="none" w:sz="0" w:space="0" w:color="auto"/>
        <w:right w:val="none" w:sz="0" w:space="0" w:color="auto"/>
      </w:divBdr>
    </w:div>
    <w:div w:id="850802294">
      <w:bodyDiv w:val="1"/>
      <w:marLeft w:val="0"/>
      <w:marRight w:val="0"/>
      <w:marTop w:val="0"/>
      <w:marBottom w:val="0"/>
      <w:divBdr>
        <w:top w:val="none" w:sz="0" w:space="0" w:color="auto"/>
        <w:left w:val="none" w:sz="0" w:space="0" w:color="auto"/>
        <w:bottom w:val="none" w:sz="0" w:space="0" w:color="auto"/>
        <w:right w:val="none" w:sz="0" w:space="0" w:color="auto"/>
      </w:divBdr>
    </w:div>
    <w:div w:id="1242525094">
      <w:bodyDiv w:val="1"/>
      <w:marLeft w:val="0"/>
      <w:marRight w:val="0"/>
      <w:marTop w:val="0"/>
      <w:marBottom w:val="0"/>
      <w:divBdr>
        <w:top w:val="none" w:sz="0" w:space="0" w:color="auto"/>
        <w:left w:val="none" w:sz="0" w:space="0" w:color="auto"/>
        <w:bottom w:val="none" w:sz="0" w:space="0" w:color="auto"/>
        <w:right w:val="none" w:sz="0" w:space="0" w:color="auto"/>
      </w:divBdr>
    </w:div>
    <w:div w:id="1332830162">
      <w:bodyDiv w:val="1"/>
      <w:marLeft w:val="0"/>
      <w:marRight w:val="0"/>
      <w:marTop w:val="0"/>
      <w:marBottom w:val="0"/>
      <w:divBdr>
        <w:top w:val="none" w:sz="0" w:space="0" w:color="auto"/>
        <w:left w:val="none" w:sz="0" w:space="0" w:color="auto"/>
        <w:bottom w:val="none" w:sz="0" w:space="0" w:color="auto"/>
        <w:right w:val="none" w:sz="0" w:space="0" w:color="auto"/>
      </w:divBdr>
    </w:div>
    <w:div w:id="1364359589">
      <w:bodyDiv w:val="1"/>
      <w:marLeft w:val="0"/>
      <w:marRight w:val="0"/>
      <w:marTop w:val="0"/>
      <w:marBottom w:val="0"/>
      <w:divBdr>
        <w:top w:val="none" w:sz="0" w:space="0" w:color="auto"/>
        <w:left w:val="none" w:sz="0" w:space="0" w:color="auto"/>
        <w:bottom w:val="none" w:sz="0" w:space="0" w:color="auto"/>
        <w:right w:val="none" w:sz="0" w:space="0" w:color="auto"/>
      </w:divBdr>
    </w:div>
    <w:div w:id="1848402130">
      <w:bodyDiv w:val="1"/>
      <w:marLeft w:val="0"/>
      <w:marRight w:val="0"/>
      <w:marTop w:val="0"/>
      <w:marBottom w:val="0"/>
      <w:divBdr>
        <w:top w:val="none" w:sz="0" w:space="0" w:color="auto"/>
        <w:left w:val="none" w:sz="0" w:space="0" w:color="auto"/>
        <w:bottom w:val="none" w:sz="0" w:space="0" w:color="auto"/>
        <w:right w:val="none" w:sz="0" w:space="0" w:color="auto"/>
      </w:divBdr>
    </w:div>
    <w:div w:id="189596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D88E7-5CB2-4F97-B756-52BA39B2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9235</Words>
  <Characters>5264</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Тарас Гриб</cp:lastModifiedBy>
  <cp:revision>2</cp:revision>
  <cp:lastPrinted>2024-08-08T06:56:00Z</cp:lastPrinted>
  <dcterms:created xsi:type="dcterms:W3CDTF">2024-08-14T09:54:00Z</dcterms:created>
  <dcterms:modified xsi:type="dcterms:W3CDTF">2024-08-14T09:54:00Z</dcterms:modified>
</cp:coreProperties>
</file>