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4661F9" w14:textId="77777777" w:rsidR="002C1C79" w:rsidRPr="00506858" w:rsidRDefault="002C1C79" w:rsidP="002C1C79">
      <w:pPr>
        <w:jc w:val="center"/>
        <w:rPr>
          <w:b/>
          <w:sz w:val="28"/>
          <w:szCs w:val="28"/>
          <w:lang w:val="uk-UA"/>
        </w:rPr>
      </w:pPr>
      <w:r w:rsidRPr="00506858">
        <w:rPr>
          <w:sz w:val="28"/>
          <w:szCs w:val="28"/>
          <w:lang w:val="uk-UA"/>
        </w:rPr>
        <w:t>НАЦІОНАЛЬНА КОМІСІЯ, ЩО ЗДІЙСНЮЄ ДЕРЖАВНЕ РЕГУЛЮВАННЯ У СФЕРАХ ЕНЕРГЕТИКИ ТА КОМУНАЛЬНИХ ПОСЛУГ</w:t>
      </w:r>
    </w:p>
    <w:p w14:paraId="56297C33" w14:textId="77777777" w:rsidR="002C1C79" w:rsidRPr="00506858" w:rsidRDefault="002C1C79" w:rsidP="002C1C79">
      <w:pPr>
        <w:jc w:val="center"/>
        <w:rPr>
          <w:b/>
          <w:sz w:val="20"/>
          <w:szCs w:val="20"/>
          <w:lang w:val="uk-UA"/>
        </w:rPr>
      </w:pPr>
    </w:p>
    <w:p w14:paraId="108E9C5A" w14:textId="4160E47A" w:rsidR="002C1C79" w:rsidRPr="00506858" w:rsidRDefault="002C1C79" w:rsidP="001E24F8">
      <w:pPr>
        <w:jc w:val="center"/>
        <w:rPr>
          <w:b/>
          <w:sz w:val="28"/>
          <w:szCs w:val="28"/>
          <w:lang w:val="uk-UA"/>
        </w:rPr>
      </w:pPr>
      <w:r w:rsidRPr="00506858">
        <w:rPr>
          <w:b/>
          <w:sz w:val="28"/>
          <w:szCs w:val="28"/>
          <w:lang w:val="uk-UA"/>
        </w:rPr>
        <w:t xml:space="preserve">Аналіз впливу проєкту постанови Національної комісії, що здійснює державне регулювання у сферах енергетики та комунальних послуг </w:t>
      </w:r>
      <w:r w:rsidR="00BD2FE5" w:rsidRPr="00506858">
        <w:rPr>
          <w:b/>
          <w:sz w:val="28"/>
          <w:szCs w:val="28"/>
          <w:lang w:val="uk-UA"/>
        </w:rPr>
        <w:t>«</w:t>
      </w:r>
      <w:r w:rsidR="001E24F8" w:rsidRPr="00506858">
        <w:rPr>
          <w:b/>
          <w:sz w:val="28"/>
          <w:szCs w:val="28"/>
          <w:lang w:val="uk-UA"/>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BD2FE5" w:rsidRPr="00506858">
        <w:rPr>
          <w:b/>
          <w:sz w:val="28"/>
          <w:szCs w:val="28"/>
          <w:lang w:val="uk-UA"/>
        </w:rPr>
        <w:t>»</w:t>
      </w:r>
      <w:r w:rsidRPr="00506858">
        <w:rPr>
          <w:b/>
          <w:sz w:val="28"/>
          <w:szCs w:val="28"/>
          <w:lang w:val="uk-UA"/>
        </w:rPr>
        <w:t>, що має ознаки регуляторного акта</w:t>
      </w:r>
    </w:p>
    <w:p w14:paraId="4A10EAC8" w14:textId="77777777" w:rsidR="002C1C79" w:rsidRPr="00506858" w:rsidRDefault="002C1C79" w:rsidP="002C1C79">
      <w:pPr>
        <w:jc w:val="center"/>
        <w:rPr>
          <w:b/>
          <w:sz w:val="20"/>
          <w:szCs w:val="20"/>
          <w:lang w:val="uk-UA"/>
        </w:rPr>
      </w:pPr>
    </w:p>
    <w:p w14:paraId="060BDC71" w14:textId="77777777" w:rsidR="002C1C79" w:rsidRPr="00506858" w:rsidRDefault="002C1C79" w:rsidP="002C1C79">
      <w:pPr>
        <w:numPr>
          <w:ilvl w:val="0"/>
          <w:numId w:val="2"/>
        </w:numPr>
        <w:jc w:val="center"/>
        <w:rPr>
          <w:b/>
          <w:sz w:val="28"/>
          <w:szCs w:val="28"/>
          <w:lang w:val="uk-UA"/>
        </w:rPr>
      </w:pPr>
      <w:r w:rsidRPr="00506858">
        <w:rPr>
          <w:b/>
          <w:sz w:val="28"/>
          <w:szCs w:val="28"/>
          <w:lang w:val="uk-UA"/>
        </w:rPr>
        <w:t>Визначення проблеми</w:t>
      </w:r>
    </w:p>
    <w:p w14:paraId="1014901A" w14:textId="77777777" w:rsidR="002C1C79" w:rsidRPr="00506858" w:rsidRDefault="002C1C79" w:rsidP="002C1C79">
      <w:pPr>
        <w:ind w:left="1077"/>
        <w:jc w:val="both"/>
        <w:rPr>
          <w:b/>
          <w:sz w:val="20"/>
          <w:szCs w:val="20"/>
          <w:lang w:val="uk-UA"/>
        </w:rPr>
      </w:pPr>
    </w:p>
    <w:p w14:paraId="7AAFAB96" w14:textId="11EA6B29" w:rsidR="00B46346" w:rsidRPr="00506858" w:rsidRDefault="00506858" w:rsidP="00506858">
      <w:pPr>
        <w:pStyle w:val="af4"/>
        <w:jc w:val="both"/>
        <w:rPr>
          <w:b/>
          <w:bCs/>
          <w:sz w:val="28"/>
          <w:szCs w:val="28"/>
          <w:lang w:val="uk-UA"/>
        </w:rPr>
      </w:pPr>
      <w:r w:rsidRPr="00506858">
        <w:rPr>
          <w:sz w:val="28"/>
          <w:szCs w:val="28"/>
          <w:lang w:val="uk-UA"/>
        </w:rPr>
        <w:tab/>
      </w:r>
      <w:r w:rsidR="00B46346" w:rsidRPr="00506858">
        <w:rPr>
          <w:sz w:val="28"/>
          <w:szCs w:val="28"/>
          <w:lang w:val="uk-UA"/>
        </w:rPr>
        <w:t>Відповідно до пункту 3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(далі – НКРЕКП, Регулятор), розробляє та затверджує нормативно-правові акти, зокрема 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14:paraId="40568C22" w14:textId="691DB173" w:rsidR="00B46346" w:rsidRPr="00506858" w:rsidRDefault="00506858" w:rsidP="00506858">
      <w:pPr>
        <w:pStyle w:val="af4"/>
        <w:jc w:val="both"/>
        <w:rPr>
          <w:b/>
          <w:bCs/>
          <w:sz w:val="28"/>
          <w:szCs w:val="28"/>
          <w:lang w:val="uk-UA"/>
        </w:rPr>
      </w:pPr>
      <w:r w:rsidRPr="00506858">
        <w:rPr>
          <w:sz w:val="28"/>
          <w:szCs w:val="28"/>
          <w:lang w:val="uk-UA"/>
        </w:rPr>
        <w:tab/>
      </w:r>
      <w:r w:rsidR="00B46346" w:rsidRPr="00506858">
        <w:rPr>
          <w:sz w:val="28"/>
          <w:szCs w:val="28"/>
          <w:lang w:val="uk-UA"/>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244427" w:rsidRPr="00506858">
        <w:rPr>
          <w:sz w:val="28"/>
          <w:szCs w:val="28"/>
          <w:lang w:val="uk-UA"/>
        </w:rPr>
        <w:t>,</w:t>
      </w:r>
      <w:r w:rsidR="00B46346" w:rsidRPr="00506858">
        <w:rPr>
          <w:sz w:val="28"/>
          <w:szCs w:val="28"/>
          <w:lang w:val="uk-UA"/>
        </w:rPr>
        <w:t xml:space="preserve"> затверджений постановою НКРЕКП від 29.09.2023 № 1800 (далі – Порядок). </w:t>
      </w:r>
    </w:p>
    <w:p w14:paraId="38065AE3" w14:textId="332D7367" w:rsidR="00DF3438" w:rsidRPr="00506858" w:rsidRDefault="00506858" w:rsidP="00506858">
      <w:pPr>
        <w:pStyle w:val="af4"/>
        <w:jc w:val="both"/>
        <w:rPr>
          <w:b/>
          <w:bCs/>
          <w:sz w:val="28"/>
          <w:szCs w:val="28"/>
          <w:lang w:val="uk-UA"/>
        </w:rPr>
      </w:pPr>
      <w:r w:rsidRPr="00506858">
        <w:rPr>
          <w:sz w:val="28"/>
          <w:szCs w:val="28"/>
          <w:lang w:val="uk-UA"/>
        </w:rPr>
        <w:tab/>
      </w:r>
      <w:r w:rsidR="00B46346" w:rsidRPr="00506858">
        <w:rPr>
          <w:sz w:val="28"/>
          <w:szCs w:val="28"/>
          <w:lang w:val="uk-UA"/>
        </w:rPr>
        <w:t xml:space="preserve">Для врегулювання процесу застосування санкцій у випадках, коли розрахований згідно з Порядком розмір штрафу за зловживання на оптовому енергетичному ринку є меншим, ніж мінімальний розмір штрафу, передбачений законодавством (зокрема за здійснення операцій з оптовими енергетичними продуктами без реєстрації як учасника оптового енергетичного ринку), а також приведення у відповідність до Порядку розслідування зловживань на оптовому енергетичному ринку, затвердженого постановою НКРЕКП від 26.09.2023 </w:t>
      </w:r>
      <w:r w:rsidR="00B46346" w:rsidRPr="00506858">
        <w:rPr>
          <w:sz w:val="28"/>
          <w:szCs w:val="28"/>
          <w:lang w:val="uk-UA"/>
        </w:rPr>
        <w:br/>
        <w:t>№ 1756, переліку пом’якшуючих обставин</w:t>
      </w:r>
      <w:r w:rsidR="00244427" w:rsidRPr="00506858">
        <w:rPr>
          <w:sz w:val="28"/>
          <w:szCs w:val="28"/>
          <w:lang w:val="uk-UA"/>
        </w:rPr>
        <w:t>, з</w:t>
      </w:r>
      <w:r w:rsidR="00883A1E" w:rsidRPr="00506858">
        <w:rPr>
          <w:sz w:val="28"/>
          <w:szCs w:val="28"/>
          <w:lang w:val="uk-UA"/>
        </w:rPr>
        <w:t xml:space="preserve"> метою вдосконалення Порядку НКРЕКП розроблено проєкт постанови «</w:t>
      </w:r>
      <w:r w:rsidR="00B46346" w:rsidRPr="00506858">
        <w:rPr>
          <w:sz w:val="28"/>
          <w:szCs w:val="28"/>
          <w:lang w:val="uk-UA"/>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883A1E" w:rsidRPr="00506858">
        <w:rPr>
          <w:sz w:val="28"/>
          <w:szCs w:val="28"/>
          <w:lang w:val="uk-UA"/>
        </w:rPr>
        <w:t>» (далі – проєкт Постанови).</w:t>
      </w:r>
    </w:p>
    <w:p w14:paraId="66D98C2E" w14:textId="77777777" w:rsidR="00BE6D79" w:rsidRPr="00506858" w:rsidRDefault="00BE6D79" w:rsidP="002C1C79">
      <w:pPr>
        <w:pStyle w:val="50"/>
        <w:shd w:val="clear" w:color="auto" w:fill="auto"/>
        <w:spacing w:before="0" w:after="0" w:line="240" w:lineRule="auto"/>
        <w:ind w:right="2" w:firstLine="567"/>
        <w:jc w:val="both"/>
        <w:rPr>
          <w:sz w:val="28"/>
          <w:szCs w:val="28"/>
          <w:highlight w:val="yellow"/>
        </w:rPr>
      </w:pPr>
    </w:p>
    <w:p w14:paraId="42E3B91F" w14:textId="77777777" w:rsidR="002C1C79" w:rsidRPr="00506858" w:rsidRDefault="002C1C79" w:rsidP="002C1C79">
      <w:pPr>
        <w:pStyle w:val="a3"/>
        <w:spacing w:before="0" w:beforeAutospacing="0" w:after="0" w:afterAutospacing="0"/>
        <w:ind w:firstLine="709"/>
        <w:jc w:val="both"/>
        <w:rPr>
          <w:bCs/>
          <w:sz w:val="28"/>
          <w:szCs w:val="28"/>
          <w:lang w:val="uk-UA"/>
        </w:rPr>
      </w:pPr>
      <w:r w:rsidRPr="00506858">
        <w:rPr>
          <w:bCs/>
          <w:sz w:val="28"/>
          <w:szCs w:val="28"/>
          <w:lang w:val="uk-UA"/>
        </w:rPr>
        <w:t>Визначення основних груп (підгруп), на які проблема справляє вплив:</w:t>
      </w:r>
    </w:p>
    <w:p w14:paraId="3541B021" w14:textId="77777777" w:rsidR="002C1C79" w:rsidRPr="00506858" w:rsidRDefault="002C1C79" w:rsidP="002C1C79">
      <w:pPr>
        <w:pStyle w:val="a3"/>
        <w:spacing w:before="0" w:beforeAutospacing="0" w:after="0" w:afterAutospacing="0"/>
        <w:ind w:firstLine="709"/>
        <w:jc w:val="both"/>
        <w:rPr>
          <w:bCs/>
          <w:sz w:val="28"/>
          <w:szCs w:val="28"/>
          <w:lang w:val="uk-UA"/>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3685"/>
        <w:gridCol w:w="1277"/>
      </w:tblGrid>
      <w:tr w:rsidR="002C1C79" w:rsidRPr="00506858" w14:paraId="2B62375F" w14:textId="77777777" w:rsidTr="00C03ED3">
        <w:tc>
          <w:tcPr>
            <w:tcW w:w="4361" w:type="dxa"/>
            <w:shd w:val="clear" w:color="auto" w:fill="auto"/>
          </w:tcPr>
          <w:p w14:paraId="340EC1F9" w14:textId="77777777" w:rsidR="002C1C79" w:rsidRPr="00506858" w:rsidRDefault="002C1C79" w:rsidP="00C03ED3">
            <w:pPr>
              <w:pStyle w:val="a3"/>
              <w:spacing w:before="0" w:beforeAutospacing="0" w:after="0" w:afterAutospacing="0"/>
              <w:jc w:val="center"/>
              <w:rPr>
                <w:b/>
                <w:sz w:val="28"/>
                <w:szCs w:val="28"/>
                <w:lang w:val="uk-UA"/>
              </w:rPr>
            </w:pPr>
            <w:r w:rsidRPr="00506858">
              <w:rPr>
                <w:b/>
                <w:sz w:val="28"/>
                <w:szCs w:val="28"/>
                <w:lang w:val="uk-UA"/>
              </w:rPr>
              <w:t>Групи (підгрупи)</w:t>
            </w:r>
          </w:p>
        </w:tc>
        <w:tc>
          <w:tcPr>
            <w:tcW w:w="3685" w:type="dxa"/>
            <w:shd w:val="clear" w:color="auto" w:fill="auto"/>
          </w:tcPr>
          <w:p w14:paraId="35343B15" w14:textId="77777777" w:rsidR="002C1C79" w:rsidRPr="00506858" w:rsidRDefault="002C1C79" w:rsidP="00C03ED3">
            <w:pPr>
              <w:pStyle w:val="a3"/>
              <w:spacing w:before="0" w:beforeAutospacing="0" w:after="0" w:afterAutospacing="0"/>
              <w:jc w:val="center"/>
              <w:rPr>
                <w:b/>
                <w:sz w:val="28"/>
                <w:szCs w:val="28"/>
                <w:lang w:val="uk-UA"/>
              </w:rPr>
            </w:pPr>
            <w:r w:rsidRPr="00506858">
              <w:rPr>
                <w:b/>
                <w:sz w:val="28"/>
                <w:szCs w:val="28"/>
                <w:lang w:val="uk-UA"/>
              </w:rPr>
              <w:t>Так</w:t>
            </w:r>
          </w:p>
        </w:tc>
        <w:tc>
          <w:tcPr>
            <w:tcW w:w="1277" w:type="dxa"/>
            <w:shd w:val="clear" w:color="auto" w:fill="auto"/>
          </w:tcPr>
          <w:p w14:paraId="2FCB755D" w14:textId="77777777" w:rsidR="002C1C79" w:rsidRPr="00506858" w:rsidRDefault="002C1C79" w:rsidP="00C03ED3">
            <w:pPr>
              <w:pStyle w:val="a3"/>
              <w:spacing w:before="0" w:beforeAutospacing="0" w:after="0" w:afterAutospacing="0"/>
              <w:jc w:val="center"/>
              <w:rPr>
                <w:b/>
                <w:sz w:val="28"/>
                <w:szCs w:val="28"/>
                <w:lang w:val="uk-UA"/>
              </w:rPr>
            </w:pPr>
            <w:r w:rsidRPr="00506858">
              <w:rPr>
                <w:b/>
                <w:sz w:val="28"/>
                <w:szCs w:val="28"/>
                <w:lang w:val="uk-UA"/>
              </w:rPr>
              <w:t>Ні</w:t>
            </w:r>
          </w:p>
        </w:tc>
      </w:tr>
      <w:tr w:rsidR="002C1C79" w:rsidRPr="00506858" w14:paraId="1421657E" w14:textId="77777777" w:rsidTr="00C03ED3">
        <w:tc>
          <w:tcPr>
            <w:tcW w:w="4361" w:type="dxa"/>
            <w:shd w:val="clear" w:color="auto" w:fill="auto"/>
          </w:tcPr>
          <w:p w14:paraId="71F2EF08" w14:textId="77777777" w:rsidR="002C1C79" w:rsidRPr="00506858" w:rsidRDefault="002C1C79" w:rsidP="00C03ED3">
            <w:pPr>
              <w:pStyle w:val="a3"/>
              <w:spacing w:before="0" w:beforeAutospacing="0" w:after="0" w:afterAutospacing="0"/>
              <w:jc w:val="both"/>
              <w:rPr>
                <w:sz w:val="28"/>
                <w:szCs w:val="28"/>
                <w:lang w:val="uk-UA"/>
              </w:rPr>
            </w:pPr>
            <w:r w:rsidRPr="00506858">
              <w:rPr>
                <w:sz w:val="28"/>
                <w:szCs w:val="28"/>
                <w:lang w:val="uk-UA"/>
              </w:rPr>
              <w:t>Громадяни</w:t>
            </w:r>
          </w:p>
        </w:tc>
        <w:tc>
          <w:tcPr>
            <w:tcW w:w="3685" w:type="dxa"/>
            <w:shd w:val="clear" w:color="auto" w:fill="auto"/>
          </w:tcPr>
          <w:p w14:paraId="0FC8F69A" w14:textId="77777777" w:rsidR="002C1C79" w:rsidRPr="00506858" w:rsidRDefault="002C1C79" w:rsidP="00C03ED3">
            <w:pPr>
              <w:pStyle w:val="a3"/>
              <w:spacing w:before="0" w:beforeAutospacing="0" w:after="0" w:afterAutospacing="0"/>
              <w:jc w:val="center"/>
              <w:rPr>
                <w:sz w:val="28"/>
                <w:szCs w:val="28"/>
                <w:lang w:val="uk-UA"/>
              </w:rPr>
            </w:pPr>
          </w:p>
        </w:tc>
        <w:tc>
          <w:tcPr>
            <w:tcW w:w="1277" w:type="dxa"/>
            <w:shd w:val="clear" w:color="auto" w:fill="auto"/>
          </w:tcPr>
          <w:p w14:paraId="2BA92C9E" w14:textId="77777777" w:rsidR="002C1C79" w:rsidRPr="00506858" w:rsidRDefault="00690B9A" w:rsidP="00690B9A">
            <w:pPr>
              <w:pStyle w:val="a3"/>
              <w:spacing w:before="0" w:beforeAutospacing="0" w:after="0" w:afterAutospacing="0"/>
              <w:jc w:val="center"/>
              <w:rPr>
                <w:sz w:val="28"/>
                <w:szCs w:val="28"/>
                <w:lang w:val="uk-UA"/>
              </w:rPr>
            </w:pPr>
            <w:r w:rsidRPr="00506858">
              <w:rPr>
                <w:sz w:val="28"/>
                <w:szCs w:val="28"/>
                <w:lang w:val="uk-UA"/>
              </w:rPr>
              <w:t>Ні</w:t>
            </w:r>
          </w:p>
        </w:tc>
      </w:tr>
      <w:tr w:rsidR="002C1C79" w:rsidRPr="00506858" w14:paraId="02300116" w14:textId="77777777" w:rsidTr="00C03ED3">
        <w:tc>
          <w:tcPr>
            <w:tcW w:w="4361" w:type="dxa"/>
            <w:shd w:val="clear" w:color="auto" w:fill="auto"/>
          </w:tcPr>
          <w:p w14:paraId="603F602C" w14:textId="77777777" w:rsidR="002C1C79" w:rsidRPr="00506858" w:rsidRDefault="002C1C79" w:rsidP="00C03ED3">
            <w:pPr>
              <w:pStyle w:val="a3"/>
              <w:spacing w:before="0" w:beforeAutospacing="0" w:after="0" w:afterAutospacing="0"/>
              <w:jc w:val="both"/>
              <w:rPr>
                <w:sz w:val="28"/>
                <w:szCs w:val="28"/>
                <w:lang w:val="uk-UA"/>
              </w:rPr>
            </w:pPr>
            <w:r w:rsidRPr="00506858">
              <w:rPr>
                <w:sz w:val="28"/>
                <w:szCs w:val="28"/>
                <w:lang w:val="uk-UA"/>
              </w:rPr>
              <w:t>Держава</w:t>
            </w:r>
          </w:p>
        </w:tc>
        <w:tc>
          <w:tcPr>
            <w:tcW w:w="3685" w:type="dxa"/>
            <w:shd w:val="clear" w:color="auto" w:fill="auto"/>
          </w:tcPr>
          <w:p w14:paraId="7A596A2C" w14:textId="77777777" w:rsidR="002C1C79" w:rsidRPr="00506858" w:rsidRDefault="002C1C79" w:rsidP="00C03ED3">
            <w:pPr>
              <w:pStyle w:val="a3"/>
              <w:spacing w:before="0" w:beforeAutospacing="0" w:after="0" w:afterAutospacing="0"/>
              <w:jc w:val="center"/>
              <w:rPr>
                <w:sz w:val="28"/>
                <w:szCs w:val="28"/>
                <w:lang w:val="uk-UA"/>
              </w:rPr>
            </w:pPr>
            <w:r w:rsidRPr="00506858">
              <w:rPr>
                <w:sz w:val="28"/>
                <w:szCs w:val="28"/>
                <w:lang w:val="uk-UA"/>
              </w:rPr>
              <w:t>Так</w:t>
            </w:r>
          </w:p>
        </w:tc>
        <w:tc>
          <w:tcPr>
            <w:tcW w:w="1277" w:type="dxa"/>
            <w:shd w:val="clear" w:color="auto" w:fill="auto"/>
          </w:tcPr>
          <w:p w14:paraId="534B134B" w14:textId="77777777" w:rsidR="002C1C79" w:rsidRPr="00506858" w:rsidRDefault="002C1C79" w:rsidP="00C03ED3">
            <w:pPr>
              <w:pStyle w:val="a3"/>
              <w:spacing w:before="0" w:beforeAutospacing="0" w:after="0" w:afterAutospacing="0"/>
              <w:jc w:val="center"/>
              <w:rPr>
                <w:sz w:val="28"/>
                <w:szCs w:val="28"/>
                <w:lang w:val="uk-UA"/>
              </w:rPr>
            </w:pPr>
          </w:p>
        </w:tc>
      </w:tr>
      <w:tr w:rsidR="002C1C79" w:rsidRPr="00506858" w14:paraId="23115BB5" w14:textId="77777777" w:rsidTr="00C03ED3">
        <w:tc>
          <w:tcPr>
            <w:tcW w:w="4361" w:type="dxa"/>
            <w:shd w:val="clear" w:color="auto" w:fill="auto"/>
          </w:tcPr>
          <w:p w14:paraId="06A65E7F" w14:textId="77777777" w:rsidR="002C1C79" w:rsidRPr="00506858" w:rsidRDefault="002C1C79" w:rsidP="00C03ED3">
            <w:pPr>
              <w:pStyle w:val="a3"/>
              <w:spacing w:before="0" w:beforeAutospacing="0" w:after="0" w:afterAutospacing="0"/>
              <w:jc w:val="both"/>
              <w:rPr>
                <w:sz w:val="28"/>
                <w:szCs w:val="28"/>
                <w:lang w:val="uk-UA"/>
              </w:rPr>
            </w:pPr>
            <w:r w:rsidRPr="00506858">
              <w:rPr>
                <w:sz w:val="28"/>
                <w:szCs w:val="28"/>
                <w:lang w:val="uk-UA"/>
              </w:rPr>
              <w:t xml:space="preserve">Суб’єкти господарювання </w:t>
            </w:r>
          </w:p>
        </w:tc>
        <w:tc>
          <w:tcPr>
            <w:tcW w:w="3685" w:type="dxa"/>
            <w:shd w:val="clear" w:color="auto" w:fill="auto"/>
          </w:tcPr>
          <w:p w14:paraId="3783D5C7" w14:textId="77777777" w:rsidR="002C1C79" w:rsidRPr="00506858" w:rsidRDefault="002C1C79" w:rsidP="00C03ED3">
            <w:pPr>
              <w:pStyle w:val="a3"/>
              <w:spacing w:before="0" w:beforeAutospacing="0" w:after="0" w:afterAutospacing="0"/>
              <w:jc w:val="center"/>
              <w:rPr>
                <w:sz w:val="28"/>
                <w:szCs w:val="28"/>
                <w:lang w:val="uk-UA"/>
              </w:rPr>
            </w:pPr>
            <w:r w:rsidRPr="00506858">
              <w:rPr>
                <w:sz w:val="28"/>
                <w:szCs w:val="28"/>
                <w:lang w:val="uk-UA"/>
              </w:rPr>
              <w:t>Так</w:t>
            </w:r>
          </w:p>
        </w:tc>
        <w:tc>
          <w:tcPr>
            <w:tcW w:w="1277" w:type="dxa"/>
            <w:shd w:val="clear" w:color="auto" w:fill="auto"/>
          </w:tcPr>
          <w:p w14:paraId="57AD0122" w14:textId="77777777" w:rsidR="002C1C79" w:rsidRPr="00506858" w:rsidRDefault="002C1C79" w:rsidP="00C03ED3">
            <w:pPr>
              <w:pStyle w:val="a3"/>
              <w:spacing w:before="0" w:beforeAutospacing="0" w:after="0" w:afterAutospacing="0"/>
              <w:jc w:val="both"/>
              <w:rPr>
                <w:sz w:val="28"/>
                <w:szCs w:val="28"/>
                <w:lang w:val="uk-UA"/>
              </w:rPr>
            </w:pPr>
          </w:p>
        </w:tc>
      </w:tr>
    </w:tbl>
    <w:p w14:paraId="6BF7E6DF" w14:textId="77777777" w:rsidR="002C1C79" w:rsidRPr="00506858" w:rsidRDefault="002C1C79" w:rsidP="002C1C79">
      <w:pPr>
        <w:ind w:left="720"/>
        <w:jc w:val="both"/>
        <w:rPr>
          <w:sz w:val="20"/>
          <w:szCs w:val="20"/>
          <w:highlight w:val="yellow"/>
          <w:lang w:val="uk-UA"/>
        </w:rPr>
      </w:pPr>
    </w:p>
    <w:p w14:paraId="2060FB17" w14:textId="77777777" w:rsidR="002C1C79" w:rsidRPr="00506858" w:rsidRDefault="002C1C79" w:rsidP="002C1C79">
      <w:pPr>
        <w:numPr>
          <w:ilvl w:val="0"/>
          <w:numId w:val="2"/>
        </w:numPr>
        <w:jc w:val="center"/>
        <w:rPr>
          <w:b/>
          <w:sz w:val="28"/>
          <w:szCs w:val="28"/>
          <w:lang w:val="uk-UA"/>
        </w:rPr>
      </w:pPr>
      <w:r w:rsidRPr="00506858">
        <w:rPr>
          <w:b/>
          <w:sz w:val="28"/>
          <w:szCs w:val="28"/>
          <w:lang w:val="uk-UA"/>
        </w:rPr>
        <w:t>Цілі державного регулювання</w:t>
      </w:r>
    </w:p>
    <w:p w14:paraId="438D616B" w14:textId="77777777" w:rsidR="002C1C79" w:rsidRPr="00506858" w:rsidRDefault="002C1C79" w:rsidP="002C1C79">
      <w:pPr>
        <w:ind w:left="1077"/>
        <w:jc w:val="both"/>
        <w:rPr>
          <w:b/>
          <w:sz w:val="20"/>
          <w:szCs w:val="20"/>
          <w:lang w:val="uk-UA"/>
        </w:rPr>
      </w:pPr>
    </w:p>
    <w:p w14:paraId="21DF2B53" w14:textId="745D8264" w:rsidR="00BD2FE5" w:rsidRPr="00506858" w:rsidRDefault="00DB642F" w:rsidP="00BD2FE5">
      <w:pPr>
        <w:ind w:firstLine="357"/>
        <w:jc w:val="both"/>
        <w:rPr>
          <w:color w:val="000000"/>
          <w:sz w:val="28"/>
          <w:szCs w:val="28"/>
          <w:highlight w:val="yellow"/>
          <w:shd w:val="clear" w:color="auto" w:fill="FFFFFF"/>
          <w:lang w:val="uk-UA"/>
        </w:rPr>
      </w:pPr>
      <w:r w:rsidRPr="00506858">
        <w:rPr>
          <w:bCs/>
          <w:sz w:val="28"/>
          <w:szCs w:val="28"/>
          <w:lang w:val="uk-UA"/>
        </w:rPr>
        <w:t xml:space="preserve">Метою прийняття проєкту Постанови є </w:t>
      </w:r>
      <w:r w:rsidR="00B46346" w:rsidRPr="00506858">
        <w:rPr>
          <w:bCs/>
          <w:sz w:val="28"/>
          <w:szCs w:val="28"/>
          <w:lang w:val="uk-UA"/>
        </w:rPr>
        <w:t>врегулювання процесу застосування санкцій у випадках, коли розрахований згідно з Порядком розмір штрафу за зловживання на оптовому енергетичному ринку є меншим, ніж мінімальний розмір штрафу, передбачений законодавством (зокрема за здійснення операцій з оптовими енергетичними продуктами без реєстрації як учасника оптового енергетичного ринку), а також приведення у відповідність до Порядку розслідування зловживань на оптовому енергетичному ринку, затвердженого постановою НКРЕКП від 26.09.2023 № 1756, переліку пом’якшуючих обставин</w:t>
      </w:r>
      <w:r w:rsidRPr="00506858">
        <w:rPr>
          <w:bCs/>
          <w:sz w:val="28"/>
          <w:szCs w:val="28"/>
          <w:lang w:val="uk-UA"/>
        </w:rPr>
        <w:t>.</w:t>
      </w:r>
    </w:p>
    <w:p w14:paraId="098DE6BF" w14:textId="77777777" w:rsidR="002C1C79" w:rsidRPr="00506858" w:rsidRDefault="002C1C79" w:rsidP="002C1C79">
      <w:pPr>
        <w:ind w:firstLine="709"/>
        <w:jc w:val="both"/>
        <w:rPr>
          <w:bCs/>
          <w:sz w:val="20"/>
          <w:szCs w:val="20"/>
          <w:highlight w:val="yellow"/>
          <w:lang w:val="uk-UA"/>
        </w:rPr>
      </w:pPr>
    </w:p>
    <w:p w14:paraId="23D9EDD4" w14:textId="77777777" w:rsidR="002C1C79" w:rsidRPr="00506858" w:rsidRDefault="002C1C79" w:rsidP="002C1C79">
      <w:pPr>
        <w:pStyle w:val="2"/>
        <w:numPr>
          <w:ilvl w:val="0"/>
          <w:numId w:val="2"/>
        </w:numPr>
        <w:spacing w:after="0" w:line="240" w:lineRule="auto"/>
        <w:ind w:left="0" w:firstLine="709"/>
        <w:jc w:val="center"/>
        <w:rPr>
          <w:b/>
          <w:sz w:val="28"/>
          <w:szCs w:val="28"/>
          <w:lang w:val="uk-UA"/>
        </w:rPr>
      </w:pPr>
      <w:r w:rsidRPr="00506858">
        <w:rPr>
          <w:b/>
          <w:sz w:val="28"/>
          <w:szCs w:val="28"/>
          <w:lang w:val="uk-UA"/>
        </w:rPr>
        <w:t>Визначення та оцінка альтернативних способів досягнення визначених цілей</w:t>
      </w:r>
    </w:p>
    <w:p w14:paraId="7A859995" w14:textId="77777777" w:rsidR="002C1C79" w:rsidRPr="00506858" w:rsidRDefault="002C1C79" w:rsidP="002C1C79">
      <w:pPr>
        <w:pStyle w:val="2"/>
        <w:spacing w:after="0" w:line="240" w:lineRule="auto"/>
        <w:ind w:left="709"/>
        <w:jc w:val="both"/>
        <w:rPr>
          <w:b/>
          <w:sz w:val="20"/>
          <w:szCs w:val="20"/>
          <w:lang w:val="uk-UA"/>
        </w:rPr>
      </w:pPr>
    </w:p>
    <w:p w14:paraId="7261D27A" w14:textId="77777777" w:rsidR="002C1C79" w:rsidRPr="00506858" w:rsidRDefault="002C1C79" w:rsidP="002C1C79">
      <w:pPr>
        <w:pStyle w:val="2"/>
        <w:numPr>
          <w:ilvl w:val="0"/>
          <w:numId w:val="1"/>
        </w:numPr>
        <w:spacing w:after="0" w:line="240" w:lineRule="auto"/>
        <w:jc w:val="both"/>
        <w:rPr>
          <w:sz w:val="28"/>
          <w:szCs w:val="28"/>
          <w:lang w:val="uk-UA"/>
        </w:rPr>
      </w:pPr>
      <w:r w:rsidRPr="00506858">
        <w:rPr>
          <w:sz w:val="28"/>
          <w:szCs w:val="28"/>
          <w:lang w:val="uk-UA"/>
        </w:rPr>
        <w:t>Визначення альтернативних способів:</w:t>
      </w:r>
    </w:p>
    <w:p w14:paraId="2DD47B25" w14:textId="77777777" w:rsidR="002C1C79" w:rsidRPr="00506858" w:rsidRDefault="002C1C79" w:rsidP="002C1C79">
      <w:pPr>
        <w:pStyle w:val="2"/>
        <w:spacing w:after="0" w:line="240" w:lineRule="auto"/>
        <w:jc w:val="both"/>
        <w:rPr>
          <w:b/>
          <w:sz w:val="20"/>
          <w:szCs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656"/>
      </w:tblGrid>
      <w:tr w:rsidR="002C1C79" w:rsidRPr="00506858" w14:paraId="438372D8" w14:textId="77777777" w:rsidTr="00BD2FE5">
        <w:tc>
          <w:tcPr>
            <w:tcW w:w="2972" w:type="dxa"/>
            <w:shd w:val="clear" w:color="auto" w:fill="auto"/>
          </w:tcPr>
          <w:p w14:paraId="4B8518C7"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Вид альтернативи</w:t>
            </w:r>
          </w:p>
        </w:tc>
        <w:tc>
          <w:tcPr>
            <w:tcW w:w="6656" w:type="dxa"/>
            <w:shd w:val="clear" w:color="auto" w:fill="auto"/>
          </w:tcPr>
          <w:p w14:paraId="4C145811"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Опис альтернативи</w:t>
            </w:r>
          </w:p>
        </w:tc>
      </w:tr>
      <w:tr w:rsidR="002C1C79" w:rsidRPr="00506858" w14:paraId="6E918C8B" w14:textId="77777777" w:rsidTr="00BD2FE5">
        <w:tc>
          <w:tcPr>
            <w:tcW w:w="2972" w:type="dxa"/>
            <w:shd w:val="clear" w:color="auto" w:fill="auto"/>
          </w:tcPr>
          <w:p w14:paraId="24D9AD2D"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1</w:t>
            </w:r>
          </w:p>
          <w:p w14:paraId="4DD54F9E" w14:textId="77777777" w:rsidR="002C1C79" w:rsidRPr="00506858" w:rsidRDefault="002C1C79" w:rsidP="00C03ED3">
            <w:pPr>
              <w:pStyle w:val="2"/>
              <w:spacing w:after="0" w:line="240" w:lineRule="auto"/>
              <w:jc w:val="both"/>
              <w:rPr>
                <w:sz w:val="26"/>
                <w:szCs w:val="26"/>
                <w:lang w:val="uk-UA"/>
              </w:rPr>
            </w:pPr>
            <w:r w:rsidRPr="00506858">
              <w:rPr>
                <w:sz w:val="26"/>
                <w:szCs w:val="26"/>
                <w:lang w:val="uk-UA"/>
              </w:rPr>
              <w:t>Збереження чинного регулювання</w:t>
            </w:r>
          </w:p>
        </w:tc>
        <w:tc>
          <w:tcPr>
            <w:tcW w:w="6656" w:type="dxa"/>
            <w:shd w:val="clear" w:color="auto" w:fill="auto"/>
          </w:tcPr>
          <w:p w14:paraId="0B5C4A0D" w14:textId="77777777" w:rsidR="002C1C79" w:rsidRPr="00506858" w:rsidRDefault="00DB642F" w:rsidP="00BD2FE5">
            <w:pPr>
              <w:pStyle w:val="2"/>
              <w:spacing w:after="0" w:line="240" w:lineRule="auto"/>
              <w:jc w:val="both"/>
              <w:rPr>
                <w:sz w:val="26"/>
                <w:szCs w:val="26"/>
                <w:lang w:val="uk-UA"/>
              </w:rPr>
            </w:pPr>
            <w:r w:rsidRPr="00506858">
              <w:rPr>
                <w:sz w:val="26"/>
                <w:szCs w:val="26"/>
                <w:lang w:val="uk-UA"/>
              </w:rPr>
              <w:t>Залишення окремих положень Порядку у чинній редакції не досягає мети державного регулювання</w:t>
            </w:r>
            <w:r w:rsidR="00A00759" w:rsidRPr="00506858">
              <w:rPr>
                <w:sz w:val="26"/>
                <w:szCs w:val="26"/>
                <w:lang w:val="uk-UA"/>
              </w:rPr>
              <w:t xml:space="preserve">.  </w:t>
            </w:r>
          </w:p>
        </w:tc>
      </w:tr>
      <w:tr w:rsidR="002C1C79" w:rsidRPr="00506858" w14:paraId="5B41D0BC" w14:textId="77777777" w:rsidTr="00BD2FE5">
        <w:tc>
          <w:tcPr>
            <w:tcW w:w="2972" w:type="dxa"/>
            <w:shd w:val="clear" w:color="auto" w:fill="auto"/>
          </w:tcPr>
          <w:p w14:paraId="60C996B2"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2</w:t>
            </w:r>
          </w:p>
          <w:p w14:paraId="30A72194" w14:textId="77777777" w:rsidR="002C1C79" w:rsidRPr="00506858" w:rsidRDefault="00726340" w:rsidP="00BD2FE5">
            <w:pPr>
              <w:pStyle w:val="2"/>
              <w:spacing w:after="0" w:line="240" w:lineRule="auto"/>
              <w:jc w:val="both"/>
              <w:rPr>
                <w:sz w:val="26"/>
                <w:szCs w:val="26"/>
                <w:lang w:val="uk-UA"/>
              </w:rPr>
            </w:pPr>
            <w:r w:rsidRPr="00506858">
              <w:rPr>
                <w:bCs/>
                <w:sz w:val="27"/>
                <w:szCs w:val="27"/>
                <w:lang w:val="uk-UA"/>
              </w:rPr>
              <w:t>Внесення змін до чинного регуляторного акта</w:t>
            </w:r>
          </w:p>
        </w:tc>
        <w:tc>
          <w:tcPr>
            <w:tcW w:w="6656" w:type="dxa"/>
            <w:shd w:val="clear" w:color="auto" w:fill="auto"/>
          </w:tcPr>
          <w:p w14:paraId="16BFE85C" w14:textId="77777777" w:rsidR="002C1C79" w:rsidRPr="00506858" w:rsidRDefault="00DB642F" w:rsidP="00C03ED3">
            <w:pPr>
              <w:pStyle w:val="2"/>
              <w:spacing w:after="0" w:line="240" w:lineRule="auto"/>
              <w:jc w:val="both"/>
              <w:rPr>
                <w:sz w:val="26"/>
                <w:szCs w:val="26"/>
                <w:lang w:val="uk-UA"/>
              </w:rPr>
            </w:pPr>
            <w:r w:rsidRPr="00506858">
              <w:rPr>
                <w:sz w:val="26"/>
                <w:szCs w:val="26"/>
                <w:lang w:val="uk-UA"/>
              </w:rPr>
              <w:t>Внесення запропонованих змін до Порядку дозволить досягти мети державного регулювання</w:t>
            </w:r>
          </w:p>
        </w:tc>
      </w:tr>
    </w:tbl>
    <w:p w14:paraId="06F1A8CC" w14:textId="77777777" w:rsidR="002C1C79" w:rsidRPr="00506858" w:rsidRDefault="002C1C79" w:rsidP="002C1C79">
      <w:pPr>
        <w:pStyle w:val="2"/>
        <w:spacing w:after="0" w:line="240" w:lineRule="auto"/>
        <w:jc w:val="both"/>
        <w:rPr>
          <w:b/>
          <w:sz w:val="20"/>
          <w:lang w:val="uk-UA"/>
        </w:rPr>
      </w:pPr>
    </w:p>
    <w:p w14:paraId="7FE54E2E" w14:textId="77777777" w:rsidR="002C1C79" w:rsidRPr="00506858" w:rsidRDefault="002C1C79" w:rsidP="002C1C79">
      <w:pPr>
        <w:pStyle w:val="2"/>
        <w:numPr>
          <w:ilvl w:val="0"/>
          <w:numId w:val="1"/>
        </w:numPr>
        <w:spacing w:after="0" w:line="240" w:lineRule="auto"/>
        <w:jc w:val="both"/>
        <w:rPr>
          <w:sz w:val="28"/>
          <w:szCs w:val="28"/>
          <w:lang w:val="uk-UA"/>
        </w:rPr>
      </w:pPr>
      <w:r w:rsidRPr="00506858">
        <w:rPr>
          <w:sz w:val="28"/>
          <w:szCs w:val="28"/>
          <w:lang w:val="uk-UA"/>
        </w:rPr>
        <w:t>Оцінка вибраних альтернативних способів досягнення цілей</w:t>
      </w:r>
    </w:p>
    <w:p w14:paraId="1AF54422" w14:textId="77777777" w:rsidR="002C1C79" w:rsidRPr="00506858" w:rsidRDefault="002C1C79" w:rsidP="002C1C79">
      <w:pPr>
        <w:pStyle w:val="2"/>
        <w:spacing w:after="0" w:line="240" w:lineRule="auto"/>
        <w:ind w:left="720"/>
        <w:jc w:val="both"/>
        <w:rPr>
          <w:i/>
          <w:sz w:val="18"/>
          <w:szCs w:val="20"/>
          <w:lang w:val="uk-UA"/>
        </w:rPr>
      </w:pPr>
    </w:p>
    <w:p w14:paraId="4E4384EC" w14:textId="77777777" w:rsidR="002C1C79" w:rsidRPr="00506858" w:rsidRDefault="002C1C79" w:rsidP="002C1C79">
      <w:pPr>
        <w:pStyle w:val="2"/>
        <w:spacing w:after="0" w:line="240" w:lineRule="auto"/>
        <w:ind w:left="720"/>
        <w:jc w:val="both"/>
        <w:rPr>
          <w:sz w:val="28"/>
          <w:szCs w:val="28"/>
          <w:lang w:val="uk-UA"/>
        </w:rPr>
      </w:pPr>
      <w:r w:rsidRPr="00506858">
        <w:rPr>
          <w:sz w:val="28"/>
          <w:szCs w:val="28"/>
          <w:lang w:val="uk-UA"/>
        </w:rPr>
        <w:t>1) Оцінка впливу на сферу інтересів держави</w:t>
      </w:r>
    </w:p>
    <w:p w14:paraId="0F4F30E6" w14:textId="77777777" w:rsidR="002C1C79" w:rsidRPr="00506858" w:rsidRDefault="002C1C79" w:rsidP="002C1C79">
      <w:pPr>
        <w:pStyle w:val="2"/>
        <w:spacing w:after="0" w:line="240" w:lineRule="auto"/>
        <w:ind w:left="720"/>
        <w:jc w:val="both"/>
        <w:rPr>
          <w:sz w:val="22"/>
          <w:szCs w:val="28"/>
          <w:highlight w:val="yellow"/>
          <w:lang w:val="uk-U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3066"/>
        <w:gridCol w:w="3399"/>
      </w:tblGrid>
      <w:tr w:rsidR="002C1C79" w:rsidRPr="00506858" w14:paraId="54FAC1E8" w14:textId="77777777" w:rsidTr="00C03ED3">
        <w:tc>
          <w:tcPr>
            <w:tcW w:w="3261" w:type="dxa"/>
            <w:shd w:val="clear" w:color="auto" w:fill="auto"/>
          </w:tcPr>
          <w:p w14:paraId="6C138EE4"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Вид альтернативи</w:t>
            </w:r>
          </w:p>
        </w:tc>
        <w:tc>
          <w:tcPr>
            <w:tcW w:w="3118" w:type="dxa"/>
            <w:shd w:val="clear" w:color="auto" w:fill="auto"/>
          </w:tcPr>
          <w:p w14:paraId="455DA887"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Вигоди</w:t>
            </w:r>
          </w:p>
        </w:tc>
        <w:tc>
          <w:tcPr>
            <w:tcW w:w="3509" w:type="dxa"/>
            <w:shd w:val="clear" w:color="auto" w:fill="auto"/>
          </w:tcPr>
          <w:p w14:paraId="35172BDE"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Витрати</w:t>
            </w:r>
          </w:p>
        </w:tc>
      </w:tr>
      <w:tr w:rsidR="002C1C79" w:rsidRPr="00506858" w14:paraId="642C9935" w14:textId="77777777" w:rsidTr="00C03ED3">
        <w:tc>
          <w:tcPr>
            <w:tcW w:w="3261" w:type="dxa"/>
            <w:shd w:val="clear" w:color="auto" w:fill="auto"/>
          </w:tcPr>
          <w:p w14:paraId="32EDCE74"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1</w:t>
            </w:r>
          </w:p>
          <w:p w14:paraId="68160491" w14:textId="77777777" w:rsidR="002C1C79" w:rsidRPr="00506858" w:rsidRDefault="002C1C79" w:rsidP="00C03ED3">
            <w:pPr>
              <w:pStyle w:val="2"/>
              <w:spacing w:after="0" w:line="240" w:lineRule="auto"/>
              <w:jc w:val="both"/>
              <w:rPr>
                <w:sz w:val="26"/>
                <w:szCs w:val="26"/>
                <w:lang w:val="uk-UA"/>
              </w:rPr>
            </w:pPr>
            <w:r w:rsidRPr="00506858">
              <w:rPr>
                <w:sz w:val="26"/>
                <w:szCs w:val="26"/>
                <w:lang w:val="uk-UA"/>
              </w:rPr>
              <w:t>Збереження чинного регулювання</w:t>
            </w:r>
          </w:p>
        </w:tc>
        <w:tc>
          <w:tcPr>
            <w:tcW w:w="3118" w:type="dxa"/>
            <w:shd w:val="clear" w:color="auto" w:fill="auto"/>
          </w:tcPr>
          <w:p w14:paraId="2FBA1302" w14:textId="77777777" w:rsidR="002C1C79" w:rsidRPr="00506858" w:rsidRDefault="002C1C79" w:rsidP="00C03ED3">
            <w:pPr>
              <w:pStyle w:val="2"/>
              <w:spacing w:after="0" w:line="240" w:lineRule="auto"/>
              <w:jc w:val="both"/>
              <w:rPr>
                <w:sz w:val="26"/>
                <w:szCs w:val="26"/>
                <w:lang w:val="uk-UA"/>
              </w:rPr>
            </w:pPr>
            <w:r w:rsidRPr="00506858">
              <w:rPr>
                <w:sz w:val="26"/>
                <w:szCs w:val="26"/>
                <w:lang w:val="uk-UA"/>
              </w:rPr>
              <w:t xml:space="preserve">Відсутні </w:t>
            </w:r>
          </w:p>
        </w:tc>
        <w:tc>
          <w:tcPr>
            <w:tcW w:w="3509" w:type="dxa"/>
            <w:shd w:val="clear" w:color="auto" w:fill="auto"/>
          </w:tcPr>
          <w:p w14:paraId="1077EF86" w14:textId="77777777" w:rsidR="002C1C79" w:rsidRPr="00506858" w:rsidRDefault="0091124E" w:rsidP="00BD2FE5">
            <w:pPr>
              <w:pStyle w:val="2"/>
              <w:spacing w:after="0" w:line="240" w:lineRule="auto"/>
              <w:jc w:val="both"/>
              <w:rPr>
                <w:sz w:val="26"/>
                <w:szCs w:val="26"/>
                <w:lang w:val="uk-UA"/>
              </w:rPr>
            </w:pPr>
            <w:r w:rsidRPr="00506858">
              <w:rPr>
                <w:sz w:val="26"/>
                <w:szCs w:val="26"/>
                <w:lang w:val="uk-UA"/>
              </w:rPr>
              <w:t>Відсутні</w:t>
            </w:r>
          </w:p>
        </w:tc>
      </w:tr>
      <w:tr w:rsidR="002C1C79" w:rsidRPr="00506858" w14:paraId="1F662D79" w14:textId="77777777" w:rsidTr="00C03ED3">
        <w:tc>
          <w:tcPr>
            <w:tcW w:w="3261" w:type="dxa"/>
            <w:shd w:val="clear" w:color="auto" w:fill="auto"/>
          </w:tcPr>
          <w:p w14:paraId="1DFE6291"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2</w:t>
            </w:r>
          </w:p>
          <w:p w14:paraId="4318261F" w14:textId="77777777" w:rsidR="002C1C79" w:rsidRPr="00506858" w:rsidRDefault="00726340" w:rsidP="00C03ED3">
            <w:pPr>
              <w:pStyle w:val="2"/>
              <w:spacing w:after="0" w:line="240" w:lineRule="auto"/>
              <w:jc w:val="both"/>
              <w:rPr>
                <w:sz w:val="26"/>
                <w:szCs w:val="26"/>
                <w:lang w:val="uk-UA"/>
              </w:rPr>
            </w:pPr>
            <w:r w:rsidRPr="00506858">
              <w:rPr>
                <w:bCs/>
                <w:sz w:val="27"/>
                <w:szCs w:val="27"/>
                <w:lang w:val="uk-UA"/>
              </w:rPr>
              <w:t>Внесення змін до чинного регуляторного акта</w:t>
            </w:r>
          </w:p>
        </w:tc>
        <w:tc>
          <w:tcPr>
            <w:tcW w:w="3118" w:type="dxa"/>
            <w:shd w:val="clear" w:color="auto" w:fill="auto"/>
          </w:tcPr>
          <w:p w14:paraId="107B5E1D" w14:textId="77777777" w:rsidR="002C1C79" w:rsidRPr="00506858" w:rsidRDefault="00726340" w:rsidP="00C03ED3">
            <w:pPr>
              <w:pStyle w:val="2"/>
              <w:spacing w:after="0" w:line="240" w:lineRule="auto"/>
              <w:jc w:val="both"/>
              <w:rPr>
                <w:sz w:val="26"/>
                <w:szCs w:val="26"/>
                <w:lang w:val="uk-UA"/>
              </w:rPr>
            </w:pPr>
            <w:r w:rsidRPr="00506858">
              <w:rPr>
                <w:sz w:val="26"/>
                <w:szCs w:val="26"/>
                <w:lang w:val="uk-UA"/>
              </w:rPr>
              <w:t>Внесення запропонованих змін до Порядку дозволить удосконалити його положення та досягти мети державного регулювання</w:t>
            </w:r>
          </w:p>
        </w:tc>
        <w:tc>
          <w:tcPr>
            <w:tcW w:w="3509" w:type="dxa"/>
            <w:shd w:val="clear" w:color="auto" w:fill="auto"/>
          </w:tcPr>
          <w:p w14:paraId="67D632C2" w14:textId="77777777" w:rsidR="002C1C79" w:rsidRPr="00506858" w:rsidRDefault="002C1C79" w:rsidP="00C03ED3">
            <w:pPr>
              <w:pStyle w:val="2"/>
              <w:spacing w:after="0" w:line="240" w:lineRule="auto"/>
              <w:jc w:val="both"/>
              <w:rPr>
                <w:sz w:val="26"/>
                <w:szCs w:val="26"/>
                <w:lang w:val="uk-UA"/>
              </w:rPr>
            </w:pPr>
            <w:r w:rsidRPr="00506858">
              <w:rPr>
                <w:sz w:val="26"/>
                <w:szCs w:val="26"/>
                <w:lang w:val="uk-UA"/>
              </w:rPr>
              <w:t>Відсутні</w:t>
            </w:r>
          </w:p>
        </w:tc>
      </w:tr>
    </w:tbl>
    <w:p w14:paraId="2DEB2B23" w14:textId="77777777" w:rsidR="00BD2FE5" w:rsidRPr="00506858" w:rsidRDefault="00BD2FE5" w:rsidP="002C1C79">
      <w:pPr>
        <w:pStyle w:val="2"/>
        <w:spacing w:after="0" w:line="240" w:lineRule="auto"/>
        <w:ind w:firstLine="720"/>
        <w:jc w:val="both"/>
        <w:rPr>
          <w:sz w:val="28"/>
          <w:szCs w:val="28"/>
          <w:highlight w:val="yellow"/>
          <w:lang w:val="uk-UA"/>
        </w:rPr>
      </w:pPr>
    </w:p>
    <w:p w14:paraId="31E2AFB0" w14:textId="77777777" w:rsidR="002C1C79" w:rsidRPr="00506858" w:rsidRDefault="002C1C79" w:rsidP="002C1C79">
      <w:pPr>
        <w:pStyle w:val="2"/>
        <w:spacing w:after="0" w:line="240" w:lineRule="auto"/>
        <w:ind w:firstLine="720"/>
        <w:jc w:val="both"/>
        <w:rPr>
          <w:sz w:val="28"/>
          <w:szCs w:val="28"/>
          <w:lang w:val="uk-UA"/>
        </w:rPr>
      </w:pPr>
      <w:r w:rsidRPr="00506858">
        <w:rPr>
          <w:sz w:val="28"/>
          <w:szCs w:val="28"/>
          <w:lang w:val="uk-UA"/>
        </w:rPr>
        <w:t>2) Оцінка впливу на сферу інтересів громадян</w:t>
      </w:r>
    </w:p>
    <w:p w14:paraId="607AC1D6" w14:textId="77777777" w:rsidR="002C1C79" w:rsidRPr="00506858" w:rsidRDefault="002C1C79" w:rsidP="002C1C79">
      <w:pPr>
        <w:pStyle w:val="2"/>
        <w:spacing w:after="0" w:line="240" w:lineRule="auto"/>
        <w:jc w:val="both"/>
        <w:rPr>
          <w:sz w:val="16"/>
          <w:szCs w:val="28"/>
          <w:lang w:val="uk-UA"/>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3508"/>
      </w:tblGrid>
      <w:tr w:rsidR="002C1C79" w:rsidRPr="00506858" w14:paraId="299EBA4A" w14:textId="77777777" w:rsidTr="00C03ED3">
        <w:tc>
          <w:tcPr>
            <w:tcW w:w="3227" w:type="dxa"/>
            <w:shd w:val="clear" w:color="auto" w:fill="auto"/>
          </w:tcPr>
          <w:p w14:paraId="606B12D8"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Вид альтернативи</w:t>
            </w:r>
          </w:p>
        </w:tc>
        <w:tc>
          <w:tcPr>
            <w:tcW w:w="3118" w:type="dxa"/>
            <w:shd w:val="clear" w:color="auto" w:fill="auto"/>
          </w:tcPr>
          <w:p w14:paraId="06BEDC16"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Вигоди</w:t>
            </w:r>
          </w:p>
        </w:tc>
        <w:tc>
          <w:tcPr>
            <w:tcW w:w="3508" w:type="dxa"/>
            <w:shd w:val="clear" w:color="auto" w:fill="auto"/>
          </w:tcPr>
          <w:p w14:paraId="630DF5E2"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Витрати</w:t>
            </w:r>
          </w:p>
        </w:tc>
      </w:tr>
      <w:tr w:rsidR="00726340" w:rsidRPr="00506858" w14:paraId="711CDC6E" w14:textId="77777777" w:rsidTr="00C03ED3">
        <w:tc>
          <w:tcPr>
            <w:tcW w:w="3227" w:type="dxa"/>
            <w:shd w:val="clear" w:color="auto" w:fill="auto"/>
          </w:tcPr>
          <w:p w14:paraId="495D84E5" w14:textId="77777777" w:rsidR="00726340" w:rsidRPr="00506858" w:rsidRDefault="00726340" w:rsidP="00726340">
            <w:pPr>
              <w:pStyle w:val="2"/>
              <w:spacing w:after="0" w:line="240" w:lineRule="auto"/>
              <w:jc w:val="both"/>
              <w:rPr>
                <w:b/>
                <w:sz w:val="26"/>
                <w:szCs w:val="26"/>
                <w:lang w:val="uk-UA"/>
              </w:rPr>
            </w:pPr>
            <w:r w:rsidRPr="00506858">
              <w:rPr>
                <w:b/>
                <w:sz w:val="26"/>
                <w:szCs w:val="26"/>
                <w:lang w:val="uk-UA"/>
              </w:rPr>
              <w:t>Альтернатива 1</w:t>
            </w:r>
          </w:p>
          <w:p w14:paraId="23C02121" w14:textId="77777777" w:rsidR="00726340" w:rsidRPr="00506858" w:rsidRDefault="00726340" w:rsidP="00726340">
            <w:pPr>
              <w:pStyle w:val="2"/>
              <w:spacing w:after="0" w:line="240" w:lineRule="auto"/>
              <w:jc w:val="both"/>
              <w:rPr>
                <w:sz w:val="26"/>
                <w:szCs w:val="26"/>
                <w:lang w:val="uk-UA"/>
              </w:rPr>
            </w:pPr>
            <w:r w:rsidRPr="00506858">
              <w:rPr>
                <w:sz w:val="26"/>
                <w:szCs w:val="26"/>
                <w:lang w:val="uk-UA"/>
              </w:rPr>
              <w:t>Збереження чинного регулювання</w:t>
            </w:r>
          </w:p>
        </w:tc>
        <w:tc>
          <w:tcPr>
            <w:tcW w:w="3118" w:type="dxa"/>
            <w:shd w:val="clear" w:color="auto" w:fill="auto"/>
          </w:tcPr>
          <w:p w14:paraId="1CC3C3F6" w14:textId="77777777" w:rsidR="00726340" w:rsidRPr="00506858" w:rsidRDefault="00726340" w:rsidP="00726340">
            <w:pPr>
              <w:rPr>
                <w:lang w:val="uk-UA"/>
              </w:rPr>
            </w:pPr>
            <w:r w:rsidRPr="00506858">
              <w:rPr>
                <w:bCs/>
                <w:sz w:val="27"/>
                <w:szCs w:val="27"/>
                <w:lang w:val="uk-UA"/>
              </w:rPr>
              <w:t>Відсутні</w:t>
            </w:r>
          </w:p>
        </w:tc>
        <w:tc>
          <w:tcPr>
            <w:tcW w:w="3508" w:type="dxa"/>
            <w:shd w:val="clear" w:color="auto" w:fill="auto"/>
          </w:tcPr>
          <w:p w14:paraId="1D416719" w14:textId="77777777" w:rsidR="00726340" w:rsidRPr="00506858" w:rsidRDefault="00726340" w:rsidP="00726340">
            <w:pPr>
              <w:rPr>
                <w:lang w:val="uk-UA"/>
              </w:rPr>
            </w:pPr>
            <w:r w:rsidRPr="00506858">
              <w:rPr>
                <w:bCs/>
                <w:sz w:val="27"/>
                <w:szCs w:val="27"/>
                <w:lang w:val="uk-UA"/>
              </w:rPr>
              <w:t>Відсутні</w:t>
            </w:r>
          </w:p>
        </w:tc>
      </w:tr>
      <w:tr w:rsidR="00726340" w:rsidRPr="00506858" w14:paraId="6190E4E3" w14:textId="77777777" w:rsidTr="00C03ED3">
        <w:trPr>
          <w:trHeight w:val="825"/>
        </w:trPr>
        <w:tc>
          <w:tcPr>
            <w:tcW w:w="3227" w:type="dxa"/>
            <w:shd w:val="clear" w:color="auto" w:fill="auto"/>
          </w:tcPr>
          <w:p w14:paraId="7B416A8F" w14:textId="77777777" w:rsidR="00726340" w:rsidRPr="00506858" w:rsidRDefault="00726340" w:rsidP="00726340">
            <w:pPr>
              <w:pStyle w:val="2"/>
              <w:spacing w:after="0" w:line="240" w:lineRule="auto"/>
              <w:jc w:val="both"/>
              <w:rPr>
                <w:b/>
                <w:sz w:val="26"/>
                <w:szCs w:val="26"/>
                <w:lang w:val="uk-UA"/>
              </w:rPr>
            </w:pPr>
            <w:r w:rsidRPr="00506858">
              <w:rPr>
                <w:b/>
                <w:sz w:val="26"/>
                <w:szCs w:val="26"/>
                <w:lang w:val="uk-UA"/>
              </w:rPr>
              <w:t>Альтернатива 2</w:t>
            </w:r>
          </w:p>
          <w:p w14:paraId="17A1E0DE" w14:textId="77777777" w:rsidR="00726340" w:rsidRPr="00506858" w:rsidRDefault="00726340" w:rsidP="00726340">
            <w:pPr>
              <w:pStyle w:val="2"/>
              <w:spacing w:after="0" w:line="240" w:lineRule="auto"/>
              <w:jc w:val="both"/>
              <w:rPr>
                <w:sz w:val="26"/>
                <w:szCs w:val="26"/>
                <w:lang w:val="uk-UA"/>
              </w:rPr>
            </w:pPr>
            <w:r w:rsidRPr="00506858">
              <w:rPr>
                <w:bCs/>
                <w:sz w:val="27"/>
                <w:szCs w:val="27"/>
                <w:lang w:val="uk-UA"/>
              </w:rPr>
              <w:t>Внесення змін до чинного регуляторного акта</w:t>
            </w:r>
          </w:p>
        </w:tc>
        <w:tc>
          <w:tcPr>
            <w:tcW w:w="3118" w:type="dxa"/>
            <w:shd w:val="clear" w:color="auto" w:fill="auto"/>
          </w:tcPr>
          <w:p w14:paraId="383C744C" w14:textId="77777777" w:rsidR="00726340" w:rsidRPr="00506858" w:rsidRDefault="00726340" w:rsidP="00726340">
            <w:pPr>
              <w:rPr>
                <w:lang w:val="uk-UA"/>
              </w:rPr>
            </w:pPr>
            <w:r w:rsidRPr="00506858">
              <w:rPr>
                <w:bCs/>
                <w:sz w:val="27"/>
                <w:szCs w:val="27"/>
                <w:lang w:val="uk-UA"/>
              </w:rPr>
              <w:t>Відсутні</w:t>
            </w:r>
          </w:p>
        </w:tc>
        <w:tc>
          <w:tcPr>
            <w:tcW w:w="3508" w:type="dxa"/>
            <w:shd w:val="clear" w:color="auto" w:fill="auto"/>
          </w:tcPr>
          <w:p w14:paraId="024664AD" w14:textId="77777777" w:rsidR="00726340" w:rsidRPr="00506858" w:rsidRDefault="00726340" w:rsidP="00726340">
            <w:pPr>
              <w:rPr>
                <w:lang w:val="uk-UA"/>
              </w:rPr>
            </w:pPr>
            <w:r w:rsidRPr="00506858">
              <w:rPr>
                <w:bCs/>
                <w:sz w:val="27"/>
                <w:szCs w:val="27"/>
                <w:lang w:val="uk-UA"/>
              </w:rPr>
              <w:t>Відсутні</w:t>
            </w:r>
          </w:p>
        </w:tc>
      </w:tr>
    </w:tbl>
    <w:p w14:paraId="0EA9C079" w14:textId="77777777" w:rsidR="00D073EA" w:rsidRPr="00506858" w:rsidRDefault="00D073EA" w:rsidP="002C1C79">
      <w:pPr>
        <w:pStyle w:val="2"/>
        <w:spacing w:after="0" w:line="240" w:lineRule="auto"/>
        <w:ind w:firstLine="720"/>
        <w:jc w:val="both"/>
        <w:rPr>
          <w:sz w:val="28"/>
          <w:szCs w:val="28"/>
          <w:highlight w:val="yellow"/>
          <w:lang w:val="uk-UA"/>
        </w:rPr>
      </w:pPr>
    </w:p>
    <w:p w14:paraId="21498A92" w14:textId="77777777" w:rsidR="002C1C79" w:rsidRPr="00506858" w:rsidRDefault="002C1C79" w:rsidP="002C1C79">
      <w:pPr>
        <w:pStyle w:val="2"/>
        <w:spacing w:after="0" w:line="240" w:lineRule="auto"/>
        <w:ind w:firstLine="720"/>
        <w:jc w:val="both"/>
        <w:rPr>
          <w:sz w:val="28"/>
          <w:szCs w:val="28"/>
          <w:lang w:val="uk-UA"/>
        </w:rPr>
      </w:pPr>
      <w:r w:rsidRPr="00506858">
        <w:rPr>
          <w:sz w:val="28"/>
          <w:szCs w:val="28"/>
          <w:lang w:val="uk-UA"/>
        </w:rPr>
        <w:lastRenderedPageBreak/>
        <w:t>3) Оцінка впливу на сферу інтересів суб’єктів господарювання</w:t>
      </w:r>
    </w:p>
    <w:p w14:paraId="1D55C7C0" w14:textId="77777777" w:rsidR="002C1C79" w:rsidRPr="00506858" w:rsidRDefault="002C1C79" w:rsidP="002C1C79">
      <w:pPr>
        <w:pStyle w:val="2"/>
        <w:spacing w:after="0" w:line="240" w:lineRule="auto"/>
        <w:jc w:val="both"/>
        <w:rPr>
          <w:sz w:val="16"/>
          <w:szCs w:val="28"/>
          <w:lang w:val="uk-UA"/>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948"/>
        <w:gridCol w:w="3508"/>
      </w:tblGrid>
      <w:tr w:rsidR="002C1C79" w:rsidRPr="00506858" w14:paraId="76C1CB46" w14:textId="77777777" w:rsidTr="00BD2FE5">
        <w:tc>
          <w:tcPr>
            <w:tcW w:w="3397" w:type="dxa"/>
            <w:shd w:val="clear" w:color="auto" w:fill="auto"/>
          </w:tcPr>
          <w:p w14:paraId="7EDCD9E0"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Вид альтернативи</w:t>
            </w:r>
          </w:p>
        </w:tc>
        <w:tc>
          <w:tcPr>
            <w:tcW w:w="2948" w:type="dxa"/>
            <w:shd w:val="clear" w:color="auto" w:fill="auto"/>
          </w:tcPr>
          <w:p w14:paraId="799F715D"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Вигоди</w:t>
            </w:r>
          </w:p>
        </w:tc>
        <w:tc>
          <w:tcPr>
            <w:tcW w:w="3508" w:type="dxa"/>
            <w:shd w:val="clear" w:color="auto" w:fill="auto"/>
          </w:tcPr>
          <w:p w14:paraId="74CCFAE3" w14:textId="77777777" w:rsidR="002C1C79" w:rsidRPr="00506858" w:rsidRDefault="002C1C79" w:rsidP="00C03ED3">
            <w:pPr>
              <w:pStyle w:val="2"/>
              <w:spacing w:after="0" w:line="240" w:lineRule="auto"/>
              <w:jc w:val="center"/>
              <w:rPr>
                <w:sz w:val="26"/>
                <w:szCs w:val="26"/>
                <w:lang w:val="uk-UA"/>
              </w:rPr>
            </w:pPr>
            <w:r w:rsidRPr="00506858">
              <w:rPr>
                <w:sz w:val="26"/>
                <w:szCs w:val="26"/>
                <w:lang w:val="uk-UA"/>
              </w:rPr>
              <w:t>Витрати</w:t>
            </w:r>
          </w:p>
        </w:tc>
      </w:tr>
      <w:tr w:rsidR="002C1C79" w:rsidRPr="00506858" w14:paraId="08E4B31C" w14:textId="77777777" w:rsidTr="00BD2FE5">
        <w:tc>
          <w:tcPr>
            <w:tcW w:w="3397" w:type="dxa"/>
            <w:shd w:val="clear" w:color="auto" w:fill="auto"/>
          </w:tcPr>
          <w:p w14:paraId="03A04388"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1</w:t>
            </w:r>
          </w:p>
          <w:p w14:paraId="364B58B4" w14:textId="77777777" w:rsidR="002C1C79" w:rsidRPr="00506858" w:rsidRDefault="002C1C79" w:rsidP="00C03ED3">
            <w:pPr>
              <w:pStyle w:val="2"/>
              <w:spacing w:after="0" w:line="240" w:lineRule="auto"/>
              <w:jc w:val="both"/>
              <w:rPr>
                <w:sz w:val="26"/>
                <w:szCs w:val="26"/>
                <w:lang w:val="uk-UA"/>
              </w:rPr>
            </w:pPr>
            <w:r w:rsidRPr="00506858">
              <w:rPr>
                <w:sz w:val="26"/>
                <w:szCs w:val="26"/>
                <w:lang w:val="uk-UA"/>
              </w:rPr>
              <w:t>Збереження чинного регулювання</w:t>
            </w:r>
          </w:p>
        </w:tc>
        <w:tc>
          <w:tcPr>
            <w:tcW w:w="2948" w:type="dxa"/>
            <w:shd w:val="clear" w:color="auto" w:fill="auto"/>
          </w:tcPr>
          <w:p w14:paraId="0396AFE3" w14:textId="77777777" w:rsidR="002C1C79" w:rsidRPr="00506858" w:rsidRDefault="002C1C79" w:rsidP="00C03ED3">
            <w:pPr>
              <w:pStyle w:val="2"/>
              <w:spacing w:after="0" w:line="240" w:lineRule="auto"/>
              <w:jc w:val="both"/>
              <w:rPr>
                <w:sz w:val="26"/>
                <w:szCs w:val="26"/>
                <w:lang w:val="uk-UA"/>
              </w:rPr>
            </w:pPr>
            <w:r w:rsidRPr="00506858">
              <w:rPr>
                <w:sz w:val="26"/>
                <w:szCs w:val="26"/>
                <w:lang w:val="uk-UA"/>
              </w:rPr>
              <w:t>Відсутні</w:t>
            </w:r>
          </w:p>
        </w:tc>
        <w:tc>
          <w:tcPr>
            <w:tcW w:w="3508" w:type="dxa"/>
            <w:shd w:val="clear" w:color="auto" w:fill="auto"/>
          </w:tcPr>
          <w:p w14:paraId="46E6374F" w14:textId="77777777" w:rsidR="002C1C79" w:rsidRPr="00506858" w:rsidRDefault="00726340" w:rsidP="00BD2FE5">
            <w:pPr>
              <w:pStyle w:val="2"/>
              <w:spacing w:after="0" w:line="240" w:lineRule="auto"/>
              <w:jc w:val="both"/>
              <w:rPr>
                <w:sz w:val="26"/>
                <w:szCs w:val="26"/>
                <w:lang w:val="uk-UA"/>
              </w:rPr>
            </w:pPr>
            <w:r w:rsidRPr="00506858">
              <w:rPr>
                <w:bCs/>
                <w:sz w:val="27"/>
                <w:szCs w:val="27"/>
                <w:lang w:val="uk-UA"/>
              </w:rPr>
              <w:t>Відсутні</w:t>
            </w:r>
          </w:p>
        </w:tc>
      </w:tr>
      <w:tr w:rsidR="002C1C79" w:rsidRPr="00506858" w14:paraId="392C8150" w14:textId="77777777" w:rsidTr="00BD2FE5">
        <w:tc>
          <w:tcPr>
            <w:tcW w:w="3397" w:type="dxa"/>
            <w:shd w:val="clear" w:color="auto" w:fill="auto"/>
          </w:tcPr>
          <w:p w14:paraId="48B7F1BE"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2</w:t>
            </w:r>
          </w:p>
          <w:p w14:paraId="53C1E52E" w14:textId="77777777" w:rsidR="002C1C79" w:rsidRPr="00506858" w:rsidRDefault="00726340" w:rsidP="00C03ED3">
            <w:pPr>
              <w:pStyle w:val="2"/>
              <w:spacing w:after="0" w:line="240" w:lineRule="auto"/>
              <w:jc w:val="both"/>
              <w:rPr>
                <w:sz w:val="26"/>
                <w:szCs w:val="26"/>
                <w:lang w:val="uk-UA"/>
              </w:rPr>
            </w:pPr>
            <w:r w:rsidRPr="00506858">
              <w:rPr>
                <w:bCs/>
                <w:sz w:val="27"/>
                <w:szCs w:val="27"/>
                <w:lang w:val="uk-UA"/>
              </w:rPr>
              <w:t>Внесення змін до чинного регуляторного акта</w:t>
            </w:r>
          </w:p>
        </w:tc>
        <w:tc>
          <w:tcPr>
            <w:tcW w:w="2948" w:type="dxa"/>
            <w:shd w:val="clear" w:color="auto" w:fill="auto"/>
          </w:tcPr>
          <w:p w14:paraId="508209C6" w14:textId="058ED96E" w:rsidR="002C1C79" w:rsidRPr="00506858" w:rsidRDefault="00A80BA3" w:rsidP="00C03ED3">
            <w:pPr>
              <w:pStyle w:val="2"/>
              <w:spacing w:after="0" w:line="240" w:lineRule="auto"/>
              <w:jc w:val="both"/>
              <w:rPr>
                <w:sz w:val="26"/>
                <w:szCs w:val="26"/>
                <w:lang w:val="uk-UA"/>
              </w:rPr>
            </w:pPr>
            <w:r w:rsidRPr="00506858">
              <w:rPr>
                <w:sz w:val="26"/>
                <w:szCs w:val="26"/>
                <w:lang w:val="uk-UA"/>
              </w:rPr>
              <w:t xml:space="preserve">Прийняття змін до Порядку </w:t>
            </w:r>
            <w:r w:rsidR="000B3681" w:rsidRPr="00506858">
              <w:rPr>
                <w:sz w:val="26"/>
                <w:szCs w:val="26"/>
                <w:lang w:val="uk-UA"/>
              </w:rPr>
              <w:t xml:space="preserve">дозволить </w:t>
            </w:r>
            <w:r w:rsidR="00B46346" w:rsidRPr="00506858">
              <w:rPr>
                <w:sz w:val="26"/>
                <w:szCs w:val="26"/>
                <w:lang w:val="uk-UA"/>
              </w:rPr>
              <w:t>застосовувати санкції у випадках, коли розрахований згідно з Порядком розмір штрафу за зловживання на оптовому енергетичному ринку є меншим, ніж мінімальний розмір штрафу, передбачений законодавством (зокрема за здійснення операцій з оптовими енергетичними продуктами без реєстрації як учасника оптового енергетичного ринку), а також привести у відповідність до Порядку розслідування зловживань на оптовому енергетичному ринку, затвердженого постановою НКРЕКП від 26.09.2023 № 1756, перелік пом’якшуючих обставин</w:t>
            </w:r>
          </w:p>
        </w:tc>
        <w:tc>
          <w:tcPr>
            <w:tcW w:w="3508" w:type="dxa"/>
            <w:shd w:val="clear" w:color="auto" w:fill="auto"/>
          </w:tcPr>
          <w:p w14:paraId="27BDD8A2" w14:textId="77777777" w:rsidR="002C1C79" w:rsidRPr="00506858" w:rsidRDefault="000B3681" w:rsidP="00C03ED3">
            <w:pPr>
              <w:pStyle w:val="2"/>
              <w:spacing w:after="0" w:line="240" w:lineRule="auto"/>
              <w:jc w:val="both"/>
              <w:rPr>
                <w:sz w:val="26"/>
                <w:szCs w:val="26"/>
                <w:lang w:val="uk-UA"/>
              </w:rPr>
            </w:pPr>
            <w:r w:rsidRPr="00506858">
              <w:rPr>
                <w:sz w:val="26"/>
                <w:szCs w:val="26"/>
                <w:lang w:val="uk-UA"/>
              </w:rPr>
              <w:t>Відсутні</w:t>
            </w:r>
          </w:p>
        </w:tc>
      </w:tr>
    </w:tbl>
    <w:p w14:paraId="7B69B852" w14:textId="77777777" w:rsidR="002C1C79" w:rsidRPr="00506858" w:rsidRDefault="002C1C79" w:rsidP="002C1C79">
      <w:pPr>
        <w:pStyle w:val="2"/>
        <w:spacing w:after="0" w:line="240" w:lineRule="auto"/>
        <w:jc w:val="both"/>
        <w:rPr>
          <w:sz w:val="16"/>
          <w:szCs w:val="28"/>
          <w:highlight w:val="yellow"/>
          <w:lang w:val="uk-UA"/>
        </w:rPr>
      </w:pPr>
    </w:p>
    <w:p w14:paraId="21D10EF6" w14:textId="77777777" w:rsidR="002C1C79" w:rsidRPr="00506858" w:rsidRDefault="002C1C79" w:rsidP="002C1C79">
      <w:pPr>
        <w:pStyle w:val="2"/>
        <w:numPr>
          <w:ilvl w:val="0"/>
          <w:numId w:val="2"/>
        </w:numPr>
        <w:spacing w:after="0" w:line="240" w:lineRule="auto"/>
        <w:jc w:val="both"/>
        <w:rPr>
          <w:b/>
          <w:sz w:val="28"/>
          <w:szCs w:val="28"/>
          <w:lang w:val="uk-UA"/>
        </w:rPr>
      </w:pPr>
      <w:r w:rsidRPr="00506858">
        <w:rPr>
          <w:b/>
          <w:sz w:val="28"/>
          <w:szCs w:val="28"/>
          <w:lang w:val="uk-UA"/>
        </w:rPr>
        <w:t>Вибір найбільш оптимального альтернативного способу досягнення цілей</w:t>
      </w:r>
    </w:p>
    <w:p w14:paraId="6C37BFDE" w14:textId="77777777" w:rsidR="00862DA9" w:rsidRPr="00506858" w:rsidRDefault="00862DA9" w:rsidP="00862DA9">
      <w:pPr>
        <w:pStyle w:val="2"/>
        <w:spacing w:after="0" w:line="240" w:lineRule="auto"/>
        <w:ind w:left="1077"/>
        <w:jc w:val="both"/>
        <w:rPr>
          <w:b/>
          <w:sz w:val="28"/>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3000"/>
        <w:gridCol w:w="3413"/>
      </w:tblGrid>
      <w:tr w:rsidR="002C1C79" w:rsidRPr="00506858" w14:paraId="0ABD6A71" w14:textId="77777777" w:rsidTr="00C03ED3">
        <w:tc>
          <w:tcPr>
            <w:tcW w:w="3284" w:type="dxa"/>
            <w:tcBorders>
              <w:top w:val="outset" w:sz="6" w:space="0" w:color="auto"/>
              <w:left w:val="outset" w:sz="6" w:space="0" w:color="auto"/>
              <w:bottom w:val="outset" w:sz="6" w:space="0" w:color="auto"/>
              <w:right w:val="outset" w:sz="6" w:space="0" w:color="auto"/>
            </w:tcBorders>
            <w:shd w:val="clear" w:color="auto" w:fill="auto"/>
          </w:tcPr>
          <w:p w14:paraId="31C892F2" w14:textId="77777777" w:rsidR="002C1C79" w:rsidRPr="00506858" w:rsidRDefault="002C1C79" w:rsidP="00C03ED3">
            <w:pPr>
              <w:pStyle w:val="a3"/>
              <w:jc w:val="center"/>
              <w:rPr>
                <w:sz w:val="26"/>
                <w:szCs w:val="26"/>
                <w:lang w:val="uk-UA"/>
              </w:rPr>
            </w:pPr>
            <w:r w:rsidRPr="00506858">
              <w:rPr>
                <w:sz w:val="26"/>
                <w:szCs w:val="26"/>
                <w:lang w:val="uk-UA"/>
              </w:rPr>
              <w:t>Рейтинг результативності (досягнення цілей під час вирішення проблеми)</w:t>
            </w:r>
          </w:p>
        </w:tc>
        <w:tc>
          <w:tcPr>
            <w:tcW w:w="3061" w:type="dxa"/>
            <w:tcBorders>
              <w:top w:val="outset" w:sz="6" w:space="0" w:color="auto"/>
              <w:left w:val="outset" w:sz="6" w:space="0" w:color="auto"/>
              <w:bottom w:val="outset" w:sz="6" w:space="0" w:color="auto"/>
              <w:right w:val="outset" w:sz="6" w:space="0" w:color="auto"/>
            </w:tcBorders>
            <w:shd w:val="clear" w:color="auto" w:fill="auto"/>
          </w:tcPr>
          <w:p w14:paraId="76BA2BF2" w14:textId="77777777" w:rsidR="002C1C79" w:rsidRPr="00506858" w:rsidRDefault="002C1C79" w:rsidP="00C03ED3">
            <w:pPr>
              <w:pStyle w:val="a3"/>
              <w:jc w:val="center"/>
              <w:rPr>
                <w:sz w:val="26"/>
                <w:szCs w:val="26"/>
                <w:lang w:val="uk-UA"/>
              </w:rPr>
            </w:pPr>
            <w:r w:rsidRPr="00506858">
              <w:rPr>
                <w:sz w:val="26"/>
                <w:szCs w:val="26"/>
                <w:lang w:val="uk-UA"/>
              </w:rPr>
              <w:t>Бал результативності (за чотирибальною системою оцінки)</w:t>
            </w:r>
          </w:p>
        </w:tc>
        <w:tc>
          <w:tcPr>
            <w:tcW w:w="3509" w:type="dxa"/>
            <w:tcBorders>
              <w:top w:val="outset" w:sz="6" w:space="0" w:color="auto"/>
              <w:left w:val="outset" w:sz="6" w:space="0" w:color="auto"/>
              <w:bottom w:val="outset" w:sz="6" w:space="0" w:color="auto"/>
              <w:right w:val="outset" w:sz="6" w:space="0" w:color="auto"/>
            </w:tcBorders>
            <w:shd w:val="clear" w:color="auto" w:fill="auto"/>
          </w:tcPr>
          <w:p w14:paraId="5F34E18B" w14:textId="77777777" w:rsidR="002C1C79" w:rsidRPr="00506858" w:rsidRDefault="002C1C79" w:rsidP="00C03ED3">
            <w:pPr>
              <w:pStyle w:val="a3"/>
              <w:jc w:val="center"/>
              <w:rPr>
                <w:sz w:val="26"/>
                <w:szCs w:val="26"/>
                <w:lang w:val="uk-UA"/>
              </w:rPr>
            </w:pPr>
            <w:r w:rsidRPr="00506858">
              <w:rPr>
                <w:sz w:val="26"/>
                <w:szCs w:val="26"/>
                <w:lang w:val="uk-UA"/>
              </w:rPr>
              <w:t xml:space="preserve">Коментарі щодо присвоєння відповідного </w:t>
            </w:r>
            <w:proofErr w:type="spellStart"/>
            <w:r w:rsidRPr="00506858">
              <w:rPr>
                <w:sz w:val="26"/>
                <w:szCs w:val="26"/>
                <w:lang w:val="uk-UA"/>
              </w:rPr>
              <w:t>бала</w:t>
            </w:r>
            <w:proofErr w:type="spellEnd"/>
          </w:p>
        </w:tc>
      </w:tr>
      <w:tr w:rsidR="002C1C79" w:rsidRPr="00506858" w14:paraId="4F3458BE" w14:textId="77777777" w:rsidTr="00C03ED3">
        <w:tc>
          <w:tcPr>
            <w:tcW w:w="3284" w:type="dxa"/>
            <w:shd w:val="clear" w:color="auto" w:fill="auto"/>
          </w:tcPr>
          <w:p w14:paraId="1FA91578"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1</w:t>
            </w:r>
          </w:p>
          <w:p w14:paraId="34A95AB6" w14:textId="77777777" w:rsidR="002C1C79" w:rsidRPr="00506858" w:rsidRDefault="002C1C79" w:rsidP="00C03ED3">
            <w:pPr>
              <w:pStyle w:val="2"/>
              <w:spacing w:after="0" w:line="240" w:lineRule="auto"/>
              <w:jc w:val="both"/>
              <w:rPr>
                <w:sz w:val="26"/>
                <w:szCs w:val="26"/>
                <w:lang w:val="uk-UA"/>
              </w:rPr>
            </w:pPr>
            <w:r w:rsidRPr="00506858">
              <w:rPr>
                <w:sz w:val="26"/>
                <w:szCs w:val="26"/>
                <w:lang w:val="uk-UA"/>
              </w:rPr>
              <w:t xml:space="preserve"> Збереження чинного регулювання</w:t>
            </w:r>
          </w:p>
        </w:tc>
        <w:tc>
          <w:tcPr>
            <w:tcW w:w="3061" w:type="dxa"/>
            <w:shd w:val="clear" w:color="auto" w:fill="auto"/>
          </w:tcPr>
          <w:p w14:paraId="6009C1D8" w14:textId="77777777" w:rsidR="002C1C79" w:rsidRPr="00506858" w:rsidRDefault="002C1C79" w:rsidP="00C03ED3">
            <w:pPr>
              <w:jc w:val="center"/>
              <w:rPr>
                <w:sz w:val="26"/>
                <w:szCs w:val="26"/>
                <w:lang w:val="uk-UA"/>
              </w:rPr>
            </w:pPr>
            <w:r w:rsidRPr="00506858">
              <w:rPr>
                <w:sz w:val="26"/>
                <w:szCs w:val="26"/>
                <w:lang w:val="uk-UA"/>
              </w:rPr>
              <w:t>1</w:t>
            </w:r>
          </w:p>
        </w:tc>
        <w:tc>
          <w:tcPr>
            <w:tcW w:w="3509" w:type="dxa"/>
            <w:shd w:val="clear" w:color="auto" w:fill="auto"/>
          </w:tcPr>
          <w:p w14:paraId="715E717A" w14:textId="77777777" w:rsidR="002C1C79" w:rsidRPr="00506858" w:rsidRDefault="000B3681" w:rsidP="00580D24">
            <w:pPr>
              <w:jc w:val="both"/>
              <w:rPr>
                <w:sz w:val="26"/>
                <w:szCs w:val="26"/>
                <w:lang w:val="uk-UA"/>
              </w:rPr>
            </w:pPr>
            <w:r w:rsidRPr="00506858">
              <w:rPr>
                <w:sz w:val="27"/>
                <w:szCs w:val="27"/>
                <w:lang w:val="uk-UA"/>
              </w:rPr>
              <w:t>Не вирішує проблему</w:t>
            </w:r>
          </w:p>
        </w:tc>
      </w:tr>
      <w:tr w:rsidR="002C1C79" w:rsidRPr="00506858" w14:paraId="61530EDC" w14:textId="77777777" w:rsidTr="00C03ED3">
        <w:tc>
          <w:tcPr>
            <w:tcW w:w="3284" w:type="dxa"/>
            <w:shd w:val="clear" w:color="auto" w:fill="auto"/>
          </w:tcPr>
          <w:p w14:paraId="263D61F1"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2</w:t>
            </w:r>
          </w:p>
          <w:p w14:paraId="1BE32A21" w14:textId="77777777" w:rsidR="002C1C79" w:rsidRPr="00506858" w:rsidRDefault="00726340" w:rsidP="00C03ED3">
            <w:pPr>
              <w:pStyle w:val="2"/>
              <w:spacing w:after="0" w:line="240" w:lineRule="auto"/>
              <w:jc w:val="both"/>
              <w:rPr>
                <w:sz w:val="26"/>
                <w:szCs w:val="26"/>
                <w:lang w:val="uk-UA"/>
              </w:rPr>
            </w:pPr>
            <w:r w:rsidRPr="00506858">
              <w:rPr>
                <w:bCs/>
                <w:sz w:val="27"/>
                <w:szCs w:val="27"/>
                <w:lang w:val="uk-UA"/>
              </w:rPr>
              <w:t>Внесення змін до чинного регуляторного акта</w:t>
            </w:r>
          </w:p>
        </w:tc>
        <w:tc>
          <w:tcPr>
            <w:tcW w:w="3061" w:type="dxa"/>
            <w:shd w:val="clear" w:color="auto" w:fill="auto"/>
          </w:tcPr>
          <w:p w14:paraId="74D3E3B7" w14:textId="77777777" w:rsidR="002C1C79" w:rsidRPr="00506858" w:rsidRDefault="002C1C79" w:rsidP="00C03ED3">
            <w:pPr>
              <w:jc w:val="center"/>
              <w:rPr>
                <w:sz w:val="26"/>
                <w:szCs w:val="26"/>
                <w:lang w:val="uk-UA"/>
              </w:rPr>
            </w:pPr>
            <w:r w:rsidRPr="00506858">
              <w:rPr>
                <w:sz w:val="26"/>
                <w:szCs w:val="26"/>
                <w:lang w:val="uk-UA"/>
              </w:rPr>
              <w:t>4</w:t>
            </w:r>
          </w:p>
        </w:tc>
        <w:tc>
          <w:tcPr>
            <w:tcW w:w="3509" w:type="dxa"/>
            <w:shd w:val="clear" w:color="auto" w:fill="auto"/>
          </w:tcPr>
          <w:p w14:paraId="7FD3D85D" w14:textId="77777777" w:rsidR="002C1C79" w:rsidRPr="00506858" w:rsidRDefault="000B3681" w:rsidP="00C03ED3">
            <w:pPr>
              <w:jc w:val="both"/>
              <w:rPr>
                <w:sz w:val="26"/>
                <w:szCs w:val="26"/>
                <w:lang w:val="uk-UA"/>
              </w:rPr>
            </w:pPr>
            <w:r w:rsidRPr="00506858">
              <w:rPr>
                <w:sz w:val="27"/>
                <w:szCs w:val="27"/>
                <w:lang w:val="uk-UA"/>
              </w:rPr>
              <w:t>Сприятиме удосконаленню Порядку</w:t>
            </w:r>
          </w:p>
          <w:p w14:paraId="7D2075C5" w14:textId="77777777" w:rsidR="002C1C79" w:rsidRPr="00506858" w:rsidRDefault="002C1C79" w:rsidP="00C03ED3">
            <w:pPr>
              <w:jc w:val="both"/>
              <w:rPr>
                <w:sz w:val="26"/>
                <w:szCs w:val="26"/>
                <w:lang w:val="uk-UA"/>
              </w:rPr>
            </w:pPr>
          </w:p>
        </w:tc>
      </w:tr>
    </w:tbl>
    <w:p w14:paraId="4A6DF758" w14:textId="77777777" w:rsidR="002C1C79" w:rsidRPr="00506858" w:rsidRDefault="002C1C79" w:rsidP="002C1C79">
      <w:pPr>
        <w:rPr>
          <w:sz w:val="12"/>
          <w:szCs w:val="1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2203"/>
        <w:gridCol w:w="2104"/>
        <w:gridCol w:w="3072"/>
      </w:tblGrid>
      <w:tr w:rsidR="002C1C79" w:rsidRPr="00506858" w14:paraId="46357EF6" w14:textId="77777777" w:rsidTr="00C03ED3">
        <w:tc>
          <w:tcPr>
            <w:tcW w:w="2261" w:type="dxa"/>
            <w:shd w:val="clear" w:color="auto" w:fill="auto"/>
          </w:tcPr>
          <w:p w14:paraId="77B6DA9C" w14:textId="77777777" w:rsidR="002C1C79" w:rsidRPr="00506858" w:rsidRDefault="002C1C79" w:rsidP="00C03ED3">
            <w:pPr>
              <w:pStyle w:val="a3"/>
              <w:jc w:val="center"/>
              <w:rPr>
                <w:sz w:val="26"/>
                <w:szCs w:val="26"/>
                <w:lang w:val="uk-UA"/>
              </w:rPr>
            </w:pPr>
            <w:r w:rsidRPr="00506858">
              <w:rPr>
                <w:sz w:val="26"/>
                <w:szCs w:val="26"/>
                <w:lang w:val="uk-UA"/>
              </w:rPr>
              <w:lastRenderedPageBreak/>
              <w:t>Рейтинг результативності</w:t>
            </w:r>
          </w:p>
        </w:tc>
        <w:tc>
          <w:tcPr>
            <w:tcW w:w="2237" w:type="dxa"/>
            <w:shd w:val="clear" w:color="auto" w:fill="auto"/>
          </w:tcPr>
          <w:p w14:paraId="3CED853D" w14:textId="77777777" w:rsidR="002C1C79" w:rsidRPr="00506858" w:rsidRDefault="002C1C79" w:rsidP="00C03ED3">
            <w:pPr>
              <w:pStyle w:val="a3"/>
              <w:jc w:val="center"/>
              <w:rPr>
                <w:sz w:val="26"/>
                <w:szCs w:val="26"/>
                <w:lang w:val="uk-UA"/>
              </w:rPr>
            </w:pPr>
            <w:r w:rsidRPr="00506858">
              <w:rPr>
                <w:sz w:val="26"/>
                <w:szCs w:val="26"/>
                <w:lang w:val="uk-UA"/>
              </w:rPr>
              <w:t>Вигоди (підсумок)</w:t>
            </w:r>
          </w:p>
        </w:tc>
        <w:tc>
          <w:tcPr>
            <w:tcW w:w="2172" w:type="dxa"/>
            <w:shd w:val="clear" w:color="auto" w:fill="auto"/>
          </w:tcPr>
          <w:p w14:paraId="7F1D44A8" w14:textId="77777777" w:rsidR="002C1C79" w:rsidRPr="00506858" w:rsidRDefault="002C1C79" w:rsidP="00C03ED3">
            <w:pPr>
              <w:pStyle w:val="a3"/>
              <w:jc w:val="center"/>
              <w:rPr>
                <w:sz w:val="26"/>
                <w:szCs w:val="26"/>
                <w:lang w:val="uk-UA"/>
              </w:rPr>
            </w:pPr>
            <w:r w:rsidRPr="00506858">
              <w:rPr>
                <w:sz w:val="26"/>
                <w:szCs w:val="26"/>
                <w:lang w:val="uk-UA"/>
              </w:rPr>
              <w:t>Витрати (підсумок)</w:t>
            </w:r>
          </w:p>
        </w:tc>
        <w:tc>
          <w:tcPr>
            <w:tcW w:w="3184" w:type="dxa"/>
            <w:shd w:val="clear" w:color="auto" w:fill="auto"/>
          </w:tcPr>
          <w:p w14:paraId="20DFD685" w14:textId="77777777" w:rsidR="002C1C79" w:rsidRPr="00506858" w:rsidRDefault="002C1C79" w:rsidP="00C03ED3">
            <w:pPr>
              <w:pStyle w:val="a3"/>
              <w:jc w:val="center"/>
              <w:rPr>
                <w:sz w:val="26"/>
                <w:szCs w:val="26"/>
                <w:lang w:val="uk-UA"/>
              </w:rPr>
            </w:pPr>
            <w:r w:rsidRPr="00506858">
              <w:rPr>
                <w:sz w:val="26"/>
                <w:szCs w:val="26"/>
                <w:lang w:val="uk-UA"/>
              </w:rPr>
              <w:t>Обґрунтування відповідного місця альтернативи у рейтингу</w:t>
            </w:r>
          </w:p>
        </w:tc>
      </w:tr>
      <w:tr w:rsidR="002C1C79" w:rsidRPr="00506858" w14:paraId="6F0D9352" w14:textId="77777777" w:rsidTr="00C03ED3">
        <w:tc>
          <w:tcPr>
            <w:tcW w:w="2261" w:type="dxa"/>
            <w:shd w:val="clear" w:color="auto" w:fill="auto"/>
          </w:tcPr>
          <w:p w14:paraId="0D548A9F"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1</w:t>
            </w:r>
          </w:p>
          <w:p w14:paraId="7F56B4C6" w14:textId="77777777" w:rsidR="002C1C79" w:rsidRPr="00506858" w:rsidRDefault="002C1C79" w:rsidP="00C03ED3">
            <w:pPr>
              <w:pStyle w:val="2"/>
              <w:spacing w:after="0" w:line="240" w:lineRule="auto"/>
              <w:jc w:val="both"/>
              <w:rPr>
                <w:sz w:val="26"/>
                <w:szCs w:val="26"/>
                <w:lang w:val="uk-UA"/>
              </w:rPr>
            </w:pPr>
            <w:r w:rsidRPr="00506858">
              <w:rPr>
                <w:sz w:val="26"/>
                <w:szCs w:val="26"/>
                <w:lang w:val="uk-UA"/>
              </w:rPr>
              <w:t>Збереження чинного регулювання</w:t>
            </w:r>
          </w:p>
        </w:tc>
        <w:tc>
          <w:tcPr>
            <w:tcW w:w="2237" w:type="dxa"/>
            <w:shd w:val="clear" w:color="auto" w:fill="auto"/>
          </w:tcPr>
          <w:p w14:paraId="3C6206EB" w14:textId="77777777" w:rsidR="002C1C79" w:rsidRPr="00506858" w:rsidRDefault="002C1C79" w:rsidP="00C03ED3">
            <w:pPr>
              <w:rPr>
                <w:sz w:val="26"/>
                <w:szCs w:val="26"/>
                <w:lang w:val="uk-UA"/>
              </w:rPr>
            </w:pPr>
            <w:r w:rsidRPr="00506858">
              <w:rPr>
                <w:sz w:val="26"/>
                <w:szCs w:val="26"/>
                <w:lang w:val="uk-UA"/>
              </w:rPr>
              <w:t>Відсутні</w:t>
            </w:r>
          </w:p>
        </w:tc>
        <w:tc>
          <w:tcPr>
            <w:tcW w:w="2172" w:type="dxa"/>
            <w:shd w:val="clear" w:color="auto" w:fill="auto"/>
          </w:tcPr>
          <w:p w14:paraId="17B029EF" w14:textId="77777777" w:rsidR="002C1C79" w:rsidRPr="00506858" w:rsidRDefault="000B3681" w:rsidP="00C03ED3">
            <w:pPr>
              <w:jc w:val="both"/>
              <w:rPr>
                <w:sz w:val="26"/>
                <w:szCs w:val="26"/>
                <w:lang w:val="uk-UA"/>
              </w:rPr>
            </w:pPr>
            <w:r w:rsidRPr="00506858">
              <w:rPr>
                <w:sz w:val="26"/>
                <w:szCs w:val="26"/>
                <w:lang w:val="uk-UA"/>
              </w:rPr>
              <w:t>Відсутні</w:t>
            </w:r>
          </w:p>
        </w:tc>
        <w:tc>
          <w:tcPr>
            <w:tcW w:w="3184" w:type="dxa"/>
            <w:shd w:val="clear" w:color="auto" w:fill="auto"/>
          </w:tcPr>
          <w:p w14:paraId="5C457104" w14:textId="77777777" w:rsidR="002C1C79" w:rsidRPr="00506858" w:rsidRDefault="000B3681" w:rsidP="00C03ED3">
            <w:pPr>
              <w:jc w:val="both"/>
              <w:rPr>
                <w:sz w:val="26"/>
                <w:szCs w:val="26"/>
                <w:lang w:val="uk-UA"/>
              </w:rPr>
            </w:pPr>
            <w:r w:rsidRPr="00506858">
              <w:rPr>
                <w:sz w:val="27"/>
                <w:szCs w:val="27"/>
                <w:lang w:val="uk-UA"/>
              </w:rPr>
              <w:t>Альтернатива 1 не дозволяє вирішити поставлену задачу</w:t>
            </w:r>
          </w:p>
        </w:tc>
      </w:tr>
      <w:tr w:rsidR="002C1C79" w:rsidRPr="00506858" w14:paraId="49514265" w14:textId="77777777" w:rsidTr="00C03ED3">
        <w:tc>
          <w:tcPr>
            <w:tcW w:w="2261" w:type="dxa"/>
            <w:shd w:val="clear" w:color="auto" w:fill="auto"/>
          </w:tcPr>
          <w:p w14:paraId="76D9AE11" w14:textId="77777777" w:rsidR="002C1C79" w:rsidRPr="00506858" w:rsidRDefault="002C1C79" w:rsidP="00C03ED3">
            <w:pPr>
              <w:pStyle w:val="2"/>
              <w:spacing w:after="0" w:line="240" w:lineRule="auto"/>
              <w:jc w:val="both"/>
              <w:rPr>
                <w:b/>
                <w:sz w:val="26"/>
                <w:szCs w:val="26"/>
                <w:lang w:val="uk-UA"/>
              </w:rPr>
            </w:pPr>
            <w:r w:rsidRPr="00506858">
              <w:rPr>
                <w:b/>
                <w:sz w:val="26"/>
                <w:szCs w:val="26"/>
                <w:lang w:val="uk-UA"/>
              </w:rPr>
              <w:t>Альтернатива 2</w:t>
            </w:r>
          </w:p>
          <w:p w14:paraId="17F7B6FE" w14:textId="77777777" w:rsidR="002C1C79" w:rsidRPr="00506858" w:rsidRDefault="00726340" w:rsidP="00C03ED3">
            <w:pPr>
              <w:pStyle w:val="2"/>
              <w:spacing w:after="0" w:line="240" w:lineRule="auto"/>
              <w:jc w:val="both"/>
              <w:rPr>
                <w:sz w:val="26"/>
                <w:szCs w:val="26"/>
                <w:lang w:val="uk-UA"/>
              </w:rPr>
            </w:pPr>
            <w:r w:rsidRPr="00506858">
              <w:rPr>
                <w:bCs/>
                <w:sz w:val="27"/>
                <w:szCs w:val="27"/>
                <w:lang w:val="uk-UA"/>
              </w:rPr>
              <w:t>Внесення змін до чинного регуляторного акта</w:t>
            </w:r>
          </w:p>
        </w:tc>
        <w:tc>
          <w:tcPr>
            <w:tcW w:w="2237" w:type="dxa"/>
            <w:shd w:val="clear" w:color="auto" w:fill="auto"/>
          </w:tcPr>
          <w:p w14:paraId="1533E8A5" w14:textId="77777777" w:rsidR="002C1C79" w:rsidRPr="00506858" w:rsidRDefault="000B3681" w:rsidP="00C03ED3">
            <w:pPr>
              <w:jc w:val="both"/>
              <w:rPr>
                <w:sz w:val="26"/>
                <w:szCs w:val="26"/>
                <w:lang w:val="uk-UA"/>
              </w:rPr>
            </w:pPr>
            <w:r w:rsidRPr="00506858">
              <w:rPr>
                <w:sz w:val="27"/>
                <w:szCs w:val="27"/>
                <w:lang w:val="uk-UA"/>
              </w:rPr>
              <w:t>Удосконалить Порядок</w:t>
            </w:r>
          </w:p>
        </w:tc>
        <w:tc>
          <w:tcPr>
            <w:tcW w:w="2172" w:type="dxa"/>
            <w:shd w:val="clear" w:color="auto" w:fill="auto"/>
          </w:tcPr>
          <w:p w14:paraId="0370C887" w14:textId="77777777" w:rsidR="002C1C79" w:rsidRPr="00506858" w:rsidRDefault="002C1C79" w:rsidP="00C03ED3">
            <w:pPr>
              <w:jc w:val="both"/>
              <w:rPr>
                <w:sz w:val="26"/>
                <w:szCs w:val="26"/>
                <w:lang w:val="uk-UA"/>
              </w:rPr>
            </w:pPr>
            <w:r w:rsidRPr="00506858">
              <w:rPr>
                <w:sz w:val="26"/>
                <w:szCs w:val="26"/>
                <w:lang w:val="uk-UA"/>
              </w:rPr>
              <w:t>Відсутні</w:t>
            </w:r>
          </w:p>
        </w:tc>
        <w:tc>
          <w:tcPr>
            <w:tcW w:w="3184" w:type="dxa"/>
            <w:shd w:val="clear" w:color="auto" w:fill="auto"/>
          </w:tcPr>
          <w:p w14:paraId="18C99A91" w14:textId="77777777" w:rsidR="000B3681" w:rsidRPr="00506858" w:rsidRDefault="000B3681" w:rsidP="000B3681">
            <w:pPr>
              <w:pStyle w:val="af1"/>
              <w:widowControl w:val="0"/>
              <w:spacing w:after="0"/>
              <w:jc w:val="both"/>
              <w:rPr>
                <w:bCs/>
                <w:sz w:val="27"/>
                <w:szCs w:val="27"/>
                <w:lang w:val="uk-UA"/>
              </w:rPr>
            </w:pPr>
            <w:r w:rsidRPr="00506858">
              <w:rPr>
                <w:sz w:val="27"/>
                <w:szCs w:val="27"/>
                <w:lang w:val="uk-UA"/>
              </w:rPr>
              <w:t>Альтернатива 2 дозволить досягнути цілей повною мірою</w:t>
            </w:r>
          </w:p>
          <w:p w14:paraId="093B7702" w14:textId="77777777" w:rsidR="002C1C79" w:rsidRPr="00506858" w:rsidRDefault="002C1C79" w:rsidP="00C03ED3">
            <w:pPr>
              <w:jc w:val="both"/>
              <w:rPr>
                <w:sz w:val="26"/>
                <w:szCs w:val="26"/>
                <w:lang w:val="uk-UA"/>
              </w:rPr>
            </w:pPr>
          </w:p>
        </w:tc>
      </w:tr>
    </w:tbl>
    <w:p w14:paraId="4D6CFF26" w14:textId="77777777" w:rsidR="002C1C79" w:rsidRPr="00506858" w:rsidRDefault="002C1C79" w:rsidP="002C1C79">
      <w:pPr>
        <w:jc w:val="both"/>
        <w:rPr>
          <w:sz w:val="26"/>
          <w:szCs w:val="26"/>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863"/>
        <w:gridCol w:w="2756"/>
      </w:tblGrid>
      <w:tr w:rsidR="002C1C79" w:rsidRPr="00506858" w14:paraId="7CBB0B29" w14:textId="77777777" w:rsidTr="001D390B">
        <w:tc>
          <w:tcPr>
            <w:tcW w:w="3009" w:type="dxa"/>
            <w:shd w:val="clear" w:color="auto" w:fill="auto"/>
          </w:tcPr>
          <w:p w14:paraId="69852234" w14:textId="77777777" w:rsidR="002C1C79" w:rsidRPr="00506858" w:rsidRDefault="002C1C79" w:rsidP="00C03ED3">
            <w:pPr>
              <w:pStyle w:val="a3"/>
              <w:jc w:val="center"/>
              <w:rPr>
                <w:sz w:val="26"/>
                <w:szCs w:val="26"/>
                <w:lang w:val="uk-UA"/>
              </w:rPr>
            </w:pPr>
            <w:r w:rsidRPr="00506858">
              <w:rPr>
                <w:sz w:val="26"/>
                <w:szCs w:val="26"/>
                <w:lang w:val="uk-UA"/>
              </w:rPr>
              <w:t>Рейтинг</w:t>
            </w:r>
          </w:p>
        </w:tc>
        <w:tc>
          <w:tcPr>
            <w:tcW w:w="3863" w:type="dxa"/>
            <w:shd w:val="clear" w:color="auto" w:fill="auto"/>
          </w:tcPr>
          <w:p w14:paraId="337E1715" w14:textId="77777777" w:rsidR="002C1C79" w:rsidRPr="00506858" w:rsidRDefault="002C1C79" w:rsidP="00C03ED3">
            <w:pPr>
              <w:pStyle w:val="a3"/>
              <w:jc w:val="center"/>
              <w:rPr>
                <w:sz w:val="26"/>
                <w:szCs w:val="26"/>
                <w:lang w:val="uk-UA"/>
              </w:rPr>
            </w:pPr>
            <w:r w:rsidRPr="00506858">
              <w:rPr>
                <w:sz w:val="26"/>
                <w:szCs w:val="26"/>
                <w:lang w:val="uk-UA"/>
              </w:rPr>
              <w:t>Аргументи щодо переваги обраної альтернативи / причини відмови від альтернативи</w:t>
            </w:r>
          </w:p>
        </w:tc>
        <w:tc>
          <w:tcPr>
            <w:tcW w:w="2756" w:type="dxa"/>
            <w:shd w:val="clear" w:color="auto" w:fill="auto"/>
          </w:tcPr>
          <w:p w14:paraId="07485394" w14:textId="77777777" w:rsidR="002C1C79" w:rsidRPr="00506858" w:rsidRDefault="002C1C79" w:rsidP="00C03ED3">
            <w:pPr>
              <w:pStyle w:val="a3"/>
              <w:jc w:val="center"/>
              <w:rPr>
                <w:sz w:val="26"/>
                <w:szCs w:val="26"/>
                <w:lang w:val="uk-UA"/>
              </w:rPr>
            </w:pPr>
            <w:r w:rsidRPr="00506858">
              <w:rPr>
                <w:sz w:val="26"/>
                <w:szCs w:val="26"/>
                <w:lang w:val="uk-UA"/>
              </w:rPr>
              <w:t>Оцінка ризику зовнішніх чинників на дію запропонованого регуляторного акта</w:t>
            </w:r>
          </w:p>
        </w:tc>
      </w:tr>
      <w:tr w:rsidR="000B3681" w:rsidRPr="00506858" w14:paraId="1394B6F7" w14:textId="77777777" w:rsidTr="001D390B">
        <w:tc>
          <w:tcPr>
            <w:tcW w:w="3009" w:type="dxa"/>
            <w:shd w:val="clear" w:color="auto" w:fill="auto"/>
          </w:tcPr>
          <w:p w14:paraId="2EA81F27" w14:textId="77777777" w:rsidR="000B3681" w:rsidRPr="00506858" w:rsidRDefault="000B3681" w:rsidP="000B3681">
            <w:pPr>
              <w:pStyle w:val="2"/>
              <w:spacing w:after="0" w:line="240" w:lineRule="auto"/>
              <w:jc w:val="both"/>
              <w:rPr>
                <w:b/>
                <w:sz w:val="26"/>
                <w:szCs w:val="26"/>
                <w:lang w:val="uk-UA"/>
              </w:rPr>
            </w:pPr>
            <w:r w:rsidRPr="00506858">
              <w:rPr>
                <w:b/>
                <w:sz w:val="26"/>
                <w:szCs w:val="26"/>
                <w:lang w:val="uk-UA"/>
              </w:rPr>
              <w:t>Альтернатива 1</w:t>
            </w:r>
          </w:p>
          <w:p w14:paraId="02BFED5E" w14:textId="77777777" w:rsidR="000B3681" w:rsidRPr="00506858" w:rsidRDefault="000B3681" w:rsidP="000B3681">
            <w:pPr>
              <w:pStyle w:val="2"/>
              <w:spacing w:after="0" w:line="240" w:lineRule="auto"/>
              <w:jc w:val="both"/>
              <w:rPr>
                <w:sz w:val="26"/>
                <w:szCs w:val="26"/>
                <w:lang w:val="uk-UA"/>
              </w:rPr>
            </w:pPr>
            <w:r w:rsidRPr="00506858">
              <w:rPr>
                <w:sz w:val="26"/>
                <w:szCs w:val="26"/>
                <w:lang w:val="uk-UA"/>
              </w:rPr>
              <w:t xml:space="preserve"> Збереження чинного регулювання</w:t>
            </w:r>
          </w:p>
        </w:tc>
        <w:tc>
          <w:tcPr>
            <w:tcW w:w="3863" w:type="dxa"/>
            <w:shd w:val="clear" w:color="auto" w:fill="auto"/>
          </w:tcPr>
          <w:p w14:paraId="1801EC98" w14:textId="77777777" w:rsidR="000B3681" w:rsidRPr="00506858" w:rsidRDefault="000B3681" w:rsidP="000B3681">
            <w:pPr>
              <w:jc w:val="both"/>
              <w:rPr>
                <w:sz w:val="27"/>
                <w:szCs w:val="27"/>
                <w:lang w:val="uk-UA"/>
              </w:rPr>
            </w:pPr>
            <w:r w:rsidRPr="00506858">
              <w:rPr>
                <w:sz w:val="27"/>
                <w:szCs w:val="27"/>
                <w:lang w:val="uk-UA"/>
              </w:rPr>
              <w:t xml:space="preserve">Не вирішує визначену проблему </w:t>
            </w:r>
          </w:p>
        </w:tc>
        <w:tc>
          <w:tcPr>
            <w:tcW w:w="2756" w:type="dxa"/>
            <w:shd w:val="clear" w:color="auto" w:fill="auto"/>
          </w:tcPr>
          <w:p w14:paraId="1CDE349A" w14:textId="77777777" w:rsidR="000B3681" w:rsidRPr="00506858" w:rsidRDefault="000B3681" w:rsidP="000B3681">
            <w:pPr>
              <w:jc w:val="both"/>
              <w:rPr>
                <w:sz w:val="27"/>
                <w:szCs w:val="27"/>
                <w:lang w:val="uk-UA"/>
              </w:rPr>
            </w:pPr>
            <w:r w:rsidRPr="00506858">
              <w:rPr>
                <w:sz w:val="27"/>
                <w:szCs w:val="27"/>
                <w:lang w:val="uk-UA"/>
              </w:rPr>
              <w:t>Відсутній</w:t>
            </w:r>
          </w:p>
        </w:tc>
      </w:tr>
      <w:tr w:rsidR="000B3681" w:rsidRPr="00506858" w14:paraId="0A371D95" w14:textId="77777777" w:rsidTr="001D390B">
        <w:tc>
          <w:tcPr>
            <w:tcW w:w="3009" w:type="dxa"/>
            <w:shd w:val="clear" w:color="auto" w:fill="auto"/>
          </w:tcPr>
          <w:p w14:paraId="4B3BCBFD" w14:textId="77777777" w:rsidR="000B3681" w:rsidRPr="00506858" w:rsidRDefault="000B3681" w:rsidP="000B3681">
            <w:pPr>
              <w:pStyle w:val="2"/>
              <w:spacing w:after="0" w:line="240" w:lineRule="auto"/>
              <w:jc w:val="both"/>
              <w:rPr>
                <w:b/>
                <w:sz w:val="26"/>
                <w:szCs w:val="26"/>
                <w:lang w:val="uk-UA"/>
              </w:rPr>
            </w:pPr>
            <w:r w:rsidRPr="00506858">
              <w:rPr>
                <w:b/>
                <w:sz w:val="26"/>
                <w:szCs w:val="26"/>
                <w:lang w:val="uk-UA"/>
              </w:rPr>
              <w:t>Обрана альтернатива 2</w:t>
            </w:r>
          </w:p>
          <w:p w14:paraId="500D93D5" w14:textId="77777777" w:rsidR="000B3681" w:rsidRPr="00506858" w:rsidRDefault="000B3681" w:rsidP="000B3681">
            <w:pPr>
              <w:pStyle w:val="2"/>
              <w:spacing w:after="0" w:line="240" w:lineRule="auto"/>
              <w:jc w:val="both"/>
              <w:rPr>
                <w:sz w:val="26"/>
                <w:szCs w:val="26"/>
                <w:lang w:val="uk-UA"/>
              </w:rPr>
            </w:pPr>
            <w:r w:rsidRPr="00506858">
              <w:rPr>
                <w:bCs/>
                <w:sz w:val="27"/>
                <w:szCs w:val="27"/>
                <w:lang w:val="uk-UA"/>
              </w:rPr>
              <w:t>Внесення змін до чинного регуляторного акта</w:t>
            </w:r>
          </w:p>
        </w:tc>
        <w:tc>
          <w:tcPr>
            <w:tcW w:w="3863" w:type="dxa"/>
            <w:shd w:val="clear" w:color="auto" w:fill="auto"/>
          </w:tcPr>
          <w:p w14:paraId="33ED33F0" w14:textId="77777777" w:rsidR="000B3681" w:rsidRPr="00506858" w:rsidRDefault="000B3681" w:rsidP="000B3681">
            <w:pPr>
              <w:jc w:val="both"/>
              <w:rPr>
                <w:sz w:val="27"/>
                <w:szCs w:val="27"/>
                <w:lang w:val="uk-UA"/>
              </w:rPr>
            </w:pPr>
            <w:r w:rsidRPr="00506858">
              <w:rPr>
                <w:sz w:val="27"/>
                <w:szCs w:val="27"/>
                <w:lang w:val="uk-UA"/>
              </w:rPr>
              <w:t xml:space="preserve">Обрана альтернатива дозволить досягти цілей державного регулювання </w:t>
            </w:r>
          </w:p>
          <w:p w14:paraId="2DEE44B2" w14:textId="77777777" w:rsidR="000B3681" w:rsidRPr="00506858" w:rsidRDefault="000B3681" w:rsidP="000B3681">
            <w:pPr>
              <w:jc w:val="both"/>
              <w:rPr>
                <w:sz w:val="27"/>
                <w:szCs w:val="27"/>
                <w:lang w:val="uk-UA"/>
              </w:rPr>
            </w:pPr>
          </w:p>
        </w:tc>
        <w:tc>
          <w:tcPr>
            <w:tcW w:w="2756" w:type="dxa"/>
            <w:shd w:val="clear" w:color="auto" w:fill="auto"/>
          </w:tcPr>
          <w:p w14:paraId="28CE3795" w14:textId="77777777" w:rsidR="000B3681" w:rsidRPr="00506858" w:rsidRDefault="000B3681" w:rsidP="000B3681">
            <w:pPr>
              <w:jc w:val="both"/>
              <w:rPr>
                <w:sz w:val="27"/>
                <w:szCs w:val="27"/>
                <w:lang w:val="uk-UA"/>
              </w:rPr>
            </w:pPr>
            <w:r w:rsidRPr="00506858">
              <w:rPr>
                <w:sz w:val="27"/>
                <w:szCs w:val="27"/>
                <w:lang w:val="uk-UA"/>
              </w:rPr>
              <w:t>Відсутній</w:t>
            </w:r>
          </w:p>
        </w:tc>
      </w:tr>
    </w:tbl>
    <w:p w14:paraId="7F76976B" w14:textId="77777777" w:rsidR="004B6E90" w:rsidRPr="00506858" w:rsidRDefault="004B6E90" w:rsidP="002C1C79">
      <w:pPr>
        <w:ind w:left="1077"/>
        <w:jc w:val="both"/>
        <w:rPr>
          <w:b/>
          <w:sz w:val="20"/>
          <w:szCs w:val="20"/>
          <w:highlight w:val="yellow"/>
          <w:lang w:val="uk-UA"/>
        </w:rPr>
      </w:pPr>
    </w:p>
    <w:p w14:paraId="039BF037" w14:textId="77777777" w:rsidR="002C1C79" w:rsidRPr="00506858" w:rsidRDefault="002C1C79" w:rsidP="002C1C79">
      <w:pPr>
        <w:numPr>
          <w:ilvl w:val="0"/>
          <w:numId w:val="2"/>
        </w:numPr>
        <w:ind w:left="0" w:firstLine="0"/>
        <w:jc w:val="center"/>
        <w:rPr>
          <w:b/>
          <w:sz w:val="28"/>
          <w:szCs w:val="28"/>
          <w:lang w:val="uk-UA"/>
        </w:rPr>
      </w:pPr>
      <w:r w:rsidRPr="00506858">
        <w:rPr>
          <w:b/>
          <w:sz w:val="28"/>
          <w:szCs w:val="28"/>
          <w:lang w:val="uk-UA"/>
        </w:rPr>
        <w:t>Механізми та заходи, які забезпечать розв’язання визначеної проблеми</w:t>
      </w:r>
    </w:p>
    <w:p w14:paraId="105B29B4" w14:textId="77777777" w:rsidR="000421A0" w:rsidRPr="00506858" w:rsidRDefault="000421A0" w:rsidP="000421A0">
      <w:pPr>
        <w:rPr>
          <w:b/>
          <w:sz w:val="28"/>
          <w:szCs w:val="28"/>
          <w:lang w:val="uk-UA"/>
        </w:rPr>
      </w:pPr>
    </w:p>
    <w:p w14:paraId="145B88F4" w14:textId="70A8D07C" w:rsidR="002C1C79" w:rsidRPr="00506858" w:rsidRDefault="002C1C79" w:rsidP="002C1C79">
      <w:pPr>
        <w:ind w:firstLine="709"/>
        <w:jc w:val="both"/>
        <w:rPr>
          <w:sz w:val="28"/>
          <w:szCs w:val="28"/>
          <w:lang w:val="uk-UA"/>
        </w:rPr>
      </w:pPr>
      <w:r w:rsidRPr="00506858">
        <w:rPr>
          <w:sz w:val="28"/>
          <w:szCs w:val="28"/>
          <w:lang w:val="uk-UA"/>
        </w:rPr>
        <w:t xml:space="preserve">Для досягнення поставленої мети пропонується прийняти </w:t>
      </w:r>
      <w:r w:rsidR="007429F4" w:rsidRPr="00506858">
        <w:rPr>
          <w:sz w:val="28"/>
          <w:szCs w:val="28"/>
          <w:lang w:val="uk-UA"/>
        </w:rPr>
        <w:t xml:space="preserve">постанову </w:t>
      </w:r>
      <w:r w:rsidR="00BD2FE5" w:rsidRPr="00506858">
        <w:rPr>
          <w:sz w:val="28"/>
          <w:szCs w:val="28"/>
          <w:lang w:val="uk-UA"/>
        </w:rPr>
        <w:t>НКРЕКП «</w:t>
      </w:r>
      <w:r w:rsidR="00920714" w:rsidRPr="00506858">
        <w:rPr>
          <w:sz w:val="28"/>
          <w:szCs w:val="28"/>
          <w:lang w:val="uk-UA"/>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BD2FE5" w:rsidRPr="00506858">
        <w:rPr>
          <w:sz w:val="28"/>
          <w:szCs w:val="28"/>
          <w:lang w:val="uk-UA"/>
        </w:rPr>
        <w:t>»</w:t>
      </w:r>
      <w:r w:rsidR="007429F4" w:rsidRPr="00506858">
        <w:rPr>
          <w:sz w:val="28"/>
          <w:szCs w:val="28"/>
          <w:lang w:val="uk-UA"/>
        </w:rPr>
        <w:t>, що забезпечить виконання вимог Закону</w:t>
      </w:r>
      <w:r w:rsidR="006670A1" w:rsidRPr="00506858">
        <w:rPr>
          <w:sz w:val="28"/>
          <w:szCs w:val="28"/>
          <w:lang w:val="uk-UA"/>
        </w:rPr>
        <w:t>.</w:t>
      </w:r>
    </w:p>
    <w:p w14:paraId="16A1B2B7" w14:textId="77777777" w:rsidR="002C1C79" w:rsidRPr="00506858" w:rsidRDefault="002C1C79" w:rsidP="002C1C79">
      <w:pPr>
        <w:ind w:firstLine="709"/>
        <w:jc w:val="both"/>
        <w:rPr>
          <w:sz w:val="28"/>
          <w:szCs w:val="28"/>
          <w:lang w:val="uk-UA"/>
        </w:rPr>
      </w:pPr>
      <w:r w:rsidRPr="00506858">
        <w:rPr>
          <w:sz w:val="28"/>
          <w:szCs w:val="28"/>
          <w:lang w:val="uk-UA"/>
        </w:rPr>
        <w:t>Впливу зовнішніх факторів, що можуть мати негативний вплив на виконання вимог регуляторного акта, не очікується.</w:t>
      </w:r>
    </w:p>
    <w:p w14:paraId="5451C130" w14:textId="77777777" w:rsidR="002C1C79" w:rsidRPr="00506858" w:rsidRDefault="002C1C79" w:rsidP="006331DB">
      <w:pPr>
        <w:pStyle w:val="a3"/>
        <w:spacing w:before="0" w:beforeAutospacing="0" w:after="0" w:afterAutospacing="0"/>
        <w:jc w:val="both"/>
        <w:rPr>
          <w:i/>
          <w:sz w:val="20"/>
          <w:szCs w:val="20"/>
          <w:highlight w:val="yellow"/>
          <w:lang w:val="uk-UA"/>
        </w:rPr>
      </w:pPr>
    </w:p>
    <w:p w14:paraId="5F6D3CCE" w14:textId="77777777" w:rsidR="002C1C79" w:rsidRPr="00506858" w:rsidRDefault="002C1C79" w:rsidP="002C1C79">
      <w:pPr>
        <w:ind w:firstLine="709"/>
        <w:jc w:val="both"/>
        <w:rPr>
          <w:b/>
          <w:sz w:val="28"/>
          <w:szCs w:val="28"/>
          <w:lang w:val="uk-UA"/>
        </w:rPr>
      </w:pPr>
      <w:r w:rsidRPr="00506858">
        <w:rPr>
          <w:b/>
          <w:sz w:val="28"/>
          <w:szCs w:val="28"/>
          <w:lang w:val="uk-UA"/>
        </w:rPr>
        <w:t>VI. Обґрунтування запропонованого строку дії регуляторного акта</w:t>
      </w:r>
    </w:p>
    <w:p w14:paraId="7CC29A07" w14:textId="77777777" w:rsidR="002C1C79" w:rsidRPr="00506858" w:rsidRDefault="002C1C79" w:rsidP="002C1C79">
      <w:pPr>
        <w:ind w:firstLine="709"/>
        <w:jc w:val="both"/>
        <w:rPr>
          <w:sz w:val="20"/>
          <w:szCs w:val="20"/>
          <w:lang w:val="uk-UA"/>
        </w:rPr>
      </w:pPr>
    </w:p>
    <w:p w14:paraId="509BEDA9" w14:textId="175320C2" w:rsidR="00BD2FE5" w:rsidRPr="00506858" w:rsidRDefault="002C1C79" w:rsidP="002C1C79">
      <w:pPr>
        <w:ind w:firstLine="709"/>
        <w:jc w:val="both"/>
        <w:rPr>
          <w:sz w:val="28"/>
          <w:szCs w:val="28"/>
          <w:lang w:val="uk-UA"/>
        </w:rPr>
      </w:pPr>
      <w:r w:rsidRPr="00506858">
        <w:rPr>
          <w:sz w:val="28"/>
          <w:szCs w:val="28"/>
          <w:lang w:val="uk-UA"/>
        </w:rPr>
        <w:t>Строк дії акта необмежений та може бути змінений у разі внесення відповідних змін до чинного законодавства.</w:t>
      </w:r>
    </w:p>
    <w:p w14:paraId="08F954A0" w14:textId="77777777" w:rsidR="00122D12" w:rsidRPr="00506858" w:rsidRDefault="00122D12" w:rsidP="002C1C79">
      <w:pPr>
        <w:ind w:firstLine="709"/>
        <w:jc w:val="both"/>
        <w:rPr>
          <w:b/>
          <w:sz w:val="28"/>
          <w:szCs w:val="28"/>
          <w:lang w:val="uk-UA"/>
        </w:rPr>
      </w:pPr>
    </w:p>
    <w:p w14:paraId="603024A3" w14:textId="77777777" w:rsidR="002C1C79" w:rsidRPr="00506858" w:rsidRDefault="002C1C79" w:rsidP="002C1C79">
      <w:pPr>
        <w:ind w:firstLine="709"/>
        <w:jc w:val="both"/>
        <w:rPr>
          <w:b/>
          <w:sz w:val="28"/>
          <w:szCs w:val="28"/>
          <w:lang w:val="uk-UA"/>
        </w:rPr>
      </w:pPr>
      <w:r w:rsidRPr="00506858">
        <w:rPr>
          <w:b/>
          <w:sz w:val="28"/>
          <w:szCs w:val="28"/>
          <w:lang w:val="uk-UA"/>
        </w:rPr>
        <w:t>VII. Визначення показників результативності дії регуляторного акта</w:t>
      </w:r>
    </w:p>
    <w:p w14:paraId="31FA68FE" w14:textId="77777777" w:rsidR="002C1C79" w:rsidRPr="00506858" w:rsidRDefault="002C1C79" w:rsidP="002C1C79">
      <w:pPr>
        <w:ind w:firstLine="709"/>
        <w:jc w:val="both"/>
        <w:rPr>
          <w:sz w:val="18"/>
          <w:szCs w:val="18"/>
          <w:lang w:val="uk-UA"/>
        </w:rPr>
      </w:pPr>
    </w:p>
    <w:p w14:paraId="6E9AA1B3" w14:textId="06E74E0D" w:rsidR="002C1C79" w:rsidRPr="00506858" w:rsidRDefault="002C1C79" w:rsidP="002C1C79">
      <w:pPr>
        <w:ind w:firstLine="709"/>
        <w:jc w:val="both"/>
        <w:rPr>
          <w:sz w:val="28"/>
          <w:szCs w:val="28"/>
          <w:lang w:val="uk-UA"/>
        </w:rPr>
      </w:pPr>
      <w:r w:rsidRPr="00506858">
        <w:rPr>
          <w:sz w:val="28"/>
          <w:szCs w:val="28"/>
          <w:lang w:val="uk-UA"/>
        </w:rPr>
        <w:t>Після набрання чинності постановою Національної комісії, що здійснює державне регулювання у сферах енергетики та комунальних послуг «</w:t>
      </w:r>
      <w:r w:rsidR="00920714" w:rsidRPr="00506858">
        <w:rPr>
          <w:sz w:val="28"/>
          <w:szCs w:val="28"/>
          <w:lang w:val="uk-UA"/>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506858">
        <w:rPr>
          <w:sz w:val="28"/>
          <w:szCs w:val="28"/>
          <w:lang w:val="uk-UA"/>
        </w:rPr>
        <w:t>», її результативність визначатиметься такими показниками:</w:t>
      </w:r>
    </w:p>
    <w:p w14:paraId="3D3A5088" w14:textId="77777777" w:rsidR="002C1C79" w:rsidRPr="00506858" w:rsidRDefault="002C1C79" w:rsidP="002C1C79">
      <w:pPr>
        <w:numPr>
          <w:ilvl w:val="0"/>
          <w:numId w:val="3"/>
        </w:numPr>
        <w:tabs>
          <w:tab w:val="left" w:pos="1276"/>
        </w:tabs>
        <w:ind w:left="0" w:firstLine="709"/>
        <w:jc w:val="both"/>
        <w:rPr>
          <w:sz w:val="28"/>
          <w:szCs w:val="28"/>
          <w:lang w:val="uk-UA"/>
        </w:rPr>
      </w:pPr>
      <w:r w:rsidRPr="00506858">
        <w:rPr>
          <w:sz w:val="28"/>
          <w:szCs w:val="28"/>
          <w:lang w:val="uk-UA"/>
        </w:rPr>
        <w:lastRenderedPageBreak/>
        <w:t>реалізація проекту регуляторного акта не потребує додаткових витрат із Державного бюджету України</w:t>
      </w:r>
      <w:r w:rsidR="00862DA9" w:rsidRPr="00506858">
        <w:rPr>
          <w:sz w:val="28"/>
          <w:szCs w:val="28"/>
          <w:lang w:val="uk-UA"/>
        </w:rPr>
        <w:t>;</w:t>
      </w:r>
      <w:r w:rsidRPr="00506858" w:rsidDel="00D77F58">
        <w:rPr>
          <w:sz w:val="28"/>
          <w:szCs w:val="28"/>
          <w:lang w:val="uk-UA"/>
        </w:rPr>
        <w:t xml:space="preserve"> </w:t>
      </w:r>
    </w:p>
    <w:p w14:paraId="013038AB" w14:textId="77777777" w:rsidR="002C1C79" w:rsidRPr="00506858" w:rsidRDefault="007429F4" w:rsidP="002C1C79">
      <w:pPr>
        <w:ind w:firstLine="709"/>
        <w:jc w:val="both"/>
        <w:rPr>
          <w:sz w:val="28"/>
          <w:szCs w:val="28"/>
          <w:lang w:val="uk-UA"/>
        </w:rPr>
      </w:pPr>
      <w:r w:rsidRPr="00506858">
        <w:rPr>
          <w:sz w:val="28"/>
          <w:szCs w:val="28"/>
          <w:lang w:val="uk-UA"/>
        </w:rPr>
        <w:t>2</w:t>
      </w:r>
      <w:r w:rsidR="002C1C79" w:rsidRPr="00506858">
        <w:rPr>
          <w:sz w:val="28"/>
          <w:szCs w:val="28"/>
          <w:lang w:val="uk-UA"/>
        </w:rPr>
        <w:t>) рівень поінформованості суб’єктів господарювання та фізичних осіб з основних положень акта – середній.</w:t>
      </w:r>
    </w:p>
    <w:p w14:paraId="31FAA1A2" w14:textId="77777777" w:rsidR="008E64F2" w:rsidRPr="00506858" w:rsidRDefault="008E64F2" w:rsidP="002C1C79">
      <w:pPr>
        <w:ind w:firstLine="709"/>
        <w:jc w:val="both"/>
        <w:rPr>
          <w:sz w:val="28"/>
          <w:szCs w:val="28"/>
          <w:lang w:val="uk-UA"/>
        </w:rPr>
      </w:pPr>
      <w:r w:rsidRPr="00506858">
        <w:rPr>
          <w:sz w:val="28"/>
          <w:szCs w:val="28"/>
          <w:lang w:val="uk-UA"/>
        </w:rPr>
        <w:t xml:space="preserve">3) кількість суб’єктів господарювання та/або фізичних осіб на яких поширюватиметься дія акта – </w:t>
      </w:r>
      <w:r w:rsidR="004B6E90" w:rsidRPr="00506858">
        <w:rPr>
          <w:sz w:val="28"/>
          <w:szCs w:val="28"/>
          <w:lang w:val="uk-UA"/>
        </w:rPr>
        <w:t>учасники оптового енергетичного ринку</w:t>
      </w:r>
      <w:r w:rsidR="00862DA9" w:rsidRPr="00506858">
        <w:rPr>
          <w:sz w:val="28"/>
          <w:szCs w:val="28"/>
          <w:lang w:val="uk-UA"/>
        </w:rPr>
        <w:t xml:space="preserve">, на яких поширюється дія законів України </w:t>
      </w:r>
      <w:r w:rsidR="004B6E90" w:rsidRPr="00506858">
        <w:rPr>
          <w:sz w:val="28"/>
          <w:szCs w:val="28"/>
          <w:lang w:val="uk-UA"/>
        </w:rPr>
        <w:t xml:space="preserve">«Про Національну комісію, що здійснює державне регулювання у сферах енергетики та комунальних послуг», </w:t>
      </w:r>
      <w:r w:rsidR="00862DA9" w:rsidRPr="00506858">
        <w:rPr>
          <w:sz w:val="28"/>
          <w:szCs w:val="28"/>
          <w:lang w:val="uk-UA"/>
        </w:rPr>
        <w:t>«Про ринок електричної енергії», «Про ринок природного газу».</w:t>
      </w:r>
      <w:r w:rsidRPr="00506858">
        <w:rPr>
          <w:sz w:val="28"/>
          <w:szCs w:val="28"/>
          <w:lang w:val="uk-UA"/>
        </w:rPr>
        <w:t xml:space="preserve">  </w:t>
      </w:r>
    </w:p>
    <w:p w14:paraId="77178F74" w14:textId="3ADF1A8E" w:rsidR="002C1C79" w:rsidRPr="00506858" w:rsidRDefault="002C1C79" w:rsidP="002C1C79">
      <w:pPr>
        <w:widowControl w:val="0"/>
        <w:ind w:firstLine="567"/>
        <w:jc w:val="both"/>
        <w:rPr>
          <w:sz w:val="28"/>
          <w:szCs w:val="28"/>
          <w:lang w:val="uk-UA"/>
        </w:rPr>
      </w:pPr>
      <w:r w:rsidRPr="00506858">
        <w:rPr>
          <w:sz w:val="28"/>
          <w:szCs w:val="28"/>
          <w:lang w:val="uk-UA"/>
        </w:rPr>
        <w:t xml:space="preserve"> Відповідно до вимог статті 15 Закону проєкт постанови НКРЕКП </w:t>
      </w:r>
      <w:r w:rsidR="00BD2FE5" w:rsidRPr="00506858">
        <w:rPr>
          <w:sz w:val="28"/>
          <w:szCs w:val="28"/>
          <w:lang w:val="uk-UA"/>
        </w:rPr>
        <w:t xml:space="preserve">«Про затвердження </w:t>
      </w:r>
      <w:r w:rsidR="004B6E90" w:rsidRPr="00506858">
        <w:rPr>
          <w:sz w:val="28"/>
          <w:szCs w:val="28"/>
          <w:lang w:val="uk-UA"/>
        </w:rPr>
        <w:t>змін до Порядку розслідування зловживань на оптовому енергетичному ринку</w:t>
      </w:r>
      <w:r w:rsidR="00BD2FE5" w:rsidRPr="00506858">
        <w:rPr>
          <w:sz w:val="28"/>
          <w:szCs w:val="28"/>
          <w:lang w:val="uk-UA"/>
        </w:rPr>
        <w:t>»</w:t>
      </w:r>
      <w:r w:rsidRPr="00506858">
        <w:rPr>
          <w:sz w:val="28"/>
          <w:szCs w:val="28"/>
          <w:lang w:val="uk-UA"/>
        </w:rPr>
        <w:t xml:space="preserve">, що має ознаки регуляторного акта, разом з матеріалами, що обґрунтовують необхідність його прийняття та аналізом його впливу оприлюднено на офіційному вебсайті НКРЕКП в мережі Інтернет </w:t>
      </w:r>
      <w:hyperlink r:id="rId8" w:history="1">
        <w:r w:rsidRPr="00506858">
          <w:rPr>
            <w:rStyle w:val="a8"/>
            <w:sz w:val="28"/>
            <w:szCs w:val="28"/>
            <w:lang w:val="uk-UA"/>
          </w:rPr>
          <w:t>www.nerc.gov.ua</w:t>
        </w:r>
      </w:hyperlink>
      <w:r w:rsidRPr="00506858">
        <w:rPr>
          <w:sz w:val="28"/>
          <w:szCs w:val="28"/>
          <w:lang w:val="uk-UA"/>
        </w:rPr>
        <w:t xml:space="preserve"> з метою одержання зауважень та пропозицій. </w:t>
      </w:r>
    </w:p>
    <w:p w14:paraId="5DE7450B" w14:textId="77777777" w:rsidR="002C1C79" w:rsidRPr="00506858" w:rsidRDefault="002C1C79" w:rsidP="002C1C79">
      <w:pPr>
        <w:widowControl w:val="0"/>
        <w:ind w:firstLine="567"/>
        <w:jc w:val="both"/>
        <w:rPr>
          <w:sz w:val="28"/>
          <w:szCs w:val="28"/>
          <w:lang w:val="uk-UA"/>
        </w:rPr>
      </w:pPr>
      <w:r w:rsidRPr="00506858">
        <w:rPr>
          <w:sz w:val="28"/>
          <w:szCs w:val="28"/>
          <w:lang w:val="uk-UA"/>
        </w:rPr>
        <w:t>НКРЕКП у межах компетенції надає необхідні роз’яснення щодо норм проекту регуляторного акта і надаватиме роз’яснення щодо застосування акта, який буде оприлюднено на офіційному вебсайті НКРЕКП після його прийняття.</w:t>
      </w:r>
    </w:p>
    <w:p w14:paraId="0C50AECF" w14:textId="77777777" w:rsidR="002C1C79" w:rsidRPr="00506858" w:rsidRDefault="002C1C79" w:rsidP="002C1C79">
      <w:pPr>
        <w:ind w:firstLine="709"/>
        <w:jc w:val="both"/>
        <w:rPr>
          <w:sz w:val="20"/>
          <w:szCs w:val="20"/>
          <w:lang w:val="uk-UA"/>
        </w:rPr>
      </w:pPr>
    </w:p>
    <w:p w14:paraId="0E4EFFB0" w14:textId="77777777" w:rsidR="002C1C79" w:rsidRPr="00506858" w:rsidRDefault="002C1C79" w:rsidP="002C1C79">
      <w:pPr>
        <w:ind w:firstLine="709"/>
        <w:jc w:val="both"/>
        <w:rPr>
          <w:b/>
          <w:sz w:val="28"/>
          <w:szCs w:val="28"/>
          <w:lang w:val="uk-UA"/>
        </w:rPr>
      </w:pPr>
      <w:r w:rsidRPr="00506858">
        <w:rPr>
          <w:b/>
          <w:sz w:val="28"/>
          <w:szCs w:val="28"/>
          <w:lang w:val="uk-UA"/>
        </w:rPr>
        <w:t>VIII. Очікувані результати прийняття регуляторного акта</w:t>
      </w:r>
    </w:p>
    <w:p w14:paraId="07B3B72B" w14:textId="77777777" w:rsidR="002C1C79" w:rsidRPr="00506858" w:rsidRDefault="002C1C79" w:rsidP="002C1C79">
      <w:pPr>
        <w:ind w:firstLine="709"/>
        <w:jc w:val="both"/>
        <w:rPr>
          <w:b/>
          <w:sz w:val="20"/>
          <w:szCs w:val="20"/>
          <w:lang w:val="uk-UA"/>
        </w:rPr>
      </w:pPr>
    </w:p>
    <w:p w14:paraId="148690E4" w14:textId="2981C7B3" w:rsidR="002C1C79" w:rsidRPr="00506858" w:rsidRDefault="000B3681" w:rsidP="00F069AC">
      <w:pPr>
        <w:ind w:firstLine="709"/>
        <w:jc w:val="both"/>
        <w:rPr>
          <w:sz w:val="27"/>
          <w:szCs w:val="27"/>
          <w:lang w:val="uk-UA"/>
        </w:rPr>
      </w:pPr>
      <w:r w:rsidRPr="00506858">
        <w:rPr>
          <w:sz w:val="28"/>
          <w:szCs w:val="28"/>
          <w:lang w:val="uk-UA"/>
        </w:rPr>
        <w:t>Очікуваним результатом прийняття постанови НКРЕКП «</w:t>
      </w:r>
      <w:r w:rsidR="00920714" w:rsidRPr="00506858">
        <w:rPr>
          <w:sz w:val="28"/>
          <w:szCs w:val="28"/>
          <w:lang w:val="uk-UA"/>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506858">
        <w:rPr>
          <w:sz w:val="28"/>
          <w:szCs w:val="28"/>
          <w:lang w:val="uk-UA"/>
        </w:rPr>
        <w:t>» має стати удосконалення Порядку.</w:t>
      </w:r>
    </w:p>
    <w:p w14:paraId="09712B03" w14:textId="77777777" w:rsidR="00D8508B" w:rsidRPr="00506858" w:rsidRDefault="00D8508B" w:rsidP="002C1C79">
      <w:pPr>
        <w:suppressAutoHyphens/>
        <w:ind w:right="141"/>
        <w:jc w:val="both"/>
        <w:rPr>
          <w:sz w:val="28"/>
          <w:szCs w:val="28"/>
          <w:highlight w:val="yellow"/>
          <w:lang w:val="uk-UA"/>
        </w:rPr>
      </w:pPr>
    </w:p>
    <w:p w14:paraId="558BBDB2" w14:textId="62A48E40" w:rsidR="002C1C79" w:rsidRPr="00506858" w:rsidRDefault="00D8508B" w:rsidP="002C1C79">
      <w:pPr>
        <w:suppressAutoHyphens/>
        <w:ind w:right="141"/>
        <w:jc w:val="both"/>
        <w:rPr>
          <w:b/>
          <w:sz w:val="28"/>
          <w:szCs w:val="28"/>
          <w:lang w:val="uk-UA"/>
        </w:rPr>
      </w:pPr>
      <w:r w:rsidRPr="00506858">
        <w:rPr>
          <w:b/>
          <w:sz w:val="28"/>
          <w:szCs w:val="28"/>
          <w:lang w:val="uk-UA"/>
        </w:rPr>
        <w:t>Г</w:t>
      </w:r>
      <w:r w:rsidR="002C1C79" w:rsidRPr="00506858">
        <w:rPr>
          <w:b/>
          <w:sz w:val="28"/>
          <w:szCs w:val="28"/>
          <w:lang w:val="uk-UA"/>
        </w:rPr>
        <w:t>олова НКРЕКП</w:t>
      </w:r>
      <w:r w:rsidR="002C1C79" w:rsidRPr="00506858">
        <w:rPr>
          <w:sz w:val="28"/>
          <w:szCs w:val="28"/>
          <w:lang w:val="uk-UA"/>
        </w:rPr>
        <w:tab/>
      </w:r>
      <w:r w:rsidR="00BB6D06" w:rsidRPr="00506858">
        <w:rPr>
          <w:sz w:val="28"/>
          <w:szCs w:val="28"/>
          <w:lang w:val="uk-UA"/>
        </w:rPr>
        <w:tab/>
      </w:r>
      <w:r w:rsidR="00BB6D06" w:rsidRPr="00506858">
        <w:rPr>
          <w:sz w:val="28"/>
          <w:szCs w:val="28"/>
          <w:lang w:val="uk-UA"/>
        </w:rPr>
        <w:tab/>
      </w:r>
      <w:r w:rsidR="00BB6D06" w:rsidRPr="00506858">
        <w:rPr>
          <w:sz w:val="28"/>
          <w:szCs w:val="28"/>
          <w:lang w:val="uk-UA"/>
        </w:rPr>
        <w:tab/>
      </w:r>
      <w:r w:rsidR="00BB6D06" w:rsidRPr="00506858">
        <w:rPr>
          <w:sz w:val="28"/>
          <w:szCs w:val="28"/>
          <w:lang w:val="uk-UA"/>
        </w:rPr>
        <w:tab/>
      </w:r>
      <w:r w:rsidR="00BB6D06" w:rsidRPr="00506858">
        <w:rPr>
          <w:sz w:val="28"/>
          <w:szCs w:val="28"/>
          <w:lang w:val="uk-UA"/>
        </w:rPr>
        <w:tab/>
      </w:r>
      <w:r w:rsidR="009C4B22">
        <w:rPr>
          <w:sz w:val="28"/>
          <w:szCs w:val="28"/>
          <w:lang w:val="uk-UA"/>
        </w:rPr>
        <w:tab/>
      </w:r>
      <w:bookmarkStart w:id="0" w:name="_GoBack"/>
      <w:bookmarkEnd w:id="0"/>
      <w:r w:rsidR="00920714" w:rsidRPr="00506858">
        <w:rPr>
          <w:b/>
          <w:sz w:val="28"/>
          <w:szCs w:val="28"/>
          <w:lang w:val="uk-UA"/>
        </w:rPr>
        <w:t>Юрій</w:t>
      </w:r>
      <w:r w:rsidR="002C1C79" w:rsidRPr="00506858">
        <w:rPr>
          <w:b/>
          <w:sz w:val="28"/>
          <w:szCs w:val="28"/>
          <w:lang w:val="uk-UA"/>
        </w:rPr>
        <w:t xml:space="preserve"> </w:t>
      </w:r>
      <w:r w:rsidR="00920714" w:rsidRPr="00506858">
        <w:rPr>
          <w:b/>
          <w:sz w:val="28"/>
          <w:szCs w:val="28"/>
          <w:lang w:val="uk-UA"/>
        </w:rPr>
        <w:t>ВЛАСЕНКО</w:t>
      </w:r>
    </w:p>
    <w:p w14:paraId="6CF94AED" w14:textId="77777777" w:rsidR="002C1C79" w:rsidRPr="00506858" w:rsidRDefault="002C1C79">
      <w:pPr>
        <w:rPr>
          <w:lang w:val="uk-UA"/>
        </w:rPr>
      </w:pPr>
    </w:p>
    <w:sectPr w:rsidR="002C1C79" w:rsidRPr="00506858" w:rsidSect="00122D12">
      <w:headerReference w:type="default" r:id="rId9"/>
      <w:pgSz w:w="11906" w:h="16838" w:code="9"/>
      <w:pgMar w:top="993"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8B6B3" w14:textId="77777777" w:rsidR="00F33A72" w:rsidRDefault="00F33A72">
      <w:r>
        <w:separator/>
      </w:r>
    </w:p>
  </w:endnote>
  <w:endnote w:type="continuationSeparator" w:id="0">
    <w:p w14:paraId="1CF10571" w14:textId="77777777" w:rsidR="00F33A72" w:rsidRDefault="00F3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4A6A8" w14:textId="77777777" w:rsidR="00F33A72" w:rsidRDefault="00F33A72">
      <w:r>
        <w:separator/>
      </w:r>
    </w:p>
  </w:footnote>
  <w:footnote w:type="continuationSeparator" w:id="0">
    <w:p w14:paraId="28EF19D5" w14:textId="77777777" w:rsidR="00F33A72" w:rsidRDefault="00F33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CDA2E" w14:textId="77777777" w:rsidR="00C03ED3" w:rsidRDefault="00845AF6">
    <w:pPr>
      <w:pStyle w:val="a4"/>
      <w:jc w:val="center"/>
    </w:pPr>
    <w:r>
      <w:fldChar w:fldCharType="begin"/>
    </w:r>
    <w:r>
      <w:instrText>PAGE   \* MERGEFORMAT</w:instrText>
    </w:r>
    <w:r>
      <w:fldChar w:fldCharType="separate"/>
    </w:r>
    <w:r w:rsidR="00122D12" w:rsidRPr="00122D12">
      <w:rPr>
        <w:noProof/>
        <w:lang w:val="uk-UA"/>
      </w:rPr>
      <w:t>2</w:t>
    </w:r>
    <w:r>
      <w:fldChar w:fldCharType="end"/>
    </w:r>
  </w:p>
  <w:p w14:paraId="61EAB9DA" w14:textId="77777777" w:rsidR="00C03ED3" w:rsidRDefault="00C03E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FC7142"/>
    <w:multiLevelType w:val="hybridMultilevel"/>
    <w:tmpl w:val="C598CD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1AF747C"/>
    <w:multiLevelType w:val="hybridMultilevel"/>
    <w:tmpl w:val="287EBE00"/>
    <w:lvl w:ilvl="0" w:tplc="04190011">
      <w:start w:val="1"/>
      <w:numFmt w:val="decimal"/>
      <w:lvlText w:val="%1)"/>
      <w:lvlJc w:val="left"/>
      <w:pPr>
        <w:ind w:left="927" w:hanging="360"/>
      </w:p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C79"/>
    <w:rsid w:val="0000205F"/>
    <w:rsid w:val="000421A0"/>
    <w:rsid w:val="00085C0C"/>
    <w:rsid w:val="000868F7"/>
    <w:rsid w:val="000A3B21"/>
    <w:rsid w:val="000B3681"/>
    <w:rsid w:val="000D6800"/>
    <w:rsid w:val="00122D12"/>
    <w:rsid w:val="00147F42"/>
    <w:rsid w:val="0019206D"/>
    <w:rsid w:val="001D390B"/>
    <w:rsid w:val="001E24F8"/>
    <w:rsid w:val="00201353"/>
    <w:rsid w:val="002064E0"/>
    <w:rsid w:val="00230F4C"/>
    <w:rsid w:val="00236888"/>
    <w:rsid w:val="00244427"/>
    <w:rsid w:val="002B1AB4"/>
    <w:rsid w:val="002C1C79"/>
    <w:rsid w:val="00335D73"/>
    <w:rsid w:val="003D7015"/>
    <w:rsid w:val="0047329E"/>
    <w:rsid w:val="004B6E90"/>
    <w:rsid w:val="00502741"/>
    <w:rsid w:val="00505FD6"/>
    <w:rsid w:val="00506858"/>
    <w:rsid w:val="00564764"/>
    <w:rsid w:val="00580D24"/>
    <w:rsid w:val="005A7210"/>
    <w:rsid w:val="005B710A"/>
    <w:rsid w:val="005E5EE5"/>
    <w:rsid w:val="005E78D5"/>
    <w:rsid w:val="005F7C09"/>
    <w:rsid w:val="006331DB"/>
    <w:rsid w:val="006670A1"/>
    <w:rsid w:val="00690B9A"/>
    <w:rsid w:val="006A1588"/>
    <w:rsid w:val="006A41A7"/>
    <w:rsid w:val="006E50D5"/>
    <w:rsid w:val="006F0E66"/>
    <w:rsid w:val="00726340"/>
    <w:rsid w:val="007429F4"/>
    <w:rsid w:val="007440D8"/>
    <w:rsid w:val="007575AF"/>
    <w:rsid w:val="00796170"/>
    <w:rsid w:val="007C518E"/>
    <w:rsid w:val="00845AF6"/>
    <w:rsid w:val="00862DA9"/>
    <w:rsid w:val="0087405A"/>
    <w:rsid w:val="00883A1E"/>
    <w:rsid w:val="008861F8"/>
    <w:rsid w:val="008A093A"/>
    <w:rsid w:val="008E64F2"/>
    <w:rsid w:val="0091124E"/>
    <w:rsid w:val="00920714"/>
    <w:rsid w:val="00932541"/>
    <w:rsid w:val="00982C47"/>
    <w:rsid w:val="00982DFD"/>
    <w:rsid w:val="009C4B22"/>
    <w:rsid w:val="00A00759"/>
    <w:rsid w:val="00A446D3"/>
    <w:rsid w:val="00A66861"/>
    <w:rsid w:val="00A80BA3"/>
    <w:rsid w:val="00AB5104"/>
    <w:rsid w:val="00B34E09"/>
    <w:rsid w:val="00B46346"/>
    <w:rsid w:val="00B5214F"/>
    <w:rsid w:val="00BB6D06"/>
    <w:rsid w:val="00BD2FE5"/>
    <w:rsid w:val="00BE6D79"/>
    <w:rsid w:val="00BE7FE2"/>
    <w:rsid w:val="00C03ED3"/>
    <w:rsid w:val="00C27883"/>
    <w:rsid w:val="00C317D8"/>
    <w:rsid w:val="00C42488"/>
    <w:rsid w:val="00D073EA"/>
    <w:rsid w:val="00D078F8"/>
    <w:rsid w:val="00D40DDD"/>
    <w:rsid w:val="00D74274"/>
    <w:rsid w:val="00D8508B"/>
    <w:rsid w:val="00DB642F"/>
    <w:rsid w:val="00DD55EE"/>
    <w:rsid w:val="00DE77B0"/>
    <w:rsid w:val="00DF3438"/>
    <w:rsid w:val="00DF3BD9"/>
    <w:rsid w:val="00E27F3E"/>
    <w:rsid w:val="00EA1A19"/>
    <w:rsid w:val="00EB7A73"/>
    <w:rsid w:val="00EE497E"/>
    <w:rsid w:val="00F069AC"/>
    <w:rsid w:val="00F33A72"/>
    <w:rsid w:val="00F52BB5"/>
    <w:rsid w:val="00F842CD"/>
    <w:rsid w:val="00FD18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54998"/>
  <w15:chartTrackingRefBased/>
  <w15:docId w15:val="{284ED410-098C-4DDF-A4D1-85A2AA14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1C7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1C79"/>
    <w:pPr>
      <w:spacing w:before="100" w:beforeAutospacing="1" w:after="100" w:afterAutospacing="1"/>
    </w:pPr>
  </w:style>
  <w:style w:type="paragraph" w:styleId="2">
    <w:name w:val="Body Text 2"/>
    <w:basedOn w:val="a"/>
    <w:link w:val="20"/>
    <w:rsid w:val="002C1C79"/>
    <w:pPr>
      <w:spacing w:after="120" w:line="480" w:lineRule="auto"/>
    </w:pPr>
  </w:style>
  <w:style w:type="character" w:customStyle="1" w:styleId="20">
    <w:name w:val="Основний текст 2 Знак"/>
    <w:basedOn w:val="a0"/>
    <w:link w:val="2"/>
    <w:rsid w:val="002C1C79"/>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2C1C79"/>
    <w:pPr>
      <w:tabs>
        <w:tab w:val="center" w:pos="4677"/>
        <w:tab w:val="right" w:pos="9355"/>
      </w:tabs>
    </w:pPr>
    <w:rPr>
      <w:lang w:val="x-none" w:eastAsia="x-none"/>
    </w:rPr>
  </w:style>
  <w:style w:type="character" w:customStyle="1" w:styleId="a5">
    <w:name w:val="Верхній колонтитул Знак"/>
    <w:basedOn w:val="a0"/>
    <w:link w:val="a4"/>
    <w:uiPriority w:val="99"/>
    <w:rsid w:val="002C1C79"/>
    <w:rPr>
      <w:rFonts w:ascii="Times New Roman" w:eastAsia="Times New Roman" w:hAnsi="Times New Roman" w:cs="Times New Roman"/>
      <w:sz w:val="24"/>
      <w:szCs w:val="24"/>
      <w:lang w:val="x-none" w:eastAsia="x-none"/>
    </w:rPr>
  </w:style>
  <w:style w:type="paragraph" w:styleId="a6">
    <w:name w:val="footer"/>
    <w:basedOn w:val="a"/>
    <w:link w:val="a7"/>
    <w:uiPriority w:val="99"/>
    <w:unhideWhenUsed/>
    <w:rsid w:val="002C1C79"/>
    <w:pPr>
      <w:tabs>
        <w:tab w:val="center" w:pos="4677"/>
        <w:tab w:val="right" w:pos="9355"/>
      </w:tabs>
    </w:pPr>
    <w:rPr>
      <w:lang w:val="x-none" w:eastAsia="x-none"/>
    </w:rPr>
  </w:style>
  <w:style w:type="character" w:customStyle="1" w:styleId="a7">
    <w:name w:val="Нижній колонтитул Знак"/>
    <w:basedOn w:val="a0"/>
    <w:link w:val="a6"/>
    <w:uiPriority w:val="99"/>
    <w:rsid w:val="002C1C79"/>
    <w:rPr>
      <w:rFonts w:ascii="Times New Roman" w:eastAsia="Times New Roman" w:hAnsi="Times New Roman" w:cs="Times New Roman"/>
      <w:sz w:val="24"/>
      <w:szCs w:val="24"/>
      <w:lang w:val="x-none" w:eastAsia="x-none"/>
    </w:rPr>
  </w:style>
  <w:style w:type="character" w:styleId="a8">
    <w:name w:val="Hyperlink"/>
    <w:rsid w:val="002C1C79"/>
    <w:rPr>
      <w:color w:val="0000FF"/>
      <w:u w:val="single"/>
    </w:rPr>
  </w:style>
  <w:style w:type="character" w:customStyle="1" w:styleId="5">
    <w:name w:val="Основной текст (5)_"/>
    <w:link w:val="50"/>
    <w:locked/>
    <w:rsid w:val="002C1C79"/>
    <w:rPr>
      <w:b/>
      <w:bCs/>
      <w:spacing w:val="-8"/>
      <w:shd w:val="clear" w:color="auto" w:fill="FFFFFF"/>
    </w:rPr>
  </w:style>
  <w:style w:type="paragraph" w:customStyle="1" w:styleId="50">
    <w:name w:val="Основной текст (5)"/>
    <w:basedOn w:val="a"/>
    <w:link w:val="5"/>
    <w:rsid w:val="002C1C79"/>
    <w:pPr>
      <w:widowControl w:val="0"/>
      <w:shd w:val="clear" w:color="auto" w:fill="FFFFFF"/>
      <w:spacing w:before="180" w:after="180" w:line="326" w:lineRule="exact"/>
    </w:pPr>
    <w:rPr>
      <w:rFonts w:asciiTheme="minorHAnsi" w:eastAsiaTheme="minorHAnsi" w:hAnsiTheme="minorHAnsi" w:cstheme="minorBidi"/>
      <w:b/>
      <w:bCs/>
      <w:spacing w:val="-8"/>
      <w:sz w:val="22"/>
      <w:szCs w:val="22"/>
      <w:lang w:val="uk-UA" w:eastAsia="en-US"/>
    </w:rPr>
  </w:style>
  <w:style w:type="paragraph" w:customStyle="1" w:styleId="1">
    <w:name w:val="Абзац списку1"/>
    <w:basedOn w:val="a"/>
    <w:rsid w:val="002C1C79"/>
    <w:pPr>
      <w:ind w:left="708"/>
    </w:pPr>
    <w:rPr>
      <w:sz w:val="20"/>
      <w:szCs w:val="20"/>
      <w:lang w:val="uk-UA"/>
    </w:rPr>
  </w:style>
  <w:style w:type="character" w:styleId="a9">
    <w:name w:val="annotation reference"/>
    <w:basedOn w:val="a0"/>
    <w:uiPriority w:val="99"/>
    <w:semiHidden/>
    <w:unhideWhenUsed/>
    <w:rsid w:val="000868F7"/>
    <w:rPr>
      <w:sz w:val="16"/>
      <w:szCs w:val="16"/>
    </w:rPr>
  </w:style>
  <w:style w:type="paragraph" w:styleId="aa">
    <w:name w:val="annotation text"/>
    <w:basedOn w:val="a"/>
    <w:link w:val="ab"/>
    <w:uiPriority w:val="99"/>
    <w:semiHidden/>
    <w:unhideWhenUsed/>
    <w:rsid w:val="000868F7"/>
    <w:rPr>
      <w:sz w:val="20"/>
      <w:szCs w:val="20"/>
    </w:rPr>
  </w:style>
  <w:style w:type="character" w:customStyle="1" w:styleId="ab">
    <w:name w:val="Текст примітки Знак"/>
    <w:basedOn w:val="a0"/>
    <w:link w:val="aa"/>
    <w:uiPriority w:val="99"/>
    <w:semiHidden/>
    <w:rsid w:val="000868F7"/>
    <w:rPr>
      <w:rFonts w:ascii="Times New Roman" w:eastAsia="Times New Roman" w:hAnsi="Times New Roman" w:cs="Times New Roman"/>
      <w:sz w:val="20"/>
      <w:szCs w:val="20"/>
      <w:lang w:val="ru-RU" w:eastAsia="ru-RU"/>
    </w:rPr>
  </w:style>
  <w:style w:type="paragraph" w:styleId="ac">
    <w:name w:val="annotation subject"/>
    <w:basedOn w:val="aa"/>
    <w:next w:val="aa"/>
    <w:link w:val="ad"/>
    <w:uiPriority w:val="99"/>
    <w:semiHidden/>
    <w:unhideWhenUsed/>
    <w:rsid w:val="000868F7"/>
    <w:rPr>
      <w:b/>
      <w:bCs/>
    </w:rPr>
  </w:style>
  <w:style w:type="character" w:customStyle="1" w:styleId="ad">
    <w:name w:val="Тема примітки Знак"/>
    <w:basedOn w:val="ab"/>
    <w:link w:val="ac"/>
    <w:uiPriority w:val="99"/>
    <w:semiHidden/>
    <w:rsid w:val="000868F7"/>
    <w:rPr>
      <w:rFonts w:ascii="Times New Roman" w:eastAsia="Times New Roman" w:hAnsi="Times New Roman" w:cs="Times New Roman"/>
      <w:b/>
      <w:bCs/>
      <w:sz w:val="20"/>
      <w:szCs w:val="20"/>
      <w:lang w:val="ru-RU" w:eastAsia="ru-RU"/>
    </w:rPr>
  </w:style>
  <w:style w:type="paragraph" w:styleId="ae">
    <w:name w:val="Balloon Text"/>
    <w:basedOn w:val="a"/>
    <w:link w:val="af"/>
    <w:uiPriority w:val="99"/>
    <w:semiHidden/>
    <w:unhideWhenUsed/>
    <w:rsid w:val="000868F7"/>
    <w:rPr>
      <w:rFonts w:ascii="Segoe UI" w:hAnsi="Segoe UI" w:cs="Segoe UI"/>
      <w:sz w:val="18"/>
      <w:szCs w:val="18"/>
    </w:rPr>
  </w:style>
  <w:style w:type="character" w:customStyle="1" w:styleId="af">
    <w:name w:val="Текст у виносці Знак"/>
    <w:basedOn w:val="a0"/>
    <w:link w:val="ae"/>
    <w:uiPriority w:val="99"/>
    <w:semiHidden/>
    <w:rsid w:val="000868F7"/>
    <w:rPr>
      <w:rFonts w:ascii="Segoe UI" w:eastAsia="Times New Roman" w:hAnsi="Segoe UI" w:cs="Segoe UI"/>
      <w:sz w:val="18"/>
      <w:szCs w:val="18"/>
      <w:lang w:val="ru-RU" w:eastAsia="ru-RU"/>
    </w:rPr>
  </w:style>
  <w:style w:type="paragraph" w:styleId="af0">
    <w:name w:val="List Paragraph"/>
    <w:basedOn w:val="a"/>
    <w:uiPriority w:val="34"/>
    <w:qFormat/>
    <w:rsid w:val="008E64F2"/>
    <w:pPr>
      <w:ind w:left="720"/>
      <w:contextualSpacing/>
    </w:pPr>
  </w:style>
  <w:style w:type="paragraph" w:styleId="af1">
    <w:name w:val="Body Text"/>
    <w:basedOn w:val="a"/>
    <w:link w:val="af2"/>
    <w:uiPriority w:val="99"/>
    <w:semiHidden/>
    <w:unhideWhenUsed/>
    <w:rsid w:val="000B3681"/>
    <w:pPr>
      <w:spacing w:after="120"/>
    </w:pPr>
  </w:style>
  <w:style w:type="character" w:customStyle="1" w:styleId="af2">
    <w:name w:val="Основний текст Знак"/>
    <w:basedOn w:val="a0"/>
    <w:link w:val="af1"/>
    <w:uiPriority w:val="99"/>
    <w:semiHidden/>
    <w:rsid w:val="000B3681"/>
    <w:rPr>
      <w:rFonts w:ascii="Times New Roman" w:eastAsia="Times New Roman" w:hAnsi="Times New Roman" w:cs="Times New Roman"/>
      <w:sz w:val="24"/>
      <w:szCs w:val="24"/>
      <w:lang w:val="ru-RU" w:eastAsia="ru-RU"/>
    </w:rPr>
  </w:style>
  <w:style w:type="paragraph" w:styleId="af3">
    <w:name w:val="Revision"/>
    <w:hidden/>
    <w:uiPriority w:val="99"/>
    <w:semiHidden/>
    <w:rsid w:val="00EB7A73"/>
    <w:pPr>
      <w:spacing w:after="0" w:line="240" w:lineRule="auto"/>
    </w:pPr>
    <w:rPr>
      <w:rFonts w:ascii="Times New Roman" w:eastAsia="Times New Roman" w:hAnsi="Times New Roman" w:cs="Times New Roman"/>
      <w:sz w:val="24"/>
      <w:szCs w:val="24"/>
      <w:lang w:val="ru-RU" w:eastAsia="ru-RU"/>
    </w:rPr>
  </w:style>
  <w:style w:type="paragraph" w:styleId="af4">
    <w:name w:val="No Spacing"/>
    <w:uiPriority w:val="1"/>
    <w:qFormat/>
    <w:rsid w:val="00506858"/>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47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3DC04-C2E7-4A7F-A880-B95A6B952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5559</Words>
  <Characters>3169</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Plakyda</dc:creator>
  <cp:keywords/>
  <dc:description/>
  <cp:lastModifiedBy>АКБ</cp:lastModifiedBy>
  <cp:revision>4</cp:revision>
  <dcterms:created xsi:type="dcterms:W3CDTF">2024-08-15T05:17:00Z</dcterms:created>
  <dcterms:modified xsi:type="dcterms:W3CDTF">2024-08-15T05:20:00Z</dcterms:modified>
</cp:coreProperties>
</file>