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9F4D9" w14:textId="36E05473" w:rsidR="00835005" w:rsidRPr="004A7C2C" w:rsidRDefault="003A45E4" w:rsidP="003A45E4">
      <w:pPr>
        <w:widowControl w:val="0"/>
        <w:ind w:left="6372" w:firstLine="708"/>
        <w:jc w:val="center"/>
        <w:rPr>
          <w:b/>
          <w:sz w:val="26"/>
          <w:szCs w:val="26"/>
        </w:rPr>
      </w:pPr>
      <w:r>
        <w:rPr>
          <w:b/>
          <w:sz w:val="26"/>
          <w:szCs w:val="26"/>
        </w:rPr>
        <w:t xml:space="preserve">  </w:t>
      </w:r>
      <w:r w:rsidR="00835005" w:rsidRPr="004A7C2C">
        <w:rPr>
          <w:b/>
          <w:sz w:val="26"/>
          <w:szCs w:val="26"/>
        </w:rPr>
        <w:t>Голові НКРЕКП</w:t>
      </w:r>
    </w:p>
    <w:p w14:paraId="46F2F961" w14:textId="77777777" w:rsidR="00835005" w:rsidRPr="004A7C2C" w:rsidRDefault="00835005" w:rsidP="00F32A8D">
      <w:pPr>
        <w:widowControl w:val="0"/>
        <w:jc w:val="right"/>
        <w:rPr>
          <w:b/>
          <w:sz w:val="26"/>
          <w:szCs w:val="26"/>
        </w:rPr>
      </w:pPr>
      <w:r w:rsidRPr="004A7C2C">
        <w:rPr>
          <w:b/>
          <w:sz w:val="26"/>
          <w:szCs w:val="26"/>
        </w:rPr>
        <w:t>Членам НКРЕКП</w:t>
      </w:r>
    </w:p>
    <w:p w14:paraId="63D3577A" w14:textId="77777777" w:rsidR="006B6361" w:rsidRPr="004A7C2C" w:rsidRDefault="006B6361" w:rsidP="00F32A8D">
      <w:pPr>
        <w:widowControl w:val="0"/>
        <w:jc w:val="center"/>
        <w:rPr>
          <w:b/>
          <w:sz w:val="26"/>
          <w:szCs w:val="26"/>
        </w:rPr>
      </w:pPr>
    </w:p>
    <w:p w14:paraId="4846DCDD" w14:textId="77777777" w:rsidR="000A4A9F" w:rsidRPr="004A7C2C" w:rsidRDefault="000A4A9F" w:rsidP="00F32A8D">
      <w:pPr>
        <w:widowControl w:val="0"/>
        <w:jc w:val="center"/>
        <w:rPr>
          <w:b/>
          <w:sz w:val="26"/>
          <w:szCs w:val="26"/>
        </w:rPr>
      </w:pPr>
      <w:r w:rsidRPr="004A7C2C">
        <w:rPr>
          <w:b/>
          <w:sz w:val="26"/>
          <w:szCs w:val="26"/>
        </w:rPr>
        <w:t>Обґрунтування</w:t>
      </w:r>
    </w:p>
    <w:p w14:paraId="6193F0C9" w14:textId="77777777" w:rsidR="000A4A9F" w:rsidRPr="004A7C2C" w:rsidRDefault="000A4A9F" w:rsidP="00F32A8D">
      <w:pPr>
        <w:widowControl w:val="0"/>
        <w:jc w:val="center"/>
        <w:rPr>
          <w:b/>
          <w:bCs/>
          <w:sz w:val="26"/>
          <w:szCs w:val="26"/>
        </w:rPr>
      </w:pPr>
      <w:r w:rsidRPr="004A7C2C">
        <w:rPr>
          <w:b/>
          <w:sz w:val="26"/>
          <w:szCs w:val="26"/>
        </w:rPr>
        <w:t xml:space="preserve">до питання про схвалення </w:t>
      </w:r>
      <w:proofErr w:type="spellStart"/>
      <w:r w:rsidRPr="004A7C2C">
        <w:rPr>
          <w:b/>
          <w:sz w:val="26"/>
          <w:szCs w:val="26"/>
        </w:rPr>
        <w:t>проєкту</w:t>
      </w:r>
      <w:proofErr w:type="spellEnd"/>
      <w:r w:rsidRPr="004A7C2C">
        <w:rPr>
          <w:b/>
          <w:sz w:val="26"/>
          <w:szCs w:val="26"/>
        </w:rPr>
        <w:t xml:space="preserve"> постанови </w:t>
      </w:r>
      <w:r w:rsidRPr="004A7C2C">
        <w:rPr>
          <w:b/>
          <w:bCs/>
          <w:sz w:val="26"/>
          <w:szCs w:val="26"/>
        </w:rPr>
        <w:t>Національної комісії, що</w:t>
      </w:r>
    </w:p>
    <w:p w14:paraId="03893B72" w14:textId="77777777" w:rsidR="000A4A9F" w:rsidRPr="004A7C2C" w:rsidRDefault="000A4A9F" w:rsidP="00F32A8D">
      <w:pPr>
        <w:jc w:val="center"/>
        <w:rPr>
          <w:b/>
          <w:bCs/>
          <w:sz w:val="26"/>
          <w:szCs w:val="26"/>
        </w:rPr>
      </w:pPr>
      <w:r w:rsidRPr="004A7C2C">
        <w:rPr>
          <w:b/>
          <w:bCs/>
          <w:sz w:val="26"/>
          <w:szCs w:val="26"/>
        </w:rPr>
        <w:t xml:space="preserve">здійснює державне регулювання у сферах енергетики та комунальних послуг, </w:t>
      </w:r>
    </w:p>
    <w:p w14:paraId="42BA3185" w14:textId="77777777" w:rsidR="000A4A9F" w:rsidRPr="004A7C2C" w:rsidRDefault="000A4A9F" w:rsidP="00F32A8D">
      <w:pPr>
        <w:jc w:val="center"/>
        <w:rPr>
          <w:b/>
          <w:sz w:val="26"/>
          <w:szCs w:val="26"/>
        </w:rPr>
      </w:pPr>
      <w:r w:rsidRPr="004A7C2C">
        <w:rPr>
          <w:b/>
          <w:sz w:val="26"/>
          <w:szCs w:val="26"/>
        </w:rPr>
        <w:t>«Про затвердження Змін до Правил роздрібного ринку електричної енергії»</w:t>
      </w:r>
    </w:p>
    <w:p w14:paraId="64554817" w14:textId="77777777" w:rsidR="007E78DD" w:rsidRPr="004A7C2C" w:rsidRDefault="007E78DD" w:rsidP="00F32A8D">
      <w:pPr>
        <w:jc w:val="center"/>
        <w:rPr>
          <w:b/>
          <w:sz w:val="26"/>
          <w:szCs w:val="26"/>
        </w:rPr>
      </w:pPr>
    </w:p>
    <w:p w14:paraId="72832A68" w14:textId="6BF9E737" w:rsidR="00165DA1" w:rsidRPr="004A7C2C" w:rsidRDefault="000A4A9F" w:rsidP="00F32A8D">
      <w:pPr>
        <w:ind w:firstLine="708"/>
        <w:jc w:val="both"/>
        <w:rPr>
          <w:sz w:val="26"/>
          <w:szCs w:val="26"/>
        </w:rPr>
      </w:pPr>
      <w:r w:rsidRPr="004A7C2C">
        <w:rPr>
          <w:sz w:val="26"/>
          <w:szCs w:val="26"/>
        </w:rPr>
        <w:t>Відносини на роздрібному ринку електроенергії регулюються Законом України «Про ринок електричної енергії» та іншими нормативно-правовими актами, зокрема Правилами роздрібного ринку</w:t>
      </w:r>
      <w:r w:rsidRPr="004A7C2C">
        <w:rPr>
          <w:rFonts w:eastAsia="SimSun"/>
          <w:sz w:val="26"/>
          <w:szCs w:val="26"/>
          <w:lang w:eastAsia="ru-RU"/>
        </w:rPr>
        <w:t xml:space="preserve"> електричної енергії, </w:t>
      </w:r>
      <w:r w:rsidRPr="004A7C2C">
        <w:rPr>
          <w:sz w:val="26"/>
          <w:szCs w:val="26"/>
        </w:rPr>
        <w:t xml:space="preserve">затвердженими постановою НКРЕКП від 14.03.2018 № 312 (далі </w:t>
      </w:r>
      <w:r w:rsidR="00B05C84" w:rsidRPr="004A7C2C">
        <w:rPr>
          <w:sz w:val="26"/>
          <w:szCs w:val="26"/>
        </w:rPr>
        <w:t>–</w:t>
      </w:r>
      <w:r w:rsidRPr="004A7C2C">
        <w:rPr>
          <w:sz w:val="26"/>
          <w:szCs w:val="26"/>
        </w:rPr>
        <w:t xml:space="preserve"> Правила роздрібного ринку).</w:t>
      </w:r>
      <w:r w:rsidR="003F7C19" w:rsidRPr="004A7C2C">
        <w:rPr>
          <w:sz w:val="26"/>
          <w:szCs w:val="26"/>
        </w:rPr>
        <w:t xml:space="preserve"> Правила роздрібного ринку </w:t>
      </w:r>
      <w:r w:rsidR="00F32A8D" w:rsidRPr="004A7C2C">
        <w:rPr>
          <w:sz w:val="26"/>
          <w:szCs w:val="26"/>
        </w:rPr>
        <w:t>встановлюють, зокрема обов’язок учасників</w:t>
      </w:r>
      <w:r w:rsidR="00165DA1" w:rsidRPr="004A7C2C">
        <w:rPr>
          <w:sz w:val="26"/>
          <w:szCs w:val="26"/>
        </w:rPr>
        <w:t xml:space="preserve"> роздрібного ринку, які здійснюють розподіл або постачання електричної енергії споживачам, здійснювати розгляд скарг та вирішувати спори у порядку, визначеному Правилами роздрібного ринку, Кодексом систем розподілу та іншими нормативно-правовими актами Регулятора.</w:t>
      </w:r>
    </w:p>
    <w:p w14:paraId="44F41E5F" w14:textId="78F52E74" w:rsidR="00727D29" w:rsidRPr="004A7C2C" w:rsidRDefault="00165DA1" w:rsidP="00F32A8D">
      <w:pPr>
        <w:shd w:val="clear" w:color="auto" w:fill="FFFFFF"/>
        <w:ind w:firstLine="720"/>
        <w:jc w:val="both"/>
        <w:rPr>
          <w:sz w:val="26"/>
          <w:szCs w:val="26"/>
        </w:rPr>
      </w:pPr>
      <w:r w:rsidRPr="004A7C2C">
        <w:rPr>
          <w:sz w:val="26"/>
          <w:szCs w:val="26"/>
        </w:rPr>
        <w:t xml:space="preserve">Враховуючи </w:t>
      </w:r>
      <w:r w:rsidR="008174D7" w:rsidRPr="004A7C2C">
        <w:rPr>
          <w:sz w:val="26"/>
          <w:szCs w:val="26"/>
        </w:rPr>
        <w:t>євроінтеграційні процеси адаптації національних нормативно</w:t>
      </w:r>
      <w:r w:rsidR="004A7C2C" w:rsidRPr="004A7C2C">
        <w:rPr>
          <w:sz w:val="26"/>
          <w:szCs w:val="26"/>
        </w:rPr>
        <w:t xml:space="preserve"> -</w:t>
      </w:r>
      <w:r w:rsidR="008174D7" w:rsidRPr="004A7C2C">
        <w:rPr>
          <w:sz w:val="26"/>
          <w:szCs w:val="26"/>
        </w:rPr>
        <w:t xml:space="preserve"> правових актів  до норм</w:t>
      </w:r>
      <w:r w:rsidRPr="004A7C2C">
        <w:rPr>
          <w:sz w:val="26"/>
          <w:szCs w:val="26"/>
        </w:rPr>
        <w:t xml:space="preserve"> європейського законодавства та з метою удосконалення та усунення прогалин в діючій процедурі </w:t>
      </w:r>
      <w:r w:rsidR="008174D7" w:rsidRPr="004A7C2C">
        <w:rPr>
          <w:sz w:val="26"/>
          <w:szCs w:val="26"/>
        </w:rPr>
        <w:t xml:space="preserve">розгляду скарг споживачів або осіб, які є замовниками послуг з приєднання, комерційного обліку, розподілу та постачання електричної енергії, </w:t>
      </w:r>
      <w:bookmarkStart w:id="0" w:name="_Hlk163827967"/>
      <w:r w:rsidR="008174D7" w:rsidRPr="004A7C2C">
        <w:rPr>
          <w:sz w:val="26"/>
          <w:szCs w:val="26"/>
        </w:rPr>
        <w:t xml:space="preserve"> щодо порушення їхніх прав та інтересів операторами систем розподілу</w:t>
      </w:r>
      <w:r w:rsidR="003A45E4">
        <w:rPr>
          <w:sz w:val="26"/>
          <w:szCs w:val="26"/>
        </w:rPr>
        <w:t>/</w:t>
      </w:r>
      <w:r w:rsidR="008174D7" w:rsidRPr="004A7C2C">
        <w:rPr>
          <w:sz w:val="26"/>
          <w:szCs w:val="26"/>
        </w:rPr>
        <w:t>електропостачальниками</w:t>
      </w:r>
      <w:bookmarkEnd w:id="0"/>
      <w:r w:rsidR="003A45E4">
        <w:rPr>
          <w:sz w:val="26"/>
          <w:szCs w:val="26"/>
        </w:rPr>
        <w:t>,</w:t>
      </w:r>
      <w:r w:rsidR="008174D7" w:rsidRPr="004A7C2C">
        <w:rPr>
          <w:sz w:val="26"/>
          <w:szCs w:val="26"/>
        </w:rPr>
        <w:t xml:space="preserve"> норми Правил роздрібного ринку потребують доопрацювання, зокрема з питань:</w:t>
      </w:r>
    </w:p>
    <w:p w14:paraId="154525E6" w14:textId="2EB31165" w:rsidR="008174D7" w:rsidRPr="004A7C2C" w:rsidRDefault="008174D7" w:rsidP="00F32A8D">
      <w:pPr>
        <w:shd w:val="clear" w:color="auto" w:fill="FFFFFF"/>
        <w:ind w:firstLine="720"/>
        <w:jc w:val="both"/>
        <w:rPr>
          <w:sz w:val="26"/>
          <w:szCs w:val="26"/>
        </w:rPr>
      </w:pPr>
      <w:r w:rsidRPr="004A7C2C">
        <w:rPr>
          <w:sz w:val="26"/>
          <w:szCs w:val="26"/>
        </w:rPr>
        <w:t>удосконалення  та забезпечення ефективності процедури розгляду скарг;</w:t>
      </w:r>
    </w:p>
    <w:p w14:paraId="6934EE9E" w14:textId="062A290E" w:rsidR="008174D7" w:rsidRPr="004A7C2C" w:rsidRDefault="00F32A8D" w:rsidP="00F32A8D">
      <w:pPr>
        <w:shd w:val="clear" w:color="auto" w:fill="FFFFFF"/>
        <w:ind w:firstLine="720"/>
        <w:jc w:val="both"/>
        <w:rPr>
          <w:sz w:val="26"/>
          <w:szCs w:val="26"/>
        </w:rPr>
      </w:pPr>
      <w:r w:rsidRPr="004A7C2C">
        <w:rPr>
          <w:sz w:val="26"/>
          <w:szCs w:val="26"/>
        </w:rPr>
        <w:t>забезпечення можливості розгляду скарг за допомогою застосування технічних засобів з обов’язковою участю заявника</w:t>
      </w:r>
      <w:r w:rsidR="004A7C2C" w:rsidRPr="004A7C2C">
        <w:rPr>
          <w:sz w:val="26"/>
          <w:szCs w:val="26"/>
        </w:rPr>
        <w:t>/його уповноваженого представника</w:t>
      </w:r>
      <w:r w:rsidRPr="004A7C2C">
        <w:rPr>
          <w:sz w:val="26"/>
          <w:szCs w:val="26"/>
        </w:rPr>
        <w:t>;</w:t>
      </w:r>
    </w:p>
    <w:p w14:paraId="24CAC391" w14:textId="0BE38C8A" w:rsidR="00F32A8D" w:rsidRPr="004A7C2C" w:rsidRDefault="00F32A8D" w:rsidP="00F32A8D">
      <w:pPr>
        <w:shd w:val="clear" w:color="auto" w:fill="FFFFFF"/>
        <w:ind w:firstLine="720"/>
        <w:jc w:val="both"/>
        <w:rPr>
          <w:sz w:val="26"/>
          <w:szCs w:val="26"/>
        </w:rPr>
      </w:pPr>
      <w:r w:rsidRPr="004A7C2C">
        <w:rPr>
          <w:sz w:val="26"/>
          <w:szCs w:val="26"/>
        </w:rPr>
        <w:t xml:space="preserve">відкритості результатів розгляду скарг шляхом  оприлюднення </w:t>
      </w:r>
      <w:r w:rsidR="003A45E4">
        <w:rPr>
          <w:sz w:val="26"/>
          <w:szCs w:val="26"/>
        </w:rPr>
        <w:t xml:space="preserve">результатів розгляду </w:t>
      </w:r>
      <w:r w:rsidRPr="004A7C2C">
        <w:rPr>
          <w:sz w:val="26"/>
          <w:szCs w:val="26"/>
        </w:rPr>
        <w:t>на власному офіційному вебсайті ліцензіата, з урахуванням вимог щодо захисту персональних даних та  конфіденційності інформації.</w:t>
      </w:r>
    </w:p>
    <w:p w14:paraId="743F3CCA" w14:textId="46585DDB" w:rsidR="00F32A8D" w:rsidRPr="004A7C2C" w:rsidRDefault="00F32A8D" w:rsidP="00F32A8D">
      <w:pPr>
        <w:ind w:firstLine="708"/>
        <w:jc w:val="both"/>
        <w:rPr>
          <w:sz w:val="26"/>
          <w:szCs w:val="26"/>
        </w:rPr>
      </w:pPr>
      <w:r w:rsidRPr="004A7C2C">
        <w:rPr>
          <w:rStyle w:val="fontstyle01"/>
          <w:rFonts w:ascii="Times New Roman" w:hAnsi="Times New Roman"/>
          <w:color w:val="auto"/>
          <w:sz w:val="26"/>
          <w:szCs w:val="26"/>
        </w:rPr>
        <w:t xml:space="preserve">Враховуючи викладене, </w:t>
      </w:r>
      <w:r w:rsidRPr="004A7C2C">
        <w:rPr>
          <w:sz w:val="26"/>
          <w:szCs w:val="26"/>
        </w:rPr>
        <w:t>Департаментом із регулювання відносин та захисту прав споживачів на роздрібному ринку електричної енергії розроблено проєкт постанови НКРЕКП «Про затвердження Змін до Правил роздрібного ринку електричної енергії» (далі – Проєкт), яки</w:t>
      </w:r>
      <w:r w:rsidR="004A7C2C" w:rsidRPr="004A7C2C">
        <w:rPr>
          <w:sz w:val="26"/>
          <w:szCs w:val="26"/>
        </w:rPr>
        <w:t>м</w:t>
      </w:r>
      <w:r w:rsidRPr="004A7C2C">
        <w:rPr>
          <w:sz w:val="26"/>
          <w:szCs w:val="26"/>
        </w:rPr>
        <w:t xml:space="preserve"> передба</w:t>
      </w:r>
      <w:r w:rsidR="004A7C2C" w:rsidRPr="004A7C2C">
        <w:rPr>
          <w:sz w:val="26"/>
          <w:szCs w:val="26"/>
        </w:rPr>
        <w:t xml:space="preserve">чається </w:t>
      </w:r>
      <w:r w:rsidRPr="004A7C2C">
        <w:rPr>
          <w:sz w:val="26"/>
          <w:szCs w:val="26"/>
        </w:rPr>
        <w:t>функціонування в складі оператора системи</w:t>
      </w:r>
      <w:r w:rsidR="007F0A85">
        <w:rPr>
          <w:sz w:val="26"/>
          <w:szCs w:val="26"/>
        </w:rPr>
        <w:t xml:space="preserve"> розподілу та </w:t>
      </w:r>
      <w:bookmarkStart w:id="1" w:name="_GoBack"/>
      <w:bookmarkEnd w:id="1"/>
      <w:r w:rsidRPr="004A7C2C">
        <w:rPr>
          <w:sz w:val="26"/>
          <w:szCs w:val="26"/>
        </w:rPr>
        <w:t xml:space="preserve">електропостачальника такого підрозділу як Центр захисту споживачів електричної енергії, шляхом розроблення Положення про Центр захисту споживачів електричної енергії (додаток до Правил). </w:t>
      </w:r>
    </w:p>
    <w:p w14:paraId="7554E658" w14:textId="77777777" w:rsidR="00F32A8D" w:rsidRPr="004A7C2C" w:rsidRDefault="00F32A8D" w:rsidP="00F32A8D">
      <w:pPr>
        <w:ind w:firstLine="708"/>
        <w:jc w:val="both"/>
        <w:rPr>
          <w:sz w:val="26"/>
          <w:szCs w:val="26"/>
        </w:rPr>
      </w:pPr>
      <w:r w:rsidRPr="004A7C2C">
        <w:rPr>
          <w:rStyle w:val="fontstyle01"/>
          <w:rFonts w:ascii="Times New Roman" w:hAnsi="Times New Roman"/>
          <w:color w:val="auto"/>
          <w:sz w:val="26"/>
          <w:szCs w:val="26"/>
        </w:rPr>
        <w:t xml:space="preserve">Зазначений Проєкт постанови містить ознаки регуляторного </w:t>
      </w:r>
      <w:proofErr w:type="spellStart"/>
      <w:r w:rsidRPr="004A7C2C">
        <w:rPr>
          <w:rStyle w:val="fontstyle01"/>
          <w:rFonts w:ascii="Times New Roman" w:hAnsi="Times New Roman"/>
          <w:color w:val="auto"/>
          <w:sz w:val="26"/>
          <w:szCs w:val="26"/>
        </w:rPr>
        <w:t>акта</w:t>
      </w:r>
      <w:proofErr w:type="spellEnd"/>
      <w:r w:rsidRPr="004A7C2C">
        <w:rPr>
          <w:rStyle w:val="fontstyle01"/>
          <w:rFonts w:ascii="Times New Roman" w:hAnsi="Times New Roman"/>
          <w:color w:val="auto"/>
          <w:sz w:val="26"/>
          <w:szCs w:val="26"/>
        </w:rPr>
        <w:t xml:space="preserve"> та</w:t>
      </w:r>
      <w:r w:rsidRPr="004A7C2C">
        <w:rPr>
          <w:sz w:val="26"/>
          <w:szCs w:val="26"/>
        </w:rPr>
        <w:br/>
      </w:r>
      <w:r w:rsidRPr="004A7C2C">
        <w:rPr>
          <w:rStyle w:val="fontstyle01"/>
          <w:rFonts w:ascii="Times New Roman" w:hAnsi="Times New Roman"/>
          <w:color w:val="auto"/>
          <w:sz w:val="26"/>
          <w:szCs w:val="26"/>
        </w:rPr>
        <w:t>потребує проходження регуляторної процедури відповідно до частини першої</w:t>
      </w:r>
      <w:r w:rsidRPr="004A7C2C">
        <w:rPr>
          <w:sz w:val="26"/>
          <w:szCs w:val="26"/>
        </w:rPr>
        <w:t xml:space="preserve"> </w:t>
      </w:r>
      <w:r w:rsidRPr="004A7C2C">
        <w:rPr>
          <w:rStyle w:val="fontstyle01"/>
          <w:rFonts w:ascii="Times New Roman" w:hAnsi="Times New Roman"/>
          <w:color w:val="auto"/>
          <w:sz w:val="26"/>
          <w:szCs w:val="26"/>
        </w:rPr>
        <w:t>статті 15 Закону України «Про Національну комісію, що здійснює державне</w:t>
      </w:r>
      <w:r w:rsidRPr="004A7C2C">
        <w:rPr>
          <w:sz w:val="26"/>
          <w:szCs w:val="26"/>
        </w:rPr>
        <w:t xml:space="preserve"> </w:t>
      </w:r>
      <w:r w:rsidRPr="004A7C2C">
        <w:rPr>
          <w:rStyle w:val="fontstyle01"/>
          <w:rFonts w:ascii="Times New Roman" w:hAnsi="Times New Roman"/>
          <w:color w:val="auto"/>
          <w:sz w:val="26"/>
          <w:szCs w:val="26"/>
        </w:rPr>
        <w:t>регулювання у сферах енергетики та комунальних послуг».</w:t>
      </w:r>
    </w:p>
    <w:p w14:paraId="53DF1B37" w14:textId="5515B4F4" w:rsidR="000A4A9F" w:rsidRPr="004A7C2C" w:rsidRDefault="000A4A9F" w:rsidP="00F32A8D">
      <w:pPr>
        <w:ind w:firstLine="708"/>
        <w:jc w:val="both"/>
        <w:rPr>
          <w:sz w:val="26"/>
          <w:szCs w:val="26"/>
        </w:rPr>
      </w:pPr>
      <w:r w:rsidRPr="004A7C2C">
        <w:rPr>
          <w:sz w:val="26"/>
          <w:szCs w:val="26"/>
        </w:rPr>
        <w:t>Враховуючи вищевикладене, Департамент із регулювання відносин та захисту прав споживачів на роздрібному ринку електричної енергії пропонує:</w:t>
      </w:r>
    </w:p>
    <w:p w14:paraId="744C78DE" w14:textId="1EF1DBAE" w:rsidR="00F32A8D" w:rsidRPr="008A6D85" w:rsidRDefault="008A6D85" w:rsidP="008A6D85">
      <w:pPr>
        <w:ind w:firstLine="709"/>
        <w:jc w:val="both"/>
        <w:rPr>
          <w:sz w:val="26"/>
          <w:szCs w:val="26"/>
        </w:rPr>
      </w:pPr>
      <w:r>
        <w:rPr>
          <w:sz w:val="26"/>
          <w:szCs w:val="26"/>
        </w:rPr>
        <w:t>с</w:t>
      </w:r>
      <w:r w:rsidR="000A4A9F" w:rsidRPr="004A7C2C">
        <w:rPr>
          <w:sz w:val="26"/>
          <w:szCs w:val="26"/>
        </w:rPr>
        <w:t xml:space="preserve">хвалити </w:t>
      </w:r>
      <w:r w:rsidR="003A45E4">
        <w:rPr>
          <w:sz w:val="26"/>
          <w:szCs w:val="26"/>
        </w:rPr>
        <w:t>П</w:t>
      </w:r>
      <w:r w:rsidR="000A4A9F" w:rsidRPr="004A7C2C">
        <w:rPr>
          <w:sz w:val="26"/>
          <w:szCs w:val="26"/>
        </w:rPr>
        <w:t>роєкт постанови НКРЕКП «Про затвердження Змін до Правил роздріб</w:t>
      </w:r>
      <w:r>
        <w:rPr>
          <w:sz w:val="26"/>
          <w:szCs w:val="26"/>
        </w:rPr>
        <w:t>ного ринку електричної енергії» та о</w:t>
      </w:r>
      <w:r w:rsidR="000A4A9F" w:rsidRPr="004A7C2C">
        <w:rPr>
          <w:sz w:val="26"/>
          <w:szCs w:val="26"/>
        </w:rPr>
        <w:t xml:space="preserve">прилюднити </w:t>
      </w:r>
      <w:r>
        <w:rPr>
          <w:sz w:val="26"/>
          <w:szCs w:val="26"/>
        </w:rPr>
        <w:t xml:space="preserve">його </w:t>
      </w:r>
      <w:r w:rsidR="000A4A9F" w:rsidRPr="004A7C2C">
        <w:rPr>
          <w:sz w:val="26"/>
          <w:szCs w:val="26"/>
        </w:rPr>
        <w:t>на офіційному вебсайті НКРЕКП з метою о</w:t>
      </w:r>
      <w:r>
        <w:rPr>
          <w:sz w:val="26"/>
          <w:szCs w:val="26"/>
        </w:rPr>
        <w:t>держання зауважень і пропозицій.</w:t>
      </w:r>
    </w:p>
    <w:p w14:paraId="34C5C985" w14:textId="77777777" w:rsidR="00F32A8D" w:rsidRPr="004A7C2C" w:rsidRDefault="00F32A8D" w:rsidP="00F32A8D">
      <w:pPr>
        <w:jc w:val="both"/>
        <w:rPr>
          <w:b/>
          <w:sz w:val="26"/>
          <w:szCs w:val="26"/>
        </w:rPr>
      </w:pPr>
    </w:p>
    <w:p w14:paraId="5B1B5C66" w14:textId="77777777" w:rsidR="00C447D6" w:rsidRPr="004A7C2C" w:rsidRDefault="004B10E2" w:rsidP="00F32A8D">
      <w:pPr>
        <w:jc w:val="both"/>
        <w:rPr>
          <w:b/>
          <w:sz w:val="26"/>
          <w:szCs w:val="26"/>
        </w:rPr>
      </w:pPr>
      <w:r w:rsidRPr="004A7C2C">
        <w:rPr>
          <w:b/>
          <w:sz w:val="26"/>
          <w:szCs w:val="26"/>
        </w:rPr>
        <w:t xml:space="preserve">Директор </w:t>
      </w:r>
      <w:r w:rsidR="00C447D6" w:rsidRPr="004A7C2C">
        <w:rPr>
          <w:b/>
          <w:sz w:val="26"/>
          <w:szCs w:val="26"/>
        </w:rPr>
        <w:t xml:space="preserve">Департаменту із регулювання </w:t>
      </w:r>
    </w:p>
    <w:p w14:paraId="43B4A1C7" w14:textId="77777777" w:rsidR="00C447D6" w:rsidRPr="004A7C2C" w:rsidRDefault="003916DF" w:rsidP="00F32A8D">
      <w:pPr>
        <w:jc w:val="both"/>
        <w:rPr>
          <w:b/>
          <w:sz w:val="26"/>
          <w:szCs w:val="26"/>
        </w:rPr>
      </w:pPr>
      <w:r w:rsidRPr="004A7C2C">
        <w:rPr>
          <w:b/>
          <w:sz w:val="26"/>
          <w:szCs w:val="26"/>
        </w:rPr>
        <w:t xml:space="preserve">відносин </w:t>
      </w:r>
      <w:r w:rsidR="00C447D6" w:rsidRPr="004A7C2C">
        <w:rPr>
          <w:b/>
          <w:sz w:val="26"/>
          <w:szCs w:val="26"/>
        </w:rPr>
        <w:t>та захисту прав споживачів на</w:t>
      </w:r>
    </w:p>
    <w:p w14:paraId="03AF1847" w14:textId="77777777" w:rsidR="0058765D" w:rsidRPr="004A7C2C" w:rsidRDefault="00C447D6" w:rsidP="00F32A8D">
      <w:pPr>
        <w:jc w:val="both"/>
        <w:rPr>
          <w:b/>
          <w:sz w:val="26"/>
          <w:szCs w:val="26"/>
        </w:rPr>
      </w:pPr>
      <w:r w:rsidRPr="004A7C2C">
        <w:rPr>
          <w:b/>
          <w:sz w:val="26"/>
          <w:szCs w:val="26"/>
        </w:rPr>
        <w:t>роздрібному ринку електричної енергії</w:t>
      </w:r>
      <w:r w:rsidR="0069179C" w:rsidRPr="004A7C2C">
        <w:rPr>
          <w:b/>
          <w:sz w:val="26"/>
          <w:szCs w:val="26"/>
        </w:rPr>
        <w:tab/>
      </w:r>
      <w:r w:rsidR="0069179C" w:rsidRPr="004A7C2C">
        <w:rPr>
          <w:b/>
          <w:sz w:val="26"/>
          <w:szCs w:val="26"/>
        </w:rPr>
        <w:tab/>
      </w:r>
      <w:r w:rsidRPr="004A7C2C">
        <w:rPr>
          <w:b/>
          <w:sz w:val="26"/>
          <w:szCs w:val="26"/>
        </w:rPr>
        <w:t xml:space="preserve">   </w:t>
      </w:r>
      <w:r w:rsidR="0063492C" w:rsidRPr="004A7C2C">
        <w:rPr>
          <w:b/>
          <w:sz w:val="26"/>
          <w:szCs w:val="26"/>
        </w:rPr>
        <w:t xml:space="preserve">        </w:t>
      </w:r>
      <w:r w:rsidR="00401957" w:rsidRPr="004A7C2C">
        <w:rPr>
          <w:b/>
          <w:sz w:val="26"/>
          <w:szCs w:val="26"/>
        </w:rPr>
        <w:t>І</w:t>
      </w:r>
      <w:r w:rsidR="001D233D" w:rsidRPr="004A7C2C">
        <w:rPr>
          <w:b/>
          <w:sz w:val="26"/>
          <w:szCs w:val="26"/>
        </w:rPr>
        <w:t xml:space="preserve">гор </w:t>
      </w:r>
      <w:r w:rsidR="00801672" w:rsidRPr="004A7C2C">
        <w:rPr>
          <w:b/>
          <w:sz w:val="26"/>
          <w:szCs w:val="26"/>
        </w:rPr>
        <w:t xml:space="preserve"> </w:t>
      </w:r>
      <w:r w:rsidR="00401957" w:rsidRPr="004A7C2C">
        <w:rPr>
          <w:b/>
          <w:sz w:val="26"/>
          <w:szCs w:val="26"/>
        </w:rPr>
        <w:t>Г</w:t>
      </w:r>
      <w:r w:rsidR="00A8554E" w:rsidRPr="004A7C2C">
        <w:rPr>
          <w:b/>
          <w:sz w:val="26"/>
          <w:szCs w:val="26"/>
        </w:rPr>
        <w:t>ОРОДИСЬКИЙ</w:t>
      </w:r>
    </w:p>
    <w:sectPr w:rsidR="0058765D" w:rsidRPr="004A7C2C" w:rsidSect="008A6D85">
      <w:pgSz w:w="11906" w:h="16838"/>
      <w:pgMar w:top="709" w:right="1133"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ptos Display">
    <w:altName w:val="Calibri"/>
    <w:charset w:val="00"/>
    <w:family w:val="swiss"/>
    <w:pitch w:val="variable"/>
    <w:sig w:usb0="00000001" w:usb1="00000003" w:usb2="00000000" w:usb3="00000000" w:csb0="0000019F" w:csb1="00000000"/>
  </w:font>
  <w:font w:name="Aptos">
    <w:altName w:val="Calibri"/>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7B314CE8"/>
    <w:multiLevelType w:val="hybridMultilevel"/>
    <w:tmpl w:val="93BC2338"/>
    <w:lvl w:ilvl="0" w:tplc="A806934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BE2"/>
    <w:rsid w:val="000123B6"/>
    <w:rsid w:val="00012727"/>
    <w:rsid w:val="000164DE"/>
    <w:rsid w:val="0001661B"/>
    <w:rsid w:val="00024247"/>
    <w:rsid w:val="000310F1"/>
    <w:rsid w:val="00035631"/>
    <w:rsid w:val="000376B2"/>
    <w:rsid w:val="00042516"/>
    <w:rsid w:val="00044EE6"/>
    <w:rsid w:val="00050ACA"/>
    <w:rsid w:val="000810B1"/>
    <w:rsid w:val="000A171D"/>
    <w:rsid w:val="000A27CD"/>
    <w:rsid w:val="000A4A9F"/>
    <w:rsid w:val="000A59E9"/>
    <w:rsid w:val="000A769F"/>
    <w:rsid w:val="000E7680"/>
    <w:rsid w:val="000F002A"/>
    <w:rsid w:val="000F185C"/>
    <w:rsid w:val="000F274B"/>
    <w:rsid w:val="00100EFF"/>
    <w:rsid w:val="00106F52"/>
    <w:rsid w:val="001122F2"/>
    <w:rsid w:val="0011538E"/>
    <w:rsid w:val="0011592C"/>
    <w:rsid w:val="001357F2"/>
    <w:rsid w:val="00140DFD"/>
    <w:rsid w:val="0014410B"/>
    <w:rsid w:val="00156124"/>
    <w:rsid w:val="0015629F"/>
    <w:rsid w:val="00165DA1"/>
    <w:rsid w:val="001676A0"/>
    <w:rsid w:val="0018339D"/>
    <w:rsid w:val="001932F8"/>
    <w:rsid w:val="00196A71"/>
    <w:rsid w:val="001B6495"/>
    <w:rsid w:val="001C1FF8"/>
    <w:rsid w:val="001C3003"/>
    <w:rsid w:val="001C537D"/>
    <w:rsid w:val="001D0F58"/>
    <w:rsid w:val="001D233D"/>
    <w:rsid w:val="001D34D9"/>
    <w:rsid w:val="001F4833"/>
    <w:rsid w:val="001F4A75"/>
    <w:rsid w:val="002015AC"/>
    <w:rsid w:val="00202CA0"/>
    <w:rsid w:val="00220CEE"/>
    <w:rsid w:val="00263B9D"/>
    <w:rsid w:val="00270D82"/>
    <w:rsid w:val="00280E99"/>
    <w:rsid w:val="0029679F"/>
    <w:rsid w:val="002B2DC6"/>
    <w:rsid w:val="002B4694"/>
    <w:rsid w:val="002B52DA"/>
    <w:rsid w:val="002E7EAD"/>
    <w:rsid w:val="00327199"/>
    <w:rsid w:val="00364D4A"/>
    <w:rsid w:val="00370F77"/>
    <w:rsid w:val="003916DF"/>
    <w:rsid w:val="00393FEC"/>
    <w:rsid w:val="003A45E4"/>
    <w:rsid w:val="003B0DFD"/>
    <w:rsid w:val="003C0F1C"/>
    <w:rsid w:val="003C3B87"/>
    <w:rsid w:val="003C731C"/>
    <w:rsid w:val="003D55A8"/>
    <w:rsid w:val="003E6C08"/>
    <w:rsid w:val="003F7C19"/>
    <w:rsid w:val="00401957"/>
    <w:rsid w:val="0040688F"/>
    <w:rsid w:val="00420BAA"/>
    <w:rsid w:val="00426FAA"/>
    <w:rsid w:val="00437C65"/>
    <w:rsid w:val="00444A2C"/>
    <w:rsid w:val="00466D0C"/>
    <w:rsid w:val="004850B7"/>
    <w:rsid w:val="00487C56"/>
    <w:rsid w:val="00497153"/>
    <w:rsid w:val="004A524D"/>
    <w:rsid w:val="004A7C2C"/>
    <w:rsid w:val="004B0CFA"/>
    <w:rsid w:val="004B10E2"/>
    <w:rsid w:val="004B44D6"/>
    <w:rsid w:val="00511BBF"/>
    <w:rsid w:val="00524595"/>
    <w:rsid w:val="00535CC1"/>
    <w:rsid w:val="005416AB"/>
    <w:rsid w:val="0054436D"/>
    <w:rsid w:val="00552121"/>
    <w:rsid w:val="0055578B"/>
    <w:rsid w:val="005672E0"/>
    <w:rsid w:val="005702CF"/>
    <w:rsid w:val="005731A9"/>
    <w:rsid w:val="005772D6"/>
    <w:rsid w:val="00583430"/>
    <w:rsid w:val="00585409"/>
    <w:rsid w:val="0058765D"/>
    <w:rsid w:val="005A040D"/>
    <w:rsid w:val="005D05D2"/>
    <w:rsid w:val="006018FF"/>
    <w:rsid w:val="00622A26"/>
    <w:rsid w:val="00622A79"/>
    <w:rsid w:val="00631122"/>
    <w:rsid w:val="0063492C"/>
    <w:rsid w:val="00647A8D"/>
    <w:rsid w:val="00650697"/>
    <w:rsid w:val="0066076F"/>
    <w:rsid w:val="0066409D"/>
    <w:rsid w:val="00664C45"/>
    <w:rsid w:val="00665C54"/>
    <w:rsid w:val="0069179C"/>
    <w:rsid w:val="00693008"/>
    <w:rsid w:val="006A0BE2"/>
    <w:rsid w:val="006A4387"/>
    <w:rsid w:val="006B246C"/>
    <w:rsid w:val="006B25C9"/>
    <w:rsid w:val="006B4069"/>
    <w:rsid w:val="006B6361"/>
    <w:rsid w:val="006C5074"/>
    <w:rsid w:val="006E4CC2"/>
    <w:rsid w:val="006F77AD"/>
    <w:rsid w:val="0070349D"/>
    <w:rsid w:val="00710B13"/>
    <w:rsid w:val="0071416F"/>
    <w:rsid w:val="00721131"/>
    <w:rsid w:val="00727D29"/>
    <w:rsid w:val="00743521"/>
    <w:rsid w:val="007448ED"/>
    <w:rsid w:val="00755257"/>
    <w:rsid w:val="0075710F"/>
    <w:rsid w:val="00760093"/>
    <w:rsid w:val="007635D1"/>
    <w:rsid w:val="007659FB"/>
    <w:rsid w:val="00783028"/>
    <w:rsid w:val="00787442"/>
    <w:rsid w:val="007A012B"/>
    <w:rsid w:val="007A571C"/>
    <w:rsid w:val="007A78F3"/>
    <w:rsid w:val="007C6FCA"/>
    <w:rsid w:val="007D19EC"/>
    <w:rsid w:val="007E78DD"/>
    <w:rsid w:val="007F0A85"/>
    <w:rsid w:val="007F2D5E"/>
    <w:rsid w:val="00801672"/>
    <w:rsid w:val="00807B44"/>
    <w:rsid w:val="0081575D"/>
    <w:rsid w:val="008174D7"/>
    <w:rsid w:val="0082353B"/>
    <w:rsid w:val="00835005"/>
    <w:rsid w:val="0084321A"/>
    <w:rsid w:val="0084479C"/>
    <w:rsid w:val="00862A57"/>
    <w:rsid w:val="00863DE9"/>
    <w:rsid w:val="0086673E"/>
    <w:rsid w:val="00874566"/>
    <w:rsid w:val="00886C87"/>
    <w:rsid w:val="008A256D"/>
    <w:rsid w:val="008A4B59"/>
    <w:rsid w:val="008A6D85"/>
    <w:rsid w:val="008B2CC2"/>
    <w:rsid w:val="008D582B"/>
    <w:rsid w:val="008E0E9E"/>
    <w:rsid w:val="008E1915"/>
    <w:rsid w:val="008F686C"/>
    <w:rsid w:val="00901421"/>
    <w:rsid w:val="009054DD"/>
    <w:rsid w:val="00910837"/>
    <w:rsid w:val="00910CA8"/>
    <w:rsid w:val="00922D9E"/>
    <w:rsid w:val="00931B5A"/>
    <w:rsid w:val="0093463C"/>
    <w:rsid w:val="00967EE9"/>
    <w:rsid w:val="009814CE"/>
    <w:rsid w:val="009A5C90"/>
    <w:rsid w:val="009B22D1"/>
    <w:rsid w:val="009B417F"/>
    <w:rsid w:val="009D5E57"/>
    <w:rsid w:val="009E4CA1"/>
    <w:rsid w:val="009E6FE2"/>
    <w:rsid w:val="009F2177"/>
    <w:rsid w:val="009F31DA"/>
    <w:rsid w:val="009F4A15"/>
    <w:rsid w:val="00A0334C"/>
    <w:rsid w:val="00A2464C"/>
    <w:rsid w:val="00A26DA8"/>
    <w:rsid w:val="00A2738B"/>
    <w:rsid w:val="00A273E9"/>
    <w:rsid w:val="00A27913"/>
    <w:rsid w:val="00A37634"/>
    <w:rsid w:val="00A54A61"/>
    <w:rsid w:val="00A70E71"/>
    <w:rsid w:val="00A8554E"/>
    <w:rsid w:val="00AA65AA"/>
    <w:rsid w:val="00AB6986"/>
    <w:rsid w:val="00AC1CBE"/>
    <w:rsid w:val="00AD5D1D"/>
    <w:rsid w:val="00AE5131"/>
    <w:rsid w:val="00AE6612"/>
    <w:rsid w:val="00AF0BF3"/>
    <w:rsid w:val="00AF5029"/>
    <w:rsid w:val="00B05C84"/>
    <w:rsid w:val="00B05CD5"/>
    <w:rsid w:val="00B200D4"/>
    <w:rsid w:val="00B22B64"/>
    <w:rsid w:val="00B324B2"/>
    <w:rsid w:val="00B41F59"/>
    <w:rsid w:val="00B50C82"/>
    <w:rsid w:val="00B64381"/>
    <w:rsid w:val="00B64D96"/>
    <w:rsid w:val="00B8184A"/>
    <w:rsid w:val="00B9612D"/>
    <w:rsid w:val="00BA42C7"/>
    <w:rsid w:val="00BB0E71"/>
    <w:rsid w:val="00BC182B"/>
    <w:rsid w:val="00BC1B1C"/>
    <w:rsid w:val="00BC5FE3"/>
    <w:rsid w:val="00BF596F"/>
    <w:rsid w:val="00C070E5"/>
    <w:rsid w:val="00C363A8"/>
    <w:rsid w:val="00C3670F"/>
    <w:rsid w:val="00C41AE8"/>
    <w:rsid w:val="00C4302E"/>
    <w:rsid w:val="00C447D6"/>
    <w:rsid w:val="00C530DA"/>
    <w:rsid w:val="00C54B81"/>
    <w:rsid w:val="00C643A3"/>
    <w:rsid w:val="00C77EBD"/>
    <w:rsid w:val="00C85201"/>
    <w:rsid w:val="00C90D34"/>
    <w:rsid w:val="00CB01D1"/>
    <w:rsid w:val="00CB63F9"/>
    <w:rsid w:val="00CC309B"/>
    <w:rsid w:val="00CC7E59"/>
    <w:rsid w:val="00CE66EF"/>
    <w:rsid w:val="00CF5C2E"/>
    <w:rsid w:val="00D00609"/>
    <w:rsid w:val="00D13147"/>
    <w:rsid w:val="00D17D4A"/>
    <w:rsid w:val="00D24E6A"/>
    <w:rsid w:val="00D27F2A"/>
    <w:rsid w:val="00D37198"/>
    <w:rsid w:val="00D4229B"/>
    <w:rsid w:val="00D513FA"/>
    <w:rsid w:val="00D565E9"/>
    <w:rsid w:val="00D7766C"/>
    <w:rsid w:val="00DB50F8"/>
    <w:rsid w:val="00DC4AEF"/>
    <w:rsid w:val="00DE01A3"/>
    <w:rsid w:val="00DF1A93"/>
    <w:rsid w:val="00E22AA7"/>
    <w:rsid w:val="00E36F36"/>
    <w:rsid w:val="00E44B88"/>
    <w:rsid w:val="00E558D1"/>
    <w:rsid w:val="00E62787"/>
    <w:rsid w:val="00E70271"/>
    <w:rsid w:val="00E7541F"/>
    <w:rsid w:val="00E8279D"/>
    <w:rsid w:val="00E97EB4"/>
    <w:rsid w:val="00EA1BC0"/>
    <w:rsid w:val="00EC1E43"/>
    <w:rsid w:val="00EE3705"/>
    <w:rsid w:val="00EE498F"/>
    <w:rsid w:val="00EF1E25"/>
    <w:rsid w:val="00EF6CCE"/>
    <w:rsid w:val="00F007E0"/>
    <w:rsid w:val="00F11F98"/>
    <w:rsid w:val="00F17726"/>
    <w:rsid w:val="00F258C0"/>
    <w:rsid w:val="00F26FA5"/>
    <w:rsid w:val="00F32A8D"/>
    <w:rsid w:val="00F375DD"/>
    <w:rsid w:val="00F57C76"/>
    <w:rsid w:val="00F6149B"/>
    <w:rsid w:val="00F66A38"/>
    <w:rsid w:val="00F9497E"/>
    <w:rsid w:val="00FA049A"/>
    <w:rsid w:val="00FA7E86"/>
    <w:rsid w:val="00FB1E90"/>
    <w:rsid w:val="00FB64CE"/>
    <w:rsid w:val="00FC08D2"/>
    <w:rsid w:val="00FC71AB"/>
    <w:rsid w:val="00FD5DE9"/>
    <w:rsid w:val="00FD60F3"/>
    <w:rsid w:val="00FE209F"/>
    <w:rsid w:val="00FE57C0"/>
    <w:rsid w:val="00FF0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1BA4"/>
  <w15:chartTrackingRefBased/>
  <w15:docId w15:val="{B785085B-DCF5-401B-8652-D47EE429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A25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a3"/>
    <w:semiHidden/>
  </w:style>
  <w:style w:type="paragraph" w:styleId="a4">
    <w:name w:val="Body Text"/>
    <w:basedOn w:val="a"/>
    <w:rsid w:val="006A0BE2"/>
    <w:pPr>
      <w:spacing w:before="100" w:beforeAutospacing="1" w:after="100" w:afterAutospacing="1"/>
    </w:pPr>
    <w:rPr>
      <w:lang w:val="ru-RU" w:eastAsia="ru-RU"/>
    </w:rPr>
  </w:style>
  <w:style w:type="paragraph" w:customStyle="1" w:styleId="a5">
    <w:name w:val="Знак Знак Знак Знак Знак"/>
    <w:basedOn w:val="a"/>
    <w:rsid w:val="009D5E57"/>
    <w:rPr>
      <w:rFonts w:ascii="Verdana" w:hAnsi="Verdana" w:cs="Verdana"/>
      <w:sz w:val="20"/>
      <w:szCs w:val="20"/>
      <w:lang w:val="en-US" w:eastAsia="en-US"/>
    </w:rPr>
  </w:style>
  <w:style w:type="paragraph" w:customStyle="1" w:styleId="10">
    <w:name w:val="Без інтервалів1"/>
    <w:rsid w:val="009D5E57"/>
    <w:rPr>
      <w:rFonts w:eastAsia="Calibri"/>
      <w:sz w:val="24"/>
      <w:szCs w:val="24"/>
      <w:lang w:eastAsia="ru-RU"/>
    </w:rPr>
  </w:style>
  <w:style w:type="paragraph" w:customStyle="1" w:styleId="11">
    <w:name w:val="Знак Знак1 Знак Знак"/>
    <w:basedOn w:val="a"/>
    <w:rsid w:val="009D5E57"/>
    <w:rPr>
      <w:rFonts w:ascii="Verdana" w:hAnsi="Verdana" w:cs="Verdana"/>
      <w:sz w:val="20"/>
      <w:szCs w:val="20"/>
      <w:lang w:val="en-US" w:eastAsia="en-US"/>
    </w:rPr>
  </w:style>
  <w:style w:type="paragraph" w:customStyle="1" w:styleId="a6">
    <w:name w:val="Знак"/>
    <w:basedOn w:val="a"/>
    <w:rsid w:val="00AE5131"/>
    <w:rPr>
      <w:rFonts w:ascii="Verdana" w:hAnsi="Verdana" w:cs="Verdana"/>
      <w:sz w:val="20"/>
      <w:szCs w:val="20"/>
      <w:lang w:val="en-US" w:eastAsia="en-US"/>
    </w:rPr>
  </w:style>
  <w:style w:type="paragraph" w:customStyle="1" w:styleId="a3">
    <w:name w:val="Знак Знак Знак Знак Знак Знак"/>
    <w:basedOn w:val="a"/>
    <w:link w:val="1"/>
    <w:rsid w:val="00487C56"/>
    <w:rPr>
      <w:rFonts w:ascii="Verdana" w:hAnsi="Verdana" w:cs="Verdana"/>
      <w:sz w:val="20"/>
      <w:szCs w:val="20"/>
      <w:lang w:val="en-US" w:eastAsia="en-US"/>
    </w:rPr>
  </w:style>
  <w:style w:type="paragraph" w:styleId="a7">
    <w:name w:val="Balloon Text"/>
    <w:basedOn w:val="a"/>
    <w:semiHidden/>
    <w:rsid w:val="00D17D4A"/>
    <w:rPr>
      <w:rFonts w:ascii="Tahoma" w:hAnsi="Tahoma" w:cs="Tahoma"/>
      <w:sz w:val="16"/>
      <w:szCs w:val="16"/>
    </w:rPr>
  </w:style>
  <w:style w:type="paragraph" w:styleId="a8">
    <w:name w:val="Body Text Indent"/>
    <w:basedOn w:val="a"/>
    <w:link w:val="a9"/>
    <w:rsid w:val="00270D82"/>
    <w:pPr>
      <w:spacing w:after="120"/>
      <w:ind w:left="283"/>
    </w:pPr>
  </w:style>
  <w:style w:type="character" w:customStyle="1" w:styleId="a9">
    <w:name w:val="Основний текст з відступом Знак"/>
    <w:link w:val="a8"/>
    <w:rsid w:val="00270D82"/>
    <w:rPr>
      <w:sz w:val="24"/>
      <w:szCs w:val="24"/>
    </w:rPr>
  </w:style>
  <w:style w:type="character" w:styleId="aa">
    <w:name w:val="Hyperlink"/>
    <w:rsid w:val="00401957"/>
    <w:rPr>
      <w:color w:val="0000FF"/>
      <w:u w:val="single"/>
    </w:rPr>
  </w:style>
  <w:style w:type="paragraph" w:customStyle="1" w:styleId="ab">
    <w:name w:val="Знак Знак Знак Знак Знак Знак Знак"/>
    <w:basedOn w:val="a"/>
    <w:rsid w:val="00647A8D"/>
    <w:rPr>
      <w:rFonts w:ascii="Verdana" w:hAnsi="Verdana" w:cs="Verdana"/>
      <w:sz w:val="20"/>
      <w:szCs w:val="20"/>
      <w:lang w:val="en-US" w:eastAsia="en-US"/>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rsid w:val="00A8554E"/>
    <w:pPr>
      <w:spacing w:before="100" w:beforeAutospacing="1" w:after="100" w:afterAutospacing="1"/>
    </w:pPr>
    <w:rPr>
      <w:lang w:val="ru-RU" w:eastAsia="ru-RU"/>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locked/>
    <w:rsid w:val="00A8554E"/>
    <w:rPr>
      <w:sz w:val="24"/>
      <w:szCs w:val="24"/>
      <w:lang w:val="ru-RU" w:eastAsia="ru-RU"/>
    </w:rPr>
  </w:style>
  <w:style w:type="paragraph" w:styleId="ae">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165DA1"/>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D0298-7386-4E91-8519-628648CF2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1957</Words>
  <Characters>1116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Лариса Ковтун</cp:lastModifiedBy>
  <cp:revision>4</cp:revision>
  <cp:lastPrinted>2024-07-08T12:51:00Z</cp:lastPrinted>
  <dcterms:created xsi:type="dcterms:W3CDTF">2024-07-09T09:18:00Z</dcterms:created>
  <dcterms:modified xsi:type="dcterms:W3CDTF">2024-07-31T09:39:00Z</dcterms:modified>
</cp:coreProperties>
</file>