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26BEA9" w14:textId="4AEAFBF6" w:rsidR="003A50CC" w:rsidRPr="00F4544F" w:rsidRDefault="003A50CC" w:rsidP="003A50CC">
      <w:pPr>
        <w:ind w:left="5812"/>
        <w:rPr>
          <w:sz w:val="28"/>
          <w:szCs w:val="28"/>
          <w:lang w:val="uk-UA"/>
        </w:rPr>
      </w:pPr>
      <w:r w:rsidRPr="00F4544F">
        <w:rPr>
          <w:sz w:val="28"/>
          <w:szCs w:val="28"/>
          <w:lang w:val="uk-UA"/>
        </w:rPr>
        <w:t>ЗАТВЕРДЖЕНО</w:t>
      </w:r>
    </w:p>
    <w:p w14:paraId="176CFAD1" w14:textId="77777777" w:rsidR="003A50CC" w:rsidRPr="00F4544F" w:rsidRDefault="003A50CC" w:rsidP="003A50CC">
      <w:pPr>
        <w:ind w:left="5812"/>
        <w:rPr>
          <w:sz w:val="28"/>
          <w:szCs w:val="28"/>
          <w:lang w:val="uk-UA"/>
        </w:rPr>
      </w:pPr>
      <w:r w:rsidRPr="00F4544F">
        <w:rPr>
          <w:sz w:val="28"/>
          <w:szCs w:val="28"/>
          <w:lang w:val="uk-UA"/>
        </w:rPr>
        <w:t>Постанова Національної комісії, що здійснює державне регулювання у сферах енергетики та комунальних послуг</w:t>
      </w:r>
    </w:p>
    <w:p w14:paraId="4ADED7DA" w14:textId="77777777" w:rsidR="003A50CC" w:rsidRPr="00F4544F" w:rsidRDefault="003A50CC" w:rsidP="003A50CC">
      <w:pPr>
        <w:ind w:left="5812"/>
        <w:rPr>
          <w:sz w:val="28"/>
          <w:szCs w:val="28"/>
          <w:lang w:val="uk-UA"/>
        </w:rPr>
      </w:pPr>
      <w:r w:rsidRPr="00F4544F">
        <w:rPr>
          <w:sz w:val="28"/>
          <w:szCs w:val="28"/>
          <w:lang w:val="uk-UA"/>
        </w:rPr>
        <w:t>_____________ № ________</w:t>
      </w:r>
    </w:p>
    <w:p w14:paraId="2A2903BE" w14:textId="4B8C3BCA" w:rsidR="00C508ED" w:rsidRDefault="00C508ED" w:rsidP="001E5B3D">
      <w:pPr>
        <w:tabs>
          <w:tab w:val="left" w:pos="1134"/>
        </w:tabs>
        <w:spacing w:after="60"/>
        <w:ind w:firstLine="709"/>
        <w:jc w:val="center"/>
        <w:rPr>
          <w:b/>
          <w:sz w:val="28"/>
          <w:szCs w:val="28"/>
          <w:lang w:val="uk-UA"/>
        </w:rPr>
      </w:pPr>
    </w:p>
    <w:p w14:paraId="5DDE944A" w14:textId="77777777" w:rsidR="00C91F47" w:rsidRDefault="00C91F47" w:rsidP="001E5B3D">
      <w:pPr>
        <w:tabs>
          <w:tab w:val="left" w:pos="1134"/>
        </w:tabs>
        <w:spacing w:after="60"/>
        <w:ind w:firstLine="709"/>
        <w:jc w:val="center"/>
        <w:rPr>
          <w:b/>
          <w:sz w:val="28"/>
          <w:szCs w:val="28"/>
          <w:lang w:val="uk-UA"/>
        </w:rPr>
      </w:pPr>
    </w:p>
    <w:p w14:paraId="5911A726" w14:textId="564B848D" w:rsidR="00847A28" w:rsidRPr="00F4544F" w:rsidRDefault="00847A28" w:rsidP="001E5B3D">
      <w:pPr>
        <w:tabs>
          <w:tab w:val="left" w:pos="1134"/>
        </w:tabs>
        <w:spacing w:after="60"/>
        <w:ind w:firstLine="709"/>
        <w:jc w:val="center"/>
        <w:rPr>
          <w:b/>
          <w:sz w:val="28"/>
          <w:szCs w:val="28"/>
          <w:lang w:val="uk-UA"/>
        </w:rPr>
      </w:pPr>
      <w:r w:rsidRPr="00F4544F">
        <w:rPr>
          <w:b/>
          <w:sz w:val="28"/>
          <w:szCs w:val="28"/>
          <w:lang w:val="uk-UA"/>
        </w:rPr>
        <w:t>ЗМІНИ</w:t>
      </w:r>
    </w:p>
    <w:p w14:paraId="1546548B" w14:textId="77777777" w:rsidR="001E5B3D" w:rsidRPr="00F4544F" w:rsidRDefault="00847A28" w:rsidP="001E5B3D">
      <w:pPr>
        <w:tabs>
          <w:tab w:val="left" w:pos="1134"/>
        </w:tabs>
        <w:spacing w:after="60"/>
        <w:ind w:firstLine="709"/>
        <w:jc w:val="center"/>
        <w:rPr>
          <w:b/>
          <w:sz w:val="28"/>
          <w:szCs w:val="28"/>
          <w:lang w:val="uk-UA"/>
        </w:rPr>
      </w:pPr>
      <w:r w:rsidRPr="00F4544F">
        <w:rPr>
          <w:b/>
          <w:sz w:val="28"/>
          <w:szCs w:val="28"/>
          <w:lang w:val="uk-UA"/>
        </w:rPr>
        <w:t xml:space="preserve">до </w:t>
      </w:r>
      <w:r w:rsidR="005937CA" w:rsidRPr="00F4544F">
        <w:rPr>
          <w:b/>
          <w:sz w:val="28"/>
          <w:szCs w:val="28"/>
          <w:lang w:val="uk-UA"/>
        </w:rPr>
        <w:t>Порядку контролю за дотриманням ліцензіатами, що провадять діяльність у сферах енергетики та комунальних послуг, законодавства у відповід</w:t>
      </w:r>
      <w:r w:rsidR="003A50CC" w:rsidRPr="00F4544F">
        <w:rPr>
          <w:b/>
          <w:sz w:val="28"/>
          <w:szCs w:val="28"/>
          <w:lang w:val="uk-UA"/>
        </w:rPr>
        <w:t>них сферах та ліцензійних умов</w:t>
      </w:r>
    </w:p>
    <w:p w14:paraId="09DF5F46" w14:textId="77777777" w:rsidR="009B1760" w:rsidRPr="00F4544F" w:rsidRDefault="009B1760" w:rsidP="00672898">
      <w:pPr>
        <w:tabs>
          <w:tab w:val="left" w:pos="1134"/>
        </w:tabs>
        <w:spacing w:after="60"/>
        <w:ind w:firstLine="709"/>
        <w:jc w:val="both"/>
        <w:rPr>
          <w:b/>
          <w:sz w:val="28"/>
          <w:szCs w:val="28"/>
          <w:lang w:val="uk-UA"/>
        </w:rPr>
      </w:pPr>
    </w:p>
    <w:p w14:paraId="12C7F7E1" w14:textId="6DE89A38" w:rsidR="009B1760" w:rsidRPr="00F4544F" w:rsidRDefault="009B1760" w:rsidP="002167F8">
      <w:pPr>
        <w:pStyle w:val="a3"/>
        <w:tabs>
          <w:tab w:val="left" w:pos="284"/>
        </w:tabs>
        <w:spacing w:after="240"/>
        <w:ind w:left="0" w:firstLine="851"/>
        <w:jc w:val="both"/>
        <w:rPr>
          <w:sz w:val="28"/>
          <w:szCs w:val="28"/>
          <w:lang w:val="uk-UA"/>
        </w:rPr>
      </w:pPr>
      <w:r w:rsidRPr="00F4544F">
        <w:rPr>
          <w:sz w:val="28"/>
          <w:szCs w:val="28"/>
          <w:lang w:val="uk-UA"/>
        </w:rPr>
        <w:t xml:space="preserve">У </w:t>
      </w:r>
      <w:r w:rsidR="00D01EB6" w:rsidRPr="00F4544F">
        <w:rPr>
          <w:sz w:val="28"/>
          <w:szCs w:val="28"/>
          <w:lang w:val="uk-UA"/>
        </w:rPr>
        <w:t xml:space="preserve">додатку </w:t>
      </w:r>
      <w:r w:rsidR="006810AC" w:rsidRPr="00F4544F">
        <w:rPr>
          <w:sz w:val="28"/>
          <w:szCs w:val="28"/>
          <w:lang w:val="uk-UA"/>
        </w:rPr>
        <w:t>30</w:t>
      </w:r>
      <w:r w:rsidRPr="00F4544F">
        <w:rPr>
          <w:sz w:val="28"/>
          <w:szCs w:val="28"/>
          <w:lang w:val="uk-UA"/>
        </w:rPr>
        <w:t>:</w:t>
      </w:r>
    </w:p>
    <w:p w14:paraId="709498B3" w14:textId="77777777" w:rsidR="002B6451" w:rsidRPr="00F4544F" w:rsidRDefault="002B6451" w:rsidP="00343F8C">
      <w:pPr>
        <w:pStyle w:val="a3"/>
        <w:tabs>
          <w:tab w:val="left" w:pos="284"/>
        </w:tabs>
        <w:spacing w:after="240"/>
        <w:ind w:left="0" w:firstLine="851"/>
        <w:jc w:val="both"/>
        <w:rPr>
          <w:sz w:val="28"/>
          <w:szCs w:val="28"/>
          <w:lang w:val="uk-UA"/>
        </w:rPr>
      </w:pPr>
    </w:p>
    <w:p w14:paraId="7C5F66C4" w14:textId="1B11A7C4" w:rsidR="00D01EB6" w:rsidRPr="00F4544F" w:rsidRDefault="00FA0070" w:rsidP="002167F8">
      <w:pPr>
        <w:pStyle w:val="a3"/>
        <w:numPr>
          <w:ilvl w:val="0"/>
          <w:numId w:val="29"/>
        </w:numPr>
        <w:tabs>
          <w:tab w:val="left" w:pos="284"/>
        </w:tabs>
        <w:spacing w:after="240"/>
        <w:ind w:left="0" w:firstLine="851"/>
        <w:jc w:val="both"/>
        <w:rPr>
          <w:sz w:val="28"/>
          <w:szCs w:val="28"/>
          <w:lang w:val="uk-UA"/>
        </w:rPr>
      </w:pPr>
      <w:r w:rsidRPr="00F4544F">
        <w:rPr>
          <w:sz w:val="28"/>
          <w:szCs w:val="28"/>
          <w:lang w:val="uk-UA"/>
        </w:rPr>
        <w:t>У</w:t>
      </w:r>
      <w:r w:rsidR="00D01EB6" w:rsidRPr="00F4544F">
        <w:rPr>
          <w:sz w:val="28"/>
          <w:szCs w:val="28"/>
          <w:lang w:val="uk-UA"/>
        </w:rPr>
        <w:t xml:space="preserve"> пункті </w:t>
      </w:r>
      <w:r w:rsidRPr="00F4544F">
        <w:rPr>
          <w:sz w:val="28"/>
          <w:szCs w:val="28"/>
          <w:lang w:val="uk-UA"/>
        </w:rPr>
        <w:t>2</w:t>
      </w:r>
      <w:r w:rsidR="00D01EB6" w:rsidRPr="00F4544F">
        <w:rPr>
          <w:sz w:val="28"/>
          <w:szCs w:val="28"/>
          <w:lang w:val="uk-UA"/>
        </w:rPr>
        <w:t>:</w:t>
      </w:r>
    </w:p>
    <w:p w14:paraId="0F5DBA63" w14:textId="19C41393" w:rsidR="00FA0070" w:rsidRPr="00F4544F" w:rsidRDefault="00FA0070" w:rsidP="00FA0070">
      <w:pPr>
        <w:pStyle w:val="a3"/>
        <w:tabs>
          <w:tab w:val="left" w:pos="284"/>
        </w:tabs>
        <w:spacing w:after="240"/>
        <w:ind w:left="1069"/>
        <w:jc w:val="both"/>
        <w:rPr>
          <w:sz w:val="28"/>
          <w:szCs w:val="28"/>
          <w:lang w:val="uk-UA"/>
        </w:rPr>
      </w:pPr>
    </w:p>
    <w:p w14:paraId="122FBD4E" w14:textId="1EB7A81D" w:rsidR="00FA0070" w:rsidRPr="00F4544F" w:rsidRDefault="002167F8" w:rsidP="002167F8">
      <w:pPr>
        <w:pStyle w:val="a3"/>
        <w:numPr>
          <w:ilvl w:val="0"/>
          <w:numId w:val="30"/>
        </w:numPr>
        <w:tabs>
          <w:tab w:val="left" w:pos="284"/>
        </w:tabs>
        <w:spacing w:after="240"/>
        <w:ind w:left="0" w:firstLine="851"/>
        <w:jc w:val="both"/>
        <w:rPr>
          <w:sz w:val="28"/>
          <w:szCs w:val="28"/>
          <w:lang w:val="uk-UA"/>
        </w:rPr>
      </w:pPr>
      <w:r w:rsidRPr="00F4544F">
        <w:rPr>
          <w:sz w:val="28"/>
          <w:szCs w:val="28"/>
          <w:lang w:val="uk-UA"/>
        </w:rPr>
        <w:t>абзац перший доповнити словами «в бік збільшення або зменшення»;</w:t>
      </w:r>
    </w:p>
    <w:p w14:paraId="2A01BC3E" w14:textId="77777777" w:rsidR="00FA0070" w:rsidRPr="00F4544F" w:rsidRDefault="00FA0070" w:rsidP="00343F8C">
      <w:pPr>
        <w:pStyle w:val="a3"/>
        <w:tabs>
          <w:tab w:val="left" w:pos="284"/>
        </w:tabs>
        <w:spacing w:after="240"/>
        <w:ind w:left="0" w:firstLine="851"/>
        <w:jc w:val="both"/>
        <w:rPr>
          <w:sz w:val="28"/>
          <w:szCs w:val="28"/>
          <w:lang w:val="uk-UA"/>
        </w:rPr>
      </w:pPr>
    </w:p>
    <w:p w14:paraId="4227F726" w14:textId="1B244B16" w:rsidR="00FA0070" w:rsidRPr="00F4544F" w:rsidRDefault="002167F8" w:rsidP="002167F8">
      <w:pPr>
        <w:pStyle w:val="a3"/>
        <w:numPr>
          <w:ilvl w:val="0"/>
          <w:numId w:val="30"/>
        </w:numPr>
        <w:tabs>
          <w:tab w:val="left" w:pos="284"/>
        </w:tabs>
        <w:spacing w:after="240"/>
        <w:ind w:left="0" w:firstLine="851"/>
        <w:jc w:val="both"/>
        <w:rPr>
          <w:sz w:val="28"/>
          <w:szCs w:val="28"/>
          <w:lang w:val="uk-UA"/>
        </w:rPr>
      </w:pPr>
      <w:r w:rsidRPr="00F4544F">
        <w:rPr>
          <w:sz w:val="28"/>
          <w:szCs w:val="28"/>
          <w:lang w:val="uk-UA"/>
        </w:rPr>
        <w:t xml:space="preserve">в абзаці </w:t>
      </w:r>
      <w:r w:rsidR="00EA37AE" w:rsidRPr="00F4544F">
        <w:rPr>
          <w:sz w:val="28"/>
          <w:szCs w:val="28"/>
          <w:lang w:val="uk-UA"/>
        </w:rPr>
        <w:t>другому</w:t>
      </w:r>
      <w:r w:rsidRPr="00F4544F">
        <w:rPr>
          <w:sz w:val="28"/>
          <w:szCs w:val="28"/>
          <w:lang w:val="uk-UA"/>
        </w:rPr>
        <w:t xml:space="preserve"> слова та знак «електричну енергію, природний газ» замінити словами та знаком «паливно-енергетичні ресурси»;</w:t>
      </w:r>
    </w:p>
    <w:p w14:paraId="6B9C4C7E" w14:textId="16131440" w:rsidR="00FA0070" w:rsidRPr="00F4544F" w:rsidRDefault="00FA0070" w:rsidP="00343F8C">
      <w:pPr>
        <w:pStyle w:val="a3"/>
        <w:tabs>
          <w:tab w:val="left" w:pos="284"/>
        </w:tabs>
        <w:spacing w:after="240"/>
        <w:ind w:left="0" w:firstLine="851"/>
        <w:jc w:val="both"/>
        <w:rPr>
          <w:sz w:val="28"/>
          <w:szCs w:val="28"/>
          <w:lang w:val="uk-UA"/>
        </w:rPr>
      </w:pPr>
    </w:p>
    <w:p w14:paraId="74FC87E8" w14:textId="1F37B047" w:rsidR="002167F8" w:rsidRPr="00F4544F" w:rsidRDefault="006449F6" w:rsidP="002167F8">
      <w:pPr>
        <w:pStyle w:val="a3"/>
        <w:numPr>
          <w:ilvl w:val="0"/>
          <w:numId w:val="30"/>
        </w:numPr>
        <w:tabs>
          <w:tab w:val="left" w:pos="284"/>
        </w:tabs>
        <w:spacing w:after="240"/>
        <w:ind w:left="0" w:firstLine="851"/>
        <w:jc w:val="both"/>
        <w:rPr>
          <w:sz w:val="28"/>
          <w:szCs w:val="28"/>
          <w:lang w:val="uk-UA"/>
        </w:rPr>
      </w:pPr>
      <w:r w:rsidRPr="00F4544F">
        <w:rPr>
          <w:sz w:val="28"/>
          <w:szCs w:val="28"/>
          <w:lang w:val="uk-UA"/>
        </w:rPr>
        <w:t>в абзаці шостому слово «вартості» замінити словами «обсягів та вартості»;</w:t>
      </w:r>
    </w:p>
    <w:p w14:paraId="451DC74B" w14:textId="77777777" w:rsidR="00FA0070" w:rsidRPr="00F4544F" w:rsidRDefault="00FA0070" w:rsidP="00343F8C">
      <w:pPr>
        <w:pStyle w:val="a3"/>
        <w:tabs>
          <w:tab w:val="left" w:pos="284"/>
        </w:tabs>
        <w:spacing w:after="240"/>
        <w:ind w:left="0" w:firstLine="851"/>
        <w:jc w:val="both"/>
        <w:rPr>
          <w:sz w:val="28"/>
          <w:szCs w:val="28"/>
          <w:lang w:val="uk-UA"/>
        </w:rPr>
      </w:pPr>
    </w:p>
    <w:p w14:paraId="40C5C94F" w14:textId="37E214B4" w:rsidR="00FA0070" w:rsidRPr="00F4544F" w:rsidRDefault="00B14992" w:rsidP="006449F6">
      <w:pPr>
        <w:pStyle w:val="a3"/>
        <w:numPr>
          <w:ilvl w:val="0"/>
          <w:numId w:val="30"/>
        </w:numPr>
        <w:tabs>
          <w:tab w:val="left" w:pos="284"/>
        </w:tabs>
        <w:spacing w:after="240"/>
        <w:ind w:left="0" w:firstLine="851"/>
        <w:jc w:val="both"/>
        <w:rPr>
          <w:sz w:val="28"/>
          <w:szCs w:val="28"/>
          <w:lang w:val="uk-UA"/>
        </w:rPr>
      </w:pPr>
      <w:r w:rsidRPr="00F4544F">
        <w:rPr>
          <w:sz w:val="28"/>
          <w:szCs w:val="28"/>
          <w:lang w:val="uk-UA"/>
        </w:rPr>
        <w:t>абзац сьомий виключити</w:t>
      </w:r>
      <w:r w:rsidR="00110EF9" w:rsidRPr="00F4544F">
        <w:rPr>
          <w:sz w:val="28"/>
          <w:szCs w:val="28"/>
          <w:lang w:val="uk-UA"/>
        </w:rPr>
        <w:t>.</w:t>
      </w:r>
    </w:p>
    <w:p w14:paraId="5F80BEFF" w14:textId="66358622" w:rsidR="00B14992" w:rsidRPr="00F4544F" w:rsidRDefault="00110EF9" w:rsidP="007328CA">
      <w:pPr>
        <w:pStyle w:val="a3"/>
        <w:ind w:left="0" w:firstLine="851"/>
        <w:jc w:val="both"/>
        <w:rPr>
          <w:sz w:val="28"/>
          <w:szCs w:val="28"/>
          <w:lang w:val="uk-UA"/>
        </w:rPr>
      </w:pPr>
      <w:r w:rsidRPr="00F4544F">
        <w:rPr>
          <w:sz w:val="28"/>
          <w:szCs w:val="28"/>
          <w:lang w:val="uk-UA"/>
        </w:rPr>
        <w:t xml:space="preserve">У зв’язку з цим абзаци </w:t>
      </w:r>
      <w:r w:rsidR="00082027">
        <w:rPr>
          <w:sz w:val="28"/>
          <w:szCs w:val="28"/>
          <w:lang w:val="uk-UA"/>
        </w:rPr>
        <w:t xml:space="preserve">восьмий </w:t>
      </w:r>
      <w:r w:rsidRPr="00F4544F">
        <w:rPr>
          <w:sz w:val="28"/>
          <w:szCs w:val="28"/>
          <w:lang w:val="uk-UA"/>
        </w:rPr>
        <w:t xml:space="preserve">та </w:t>
      </w:r>
      <w:r w:rsidR="00082027">
        <w:rPr>
          <w:sz w:val="28"/>
          <w:szCs w:val="28"/>
          <w:lang w:val="uk-UA"/>
        </w:rPr>
        <w:t>дев’ятий</w:t>
      </w:r>
      <w:r w:rsidRPr="00F4544F">
        <w:rPr>
          <w:sz w:val="28"/>
          <w:szCs w:val="28"/>
          <w:lang w:val="uk-UA"/>
        </w:rPr>
        <w:t xml:space="preserve"> вважати відповідно абзацами </w:t>
      </w:r>
      <w:r w:rsidR="00082027">
        <w:rPr>
          <w:sz w:val="28"/>
          <w:szCs w:val="28"/>
          <w:lang w:val="uk-UA"/>
        </w:rPr>
        <w:t>сьомим</w:t>
      </w:r>
      <w:r w:rsidR="00082027" w:rsidRPr="00F4544F">
        <w:rPr>
          <w:sz w:val="28"/>
          <w:szCs w:val="28"/>
          <w:lang w:val="uk-UA"/>
        </w:rPr>
        <w:t xml:space="preserve"> </w:t>
      </w:r>
      <w:r w:rsidRPr="00F4544F">
        <w:rPr>
          <w:sz w:val="28"/>
          <w:szCs w:val="28"/>
          <w:lang w:val="uk-UA"/>
        </w:rPr>
        <w:t xml:space="preserve">та </w:t>
      </w:r>
      <w:r w:rsidR="00082027">
        <w:rPr>
          <w:sz w:val="28"/>
          <w:szCs w:val="28"/>
          <w:lang w:val="uk-UA"/>
        </w:rPr>
        <w:t>восьмим</w:t>
      </w:r>
      <w:r w:rsidRPr="00F4544F">
        <w:rPr>
          <w:sz w:val="28"/>
          <w:szCs w:val="28"/>
          <w:lang w:val="uk-UA"/>
        </w:rPr>
        <w:t>;</w:t>
      </w:r>
    </w:p>
    <w:p w14:paraId="7B70C84D" w14:textId="77777777" w:rsidR="00110EF9" w:rsidRPr="00F4544F" w:rsidRDefault="00110EF9" w:rsidP="00B14992">
      <w:pPr>
        <w:pStyle w:val="a3"/>
        <w:rPr>
          <w:sz w:val="28"/>
          <w:szCs w:val="28"/>
          <w:lang w:val="uk-UA"/>
        </w:rPr>
      </w:pPr>
    </w:p>
    <w:p w14:paraId="333DA8C8" w14:textId="05683406" w:rsidR="00B14992" w:rsidRPr="00F4544F" w:rsidRDefault="004C15B8" w:rsidP="006449F6">
      <w:pPr>
        <w:pStyle w:val="a3"/>
        <w:numPr>
          <w:ilvl w:val="0"/>
          <w:numId w:val="30"/>
        </w:numPr>
        <w:tabs>
          <w:tab w:val="left" w:pos="284"/>
        </w:tabs>
        <w:spacing w:after="240"/>
        <w:ind w:left="0" w:firstLine="851"/>
        <w:jc w:val="both"/>
        <w:rPr>
          <w:sz w:val="28"/>
          <w:szCs w:val="28"/>
          <w:lang w:val="uk-UA"/>
        </w:rPr>
      </w:pPr>
      <w:r w:rsidRPr="00F4544F">
        <w:rPr>
          <w:sz w:val="28"/>
          <w:szCs w:val="28"/>
          <w:lang w:val="uk-UA"/>
        </w:rPr>
        <w:t>доповнити новим абзацом</w:t>
      </w:r>
      <w:r w:rsidR="00561C95" w:rsidRPr="00F4544F">
        <w:rPr>
          <w:sz w:val="28"/>
          <w:szCs w:val="28"/>
          <w:lang w:val="uk-UA"/>
        </w:rPr>
        <w:t xml:space="preserve"> дев’ятим</w:t>
      </w:r>
      <w:r w:rsidRPr="00F4544F">
        <w:rPr>
          <w:sz w:val="28"/>
          <w:szCs w:val="28"/>
          <w:lang w:val="uk-UA"/>
        </w:rPr>
        <w:t xml:space="preserve"> такого змісту:</w:t>
      </w:r>
    </w:p>
    <w:p w14:paraId="75481C89" w14:textId="15FB7E93" w:rsidR="00FA0070" w:rsidRPr="00F4544F" w:rsidRDefault="004C15B8" w:rsidP="00343F8C">
      <w:pPr>
        <w:pStyle w:val="a3"/>
        <w:tabs>
          <w:tab w:val="left" w:pos="284"/>
        </w:tabs>
        <w:spacing w:after="240"/>
        <w:ind w:left="0" w:firstLine="851"/>
        <w:jc w:val="both"/>
        <w:rPr>
          <w:sz w:val="28"/>
          <w:szCs w:val="28"/>
          <w:lang w:val="uk-UA"/>
        </w:rPr>
      </w:pPr>
      <w:r w:rsidRPr="00F4544F">
        <w:rPr>
          <w:sz w:val="28"/>
          <w:szCs w:val="28"/>
          <w:lang w:val="uk-UA"/>
        </w:rPr>
        <w:t>«У разі виявлення під час проведення перевірки факту надання суб’єкту перевірки коштів з місцевого та/або державного бюджету на безповоротній основі</w:t>
      </w:r>
      <w:r w:rsidR="004111FF">
        <w:rPr>
          <w:sz w:val="28"/>
          <w:szCs w:val="28"/>
          <w:lang w:val="uk-UA"/>
        </w:rPr>
        <w:t>,</w:t>
      </w:r>
      <w:r w:rsidRPr="00F4544F">
        <w:rPr>
          <w:sz w:val="28"/>
          <w:szCs w:val="28"/>
          <w:lang w:val="uk-UA"/>
        </w:rPr>
        <w:t xml:space="preserve"> в тому числі на поповнення статутного капіталу для придбання та/або покращення основних засобів, при визначен</w:t>
      </w:r>
      <w:r w:rsidR="004111FF">
        <w:rPr>
          <w:sz w:val="28"/>
          <w:szCs w:val="28"/>
          <w:lang w:val="uk-UA"/>
        </w:rPr>
        <w:t>н</w:t>
      </w:r>
      <w:r w:rsidRPr="00F4544F">
        <w:rPr>
          <w:sz w:val="28"/>
          <w:szCs w:val="28"/>
          <w:lang w:val="uk-UA"/>
        </w:rPr>
        <w:t>і додаткового доходу такі витрати враховуються як обґрунтовані за умови їх використання за цільовим призначенням, не пов’язаним з витратами за статтями, передбаченими структурою тарифів, заходами планово-попереджувальних ремонтів та інвестиційних програм.».</w:t>
      </w:r>
    </w:p>
    <w:p w14:paraId="2383CDEF" w14:textId="77777777" w:rsidR="00FA0070" w:rsidRPr="00F4544F" w:rsidRDefault="00FA0070" w:rsidP="00343F8C">
      <w:pPr>
        <w:pStyle w:val="a3"/>
        <w:tabs>
          <w:tab w:val="left" w:pos="284"/>
        </w:tabs>
        <w:spacing w:after="240"/>
        <w:ind w:left="0" w:firstLine="851"/>
        <w:jc w:val="both"/>
        <w:rPr>
          <w:sz w:val="28"/>
          <w:szCs w:val="28"/>
          <w:lang w:val="uk-UA"/>
        </w:rPr>
      </w:pPr>
    </w:p>
    <w:p w14:paraId="570AB7C4" w14:textId="2F771FA9" w:rsidR="00FA0070" w:rsidRPr="00F4544F" w:rsidRDefault="00FF48FC" w:rsidP="00847F31">
      <w:pPr>
        <w:pStyle w:val="a3"/>
        <w:numPr>
          <w:ilvl w:val="0"/>
          <w:numId w:val="29"/>
        </w:numPr>
        <w:tabs>
          <w:tab w:val="left" w:pos="284"/>
        </w:tabs>
        <w:spacing w:after="240"/>
        <w:ind w:left="0" w:firstLine="851"/>
        <w:jc w:val="both"/>
        <w:rPr>
          <w:sz w:val="28"/>
          <w:szCs w:val="28"/>
          <w:lang w:val="uk-UA"/>
        </w:rPr>
      </w:pPr>
      <w:r w:rsidRPr="00F4544F">
        <w:rPr>
          <w:sz w:val="28"/>
          <w:szCs w:val="28"/>
          <w:lang w:val="uk-UA"/>
        </w:rPr>
        <w:t xml:space="preserve">Абзац другий </w:t>
      </w:r>
      <w:r w:rsidR="009C4E4A" w:rsidRPr="00F4544F">
        <w:rPr>
          <w:sz w:val="28"/>
          <w:szCs w:val="28"/>
          <w:lang w:val="uk-UA"/>
        </w:rPr>
        <w:t xml:space="preserve">пункту 3 доповнити </w:t>
      </w:r>
      <w:r w:rsidR="007963F1" w:rsidRPr="00F4544F">
        <w:rPr>
          <w:sz w:val="28"/>
          <w:szCs w:val="28"/>
          <w:lang w:val="uk-UA"/>
        </w:rPr>
        <w:t>знаками</w:t>
      </w:r>
      <w:r w:rsidR="007963F1">
        <w:rPr>
          <w:sz w:val="28"/>
          <w:szCs w:val="28"/>
          <w:lang w:val="uk-UA"/>
        </w:rPr>
        <w:t>,</w:t>
      </w:r>
      <w:r w:rsidR="007963F1" w:rsidRPr="00F4544F">
        <w:rPr>
          <w:sz w:val="28"/>
          <w:szCs w:val="28"/>
          <w:lang w:val="uk-UA"/>
        </w:rPr>
        <w:t xml:space="preserve"> </w:t>
      </w:r>
      <w:r w:rsidR="009C4E4A" w:rsidRPr="00F4544F">
        <w:rPr>
          <w:sz w:val="28"/>
          <w:szCs w:val="28"/>
          <w:lang w:val="uk-UA"/>
        </w:rPr>
        <w:t>словами та цифрами «</w:t>
      </w:r>
      <w:r w:rsidR="007963F1">
        <w:rPr>
          <w:sz w:val="28"/>
          <w:szCs w:val="28"/>
          <w:lang w:val="uk-UA"/>
        </w:rPr>
        <w:t xml:space="preserve">, </w:t>
      </w:r>
      <w:r w:rsidR="009C4E4A" w:rsidRPr="00F4544F">
        <w:rPr>
          <w:sz w:val="28"/>
          <w:szCs w:val="28"/>
          <w:lang w:val="uk-UA"/>
        </w:rPr>
        <w:t>та Порядку розрахунку та встановлення ставки внесків на регулювання, затвердженого постановою НКРЕКП від 06</w:t>
      </w:r>
      <w:r w:rsidR="004373DE">
        <w:rPr>
          <w:sz w:val="28"/>
          <w:szCs w:val="28"/>
          <w:lang w:val="uk-UA"/>
        </w:rPr>
        <w:t xml:space="preserve"> квітня </w:t>
      </w:r>
      <w:r w:rsidR="009C4E4A" w:rsidRPr="00F4544F">
        <w:rPr>
          <w:sz w:val="28"/>
          <w:szCs w:val="28"/>
          <w:lang w:val="uk-UA"/>
        </w:rPr>
        <w:t>2017</w:t>
      </w:r>
      <w:r w:rsidR="004373DE">
        <w:rPr>
          <w:sz w:val="28"/>
          <w:szCs w:val="28"/>
          <w:lang w:val="uk-UA"/>
        </w:rPr>
        <w:t xml:space="preserve"> року</w:t>
      </w:r>
      <w:r w:rsidR="009C4E4A" w:rsidRPr="00F4544F">
        <w:rPr>
          <w:sz w:val="28"/>
          <w:szCs w:val="28"/>
          <w:lang w:val="uk-UA"/>
        </w:rPr>
        <w:t xml:space="preserve"> №</w:t>
      </w:r>
      <w:r w:rsidR="00941F2F" w:rsidRPr="00F4544F">
        <w:rPr>
          <w:sz w:val="28"/>
          <w:szCs w:val="28"/>
          <w:lang w:val="uk-UA"/>
        </w:rPr>
        <w:t> </w:t>
      </w:r>
      <w:r w:rsidR="009C4E4A" w:rsidRPr="00F4544F">
        <w:rPr>
          <w:sz w:val="28"/>
          <w:szCs w:val="28"/>
          <w:lang w:val="uk-UA"/>
        </w:rPr>
        <w:t>491</w:t>
      </w:r>
      <w:r w:rsidR="00067BBD">
        <w:rPr>
          <w:sz w:val="28"/>
          <w:szCs w:val="28"/>
          <w:lang w:val="uk-UA"/>
        </w:rPr>
        <w:t>,</w:t>
      </w:r>
      <w:r w:rsidR="009C4E4A" w:rsidRPr="00F4544F">
        <w:rPr>
          <w:sz w:val="28"/>
          <w:szCs w:val="28"/>
          <w:lang w:val="uk-UA"/>
        </w:rPr>
        <w:t xml:space="preserve"> та інших нормативно-правових актів</w:t>
      </w:r>
      <w:r w:rsidR="00D6708B">
        <w:rPr>
          <w:sz w:val="28"/>
          <w:szCs w:val="28"/>
          <w:lang w:val="uk-UA"/>
        </w:rPr>
        <w:t>»</w:t>
      </w:r>
      <w:r w:rsidR="009C4E4A" w:rsidRPr="00F4544F">
        <w:rPr>
          <w:sz w:val="28"/>
          <w:szCs w:val="28"/>
          <w:lang w:val="uk-UA"/>
        </w:rPr>
        <w:t>.</w:t>
      </w:r>
    </w:p>
    <w:p w14:paraId="22351255" w14:textId="77777777" w:rsidR="00473908" w:rsidRPr="00F4544F" w:rsidRDefault="00473908" w:rsidP="00473908">
      <w:pPr>
        <w:pStyle w:val="a3"/>
        <w:tabs>
          <w:tab w:val="left" w:pos="284"/>
        </w:tabs>
        <w:spacing w:after="240"/>
        <w:ind w:left="851"/>
        <w:jc w:val="both"/>
        <w:rPr>
          <w:sz w:val="28"/>
          <w:szCs w:val="28"/>
          <w:lang w:val="uk-UA"/>
        </w:rPr>
      </w:pPr>
    </w:p>
    <w:p w14:paraId="2606222D" w14:textId="3D41538F" w:rsidR="00941F2F" w:rsidRPr="00F4544F" w:rsidRDefault="00383D6C" w:rsidP="00847F31">
      <w:pPr>
        <w:pStyle w:val="a3"/>
        <w:numPr>
          <w:ilvl w:val="0"/>
          <w:numId w:val="29"/>
        </w:numPr>
        <w:tabs>
          <w:tab w:val="left" w:pos="284"/>
        </w:tabs>
        <w:spacing w:after="240"/>
        <w:ind w:left="0" w:firstLine="851"/>
        <w:jc w:val="both"/>
        <w:rPr>
          <w:sz w:val="28"/>
          <w:szCs w:val="28"/>
          <w:lang w:val="uk-UA"/>
        </w:rPr>
      </w:pPr>
      <w:r w:rsidRPr="00F4544F">
        <w:rPr>
          <w:sz w:val="28"/>
          <w:szCs w:val="28"/>
          <w:lang w:val="uk-UA"/>
        </w:rPr>
        <w:t>Абзаци другий – четвертий пункту 4 викласти в такій редакції:</w:t>
      </w:r>
    </w:p>
    <w:p w14:paraId="1FA240B7" w14:textId="5ADE2928" w:rsidR="00383D6C" w:rsidRPr="00F4544F" w:rsidRDefault="00383D6C" w:rsidP="00383D6C">
      <w:pPr>
        <w:pStyle w:val="a3"/>
        <w:tabs>
          <w:tab w:val="left" w:pos="284"/>
        </w:tabs>
        <w:spacing w:after="240"/>
        <w:ind w:left="0" w:firstLine="851"/>
        <w:jc w:val="both"/>
        <w:rPr>
          <w:sz w:val="28"/>
          <w:szCs w:val="28"/>
          <w:lang w:val="uk-UA"/>
        </w:rPr>
      </w:pPr>
      <w:r w:rsidRPr="00F4544F">
        <w:rPr>
          <w:sz w:val="28"/>
          <w:szCs w:val="28"/>
          <w:lang w:val="uk-UA"/>
        </w:rPr>
        <w:t>«дані за абсолютними показниками, що вимірюються в особах, наводяться в цілих числах;</w:t>
      </w:r>
    </w:p>
    <w:p w14:paraId="2E998007" w14:textId="17DDC8C3" w:rsidR="00383D6C" w:rsidRPr="00F4544F" w:rsidRDefault="00383D6C" w:rsidP="00383D6C">
      <w:pPr>
        <w:pStyle w:val="a3"/>
        <w:tabs>
          <w:tab w:val="left" w:pos="284"/>
        </w:tabs>
        <w:spacing w:after="240"/>
        <w:ind w:left="0" w:firstLine="851"/>
        <w:jc w:val="both"/>
        <w:rPr>
          <w:sz w:val="28"/>
          <w:szCs w:val="28"/>
          <w:lang w:val="uk-UA"/>
        </w:rPr>
      </w:pPr>
      <w:r w:rsidRPr="00F4544F">
        <w:rPr>
          <w:sz w:val="28"/>
          <w:szCs w:val="28"/>
          <w:lang w:val="uk-UA"/>
        </w:rPr>
        <w:t xml:space="preserve">дані, що вимірюються в тис. грн, тис. куб. м, тис. </w:t>
      </w:r>
      <w:proofErr w:type="spellStart"/>
      <w:r w:rsidRPr="00F4544F">
        <w:rPr>
          <w:sz w:val="28"/>
          <w:szCs w:val="28"/>
          <w:lang w:val="uk-UA"/>
        </w:rPr>
        <w:t>кВт•год</w:t>
      </w:r>
      <w:proofErr w:type="spellEnd"/>
      <w:r w:rsidRPr="00F4544F">
        <w:rPr>
          <w:sz w:val="28"/>
          <w:szCs w:val="28"/>
          <w:lang w:val="uk-UA"/>
        </w:rPr>
        <w:t>, наводяться з точністю до трьох знаків після коми;</w:t>
      </w:r>
    </w:p>
    <w:p w14:paraId="0B790C78" w14:textId="7AE4B913" w:rsidR="00FA0070" w:rsidRPr="00F4544F" w:rsidRDefault="00383D6C" w:rsidP="00383D6C">
      <w:pPr>
        <w:pStyle w:val="a3"/>
        <w:tabs>
          <w:tab w:val="left" w:pos="284"/>
        </w:tabs>
        <w:spacing w:after="240"/>
        <w:ind w:left="0" w:firstLine="851"/>
        <w:jc w:val="both"/>
        <w:rPr>
          <w:sz w:val="28"/>
          <w:szCs w:val="28"/>
          <w:lang w:val="uk-UA"/>
        </w:rPr>
      </w:pPr>
      <w:r w:rsidRPr="00F4544F">
        <w:rPr>
          <w:sz w:val="28"/>
          <w:szCs w:val="28"/>
          <w:lang w:val="uk-UA"/>
        </w:rPr>
        <w:t>дані за відносними показниками, що вимірюються у грн/куб. м, грн/</w:t>
      </w:r>
      <w:proofErr w:type="spellStart"/>
      <w:r w:rsidRPr="00F4544F">
        <w:rPr>
          <w:sz w:val="28"/>
          <w:szCs w:val="28"/>
          <w:lang w:val="uk-UA"/>
        </w:rPr>
        <w:t>кВт•год</w:t>
      </w:r>
      <w:proofErr w:type="spellEnd"/>
      <w:r w:rsidRPr="00F4544F">
        <w:rPr>
          <w:sz w:val="28"/>
          <w:szCs w:val="28"/>
          <w:lang w:val="uk-UA"/>
        </w:rPr>
        <w:t xml:space="preserve">, </w:t>
      </w:r>
      <w:proofErr w:type="spellStart"/>
      <w:r w:rsidRPr="00F4544F">
        <w:rPr>
          <w:sz w:val="28"/>
          <w:szCs w:val="28"/>
          <w:lang w:val="uk-UA"/>
        </w:rPr>
        <w:t>кВт•год</w:t>
      </w:r>
      <w:proofErr w:type="spellEnd"/>
      <w:r w:rsidRPr="00F4544F">
        <w:rPr>
          <w:sz w:val="28"/>
          <w:szCs w:val="28"/>
          <w:lang w:val="uk-UA"/>
        </w:rPr>
        <w:t>/куб. м – з точністю до чотирьох знаків після коми</w:t>
      </w:r>
      <w:r w:rsidR="00474A69" w:rsidRPr="00F4544F">
        <w:rPr>
          <w:sz w:val="28"/>
          <w:szCs w:val="28"/>
          <w:lang w:val="uk-UA"/>
        </w:rPr>
        <w:t>.».</w:t>
      </w:r>
    </w:p>
    <w:p w14:paraId="55D0B1D3" w14:textId="77777777" w:rsidR="00FA0070" w:rsidRPr="00F4544F" w:rsidRDefault="00FA0070" w:rsidP="00383D6C">
      <w:pPr>
        <w:pStyle w:val="a3"/>
        <w:tabs>
          <w:tab w:val="left" w:pos="284"/>
        </w:tabs>
        <w:spacing w:after="240"/>
        <w:ind w:left="0" w:firstLine="851"/>
        <w:jc w:val="both"/>
        <w:rPr>
          <w:sz w:val="28"/>
          <w:szCs w:val="28"/>
          <w:lang w:val="uk-UA"/>
        </w:rPr>
      </w:pPr>
    </w:p>
    <w:p w14:paraId="175A1C0B" w14:textId="491A26FB" w:rsidR="00FA0070" w:rsidRPr="00F4544F" w:rsidRDefault="00304BF5" w:rsidP="00473908">
      <w:pPr>
        <w:pStyle w:val="a3"/>
        <w:numPr>
          <w:ilvl w:val="0"/>
          <w:numId w:val="29"/>
        </w:numPr>
        <w:tabs>
          <w:tab w:val="left" w:pos="284"/>
        </w:tabs>
        <w:spacing w:after="240"/>
        <w:ind w:left="0" w:firstLine="851"/>
        <w:jc w:val="both"/>
        <w:rPr>
          <w:sz w:val="28"/>
          <w:szCs w:val="28"/>
          <w:lang w:val="uk-UA"/>
        </w:rPr>
      </w:pPr>
      <w:r w:rsidRPr="00F4544F">
        <w:rPr>
          <w:sz w:val="28"/>
          <w:szCs w:val="28"/>
          <w:lang w:val="uk-UA"/>
        </w:rPr>
        <w:t>У пункті 6:</w:t>
      </w:r>
    </w:p>
    <w:p w14:paraId="50FFE43D" w14:textId="77777777" w:rsidR="00FA0070" w:rsidRPr="00F4544F" w:rsidRDefault="00FA0070" w:rsidP="00343F8C">
      <w:pPr>
        <w:pStyle w:val="a3"/>
        <w:tabs>
          <w:tab w:val="left" w:pos="284"/>
        </w:tabs>
        <w:spacing w:after="240"/>
        <w:ind w:left="0" w:firstLine="851"/>
        <w:jc w:val="both"/>
        <w:rPr>
          <w:sz w:val="28"/>
          <w:szCs w:val="28"/>
          <w:lang w:val="uk-UA"/>
        </w:rPr>
      </w:pPr>
    </w:p>
    <w:p w14:paraId="59D32F71" w14:textId="7B962C7C" w:rsidR="00FA0070" w:rsidRPr="00F4544F" w:rsidRDefault="00AA4874" w:rsidP="003905D8">
      <w:pPr>
        <w:pStyle w:val="a3"/>
        <w:numPr>
          <w:ilvl w:val="0"/>
          <w:numId w:val="31"/>
        </w:numPr>
        <w:tabs>
          <w:tab w:val="left" w:pos="284"/>
        </w:tabs>
        <w:spacing w:after="240"/>
        <w:ind w:left="0" w:firstLine="851"/>
        <w:jc w:val="both"/>
        <w:rPr>
          <w:sz w:val="28"/>
          <w:szCs w:val="28"/>
          <w:lang w:val="uk-UA"/>
        </w:rPr>
      </w:pPr>
      <w:r w:rsidRPr="00F4544F">
        <w:rPr>
          <w:sz w:val="28"/>
          <w:szCs w:val="28"/>
          <w:lang w:val="uk-UA"/>
        </w:rPr>
        <w:t>у підпункті 1:</w:t>
      </w:r>
    </w:p>
    <w:p w14:paraId="63A37AF2" w14:textId="506BB588" w:rsidR="00FA0070" w:rsidRPr="00F4544F" w:rsidRDefault="0098434B" w:rsidP="00343F8C">
      <w:pPr>
        <w:pStyle w:val="a3"/>
        <w:tabs>
          <w:tab w:val="left" w:pos="284"/>
        </w:tabs>
        <w:spacing w:after="240"/>
        <w:ind w:left="0" w:firstLine="851"/>
        <w:jc w:val="both"/>
        <w:rPr>
          <w:sz w:val="28"/>
          <w:szCs w:val="28"/>
          <w:lang w:val="uk-UA"/>
        </w:rPr>
      </w:pPr>
      <w:r w:rsidRPr="00F4544F">
        <w:rPr>
          <w:sz w:val="28"/>
          <w:szCs w:val="28"/>
          <w:lang w:val="uk-UA"/>
        </w:rPr>
        <w:t xml:space="preserve">в абзаці </w:t>
      </w:r>
      <w:r w:rsidR="007041B6" w:rsidRPr="00F4544F">
        <w:rPr>
          <w:sz w:val="28"/>
          <w:szCs w:val="28"/>
          <w:lang w:val="uk-UA"/>
        </w:rPr>
        <w:t>другому</w:t>
      </w:r>
      <w:r w:rsidRPr="00F4544F">
        <w:rPr>
          <w:sz w:val="28"/>
          <w:szCs w:val="28"/>
          <w:lang w:val="uk-UA"/>
        </w:rPr>
        <w:t xml:space="preserve"> </w:t>
      </w:r>
      <w:r w:rsidR="007A115E" w:rsidRPr="00F4544F">
        <w:rPr>
          <w:sz w:val="28"/>
          <w:szCs w:val="28"/>
          <w:lang w:val="uk-UA"/>
        </w:rPr>
        <w:t xml:space="preserve">слова та знак </w:t>
      </w:r>
      <w:r w:rsidRPr="00F4544F">
        <w:rPr>
          <w:sz w:val="28"/>
          <w:szCs w:val="28"/>
          <w:lang w:val="uk-UA"/>
        </w:rPr>
        <w:t>«</w:t>
      </w:r>
      <w:r w:rsidR="007A115E" w:rsidRPr="00F4544F">
        <w:rPr>
          <w:sz w:val="28"/>
          <w:szCs w:val="28"/>
          <w:lang w:val="uk-UA"/>
        </w:rPr>
        <w:t>послуги підкачки води сторонніми організаціями,» виключити;</w:t>
      </w:r>
    </w:p>
    <w:p w14:paraId="662B33D8" w14:textId="3677F731" w:rsidR="00317B85" w:rsidRPr="00F4544F" w:rsidRDefault="00317B85" w:rsidP="00317B85">
      <w:pPr>
        <w:pStyle w:val="a3"/>
        <w:tabs>
          <w:tab w:val="left" w:pos="284"/>
        </w:tabs>
        <w:spacing w:after="240"/>
        <w:ind w:left="0" w:firstLine="851"/>
        <w:jc w:val="both"/>
        <w:rPr>
          <w:sz w:val="28"/>
          <w:szCs w:val="28"/>
          <w:lang w:val="uk-UA"/>
        </w:rPr>
      </w:pPr>
      <w:r w:rsidRPr="00F4544F">
        <w:rPr>
          <w:sz w:val="28"/>
          <w:szCs w:val="28"/>
          <w:lang w:val="uk-UA"/>
        </w:rPr>
        <w:t>після абзацу другого доповнити новим абзацом третім такого змісту:</w:t>
      </w:r>
    </w:p>
    <w:p w14:paraId="2270DC4F" w14:textId="23F67CF1" w:rsidR="00317B85" w:rsidRPr="00F4544F" w:rsidRDefault="00317B85" w:rsidP="00317B85">
      <w:pPr>
        <w:pStyle w:val="a3"/>
        <w:tabs>
          <w:tab w:val="left" w:pos="284"/>
        </w:tabs>
        <w:spacing w:after="240"/>
        <w:ind w:left="0" w:firstLine="851"/>
        <w:jc w:val="both"/>
        <w:rPr>
          <w:sz w:val="28"/>
          <w:szCs w:val="28"/>
          <w:lang w:val="uk-UA"/>
        </w:rPr>
      </w:pPr>
      <w:r w:rsidRPr="00F4544F">
        <w:rPr>
          <w:sz w:val="28"/>
          <w:szCs w:val="28"/>
          <w:lang w:val="uk-UA"/>
        </w:rPr>
        <w:t>«У разі збільшення обсягів реалізації послуг, складові фактичних витрат у структурі встановленого тарифу на послуги підкачки води сторонніми організаціями приймаються в межах відсотка від різниці між фактичними обсягами реалізації та планованими.».</w:t>
      </w:r>
    </w:p>
    <w:p w14:paraId="3A1AC102" w14:textId="60C8EAB9" w:rsidR="00FA0070" w:rsidRPr="00F4544F" w:rsidRDefault="00317B85" w:rsidP="00317B85">
      <w:pPr>
        <w:pStyle w:val="a3"/>
        <w:tabs>
          <w:tab w:val="left" w:pos="284"/>
        </w:tabs>
        <w:spacing w:after="240"/>
        <w:ind w:left="0" w:firstLine="851"/>
        <w:jc w:val="both"/>
        <w:rPr>
          <w:sz w:val="28"/>
          <w:szCs w:val="28"/>
          <w:lang w:val="uk-UA"/>
        </w:rPr>
      </w:pPr>
      <w:r w:rsidRPr="00F4544F">
        <w:rPr>
          <w:sz w:val="28"/>
          <w:szCs w:val="28"/>
          <w:lang w:val="uk-UA"/>
        </w:rPr>
        <w:t>У зв’язку з цим абзац третій вважати абзацом четвертим;</w:t>
      </w:r>
    </w:p>
    <w:p w14:paraId="05BF21B8" w14:textId="31878FC5" w:rsidR="007A115E" w:rsidRPr="00F4544F" w:rsidRDefault="00ED7182" w:rsidP="00317B85">
      <w:pPr>
        <w:pStyle w:val="a3"/>
        <w:tabs>
          <w:tab w:val="left" w:pos="284"/>
        </w:tabs>
        <w:spacing w:after="240"/>
        <w:ind w:left="0" w:firstLine="851"/>
        <w:jc w:val="both"/>
        <w:rPr>
          <w:sz w:val="28"/>
          <w:szCs w:val="28"/>
          <w:lang w:val="uk-UA"/>
        </w:rPr>
      </w:pPr>
      <w:r w:rsidRPr="00F4544F">
        <w:rPr>
          <w:sz w:val="28"/>
          <w:szCs w:val="28"/>
          <w:lang w:val="uk-UA"/>
        </w:rPr>
        <w:t>абзац четвертий доповнити знаками та словами «, крім статей витрат «витрати на оплату праці» та «єдиний внесок на загальнообов’язкове державне соціальне страхування»</w:t>
      </w:r>
      <w:r w:rsidR="00AB717A" w:rsidRPr="00F4544F">
        <w:rPr>
          <w:sz w:val="28"/>
          <w:szCs w:val="28"/>
          <w:lang w:val="uk-UA"/>
        </w:rPr>
        <w:t>;</w:t>
      </w:r>
    </w:p>
    <w:p w14:paraId="2E61AB6C" w14:textId="73FA1D5B" w:rsidR="007A115E" w:rsidRPr="00F4544F" w:rsidRDefault="007A115E" w:rsidP="00343F8C">
      <w:pPr>
        <w:pStyle w:val="a3"/>
        <w:tabs>
          <w:tab w:val="left" w:pos="284"/>
        </w:tabs>
        <w:spacing w:after="240"/>
        <w:ind w:left="0" w:firstLine="851"/>
        <w:jc w:val="both"/>
        <w:rPr>
          <w:sz w:val="28"/>
          <w:szCs w:val="28"/>
          <w:lang w:val="uk-UA"/>
        </w:rPr>
      </w:pPr>
    </w:p>
    <w:p w14:paraId="5D452511" w14:textId="7FAE1EFC" w:rsidR="007A115E" w:rsidRPr="00F4544F" w:rsidRDefault="00E0107C" w:rsidP="00556894">
      <w:pPr>
        <w:pStyle w:val="a3"/>
        <w:numPr>
          <w:ilvl w:val="0"/>
          <w:numId w:val="31"/>
        </w:numPr>
        <w:tabs>
          <w:tab w:val="left" w:pos="284"/>
        </w:tabs>
        <w:spacing w:after="240"/>
        <w:ind w:left="0" w:firstLine="851"/>
        <w:jc w:val="both"/>
        <w:rPr>
          <w:sz w:val="28"/>
          <w:szCs w:val="28"/>
          <w:lang w:val="uk-UA"/>
        </w:rPr>
      </w:pPr>
      <w:r w:rsidRPr="00F4544F">
        <w:rPr>
          <w:sz w:val="28"/>
          <w:szCs w:val="28"/>
          <w:lang w:val="uk-UA"/>
        </w:rPr>
        <w:t>у підпункті 5:</w:t>
      </w:r>
    </w:p>
    <w:p w14:paraId="1D69EED9" w14:textId="474F5B13" w:rsidR="007A115E" w:rsidRPr="00F4544F" w:rsidRDefault="00717D41" w:rsidP="00343F8C">
      <w:pPr>
        <w:pStyle w:val="a3"/>
        <w:tabs>
          <w:tab w:val="left" w:pos="284"/>
        </w:tabs>
        <w:spacing w:after="240"/>
        <w:ind w:left="0" w:firstLine="851"/>
        <w:jc w:val="both"/>
        <w:rPr>
          <w:sz w:val="28"/>
          <w:szCs w:val="28"/>
          <w:lang w:val="uk-UA"/>
        </w:rPr>
      </w:pPr>
      <w:r w:rsidRPr="00F4544F">
        <w:rPr>
          <w:sz w:val="28"/>
          <w:szCs w:val="28"/>
          <w:lang w:val="uk-UA"/>
        </w:rPr>
        <w:t>абзац перший викласти в такій редакції:</w:t>
      </w:r>
    </w:p>
    <w:p w14:paraId="1377F32E" w14:textId="07D2533F" w:rsidR="007A115E" w:rsidRPr="00F4544F" w:rsidRDefault="00717D41" w:rsidP="00343F8C">
      <w:pPr>
        <w:pStyle w:val="a3"/>
        <w:tabs>
          <w:tab w:val="left" w:pos="284"/>
        </w:tabs>
        <w:spacing w:after="240"/>
        <w:ind w:left="0" w:firstLine="851"/>
        <w:jc w:val="both"/>
        <w:rPr>
          <w:sz w:val="28"/>
          <w:szCs w:val="28"/>
          <w:lang w:val="uk-UA"/>
        </w:rPr>
      </w:pPr>
      <w:r w:rsidRPr="00F4544F">
        <w:rPr>
          <w:sz w:val="28"/>
          <w:szCs w:val="28"/>
          <w:lang w:val="uk-UA"/>
        </w:rPr>
        <w:t>«</w:t>
      </w:r>
      <w:r w:rsidR="001E7CD9" w:rsidRPr="00F4544F">
        <w:rPr>
          <w:sz w:val="28"/>
          <w:szCs w:val="28"/>
          <w:lang w:val="uk-UA"/>
        </w:rPr>
        <w:t>5) додатково отриманий дохід (</w:t>
      </w:r>
      <w:proofErr w:type="spellStart"/>
      <w:r w:rsidR="001E7CD9" w:rsidRPr="00F4544F">
        <w:rPr>
          <w:sz w:val="28"/>
          <w:szCs w:val="28"/>
          <w:lang w:val="uk-UA"/>
        </w:rPr>
        <w:t>Дд</w:t>
      </w:r>
      <w:proofErr w:type="spellEnd"/>
      <w:r w:rsidR="001E7CD9" w:rsidRPr="00F4544F">
        <w:rPr>
          <w:sz w:val="28"/>
          <w:szCs w:val="28"/>
          <w:lang w:val="uk-UA"/>
        </w:rPr>
        <w:t>) від реалізації послуг централізованого водопостачання та/або централізованого водовідведення, який розраховується за формулою»</w:t>
      </w:r>
      <w:r w:rsidR="00DB0230" w:rsidRPr="00F4544F">
        <w:rPr>
          <w:sz w:val="28"/>
          <w:szCs w:val="28"/>
          <w:lang w:val="uk-UA"/>
        </w:rPr>
        <w:t>;</w:t>
      </w:r>
    </w:p>
    <w:p w14:paraId="405F6B1C" w14:textId="38A34B70" w:rsidR="00FA0070" w:rsidRPr="00F4544F" w:rsidRDefault="0089683F" w:rsidP="00343F8C">
      <w:pPr>
        <w:pStyle w:val="a3"/>
        <w:tabs>
          <w:tab w:val="left" w:pos="284"/>
        </w:tabs>
        <w:spacing w:after="240"/>
        <w:ind w:left="0" w:firstLine="851"/>
        <w:jc w:val="both"/>
        <w:rPr>
          <w:sz w:val="28"/>
          <w:szCs w:val="28"/>
          <w:lang w:val="uk-UA"/>
        </w:rPr>
      </w:pPr>
      <w:r w:rsidRPr="00F4544F">
        <w:rPr>
          <w:sz w:val="28"/>
          <w:szCs w:val="28"/>
          <w:lang w:val="uk-UA"/>
        </w:rPr>
        <w:t>абзац шостий</w:t>
      </w:r>
      <w:r w:rsidR="00CD545F" w:rsidRPr="00F4544F">
        <w:rPr>
          <w:sz w:val="28"/>
          <w:szCs w:val="28"/>
          <w:lang w:val="uk-UA"/>
        </w:rPr>
        <w:t xml:space="preserve"> після слова «бюджету» доповнити знаками та словами «, в тому числі на поповнення статутного капіталу,»</w:t>
      </w:r>
      <w:r w:rsidR="00AB717A" w:rsidRPr="00F4544F">
        <w:rPr>
          <w:sz w:val="28"/>
          <w:szCs w:val="28"/>
          <w:lang w:val="uk-UA"/>
        </w:rPr>
        <w:t>;</w:t>
      </w:r>
    </w:p>
    <w:p w14:paraId="61F8AAEC" w14:textId="1BC208F0" w:rsidR="008435FB" w:rsidRPr="00F4544F" w:rsidRDefault="008435FB" w:rsidP="00343F8C">
      <w:pPr>
        <w:pStyle w:val="a3"/>
        <w:tabs>
          <w:tab w:val="left" w:pos="284"/>
        </w:tabs>
        <w:spacing w:after="240"/>
        <w:ind w:left="0" w:firstLine="851"/>
        <w:jc w:val="both"/>
        <w:rPr>
          <w:sz w:val="28"/>
          <w:szCs w:val="28"/>
          <w:lang w:val="uk-UA"/>
        </w:rPr>
      </w:pPr>
    </w:p>
    <w:p w14:paraId="7DDD938F" w14:textId="28B391B4" w:rsidR="008435FB" w:rsidRPr="00F4544F" w:rsidRDefault="00033366" w:rsidP="008C0DA8">
      <w:pPr>
        <w:pStyle w:val="a3"/>
        <w:numPr>
          <w:ilvl w:val="0"/>
          <w:numId w:val="31"/>
        </w:numPr>
        <w:tabs>
          <w:tab w:val="left" w:pos="284"/>
        </w:tabs>
        <w:spacing w:after="240"/>
        <w:ind w:left="0" w:firstLine="851"/>
        <w:jc w:val="both"/>
        <w:rPr>
          <w:sz w:val="28"/>
          <w:szCs w:val="28"/>
          <w:lang w:val="uk-UA"/>
        </w:rPr>
      </w:pPr>
      <w:r w:rsidRPr="00F4544F">
        <w:rPr>
          <w:sz w:val="28"/>
          <w:szCs w:val="28"/>
          <w:lang w:val="uk-UA"/>
        </w:rPr>
        <w:t>у підпункті 6:</w:t>
      </w:r>
    </w:p>
    <w:p w14:paraId="28372D31" w14:textId="42567AE7" w:rsidR="008435FB" w:rsidRPr="00F4544F" w:rsidRDefault="004A26D0" w:rsidP="00343F8C">
      <w:pPr>
        <w:pStyle w:val="a3"/>
        <w:tabs>
          <w:tab w:val="left" w:pos="284"/>
        </w:tabs>
        <w:spacing w:after="240"/>
        <w:ind w:left="0" w:firstLine="851"/>
        <w:jc w:val="both"/>
        <w:rPr>
          <w:sz w:val="28"/>
          <w:szCs w:val="28"/>
          <w:lang w:val="uk-UA"/>
        </w:rPr>
      </w:pPr>
      <w:r w:rsidRPr="00F4544F">
        <w:rPr>
          <w:sz w:val="28"/>
          <w:szCs w:val="28"/>
          <w:lang w:val="uk-UA"/>
        </w:rPr>
        <w:t>абзац перший після слова «запасів» доповнити словами та знаком «та виконання планово</w:t>
      </w:r>
      <w:r w:rsidRPr="00F4544F">
        <w:rPr>
          <w:sz w:val="28"/>
          <w:szCs w:val="28"/>
          <w:lang w:val="uk-UA"/>
        </w:rPr>
        <w:noBreakHyphen/>
        <w:t>попереджувальних ремонтів»;</w:t>
      </w:r>
    </w:p>
    <w:p w14:paraId="3CC47FFC" w14:textId="7F8C0086" w:rsidR="004A26D0" w:rsidRPr="00F4544F" w:rsidRDefault="004E0A83" w:rsidP="00343F8C">
      <w:pPr>
        <w:pStyle w:val="a3"/>
        <w:tabs>
          <w:tab w:val="left" w:pos="284"/>
        </w:tabs>
        <w:spacing w:after="240"/>
        <w:ind w:left="0" w:firstLine="851"/>
        <w:jc w:val="both"/>
        <w:rPr>
          <w:sz w:val="28"/>
          <w:szCs w:val="28"/>
          <w:lang w:val="uk-UA"/>
        </w:rPr>
      </w:pPr>
      <w:r w:rsidRPr="00F4544F">
        <w:rPr>
          <w:sz w:val="28"/>
          <w:szCs w:val="28"/>
          <w:lang w:val="uk-UA"/>
        </w:rPr>
        <w:t>абзац сьомий після слова «бюджету» доповнити знак</w:t>
      </w:r>
      <w:r w:rsidR="002A16D8" w:rsidRPr="00F4544F">
        <w:rPr>
          <w:sz w:val="28"/>
          <w:szCs w:val="28"/>
          <w:lang w:val="uk-UA"/>
        </w:rPr>
        <w:t>о</w:t>
      </w:r>
      <w:r w:rsidRPr="00F4544F">
        <w:rPr>
          <w:sz w:val="28"/>
          <w:szCs w:val="28"/>
          <w:lang w:val="uk-UA"/>
        </w:rPr>
        <w:t>м та словами «, в тому числі на поповнення статутного капіталу»;</w:t>
      </w:r>
    </w:p>
    <w:p w14:paraId="2678D910" w14:textId="2A147E1A" w:rsidR="004A26D0" w:rsidRPr="00F4544F" w:rsidRDefault="00F8264F" w:rsidP="00343F8C">
      <w:pPr>
        <w:pStyle w:val="a3"/>
        <w:tabs>
          <w:tab w:val="left" w:pos="284"/>
        </w:tabs>
        <w:spacing w:after="240"/>
        <w:ind w:left="0" w:firstLine="851"/>
        <w:jc w:val="both"/>
        <w:rPr>
          <w:sz w:val="28"/>
          <w:szCs w:val="28"/>
          <w:lang w:val="uk-UA"/>
        </w:rPr>
      </w:pPr>
      <w:r w:rsidRPr="00F4544F">
        <w:rPr>
          <w:sz w:val="28"/>
          <w:szCs w:val="28"/>
          <w:lang w:val="uk-UA"/>
        </w:rPr>
        <w:t xml:space="preserve">в абзаці восьмому </w:t>
      </w:r>
      <w:r w:rsidR="00006D66" w:rsidRPr="00F4544F">
        <w:rPr>
          <w:sz w:val="28"/>
          <w:szCs w:val="28"/>
          <w:lang w:val="uk-UA"/>
        </w:rPr>
        <w:t xml:space="preserve">знак та слова «, а також запасів» </w:t>
      </w:r>
      <w:r w:rsidR="00006D66" w:rsidRPr="000F6F62">
        <w:rPr>
          <w:sz w:val="28"/>
          <w:szCs w:val="28"/>
          <w:lang w:val="uk-UA"/>
        </w:rPr>
        <w:t>замінити словами</w:t>
      </w:r>
      <w:r w:rsidR="000F6F62" w:rsidRPr="000F6F62">
        <w:rPr>
          <w:sz w:val="28"/>
          <w:szCs w:val="28"/>
          <w:lang w:val="uk-UA"/>
        </w:rPr>
        <w:t>, знаками та аб</w:t>
      </w:r>
      <w:r w:rsidR="000F6F62">
        <w:rPr>
          <w:sz w:val="28"/>
          <w:szCs w:val="28"/>
          <w:lang w:val="uk-UA"/>
        </w:rPr>
        <w:t>р</w:t>
      </w:r>
      <w:r w:rsidR="000F6F62" w:rsidRPr="000F6F62">
        <w:rPr>
          <w:sz w:val="28"/>
          <w:szCs w:val="28"/>
          <w:lang w:val="uk-UA"/>
        </w:rPr>
        <w:t>евіатурою</w:t>
      </w:r>
      <w:r w:rsidR="00006D66" w:rsidRPr="000F6F62">
        <w:rPr>
          <w:sz w:val="28"/>
          <w:szCs w:val="28"/>
          <w:lang w:val="uk-UA"/>
        </w:rPr>
        <w:t xml:space="preserve"> </w:t>
      </w:r>
      <w:r w:rsidR="00B47B60" w:rsidRPr="000F6F62">
        <w:rPr>
          <w:sz w:val="28"/>
          <w:szCs w:val="28"/>
          <w:lang w:val="uk-UA"/>
        </w:rPr>
        <w:t>«та не були виконані за рахунок коштів</w:t>
      </w:r>
      <w:r w:rsidR="00B47B60" w:rsidRPr="00F4544F">
        <w:rPr>
          <w:sz w:val="28"/>
          <w:szCs w:val="28"/>
          <w:lang w:val="uk-UA"/>
        </w:rPr>
        <w:t>, призначених для виконання планово</w:t>
      </w:r>
      <w:r w:rsidR="00B47B60" w:rsidRPr="00F4544F">
        <w:rPr>
          <w:sz w:val="28"/>
          <w:szCs w:val="28"/>
          <w:lang w:val="uk-UA"/>
        </w:rPr>
        <w:noBreakHyphen/>
        <w:t>попереджувальних ремонтів, а також запасів. При цьому, КВЗ не повинно перевищувати планові витрати у структурі тарифів централізованого водопостачання та/або централізованого водовідведення за статтею елементів витрат «амортизаційні відрахування» та/або загальної суми Інвестиційної програми за звітний період</w:t>
      </w:r>
      <w:r w:rsidR="00FF4348" w:rsidRPr="00F4544F">
        <w:rPr>
          <w:sz w:val="28"/>
          <w:szCs w:val="28"/>
          <w:lang w:val="uk-UA"/>
        </w:rPr>
        <w:t>»</w:t>
      </w:r>
      <w:r w:rsidR="00EE23F8" w:rsidRPr="00F4544F">
        <w:rPr>
          <w:sz w:val="28"/>
          <w:szCs w:val="28"/>
          <w:lang w:val="uk-UA"/>
        </w:rPr>
        <w:t>;</w:t>
      </w:r>
    </w:p>
    <w:p w14:paraId="03F960AF" w14:textId="77777777" w:rsidR="004A26D0" w:rsidRPr="00F4544F" w:rsidRDefault="004A26D0" w:rsidP="00343F8C">
      <w:pPr>
        <w:pStyle w:val="a3"/>
        <w:tabs>
          <w:tab w:val="left" w:pos="284"/>
        </w:tabs>
        <w:spacing w:after="240"/>
        <w:ind w:left="0" w:firstLine="851"/>
        <w:jc w:val="both"/>
        <w:rPr>
          <w:sz w:val="28"/>
          <w:szCs w:val="28"/>
          <w:lang w:val="uk-UA"/>
        </w:rPr>
      </w:pPr>
    </w:p>
    <w:p w14:paraId="46AF0944" w14:textId="291DF45A" w:rsidR="00FA0070" w:rsidRPr="00F4544F" w:rsidRDefault="0088696E" w:rsidP="0088696E">
      <w:pPr>
        <w:pStyle w:val="a3"/>
        <w:numPr>
          <w:ilvl w:val="0"/>
          <w:numId w:val="31"/>
        </w:numPr>
        <w:tabs>
          <w:tab w:val="left" w:pos="284"/>
        </w:tabs>
        <w:spacing w:after="240"/>
        <w:ind w:left="0" w:firstLine="851"/>
        <w:jc w:val="both"/>
        <w:rPr>
          <w:sz w:val="28"/>
          <w:szCs w:val="28"/>
          <w:lang w:val="uk-UA"/>
        </w:rPr>
      </w:pPr>
      <w:r w:rsidRPr="00F4544F">
        <w:rPr>
          <w:sz w:val="28"/>
          <w:szCs w:val="28"/>
          <w:lang w:val="uk-UA"/>
        </w:rPr>
        <w:lastRenderedPageBreak/>
        <w:t xml:space="preserve">у підпункті </w:t>
      </w:r>
      <w:r w:rsidR="00343497" w:rsidRPr="00F4544F">
        <w:rPr>
          <w:sz w:val="28"/>
          <w:szCs w:val="28"/>
          <w:lang w:val="uk-UA"/>
        </w:rPr>
        <w:t>7:</w:t>
      </w:r>
    </w:p>
    <w:p w14:paraId="4EDE4FDB" w14:textId="3CC7AE7A" w:rsidR="00FA0070" w:rsidRPr="00F4544F" w:rsidRDefault="00343497" w:rsidP="00343F8C">
      <w:pPr>
        <w:pStyle w:val="a3"/>
        <w:tabs>
          <w:tab w:val="left" w:pos="284"/>
        </w:tabs>
        <w:spacing w:after="240"/>
        <w:ind w:left="0" w:firstLine="851"/>
        <w:jc w:val="both"/>
        <w:rPr>
          <w:sz w:val="28"/>
          <w:szCs w:val="28"/>
          <w:lang w:val="uk-UA"/>
        </w:rPr>
      </w:pPr>
      <w:r w:rsidRPr="00F4544F">
        <w:rPr>
          <w:sz w:val="28"/>
          <w:szCs w:val="28"/>
          <w:lang w:val="uk-UA"/>
        </w:rPr>
        <w:t>доповнити словами «за формулою»;</w:t>
      </w:r>
    </w:p>
    <w:p w14:paraId="493CC3B3" w14:textId="0E19218F" w:rsidR="00343497" w:rsidRPr="00F4544F" w:rsidRDefault="00343497" w:rsidP="00343F8C">
      <w:pPr>
        <w:pStyle w:val="a3"/>
        <w:tabs>
          <w:tab w:val="left" w:pos="284"/>
        </w:tabs>
        <w:spacing w:after="240"/>
        <w:ind w:left="0" w:firstLine="851"/>
        <w:jc w:val="both"/>
        <w:rPr>
          <w:sz w:val="28"/>
          <w:szCs w:val="28"/>
          <w:lang w:val="uk-UA"/>
        </w:rPr>
      </w:pPr>
      <w:r w:rsidRPr="00F4544F">
        <w:rPr>
          <w:sz w:val="28"/>
          <w:szCs w:val="28"/>
          <w:lang w:val="uk-UA"/>
        </w:rPr>
        <w:t xml:space="preserve">доповнити п’ятьма </w:t>
      </w:r>
      <w:r w:rsidR="003656C5" w:rsidRPr="00F4544F">
        <w:rPr>
          <w:sz w:val="28"/>
          <w:szCs w:val="28"/>
          <w:lang w:val="uk-UA"/>
        </w:rPr>
        <w:t xml:space="preserve">новими абзацами </w:t>
      </w:r>
      <w:r w:rsidR="00761996" w:rsidRPr="00F4544F">
        <w:rPr>
          <w:sz w:val="28"/>
          <w:szCs w:val="28"/>
          <w:lang w:val="uk-UA"/>
        </w:rPr>
        <w:t>такого змісту:</w:t>
      </w:r>
    </w:p>
    <w:p w14:paraId="342DBFF2" w14:textId="43196CC8" w:rsidR="00343497" w:rsidRPr="00F4544F" w:rsidRDefault="00761996" w:rsidP="00343F8C">
      <w:pPr>
        <w:pStyle w:val="a3"/>
        <w:tabs>
          <w:tab w:val="left" w:pos="284"/>
        </w:tabs>
        <w:spacing w:after="240"/>
        <w:ind w:left="0" w:firstLine="851"/>
        <w:jc w:val="both"/>
        <w:rPr>
          <w:sz w:val="28"/>
          <w:szCs w:val="28"/>
          <w:lang w:val="uk-UA"/>
        </w:rPr>
      </w:pPr>
      <w:r w:rsidRPr="00F4544F">
        <w:rPr>
          <w:sz w:val="28"/>
          <w:szCs w:val="28"/>
          <w:lang w:val="uk-UA"/>
        </w:rPr>
        <w:t>«</w:t>
      </w:r>
      <m:oMath>
        <m:r>
          <w:rPr>
            <w:rFonts w:ascii="Cambria Math" w:hAnsi="Cambria Math"/>
            <w:color w:val="000000"/>
            <w:sz w:val="28"/>
            <w:szCs w:val="28"/>
            <w:lang w:val="uk-UA"/>
          </w:rPr>
          <m:t>ПВ=</m:t>
        </m:r>
        <m:f>
          <m:fPr>
            <m:ctrlPr>
              <w:rPr>
                <w:rFonts w:ascii="Cambria Math" w:hAnsi="Cambria Math"/>
                <w:i/>
                <w:color w:val="000000"/>
                <w:sz w:val="28"/>
                <w:szCs w:val="28"/>
                <w:lang w:val="uk-UA"/>
              </w:rPr>
            </m:ctrlPr>
          </m:fPr>
          <m:num>
            <m:r>
              <w:rPr>
                <w:rFonts w:ascii="Cambria Math" w:hAnsi="Cambria Math"/>
                <w:color w:val="000000"/>
                <w:sz w:val="28"/>
                <w:szCs w:val="28"/>
                <w:lang w:val="uk-UA"/>
              </w:rPr>
              <m:t>В (Е, Р)</m:t>
            </m:r>
          </m:num>
          <m:den>
            <m:r>
              <w:rPr>
                <w:rFonts w:ascii="Cambria Math" w:hAnsi="Cambria Math"/>
                <w:color w:val="000000"/>
                <w:sz w:val="28"/>
                <w:szCs w:val="28"/>
                <w:lang w:val="uk-UA"/>
              </w:rPr>
              <m:t>Об+ПНвтр та витр</m:t>
            </m:r>
          </m:den>
        </m:f>
      </m:oMath>
    </w:p>
    <w:p w14:paraId="6CB6BED6" w14:textId="3ADE22ED" w:rsidR="00081F6F" w:rsidRPr="00F4544F" w:rsidRDefault="00081F6F" w:rsidP="00081F6F">
      <w:pPr>
        <w:pStyle w:val="a3"/>
        <w:tabs>
          <w:tab w:val="left" w:pos="284"/>
        </w:tabs>
        <w:spacing w:after="240"/>
        <w:ind w:left="0" w:firstLine="851"/>
        <w:jc w:val="both"/>
        <w:rPr>
          <w:sz w:val="28"/>
          <w:szCs w:val="28"/>
          <w:lang w:val="uk-UA"/>
        </w:rPr>
      </w:pPr>
      <w:r w:rsidRPr="00F4544F">
        <w:rPr>
          <w:sz w:val="28"/>
          <w:szCs w:val="28"/>
          <w:lang w:val="uk-UA"/>
        </w:rPr>
        <w:t>де:</w:t>
      </w:r>
    </w:p>
    <w:p w14:paraId="39C40F07" w14:textId="7AE3EB07" w:rsidR="00081F6F" w:rsidRPr="00F4544F" w:rsidRDefault="00081F6F" w:rsidP="00081F6F">
      <w:pPr>
        <w:pStyle w:val="a3"/>
        <w:tabs>
          <w:tab w:val="left" w:pos="284"/>
        </w:tabs>
        <w:spacing w:after="240"/>
        <w:ind w:left="0" w:firstLine="851"/>
        <w:jc w:val="both"/>
        <w:rPr>
          <w:sz w:val="28"/>
          <w:szCs w:val="28"/>
          <w:lang w:val="uk-UA"/>
        </w:rPr>
      </w:pPr>
      <w:r w:rsidRPr="00F4544F">
        <w:rPr>
          <w:sz w:val="28"/>
          <w:szCs w:val="28"/>
          <w:lang w:val="uk-UA"/>
        </w:rPr>
        <w:t>ПВ – питомі витрати в грн/куб. м;</w:t>
      </w:r>
    </w:p>
    <w:p w14:paraId="35B37B33" w14:textId="08066B24" w:rsidR="00081F6F" w:rsidRPr="00F4544F" w:rsidRDefault="00081F6F" w:rsidP="00081F6F">
      <w:pPr>
        <w:pStyle w:val="a3"/>
        <w:tabs>
          <w:tab w:val="left" w:pos="284"/>
        </w:tabs>
        <w:spacing w:after="240"/>
        <w:ind w:left="0" w:firstLine="851"/>
        <w:jc w:val="both"/>
        <w:rPr>
          <w:sz w:val="28"/>
          <w:szCs w:val="28"/>
          <w:lang w:val="uk-UA"/>
        </w:rPr>
      </w:pPr>
      <w:r w:rsidRPr="00F4544F">
        <w:rPr>
          <w:sz w:val="28"/>
          <w:szCs w:val="28"/>
          <w:lang w:val="uk-UA"/>
        </w:rPr>
        <w:t>В (Е,</w:t>
      </w:r>
      <w:r w:rsidR="00A436E6" w:rsidRPr="00F4544F">
        <w:rPr>
          <w:sz w:val="28"/>
          <w:szCs w:val="28"/>
          <w:lang w:val="uk-UA"/>
        </w:rPr>
        <w:t xml:space="preserve"> </w:t>
      </w:r>
      <w:r w:rsidRPr="00F4544F">
        <w:rPr>
          <w:sz w:val="28"/>
          <w:szCs w:val="28"/>
          <w:lang w:val="uk-UA"/>
        </w:rPr>
        <w:t>Р)</w:t>
      </w:r>
      <w:r w:rsidR="00A436E6" w:rsidRPr="00F4544F">
        <w:rPr>
          <w:sz w:val="28"/>
          <w:szCs w:val="28"/>
          <w:lang w:val="uk-UA"/>
        </w:rPr>
        <w:t xml:space="preserve"> </w:t>
      </w:r>
      <w:r w:rsidRPr="00F4544F">
        <w:rPr>
          <w:sz w:val="28"/>
          <w:szCs w:val="28"/>
          <w:lang w:val="uk-UA"/>
        </w:rPr>
        <w:t>– витрати (на електр</w:t>
      </w:r>
      <w:r w:rsidR="009D628E">
        <w:rPr>
          <w:sz w:val="28"/>
          <w:szCs w:val="28"/>
          <w:lang w:val="uk-UA"/>
        </w:rPr>
        <w:t xml:space="preserve">ичну </w:t>
      </w:r>
      <w:r w:rsidRPr="00F4544F">
        <w:rPr>
          <w:sz w:val="28"/>
          <w:szCs w:val="28"/>
          <w:lang w:val="uk-UA"/>
        </w:rPr>
        <w:t>енергію або реагенти) в виробничій собівартості;</w:t>
      </w:r>
    </w:p>
    <w:p w14:paraId="021E21BE" w14:textId="2410EF50" w:rsidR="00343497" w:rsidRPr="00F4544F" w:rsidRDefault="00081F6F" w:rsidP="00081F6F">
      <w:pPr>
        <w:pStyle w:val="a3"/>
        <w:tabs>
          <w:tab w:val="left" w:pos="284"/>
        </w:tabs>
        <w:spacing w:after="240"/>
        <w:ind w:left="0" w:firstLine="851"/>
        <w:jc w:val="both"/>
        <w:rPr>
          <w:sz w:val="28"/>
          <w:szCs w:val="28"/>
          <w:lang w:val="uk-UA"/>
        </w:rPr>
      </w:pPr>
      <w:proofErr w:type="spellStart"/>
      <w:r w:rsidRPr="00F4544F">
        <w:rPr>
          <w:sz w:val="28"/>
          <w:szCs w:val="28"/>
          <w:lang w:val="uk-UA"/>
        </w:rPr>
        <w:t>Об+ПНвтр</w:t>
      </w:r>
      <w:proofErr w:type="spellEnd"/>
      <w:r w:rsidRPr="00F4544F">
        <w:rPr>
          <w:sz w:val="28"/>
          <w:szCs w:val="28"/>
          <w:lang w:val="uk-UA"/>
        </w:rPr>
        <w:t xml:space="preserve"> та </w:t>
      </w:r>
      <w:proofErr w:type="spellStart"/>
      <w:r w:rsidRPr="00F4544F">
        <w:rPr>
          <w:sz w:val="28"/>
          <w:szCs w:val="28"/>
          <w:lang w:val="uk-UA"/>
        </w:rPr>
        <w:t>витр</w:t>
      </w:r>
      <w:proofErr w:type="spellEnd"/>
      <w:r w:rsidRPr="00F4544F">
        <w:rPr>
          <w:sz w:val="28"/>
          <w:szCs w:val="28"/>
          <w:lang w:val="uk-UA"/>
        </w:rPr>
        <w:t xml:space="preserve"> – сума обсягу фактичної реалізації з послуг централізованого водопостачання і понаднормативні технологічні витрати та втрати води, які розраховані розрахунковим шляхом як різниця між фактичним обсягом понаднормативних витрат та втрат води й рівнем Індивідуальних технологічних нормативів використання питної води (ІТНВПВ), встановлених постановами НКРЕКП;</w:t>
      </w:r>
      <w:r w:rsidR="00A82E9B" w:rsidRPr="00F4544F">
        <w:rPr>
          <w:sz w:val="28"/>
          <w:szCs w:val="28"/>
          <w:lang w:val="uk-UA"/>
        </w:rPr>
        <w:t>»;</w:t>
      </w:r>
    </w:p>
    <w:p w14:paraId="1BC76F01" w14:textId="4CFA49B0" w:rsidR="00343497" w:rsidRPr="00F4544F" w:rsidRDefault="00343497" w:rsidP="00343F8C">
      <w:pPr>
        <w:pStyle w:val="a3"/>
        <w:tabs>
          <w:tab w:val="left" w:pos="284"/>
        </w:tabs>
        <w:spacing w:after="240"/>
        <w:ind w:left="0" w:firstLine="851"/>
        <w:jc w:val="both"/>
        <w:rPr>
          <w:sz w:val="28"/>
          <w:szCs w:val="28"/>
          <w:lang w:val="uk-UA"/>
        </w:rPr>
      </w:pPr>
    </w:p>
    <w:p w14:paraId="38E9B3FD" w14:textId="79490842" w:rsidR="00343497" w:rsidRPr="00F4544F" w:rsidRDefault="00ED1C81" w:rsidP="00ED1C81">
      <w:pPr>
        <w:pStyle w:val="a3"/>
        <w:numPr>
          <w:ilvl w:val="0"/>
          <w:numId w:val="31"/>
        </w:numPr>
        <w:tabs>
          <w:tab w:val="left" w:pos="284"/>
        </w:tabs>
        <w:spacing w:after="240"/>
        <w:ind w:left="0" w:firstLine="851"/>
        <w:jc w:val="both"/>
        <w:rPr>
          <w:sz w:val="28"/>
          <w:szCs w:val="28"/>
          <w:lang w:val="uk-UA"/>
        </w:rPr>
      </w:pPr>
      <w:r w:rsidRPr="00F4544F">
        <w:rPr>
          <w:sz w:val="28"/>
          <w:szCs w:val="28"/>
          <w:lang w:val="uk-UA"/>
        </w:rPr>
        <w:t xml:space="preserve">підпункт 8 доповнити двома новими </w:t>
      </w:r>
      <w:r w:rsidR="00CF3B0E" w:rsidRPr="00F4544F">
        <w:rPr>
          <w:sz w:val="28"/>
          <w:szCs w:val="28"/>
          <w:lang w:val="uk-UA"/>
        </w:rPr>
        <w:t xml:space="preserve">абзацами </w:t>
      </w:r>
      <w:r w:rsidR="00EF6679" w:rsidRPr="00F4544F">
        <w:rPr>
          <w:sz w:val="28"/>
          <w:szCs w:val="28"/>
          <w:lang w:val="uk-UA"/>
        </w:rPr>
        <w:t>такого змісту:</w:t>
      </w:r>
    </w:p>
    <w:p w14:paraId="74705830" w14:textId="4787BE77" w:rsidR="00EF6679" w:rsidRPr="007328CA" w:rsidRDefault="00EF6679" w:rsidP="0070075C">
      <w:pPr>
        <w:pStyle w:val="a3"/>
        <w:tabs>
          <w:tab w:val="left" w:pos="284"/>
        </w:tabs>
        <w:spacing w:after="240"/>
        <w:ind w:left="0" w:firstLine="851"/>
        <w:jc w:val="both"/>
        <w:rPr>
          <w:sz w:val="28"/>
          <w:szCs w:val="28"/>
          <w:lang w:val="uk-UA"/>
        </w:rPr>
      </w:pPr>
      <w:r w:rsidRPr="00F4544F">
        <w:rPr>
          <w:sz w:val="28"/>
          <w:szCs w:val="28"/>
          <w:lang w:val="uk-UA"/>
        </w:rPr>
        <w:t>«</w:t>
      </w:r>
      <w:r w:rsidR="00661784" w:rsidRPr="00F4544F">
        <w:rPr>
          <w:sz w:val="28"/>
          <w:szCs w:val="28"/>
          <w:lang w:val="uk-UA"/>
        </w:rPr>
        <w:t>І</w:t>
      </w:r>
      <w:r w:rsidRPr="00F4544F">
        <w:rPr>
          <w:sz w:val="28"/>
          <w:szCs w:val="28"/>
          <w:lang w:val="uk-UA"/>
        </w:rPr>
        <w:t>нше використання планов</w:t>
      </w:r>
      <w:r w:rsidR="00A55E33">
        <w:rPr>
          <w:sz w:val="28"/>
          <w:szCs w:val="28"/>
          <w:lang w:val="uk-UA"/>
        </w:rPr>
        <w:t>ан</w:t>
      </w:r>
      <w:r w:rsidRPr="00F4544F">
        <w:rPr>
          <w:sz w:val="28"/>
          <w:szCs w:val="28"/>
          <w:lang w:val="uk-UA"/>
        </w:rPr>
        <w:t>ого прибутку (обігов</w:t>
      </w:r>
      <w:r w:rsidR="003A2A30">
        <w:rPr>
          <w:sz w:val="28"/>
          <w:szCs w:val="28"/>
          <w:lang w:val="uk-UA"/>
        </w:rPr>
        <w:t>их</w:t>
      </w:r>
      <w:r w:rsidRPr="00F4544F">
        <w:rPr>
          <w:sz w:val="28"/>
          <w:szCs w:val="28"/>
          <w:lang w:val="uk-UA"/>
        </w:rPr>
        <w:t xml:space="preserve"> кошт</w:t>
      </w:r>
      <w:r w:rsidR="003A2A30">
        <w:rPr>
          <w:sz w:val="28"/>
          <w:szCs w:val="28"/>
          <w:lang w:val="uk-UA"/>
        </w:rPr>
        <w:t>ів</w:t>
      </w:r>
      <w:r w:rsidRPr="00F4544F">
        <w:rPr>
          <w:sz w:val="28"/>
          <w:szCs w:val="28"/>
          <w:lang w:val="uk-UA"/>
        </w:rPr>
        <w:t xml:space="preserve"> за рахунок планованого прибутку в розмірі не </w:t>
      </w:r>
      <w:r w:rsidRPr="007328CA">
        <w:rPr>
          <w:sz w:val="28"/>
          <w:szCs w:val="28"/>
          <w:lang w:val="uk-UA"/>
        </w:rPr>
        <w:t>більшому 2</w:t>
      </w:r>
      <w:r w:rsidR="00CF3B0E" w:rsidRPr="007328CA">
        <w:rPr>
          <w:sz w:val="28"/>
          <w:szCs w:val="28"/>
          <w:lang w:val="uk-UA"/>
        </w:rPr>
        <w:t> </w:t>
      </w:r>
      <w:r w:rsidRPr="007328CA">
        <w:rPr>
          <w:sz w:val="28"/>
          <w:szCs w:val="28"/>
          <w:lang w:val="uk-UA"/>
        </w:rPr>
        <w:t xml:space="preserve">% від повної планованої собівартості) враховується обґрунтованим, якщо </w:t>
      </w:r>
      <w:r w:rsidR="00944977" w:rsidRPr="007328CA">
        <w:rPr>
          <w:sz w:val="28"/>
          <w:szCs w:val="28"/>
          <w:lang w:val="uk-UA"/>
        </w:rPr>
        <w:t xml:space="preserve">обігові кошти </w:t>
      </w:r>
      <w:r w:rsidRPr="007328CA">
        <w:rPr>
          <w:sz w:val="28"/>
          <w:szCs w:val="28"/>
          <w:lang w:val="uk-UA"/>
        </w:rPr>
        <w:t>витрачені на придбання чи виготовлення оборотних активів підприємства, які необхідні для забезпечення на підприємстві неперервності процесу виробництва і реалізації послуг та отримання прибутку, крім елементів витрат</w:t>
      </w:r>
      <w:r w:rsidR="001B6D98" w:rsidRPr="007328CA">
        <w:rPr>
          <w:sz w:val="28"/>
          <w:szCs w:val="28"/>
          <w:lang w:val="uk-UA"/>
        </w:rPr>
        <w:t>,</w:t>
      </w:r>
      <w:r w:rsidRPr="007328CA">
        <w:rPr>
          <w:sz w:val="28"/>
          <w:szCs w:val="28"/>
          <w:lang w:val="uk-UA"/>
        </w:rPr>
        <w:t xml:space="preserve"> зазначених у пункті 2 цієї Методики</w:t>
      </w:r>
      <w:r w:rsidR="00661784" w:rsidRPr="007328CA">
        <w:rPr>
          <w:sz w:val="28"/>
          <w:szCs w:val="28"/>
          <w:lang w:val="uk-UA"/>
        </w:rPr>
        <w:t>.</w:t>
      </w:r>
    </w:p>
    <w:p w14:paraId="4911B1DD" w14:textId="66F42543" w:rsidR="00343497" w:rsidRPr="007328CA" w:rsidRDefault="00EF6679" w:rsidP="0070075C">
      <w:pPr>
        <w:pStyle w:val="a3"/>
        <w:tabs>
          <w:tab w:val="left" w:pos="284"/>
        </w:tabs>
        <w:spacing w:after="240"/>
        <w:ind w:left="0" w:firstLine="851"/>
        <w:jc w:val="both"/>
        <w:rPr>
          <w:sz w:val="28"/>
          <w:szCs w:val="28"/>
          <w:lang w:val="uk-UA"/>
        </w:rPr>
      </w:pPr>
      <w:r w:rsidRPr="007328CA">
        <w:rPr>
          <w:sz w:val="28"/>
          <w:szCs w:val="28"/>
          <w:lang w:val="uk-UA"/>
        </w:rPr>
        <w:t xml:space="preserve">При цьому, </w:t>
      </w:r>
      <w:r w:rsidR="003A2A30" w:rsidRPr="007328CA">
        <w:rPr>
          <w:sz w:val="28"/>
          <w:szCs w:val="28"/>
          <w:lang w:val="uk-UA"/>
        </w:rPr>
        <w:t xml:space="preserve">інше </w:t>
      </w:r>
      <w:r w:rsidRPr="007328CA">
        <w:rPr>
          <w:sz w:val="28"/>
          <w:szCs w:val="28"/>
          <w:lang w:val="uk-UA"/>
        </w:rPr>
        <w:t>використання планов</w:t>
      </w:r>
      <w:r w:rsidR="003A2A30" w:rsidRPr="007328CA">
        <w:rPr>
          <w:sz w:val="28"/>
          <w:szCs w:val="28"/>
          <w:lang w:val="uk-UA"/>
        </w:rPr>
        <w:t>ан</w:t>
      </w:r>
      <w:r w:rsidRPr="007328CA">
        <w:rPr>
          <w:sz w:val="28"/>
          <w:szCs w:val="28"/>
          <w:lang w:val="uk-UA"/>
        </w:rPr>
        <w:t>ого прибутку (</w:t>
      </w:r>
      <w:r w:rsidR="003A2A30" w:rsidRPr="007328CA">
        <w:rPr>
          <w:sz w:val="28"/>
          <w:szCs w:val="28"/>
          <w:lang w:val="uk-UA"/>
        </w:rPr>
        <w:t xml:space="preserve">обігових </w:t>
      </w:r>
      <w:r w:rsidRPr="007328CA">
        <w:rPr>
          <w:sz w:val="28"/>
          <w:szCs w:val="28"/>
          <w:lang w:val="uk-UA"/>
        </w:rPr>
        <w:t>кошт</w:t>
      </w:r>
      <w:r w:rsidR="003A2A30" w:rsidRPr="007328CA">
        <w:rPr>
          <w:sz w:val="28"/>
          <w:szCs w:val="28"/>
          <w:lang w:val="uk-UA"/>
        </w:rPr>
        <w:t>ів</w:t>
      </w:r>
      <w:r w:rsidRPr="007328CA">
        <w:rPr>
          <w:sz w:val="28"/>
          <w:szCs w:val="28"/>
          <w:lang w:val="uk-UA"/>
        </w:rPr>
        <w:t xml:space="preserve">) на авансові платежі за електричну енергію </w:t>
      </w:r>
      <w:r w:rsidR="003A2A30" w:rsidRPr="007328CA">
        <w:rPr>
          <w:sz w:val="28"/>
          <w:szCs w:val="28"/>
          <w:lang w:val="uk-UA"/>
        </w:rPr>
        <w:t xml:space="preserve">в тарифах </w:t>
      </w:r>
      <w:r w:rsidRPr="007328CA">
        <w:rPr>
          <w:sz w:val="28"/>
          <w:szCs w:val="28"/>
          <w:lang w:val="uk-UA"/>
        </w:rPr>
        <w:t xml:space="preserve">на централізоване водопостачання та/або централізоване водовідведення </w:t>
      </w:r>
      <w:proofErr w:type="spellStart"/>
      <w:r w:rsidRPr="007328CA">
        <w:rPr>
          <w:sz w:val="28"/>
          <w:szCs w:val="28"/>
          <w:lang w:val="uk-UA"/>
        </w:rPr>
        <w:t>разово</w:t>
      </w:r>
      <w:proofErr w:type="spellEnd"/>
      <w:r w:rsidR="003A2A30" w:rsidRPr="007328CA">
        <w:rPr>
          <w:sz w:val="28"/>
          <w:szCs w:val="28"/>
          <w:lang w:val="uk-UA"/>
        </w:rPr>
        <w:t>,</w:t>
      </w:r>
      <w:r w:rsidRPr="007328CA">
        <w:rPr>
          <w:sz w:val="28"/>
          <w:szCs w:val="28"/>
          <w:lang w:val="uk-UA"/>
        </w:rPr>
        <w:t xml:space="preserve"> у розмірі не більшому 1</w:t>
      </w:r>
      <w:r w:rsidR="00661784" w:rsidRPr="007328CA">
        <w:rPr>
          <w:sz w:val="28"/>
          <w:szCs w:val="28"/>
          <w:lang w:val="uk-UA"/>
        </w:rPr>
        <w:t> </w:t>
      </w:r>
      <w:r w:rsidRPr="007328CA">
        <w:rPr>
          <w:sz w:val="28"/>
          <w:szCs w:val="28"/>
          <w:lang w:val="uk-UA"/>
        </w:rPr>
        <w:t>% від повної планованої собівартості</w:t>
      </w:r>
      <w:r w:rsidR="003A2A30" w:rsidRPr="007328CA">
        <w:rPr>
          <w:sz w:val="28"/>
          <w:szCs w:val="28"/>
          <w:lang w:val="uk-UA"/>
        </w:rPr>
        <w:t>, також мож</w:t>
      </w:r>
      <w:r w:rsidR="007328CA" w:rsidRPr="007328CA">
        <w:rPr>
          <w:sz w:val="28"/>
          <w:szCs w:val="28"/>
          <w:lang w:val="uk-UA"/>
        </w:rPr>
        <w:t>е</w:t>
      </w:r>
      <w:r w:rsidR="003A2A30" w:rsidRPr="007328CA">
        <w:rPr>
          <w:sz w:val="28"/>
          <w:szCs w:val="28"/>
          <w:lang w:val="uk-UA"/>
        </w:rPr>
        <w:t xml:space="preserve"> вважатися обґрунтованим</w:t>
      </w:r>
      <w:r w:rsidR="00661784" w:rsidRPr="007328CA">
        <w:rPr>
          <w:sz w:val="28"/>
          <w:szCs w:val="28"/>
          <w:lang w:val="uk-UA"/>
        </w:rPr>
        <w:t>;»;</w:t>
      </w:r>
    </w:p>
    <w:p w14:paraId="614B41D5" w14:textId="1F296F08" w:rsidR="00EF6679" w:rsidRPr="007328CA" w:rsidRDefault="00EF6679" w:rsidP="0070075C">
      <w:pPr>
        <w:pStyle w:val="a3"/>
        <w:tabs>
          <w:tab w:val="left" w:pos="284"/>
        </w:tabs>
        <w:spacing w:after="240"/>
        <w:ind w:left="0" w:firstLine="851"/>
        <w:jc w:val="both"/>
        <w:rPr>
          <w:sz w:val="28"/>
          <w:szCs w:val="28"/>
          <w:lang w:val="uk-UA"/>
        </w:rPr>
      </w:pPr>
    </w:p>
    <w:p w14:paraId="139559E7" w14:textId="63098CCB" w:rsidR="00EF6679" w:rsidRPr="007328CA" w:rsidRDefault="00115295" w:rsidP="00115295">
      <w:pPr>
        <w:pStyle w:val="a3"/>
        <w:numPr>
          <w:ilvl w:val="0"/>
          <w:numId w:val="31"/>
        </w:numPr>
        <w:tabs>
          <w:tab w:val="left" w:pos="284"/>
        </w:tabs>
        <w:spacing w:after="240"/>
        <w:ind w:left="0" w:firstLine="851"/>
        <w:jc w:val="both"/>
        <w:rPr>
          <w:sz w:val="28"/>
          <w:szCs w:val="28"/>
          <w:lang w:val="uk-UA"/>
        </w:rPr>
      </w:pPr>
      <w:r w:rsidRPr="007328CA">
        <w:rPr>
          <w:sz w:val="28"/>
          <w:szCs w:val="28"/>
          <w:lang w:val="uk-UA"/>
        </w:rPr>
        <w:t>підпункт 10 доповнити словами та цифрами «з урахуванням вимог абзацу четвертого підпункту 1 пункту 6 цієї Методики»;</w:t>
      </w:r>
    </w:p>
    <w:p w14:paraId="0ED9795F" w14:textId="4811E284" w:rsidR="00EF6679" w:rsidRPr="00F4544F" w:rsidRDefault="00EF6679" w:rsidP="00EF6679">
      <w:pPr>
        <w:pStyle w:val="a3"/>
        <w:tabs>
          <w:tab w:val="left" w:pos="284"/>
        </w:tabs>
        <w:spacing w:after="240"/>
        <w:ind w:left="0" w:firstLine="851"/>
        <w:jc w:val="both"/>
        <w:rPr>
          <w:sz w:val="28"/>
          <w:szCs w:val="28"/>
          <w:lang w:val="uk-UA"/>
        </w:rPr>
      </w:pPr>
    </w:p>
    <w:p w14:paraId="712BB3D9" w14:textId="1BD1B736" w:rsidR="00EF6679" w:rsidRPr="00F4544F" w:rsidRDefault="00302985" w:rsidP="002139D0">
      <w:pPr>
        <w:pStyle w:val="a3"/>
        <w:numPr>
          <w:ilvl w:val="0"/>
          <w:numId w:val="31"/>
        </w:numPr>
        <w:tabs>
          <w:tab w:val="left" w:pos="284"/>
        </w:tabs>
        <w:spacing w:after="240"/>
        <w:ind w:left="0" w:firstLine="851"/>
        <w:jc w:val="both"/>
        <w:rPr>
          <w:sz w:val="28"/>
          <w:szCs w:val="28"/>
          <w:lang w:val="uk-UA"/>
        </w:rPr>
      </w:pPr>
      <w:r w:rsidRPr="00F4544F">
        <w:rPr>
          <w:sz w:val="28"/>
          <w:szCs w:val="28"/>
          <w:lang w:val="uk-UA"/>
        </w:rPr>
        <w:t>підпункт 11 виключити.</w:t>
      </w:r>
    </w:p>
    <w:p w14:paraId="651D05D9" w14:textId="77777777" w:rsidR="00EF6679" w:rsidRPr="00F4544F" w:rsidRDefault="00EF6679" w:rsidP="00EF6679">
      <w:pPr>
        <w:pStyle w:val="a3"/>
        <w:tabs>
          <w:tab w:val="left" w:pos="284"/>
        </w:tabs>
        <w:spacing w:after="240"/>
        <w:ind w:left="0" w:firstLine="851"/>
        <w:jc w:val="both"/>
        <w:rPr>
          <w:sz w:val="28"/>
          <w:szCs w:val="28"/>
          <w:lang w:val="uk-UA"/>
        </w:rPr>
      </w:pPr>
    </w:p>
    <w:p w14:paraId="4CD4DAE6" w14:textId="433A7D8D" w:rsidR="00343497" w:rsidRPr="00F4544F" w:rsidRDefault="005A268D" w:rsidP="005A268D">
      <w:pPr>
        <w:pStyle w:val="a3"/>
        <w:numPr>
          <w:ilvl w:val="0"/>
          <w:numId w:val="29"/>
        </w:numPr>
        <w:tabs>
          <w:tab w:val="left" w:pos="284"/>
        </w:tabs>
        <w:spacing w:after="240"/>
        <w:ind w:left="0" w:firstLine="851"/>
        <w:jc w:val="both"/>
        <w:rPr>
          <w:sz w:val="28"/>
          <w:szCs w:val="28"/>
          <w:lang w:val="uk-UA"/>
        </w:rPr>
      </w:pPr>
      <w:r w:rsidRPr="00F4544F">
        <w:rPr>
          <w:sz w:val="28"/>
          <w:szCs w:val="28"/>
          <w:lang w:val="uk-UA"/>
        </w:rPr>
        <w:t>У пункті 7:</w:t>
      </w:r>
    </w:p>
    <w:p w14:paraId="1EAB93A4" w14:textId="77777777" w:rsidR="00343497" w:rsidRPr="00F4544F" w:rsidRDefault="00343497" w:rsidP="00343F8C">
      <w:pPr>
        <w:pStyle w:val="a3"/>
        <w:tabs>
          <w:tab w:val="left" w:pos="284"/>
        </w:tabs>
        <w:spacing w:after="240"/>
        <w:ind w:left="0" w:firstLine="851"/>
        <w:jc w:val="both"/>
        <w:rPr>
          <w:sz w:val="28"/>
          <w:szCs w:val="28"/>
          <w:lang w:val="uk-UA"/>
        </w:rPr>
      </w:pPr>
    </w:p>
    <w:p w14:paraId="4169EFEA" w14:textId="47E4CF36" w:rsidR="00FA0070" w:rsidRPr="00F4544F" w:rsidRDefault="00FD21B0" w:rsidP="00FD21B0">
      <w:pPr>
        <w:pStyle w:val="a3"/>
        <w:numPr>
          <w:ilvl w:val="0"/>
          <w:numId w:val="32"/>
        </w:numPr>
        <w:tabs>
          <w:tab w:val="left" w:pos="284"/>
        </w:tabs>
        <w:spacing w:after="240"/>
        <w:ind w:left="0" w:firstLine="851"/>
        <w:jc w:val="both"/>
        <w:rPr>
          <w:sz w:val="28"/>
          <w:szCs w:val="28"/>
          <w:lang w:val="uk-UA"/>
        </w:rPr>
      </w:pPr>
      <w:r w:rsidRPr="00F4544F">
        <w:rPr>
          <w:sz w:val="28"/>
          <w:szCs w:val="28"/>
          <w:lang w:val="uk-UA"/>
        </w:rPr>
        <w:t>абзац перший після сл</w:t>
      </w:r>
      <w:r w:rsidR="008A3940">
        <w:rPr>
          <w:sz w:val="28"/>
          <w:szCs w:val="28"/>
          <w:lang w:val="uk-UA"/>
        </w:rPr>
        <w:t>о</w:t>
      </w:r>
      <w:r w:rsidRPr="00F4544F">
        <w:rPr>
          <w:sz w:val="28"/>
          <w:szCs w:val="28"/>
          <w:lang w:val="uk-UA"/>
        </w:rPr>
        <w:t>в</w:t>
      </w:r>
      <w:r w:rsidR="008A3940">
        <w:rPr>
          <w:sz w:val="28"/>
          <w:szCs w:val="28"/>
          <w:lang w:val="uk-UA"/>
        </w:rPr>
        <w:t>а</w:t>
      </w:r>
      <w:r w:rsidR="00605DCD" w:rsidRPr="00F4544F">
        <w:rPr>
          <w:sz w:val="28"/>
          <w:szCs w:val="28"/>
          <w:lang w:val="uk-UA"/>
        </w:rPr>
        <w:t xml:space="preserve"> та </w:t>
      </w:r>
      <w:proofErr w:type="spellStart"/>
      <w:r w:rsidR="00605DCD" w:rsidRPr="00F4544F">
        <w:rPr>
          <w:sz w:val="28"/>
          <w:szCs w:val="28"/>
          <w:lang w:val="uk-UA"/>
        </w:rPr>
        <w:t>знака</w:t>
      </w:r>
      <w:proofErr w:type="spellEnd"/>
      <w:r w:rsidRPr="00F4544F">
        <w:rPr>
          <w:sz w:val="28"/>
          <w:szCs w:val="28"/>
          <w:lang w:val="uk-UA"/>
        </w:rPr>
        <w:t xml:space="preserve"> «</w:t>
      </w:r>
      <w:r w:rsidR="00605DCD" w:rsidRPr="00F4544F">
        <w:rPr>
          <w:sz w:val="28"/>
          <w:szCs w:val="28"/>
          <w:lang w:val="uk-UA"/>
        </w:rPr>
        <w:t>рік,</w:t>
      </w:r>
      <w:r w:rsidRPr="00F4544F">
        <w:rPr>
          <w:sz w:val="28"/>
          <w:szCs w:val="28"/>
          <w:lang w:val="uk-UA"/>
        </w:rPr>
        <w:t>» доповнити словами</w:t>
      </w:r>
      <w:r w:rsidR="00605DCD" w:rsidRPr="00F4544F">
        <w:rPr>
          <w:sz w:val="28"/>
          <w:szCs w:val="28"/>
          <w:lang w:val="uk-UA"/>
        </w:rPr>
        <w:t>, цифрою</w:t>
      </w:r>
      <w:r w:rsidRPr="00F4544F">
        <w:rPr>
          <w:sz w:val="28"/>
          <w:szCs w:val="28"/>
          <w:lang w:val="uk-UA"/>
        </w:rPr>
        <w:t xml:space="preserve"> та знак</w:t>
      </w:r>
      <w:r w:rsidR="00605DCD" w:rsidRPr="00F4544F">
        <w:rPr>
          <w:sz w:val="28"/>
          <w:szCs w:val="28"/>
          <w:lang w:val="uk-UA"/>
        </w:rPr>
        <w:t>а</w:t>
      </w:r>
      <w:r w:rsidRPr="00F4544F">
        <w:rPr>
          <w:sz w:val="28"/>
          <w:szCs w:val="28"/>
          <w:lang w:val="uk-UA"/>
        </w:rPr>
        <w:t>м</w:t>
      </w:r>
      <w:r w:rsidR="00605DCD" w:rsidRPr="00F4544F">
        <w:rPr>
          <w:sz w:val="28"/>
          <w:szCs w:val="28"/>
          <w:lang w:val="uk-UA"/>
        </w:rPr>
        <w:t>и</w:t>
      </w:r>
      <w:r w:rsidRPr="00F4544F">
        <w:rPr>
          <w:sz w:val="28"/>
          <w:szCs w:val="28"/>
          <w:lang w:val="uk-UA"/>
        </w:rPr>
        <w:t xml:space="preserve"> «</w:t>
      </w:r>
      <w:r w:rsidR="00605DCD" w:rsidRPr="00F4544F">
        <w:rPr>
          <w:sz w:val="28"/>
          <w:szCs w:val="28"/>
          <w:lang w:val="uk-UA"/>
        </w:rPr>
        <w:t>але не більше 5</w:t>
      </w:r>
      <w:r w:rsidR="00225365" w:rsidRPr="00F4544F">
        <w:rPr>
          <w:sz w:val="28"/>
          <w:szCs w:val="28"/>
          <w:lang w:val="uk-UA"/>
        </w:rPr>
        <w:t> </w:t>
      </w:r>
      <w:r w:rsidR="00605DCD" w:rsidRPr="00F4544F">
        <w:rPr>
          <w:sz w:val="28"/>
          <w:szCs w:val="28"/>
          <w:lang w:val="uk-UA"/>
        </w:rPr>
        <w:t>% від запланованої загальної суми на такі заходи, за період</w:t>
      </w:r>
      <w:r w:rsidRPr="00F4544F">
        <w:rPr>
          <w:sz w:val="28"/>
          <w:szCs w:val="28"/>
          <w:lang w:val="uk-UA"/>
        </w:rPr>
        <w:t>»;</w:t>
      </w:r>
    </w:p>
    <w:p w14:paraId="7B137DF3" w14:textId="1DE08204" w:rsidR="00FA0070" w:rsidRPr="00F4544F" w:rsidRDefault="00FA0070" w:rsidP="00343F8C">
      <w:pPr>
        <w:pStyle w:val="a3"/>
        <w:tabs>
          <w:tab w:val="left" w:pos="284"/>
        </w:tabs>
        <w:spacing w:after="240"/>
        <w:ind w:left="0" w:firstLine="851"/>
        <w:jc w:val="both"/>
        <w:rPr>
          <w:sz w:val="28"/>
          <w:szCs w:val="28"/>
          <w:lang w:val="uk-UA"/>
        </w:rPr>
      </w:pPr>
    </w:p>
    <w:p w14:paraId="48E8911E" w14:textId="2A41E9E2" w:rsidR="005A268D" w:rsidRPr="00F4544F" w:rsidRDefault="00FB1332" w:rsidP="009439EA">
      <w:pPr>
        <w:pStyle w:val="a3"/>
        <w:numPr>
          <w:ilvl w:val="0"/>
          <w:numId w:val="32"/>
        </w:numPr>
        <w:tabs>
          <w:tab w:val="left" w:pos="284"/>
        </w:tabs>
        <w:spacing w:after="240"/>
        <w:ind w:left="0" w:firstLine="851"/>
        <w:jc w:val="both"/>
        <w:rPr>
          <w:sz w:val="28"/>
          <w:szCs w:val="28"/>
          <w:lang w:val="uk-UA"/>
        </w:rPr>
      </w:pPr>
      <w:r w:rsidRPr="00F4544F">
        <w:rPr>
          <w:sz w:val="28"/>
          <w:szCs w:val="28"/>
          <w:lang w:val="uk-UA"/>
        </w:rPr>
        <w:t>підпункт 1 викласти в такій редакції:</w:t>
      </w:r>
    </w:p>
    <w:p w14:paraId="26FE74E0" w14:textId="5CA91D4E" w:rsidR="005A268D" w:rsidRPr="00F4544F" w:rsidRDefault="00FB1332" w:rsidP="00343F8C">
      <w:pPr>
        <w:pStyle w:val="a3"/>
        <w:tabs>
          <w:tab w:val="left" w:pos="284"/>
        </w:tabs>
        <w:spacing w:after="240"/>
        <w:ind w:left="0" w:firstLine="851"/>
        <w:jc w:val="both"/>
        <w:rPr>
          <w:sz w:val="28"/>
          <w:szCs w:val="28"/>
          <w:lang w:val="uk-UA"/>
        </w:rPr>
      </w:pPr>
      <w:r w:rsidRPr="00F4544F">
        <w:rPr>
          <w:sz w:val="28"/>
          <w:szCs w:val="28"/>
          <w:lang w:val="uk-UA"/>
        </w:rPr>
        <w:t xml:space="preserve">«1) суми перевищення вартості заходів інвестиційної програми (у частині джерел фінансування у структурі затверджених тарифів на централізоване водопостачання та/або централізоване водовідведення) за звітний рік понад </w:t>
      </w:r>
      <w:r w:rsidRPr="00F4544F">
        <w:rPr>
          <w:sz w:val="28"/>
          <w:szCs w:val="28"/>
          <w:lang w:val="uk-UA"/>
        </w:rPr>
        <w:lastRenderedPageBreak/>
        <w:t>рівень офіційного індексу інфляції за рік, але не більше 5 % від запланованої загальної суми на такі заходи, за період який перевіряється, у разі невнесення змін до ІП, така сума перевищення вартості заходів не підлягає зарахуванн</w:t>
      </w:r>
      <w:r w:rsidR="00466CF4">
        <w:rPr>
          <w:sz w:val="28"/>
          <w:szCs w:val="28"/>
          <w:lang w:val="uk-UA"/>
        </w:rPr>
        <w:t>ю</w:t>
      </w:r>
      <w:r w:rsidRPr="00F4544F">
        <w:rPr>
          <w:sz w:val="28"/>
          <w:szCs w:val="28"/>
          <w:lang w:val="uk-UA"/>
        </w:rPr>
        <w:t>;»</w:t>
      </w:r>
    </w:p>
    <w:p w14:paraId="5EA6A32F" w14:textId="39CF329E" w:rsidR="005A268D" w:rsidRPr="00F4544F" w:rsidRDefault="005A268D" w:rsidP="00343F8C">
      <w:pPr>
        <w:pStyle w:val="a3"/>
        <w:tabs>
          <w:tab w:val="left" w:pos="284"/>
        </w:tabs>
        <w:spacing w:after="240"/>
        <w:ind w:left="0" w:firstLine="851"/>
        <w:jc w:val="both"/>
        <w:rPr>
          <w:sz w:val="28"/>
          <w:szCs w:val="28"/>
          <w:lang w:val="uk-UA"/>
        </w:rPr>
      </w:pPr>
    </w:p>
    <w:p w14:paraId="5CD5AA7E" w14:textId="4C08B70B" w:rsidR="005A268D" w:rsidRPr="00F4544F" w:rsidRDefault="00A524A9" w:rsidP="0098093E">
      <w:pPr>
        <w:pStyle w:val="a3"/>
        <w:numPr>
          <w:ilvl w:val="0"/>
          <w:numId w:val="32"/>
        </w:numPr>
        <w:tabs>
          <w:tab w:val="left" w:pos="284"/>
        </w:tabs>
        <w:spacing w:after="240"/>
        <w:ind w:left="0" w:firstLine="851"/>
        <w:jc w:val="both"/>
        <w:rPr>
          <w:sz w:val="28"/>
          <w:szCs w:val="28"/>
          <w:lang w:val="uk-UA"/>
        </w:rPr>
      </w:pPr>
      <w:r w:rsidRPr="00F4544F">
        <w:rPr>
          <w:sz w:val="28"/>
          <w:szCs w:val="28"/>
          <w:lang w:val="uk-UA"/>
        </w:rPr>
        <w:t xml:space="preserve">підпункт </w:t>
      </w:r>
      <w:r w:rsidR="0044309D">
        <w:rPr>
          <w:sz w:val="28"/>
          <w:szCs w:val="28"/>
          <w:lang w:val="uk-UA"/>
        </w:rPr>
        <w:t>2</w:t>
      </w:r>
      <w:r w:rsidR="0044309D" w:rsidRPr="00F4544F">
        <w:rPr>
          <w:sz w:val="28"/>
          <w:szCs w:val="28"/>
          <w:lang w:val="uk-UA"/>
        </w:rPr>
        <w:t xml:space="preserve"> </w:t>
      </w:r>
      <w:r w:rsidRPr="00F4544F">
        <w:rPr>
          <w:sz w:val="28"/>
          <w:szCs w:val="28"/>
          <w:lang w:val="uk-UA"/>
        </w:rPr>
        <w:t>після сл</w:t>
      </w:r>
      <w:r w:rsidR="005123A0">
        <w:rPr>
          <w:sz w:val="28"/>
          <w:szCs w:val="28"/>
          <w:lang w:val="uk-UA"/>
        </w:rPr>
        <w:t>о</w:t>
      </w:r>
      <w:r w:rsidRPr="00F4544F">
        <w:rPr>
          <w:sz w:val="28"/>
          <w:szCs w:val="28"/>
          <w:lang w:val="uk-UA"/>
        </w:rPr>
        <w:t>в</w:t>
      </w:r>
      <w:r w:rsidR="005123A0">
        <w:rPr>
          <w:sz w:val="28"/>
          <w:szCs w:val="28"/>
          <w:lang w:val="uk-UA"/>
        </w:rPr>
        <w:t>а</w:t>
      </w:r>
      <w:r w:rsidRPr="00F4544F">
        <w:rPr>
          <w:sz w:val="28"/>
          <w:szCs w:val="28"/>
          <w:lang w:val="uk-UA"/>
        </w:rPr>
        <w:t xml:space="preserve"> та </w:t>
      </w:r>
      <w:proofErr w:type="spellStart"/>
      <w:r w:rsidRPr="00F4544F">
        <w:rPr>
          <w:sz w:val="28"/>
          <w:szCs w:val="28"/>
          <w:lang w:val="uk-UA"/>
        </w:rPr>
        <w:t>знака</w:t>
      </w:r>
      <w:proofErr w:type="spellEnd"/>
      <w:r w:rsidRPr="00F4544F">
        <w:rPr>
          <w:sz w:val="28"/>
          <w:szCs w:val="28"/>
          <w:lang w:val="uk-UA"/>
        </w:rPr>
        <w:t xml:space="preserve"> «рік,» доповнити словами, цифрою та знаками «але не більше 5 % від запланованої загальної суми на такі заходи, за період»</w:t>
      </w:r>
      <w:r w:rsidR="009F3E0A" w:rsidRPr="00F4544F">
        <w:rPr>
          <w:sz w:val="28"/>
          <w:szCs w:val="28"/>
          <w:lang w:val="uk-UA"/>
        </w:rPr>
        <w:t>.</w:t>
      </w:r>
    </w:p>
    <w:p w14:paraId="2638849C" w14:textId="6144278A" w:rsidR="005A268D" w:rsidRPr="00F4544F" w:rsidRDefault="005A268D" w:rsidP="00343F8C">
      <w:pPr>
        <w:pStyle w:val="a3"/>
        <w:tabs>
          <w:tab w:val="left" w:pos="284"/>
        </w:tabs>
        <w:spacing w:after="240"/>
        <w:ind w:left="0" w:firstLine="851"/>
        <w:jc w:val="both"/>
        <w:rPr>
          <w:sz w:val="28"/>
          <w:szCs w:val="28"/>
          <w:lang w:val="uk-UA"/>
        </w:rPr>
      </w:pPr>
    </w:p>
    <w:p w14:paraId="0EADD54B" w14:textId="4A56FA45" w:rsidR="005A268D" w:rsidRPr="00F4544F" w:rsidRDefault="00FE6730" w:rsidP="003D2E15">
      <w:pPr>
        <w:pStyle w:val="a3"/>
        <w:numPr>
          <w:ilvl w:val="0"/>
          <w:numId w:val="29"/>
        </w:numPr>
        <w:tabs>
          <w:tab w:val="left" w:pos="284"/>
        </w:tabs>
        <w:spacing w:after="240"/>
        <w:ind w:left="0" w:firstLine="851"/>
        <w:jc w:val="both"/>
        <w:rPr>
          <w:sz w:val="28"/>
          <w:szCs w:val="28"/>
          <w:lang w:val="uk-UA"/>
        </w:rPr>
      </w:pPr>
      <w:r w:rsidRPr="00F4544F">
        <w:rPr>
          <w:sz w:val="28"/>
          <w:szCs w:val="28"/>
          <w:lang w:val="uk-UA"/>
        </w:rPr>
        <w:t>Пункт 8 викласти в такій редакції:</w:t>
      </w:r>
    </w:p>
    <w:p w14:paraId="15C2E051" w14:textId="05630D45" w:rsidR="000D0BCB" w:rsidRPr="00F4544F" w:rsidRDefault="00B827D1" w:rsidP="000D0BCB">
      <w:pPr>
        <w:pStyle w:val="a3"/>
        <w:tabs>
          <w:tab w:val="left" w:pos="284"/>
        </w:tabs>
        <w:spacing w:after="240"/>
        <w:ind w:left="0" w:firstLine="851"/>
        <w:jc w:val="both"/>
        <w:rPr>
          <w:sz w:val="28"/>
          <w:szCs w:val="28"/>
          <w:lang w:val="uk-UA"/>
        </w:rPr>
      </w:pPr>
      <w:r w:rsidRPr="00F4544F">
        <w:rPr>
          <w:sz w:val="28"/>
          <w:szCs w:val="28"/>
          <w:lang w:val="uk-UA"/>
        </w:rPr>
        <w:t xml:space="preserve">«8. </w:t>
      </w:r>
      <w:r w:rsidR="000D0BCB" w:rsidRPr="00F4544F">
        <w:rPr>
          <w:sz w:val="28"/>
          <w:szCs w:val="28"/>
          <w:lang w:val="uk-UA"/>
        </w:rPr>
        <w:t>Загальна сума додатково отриманого (недоотриманого) доходу (Д(О/Н)) від ліцензованої діяльності у звітному році визначається як сума таких складових за формулою</w:t>
      </w:r>
    </w:p>
    <w:p w14:paraId="70242F08" w14:textId="4AB08B5A" w:rsidR="000D0BCB" w:rsidRPr="00F4544F" w:rsidRDefault="000D0BCB" w:rsidP="000D0BCB">
      <w:pPr>
        <w:pStyle w:val="a3"/>
        <w:tabs>
          <w:tab w:val="left" w:pos="284"/>
        </w:tabs>
        <w:spacing w:after="240"/>
        <w:ind w:left="0" w:firstLine="851"/>
        <w:jc w:val="both"/>
        <w:rPr>
          <w:sz w:val="28"/>
          <w:szCs w:val="28"/>
          <w:lang w:val="uk-UA"/>
        </w:rPr>
      </w:pPr>
      <w:r w:rsidRPr="00F4544F">
        <w:rPr>
          <w:sz w:val="28"/>
          <w:szCs w:val="28"/>
          <w:lang w:val="uk-UA"/>
        </w:rPr>
        <w:t>Д(О/Н) = ((-)ƩІП(Н)+ƩЕ)+((±)ƩД(ФО)+((-)ƩНВ+КВЗ)</w:t>
      </w:r>
      <w:r w:rsidR="000910DE">
        <w:rPr>
          <w:sz w:val="28"/>
          <w:szCs w:val="28"/>
          <w:lang w:val="uk-UA"/>
        </w:rPr>
        <w:t>,</w:t>
      </w:r>
    </w:p>
    <w:p w14:paraId="372D3B2B" w14:textId="77777777" w:rsidR="000D0BCB" w:rsidRPr="00F4544F" w:rsidRDefault="000D0BCB" w:rsidP="000D0BCB">
      <w:pPr>
        <w:pStyle w:val="a3"/>
        <w:tabs>
          <w:tab w:val="left" w:pos="284"/>
        </w:tabs>
        <w:spacing w:after="240"/>
        <w:ind w:left="0" w:firstLine="851"/>
        <w:jc w:val="both"/>
        <w:rPr>
          <w:sz w:val="28"/>
          <w:szCs w:val="28"/>
          <w:lang w:val="uk-UA"/>
        </w:rPr>
      </w:pPr>
      <w:r w:rsidRPr="00F4544F">
        <w:rPr>
          <w:sz w:val="28"/>
          <w:szCs w:val="28"/>
          <w:lang w:val="uk-UA"/>
        </w:rPr>
        <w:t>де:</w:t>
      </w:r>
    </w:p>
    <w:p w14:paraId="5D43C4CC" w14:textId="77777777" w:rsidR="000D0BCB" w:rsidRPr="00F4544F" w:rsidRDefault="000D0BCB" w:rsidP="000D0BCB">
      <w:pPr>
        <w:pStyle w:val="a3"/>
        <w:tabs>
          <w:tab w:val="left" w:pos="284"/>
        </w:tabs>
        <w:spacing w:after="240"/>
        <w:ind w:left="0" w:firstLine="851"/>
        <w:jc w:val="both"/>
        <w:rPr>
          <w:sz w:val="28"/>
          <w:szCs w:val="28"/>
          <w:lang w:val="uk-UA"/>
        </w:rPr>
      </w:pPr>
      <w:r w:rsidRPr="00F4544F">
        <w:rPr>
          <w:sz w:val="28"/>
          <w:szCs w:val="28"/>
          <w:lang w:val="uk-UA"/>
        </w:rPr>
        <w:t>(-)ƩІП(Н) – сума коштів недофінансування інвестиційної програми (на звітний рік (у частині джерел фінансування у структурі затверджених тарифів на централізоване водопостачання та/або централізоване водовідведення) з урахуванням суми економії (-ƩЕ), якщо така була зафіксована при перевірці;</w:t>
      </w:r>
    </w:p>
    <w:p w14:paraId="6EAA266E" w14:textId="5F2394C4" w:rsidR="000D0BCB" w:rsidRPr="00F4544F" w:rsidRDefault="000D0BCB" w:rsidP="000D0BCB">
      <w:pPr>
        <w:pStyle w:val="a3"/>
        <w:tabs>
          <w:tab w:val="left" w:pos="284"/>
        </w:tabs>
        <w:spacing w:after="240"/>
        <w:ind w:left="0" w:firstLine="851"/>
        <w:jc w:val="both"/>
        <w:rPr>
          <w:sz w:val="28"/>
          <w:szCs w:val="28"/>
          <w:lang w:val="uk-UA"/>
        </w:rPr>
      </w:pPr>
      <w:r w:rsidRPr="00F4544F">
        <w:rPr>
          <w:sz w:val="28"/>
          <w:szCs w:val="28"/>
          <w:lang w:val="uk-UA"/>
        </w:rPr>
        <w:t>(±)ƩД(ФО) – додатково отриманий (недоотриманий) дохід ліцензіата внаслідок збільшення (</w:t>
      </w:r>
      <w:r w:rsidRPr="007328CA">
        <w:rPr>
          <w:sz w:val="28"/>
          <w:szCs w:val="28"/>
          <w:lang w:val="uk-UA"/>
        </w:rPr>
        <w:t>зменшення)</w:t>
      </w:r>
      <w:r w:rsidR="00156F4A" w:rsidRPr="007328CA">
        <w:rPr>
          <w:sz w:val="28"/>
          <w:szCs w:val="28"/>
          <w:lang w:val="en-US"/>
        </w:rPr>
        <w:t xml:space="preserve"> (</w:t>
      </w:r>
      <w:r w:rsidR="00156F4A" w:rsidRPr="007328CA">
        <w:rPr>
          <w:sz w:val="28"/>
          <w:szCs w:val="28"/>
          <w:lang w:val="uk-UA"/>
        </w:rPr>
        <w:t>розрахований відповідно до підпункту 5 пункту 6</w:t>
      </w:r>
      <w:r w:rsidR="00DB1714" w:rsidRPr="007328CA">
        <w:rPr>
          <w:sz w:val="28"/>
          <w:szCs w:val="28"/>
          <w:lang w:val="uk-UA"/>
        </w:rPr>
        <w:t xml:space="preserve"> цієї Методики</w:t>
      </w:r>
      <w:r w:rsidR="00156F4A" w:rsidRPr="007328CA">
        <w:rPr>
          <w:sz w:val="28"/>
          <w:szCs w:val="28"/>
          <w:lang w:val="en-US"/>
        </w:rPr>
        <w:t>)</w:t>
      </w:r>
      <w:r w:rsidRPr="007328CA">
        <w:rPr>
          <w:sz w:val="28"/>
          <w:szCs w:val="28"/>
          <w:lang w:val="uk-UA"/>
        </w:rPr>
        <w:t xml:space="preserve"> фактичних обсягів реалізації послуг з централізованого водопостачання та/або централізованого</w:t>
      </w:r>
      <w:r w:rsidRPr="00F4544F">
        <w:rPr>
          <w:sz w:val="28"/>
          <w:szCs w:val="28"/>
          <w:lang w:val="uk-UA"/>
        </w:rPr>
        <w:t xml:space="preserve"> водовідведення ліцензіата порівняно з обсягами, урахованими в установленій структурі тарифів;</w:t>
      </w:r>
    </w:p>
    <w:p w14:paraId="18AA3B59" w14:textId="5495E376" w:rsidR="00FA0070" w:rsidRPr="00F4544F" w:rsidRDefault="000D0BCB" w:rsidP="000D0BCB">
      <w:pPr>
        <w:pStyle w:val="a3"/>
        <w:tabs>
          <w:tab w:val="left" w:pos="284"/>
        </w:tabs>
        <w:spacing w:after="240"/>
        <w:ind w:left="0" w:firstLine="851"/>
        <w:jc w:val="both"/>
        <w:rPr>
          <w:sz w:val="28"/>
          <w:szCs w:val="28"/>
          <w:lang w:val="uk-UA"/>
        </w:rPr>
      </w:pPr>
      <w:r w:rsidRPr="00F4544F">
        <w:rPr>
          <w:sz w:val="28"/>
          <w:szCs w:val="28"/>
          <w:lang w:val="uk-UA"/>
        </w:rPr>
        <w:t>((-)ƩНВ+КВЗ) – сума недофінансування статей витрат структури тарифів у звітному році з урахуванням витрат, які були капіталізовані за даними бухгалтерського обліку на придбання необоротних активів, заходи щодо оновлення основних фондів, які не включені до схваленої інвестиційної програми, планово-попереджувальних ремонтів, а також запасів.</w:t>
      </w:r>
      <w:r w:rsidR="00B93D8F" w:rsidRPr="00F4544F">
        <w:rPr>
          <w:sz w:val="28"/>
          <w:szCs w:val="28"/>
          <w:lang w:val="uk-UA"/>
        </w:rPr>
        <w:t>».</w:t>
      </w:r>
    </w:p>
    <w:p w14:paraId="65479FAA" w14:textId="77777777" w:rsidR="00FA0070" w:rsidRPr="00F4544F" w:rsidRDefault="00FA0070" w:rsidP="000D0BCB">
      <w:pPr>
        <w:pStyle w:val="a3"/>
        <w:tabs>
          <w:tab w:val="left" w:pos="284"/>
        </w:tabs>
        <w:spacing w:after="240"/>
        <w:ind w:left="0" w:firstLine="851"/>
        <w:jc w:val="both"/>
        <w:rPr>
          <w:sz w:val="28"/>
          <w:szCs w:val="28"/>
          <w:lang w:val="uk-UA"/>
        </w:rPr>
      </w:pPr>
    </w:p>
    <w:p w14:paraId="24809282" w14:textId="1FBCD64F" w:rsidR="005F63F4" w:rsidRPr="00F4544F" w:rsidRDefault="005F63F4" w:rsidP="00D86132">
      <w:pPr>
        <w:pStyle w:val="a3"/>
        <w:numPr>
          <w:ilvl w:val="0"/>
          <w:numId w:val="29"/>
        </w:numPr>
        <w:tabs>
          <w:tab w:val="left" w:pos="284"/>
        </w:tabs>
        <w:spacing w:after="240"/>
        <w:ind w:left="0" w:firstLine="851"/>
        <w:jc w:val="both"/>
        <w:rPr>
          <w:sz w:val="28"/>
          <w:szCs w:val="28"/>
          <w:lang w:val="uk-UA"/>
        </w:rPr>
      </w:pPr>
      <w:r w:rsidRPr="00F4544F">
        <w:rPr>
          <w:sz w:val="28"/>
          <w:szCs w:val="28"/>
          <w:lang w:val="uk-UA"/>
        </w:rPr>
        <w:t xml:space="preserve">Пункт </w:t>
      </w:r>
      <w:r w:rsidR="00F4544F" w:rsidRPr="00E5318F">
        <w:rPr>
          <w:sz w:val="28"/>
          <w:szCs w:val="28"/>
          <w:lang w:val="en-US"/>
        </w:rPr>
        <w:t>9</w:t>
      </w:r>
      <w:r w:rsidRPr="00F4544F">
        <w:rPr>
          <w:sz w:val="28"/>
          <w:szCs w:val="28"/>
          <w:lang w:val="uk-UA"/>
        </w:rPr>
        <w:t xml:space="preserve"> викласти в такій редакції:</w:t>
      </w:r>
    </w:p>
    <w:p w14:paraId="52C5C98E" w14:textId="50A51A51" w:rsidR="000307A8" w:rsidRPr="000307A8" w:rsidRDefault="00F4544F" w:rsidP="000307A8">
      <w:pPr>
        <w:pStyle w:val="a3"/>
        <w:tabs>
          <w:tab w:val="left" w:pos="284"/>
        </w:tabs>
        <w:spacing w:after="240"/>
        <w:ind w:left="0" w:firstLine="851"/>
        <w:jc w:val="both"/>
        <w:rPr>
          <w:sz w:val="28"/>
          <w:szCs w:val="28"/>
          <w:lang w:val="uk-UA"/>
        </w:rPr>
      </w:pPr>
      <w:r>
        <w:rPr>
          <w:sz w:val="28"/>
          <w:szCs w:val="28"/>
          <w:lang w:val="uk-UA"/>
        </w:rPr>
        <w:t>«</w:t>
      </w:r>
      <w:r w:rsidR="000307A8">
        <w:rPr>
          <w:sz w:val="28"/>
          <w:szCs w:val="28"/>
          <w:lang w:val="uk-UA"/>
        </w:rPr>
        <w:t xml:space="preserve">9. </w:t>
      </w:r>
      <w:r w:rsidR="000307A8" w:rsidRPr="000307A8">
        <w:rPr>
          <w:sz w:val="28"/>
          <w:szCs w:val="28"/>
          <w:lang w:val="uk-UA"/>
        </w:rPr>
        <w:t>Розмір об’єктивних чинників недофінансування ліцензованої діяльності (РОЧН) визначається як сума таких чинників за формулою</w:t>
      </w:r>
    </w:p>
    <w:p w14:paraId="66C60E8C" w14:textId="41C89E8D" w:rsidR="000307A8" w:rsidRPr="000307A8" w:rsidRDefault="000307A8" w:rsidP="000307A8">
      <w:pPr>
        <w:pStyle w:val="a3"/>
        <w:tabs>
          <w:tab w:val="left" w:pos="284"/>
        </w:tabs>
        <w:spacing w:after="240"/>
        <w:ind w:left="0" w:firstLine="851"/>
        <w:jc w:val="both"/>
        <w:rPr>
          <w:sz w:val="28"/>
          <w:szCs w:val="28"/>
          <w:lang w:val="uk-UA"/>
        </w:rPr>
      </w:pPr>
      <w:r w:rsidRPr="000307A8">
        <w:rPr>
          <w:sz w:val="28"/>
          <w:szCs w:val="28"/>
          <w:lang w:val="uk-UA"/>
        </w:rPr>
        <w:t>РОЧН =</w:t>
      </w:r>
      <w:r>
        <w:rPr>
          <w:sz w:val="28"/>
          <w:szCs w:val="28"/>
          <w:lang w:val="uk-UA"/>
        </w:rPr>
        <w:t xml:space="preserve"> </w:t>
      </w:r>
      <w:r w:rsidRPr="000307A8">
        <w:rPr>
          <w:sz w:val="28"/>
          <w:szCs w:val="28"/>
          <w:lang w:val="uk-UA"/>
        </w:rPr>
        <w:t>((±)(</w:t>
      </w:r>
      <w:proofErr w:type="spellStart"/>
      <w:r w:rsidRPr="000307A8">
        <w:rPr>
          <w:sz w:val="28"/>
          <w:szCs w:val="28"/>
          <w:lang w:val="uk-UA"/>
        </w:rPr>
        <w:t>Пр</w:t>
      </w:r>
      <w:proofErr w:type="spellEnd"/>
      <w:r w:rsidRPr="000307A8">
        <w:rPr>
          <w:sz w:val="28"/>
          <w:szCs w:val="28"/>
          <w:lang w:val="uk-UA"/>
        </w:rPr>
        <w:t>(Ф)–</w:t>
      </w:r>
      <w:proofErr w:type="spellStart"/>
      <w:r w:rsidRPr="000307A8">
        <w:rPr>
          <w:sz w:val="28"/>
          <w:szCs w:val="28"/>
          <w:lang w:val="uk-UA"/>
        </w:rPr>
        <w:t>Пр</w:t>
      </w:r>
      <w:proofErr w:type="spellEnd"/>
      <w:r w:rsidRPr="000307A8">
        <w:rPr>
          <w:sz w:val="28"/>
          <w:szCs w:val="28"/>
          <w:lang w:val="uk-UA"/>
        </w:rPr>
        <w:t>(П/СКР))+((+)</w:t>
      </w:r>
      <w:proofErr w:type="spellStart"/>
      <w:r w:rsidRPr="000307A8">
        <w:rPr>
          <w:sz w:val="28"/>
          <w:szCs w:val="28"/>
          <w:lang w:val="uk-UA"/>
        </w:rPr>
        <w:t>ƩОбП+КВЗ</w:t>
      </w:r>
      <w:proofErr w:type="spellEnd"/>
      <w:r w:rsidRPr="000307A8">
        <w:rPr>
          <w:sz w:val="28"/>
          <w:szCs w:val="28"/>
          <w:lang w:val="uk-UA"/>
        </w:rPr>
        <w:t>)+В(Ф)</w:t>
      </w:r>
      <w:r w:rsidR="0047255B">
        <w:rPr>
          <w:sz w:val="28"/>
          <w:szCs w:val="28"/>
          <w:lang w:val="uk-UA"/>
        </w:rPr>
        <w:t>,</w:t>
      </w:r>
    </w:p>
    <w:p w14:paraId="5B332A75" w14:textId="45F68514" w:rsidR="000307A8" w:rsidRPr="000307A8" w:rsidRDefault="000307A8" w:rsidP="000307A8">
      <w:pPr>
        <w:pStyle w:val="a3"/>
        <w:tabs>
          <w:tab w:val="left" w:pos="284"/>
        </w:tabs>
        <w:spacing w:after="240"/>
        <w:ind w:left="0" w:firstLine="851"/>
        <w:jc w:val="both"/>
        <w:rPr>
          <w:sz w:val="28"/>
          <w:szCs w:val="28"/>
          <w:lang w:val="uk-UA"/>
        </w:rPr>
      </w:pPr>
      <w:r>
        <w:rPr>
          <w:sz w:val="28"/>
          <w:szCs w:val="28"/>
          <w:lang w:val="uk-UA"/>
        </w:rPr>
        <w:t>д</w:t>
      </w:r>
      <w:r w:rsidRPr="000307A8">
        <w:rPr>
          <w:sz w:val="28"/>
          <w:szCs w:val="28"/>
          <w:lang w:val="uk-UA"/>
        </w:rPr>
        <w:t>е:</w:t>
      </w:r>
    </w:p>
    <w:p w14:paraId="3378209E" w14:textId="4F3C81B5" w:rsidR="000307A8" w:rsidRPr="000307A8" w:rsidRDefault="000307A8" w:rsidP="000307A8">
      <w:pPr>
        <w:pStyle w:val="a3"/>
        <w:tabs>
          <w:tab w:val="left" w:pos="284"/>
        </w:tabs>
        <w:spacing w:after="240"/>
        <w:ind w:left="0" w:firstLine="851"/>
        <w:jc w:val="both"/>
        <w:rPr>
          <w:sz w:val="28"/>
          <w:szCs w:val="28"/>
          <w:lang w:val="uk-UA"/>
        </w:rPr>
      </w:pPr>
      <w:r w:rsidRPr="000307A8">
        <w:rPr>
          <w:sz w:val="28"/>
          <w:szCs w:val="28"/>
          <w:lang w:val="uk-UA"/>
        </w:rPr>
        <w:t xml:space="preserve">ПР (Ф) </w:t>
      </w:r>
      <w:r>
        <w:rPr>
          <w:sz w:val="28"/>
          <w:szCs w:val="28"/>
          <w:lang w:val="uk-UA"/>
        </w:rPr>
        <w:t>–</w:t>
      </w:r>
      <w:r w:rsidRPr="000307A8">
        <w:rPr>
          <w:sz w:val="28"/>
          <w:szCs w:val="28"/>
          <w:lang w:val="uk-UA"/>
        </w:rPr>
        <w:t xml:space="preserve"> фактично сплачений податок на прибуток;</w:t>
      </w:r>
    </w:p>
    <w:p w14:paraId="5C05A474" w14:textId="3EE7D030" w:rsidR="000307A8" w:rsidRPr="000307A8" w:rsidRDefault="000307A8" w:rsidP="000307A8">
      <w:pPr>
        <w:pStyle w:val="a3"/>
        <w:tabs>
          <w:tab w:val="left" w:pos="284"/>
        </w:tabs>
        <w:spacing w:after="240"/>
        <w:ind w:left="0" w:firstLine="851"/>
        <w:jc w:val="both"/>
        <w:rPr>
          <w:sz w:val="28"/>
          <w:szCs w:val="28"/>
          <w:lang w:val="uk-UA"/>
        </w:rPr>
      </w:pPr>
      <w:r w:rsidRPr="000307A8">
        <w:rPr>
          <w:sz w:val="28"/>
          <w:szCs w:val="28"/>
          <w:lang w:val="uk-UA"/>
        </w:rPr>
        <w:t xml:space="preserve">ПР (П/СКР ) </w:t>
      </w:r>
      <w:r>
        <w:rPr>
          <w:sz w:val="28"/>
          <w:szCs w:val="28"/>
          <w:lang w:val="uk-UA"/>
        </w:rPr>
        <w:t>–</w:t>
      </w:r>
      <w:r w:rsidRPr="000307A8">
        <w:rPr>
          <w:sz w:val="28"/>
          <w:szCs w:val="28"/>
          <w:lang w:val="uk-UA"/>
        </w:rPr>
        <w:t xml:space="preserve"> планований (скоригований на фактичний обсяг реалізації) податок на прибуток у звітному році в частині здійснення ліцензованої діяльності з централізованого водопостачання та/або централізованого водовідведення;</w:t>
      </w:r>
    </w:p>
    <w:p w14:paraId="5F82CFD4" w14:textId="033A95C8" w:rsidR="000307A8" w:rsidRPr="000307A8" w:rsidRDefault="000307A8" w:rsidP="000307A8">
      <w:pPr>
        <w:pStyle w:val="a3"/>
        <w:tabs>
          <w:tab w:val="left" w:pos="284"/>
        </w:tabs>
        <w:spacing w:after="240"/>
        <w:ind w:left="0" w:firstLine="851"/>
        <w:jc w:val="both"/>
        <w:rPr>
          <w:sz w:val="28"/>
          <w:szCs w:val="28"/>
          <w:lang w:val="uk-UA"/>
        </w:rPr>
      </w:pPr>
      <w:r w:rsidRPr="000307A8">
        <w:rPr>
          <w:sz w:val="28"/>
          <w:szCs w:val="28"/>
          <w:lang w:val="uk-UA"/>
        </w:rPr>
        <w:t>(+)</w:t>
      </w:r>
      <w:proofErr w:type="spellStart"/>
      <w:r w:rsidRPr="000307A8">
        <w:rPr>
          <w:sz w:val="28"/>
          <w:szCs w:val="28"/>
          <w:lang w:val="uk-UA"/>
        </w:rPr>
        <w:t>ƩОбПВ</w:t>
      </w:r>
      <w:proofErr w:type="spellEnd"/>
      <w:r w:rsidRPr="000307A8">
        <w:rPr>
          <w:sz w:val="28"/>
          <w:szCs w:val="28"/>
          <w:lang w:val="uk-UA"/>
        </w:rPr>
        <w:t xml:space="preserve"> </w:t>
      </w:r>
      <w:r>
        <w:rPr>
          <w:sz w:val="28"/>
          <w:szCs w:val="28"/>
          <w:lang w:val="uk-UA"/>
        </w:rPr>
        <w:t>–</w:t>
      </w:r>
      <w:r w:rsidRPr="000307A8">
        <w:rPr>
          <w:sz w:val="28"/>
          <w:szCs w:val="28"/>
          <w:lang w:val="uk-UA"/>
        </w:rPr>
        <w:t xml:space="preserve"> сума обґрунтованих перевитрат статей структури тарифів у звітному році з урахуванням витрат, які були капіталізовані за даними бухгалтерського обліку на придбання необоротних активів, заходи щодо оновлення основних фондів, які не включені до схваленої інвестиційної програми, планово-попереджувальних ремонтів, а також запасів</w:t>
      </w:r>
      <w:r w:rsidR="00FD1748">
        <w:rPr>
          <w:sz w:val="28"/>
          <w:szCs w:val="28"/>
          <w:lang w:val="uk-UA"/>
        </w:rPr>
        <w:t>.</w:t>
      </w:r>
    </w:p>
    <w:p w14:paraId="1DCE542B" w14:textId="4400D59A" w:rsidR="000307A8" w:rsidRPr="000307A8" w:rsidRDefault="000307A8" w:rsidP="000307A8">
      <w:pPr>
        <w:pStyle w:val="a3"/>
        <w:tabs>
          <w:tab w:val="left" w:pos="284"/>
        </w:tabs>
        <w:spacing w:after="240"/>
        <w:ind w:left="0" w:firstLine="851"/>
        <w:jc w:val="both"/>
        <w:rPr>
          <w:sz w:val="28"/>
          <w:szCs w:val="28"/>
          <w:lang w:val="uk-UA"/>
        </w:rPr>
      </w:pPr>
      <w:r w:rsidRPr="000307A8">
        <w:rPr>
          <w:sz w:val="28"/>
          <w:szCs w:val="28"/>
          <w:lang w:val="uk-UA"/>
        </w:rPr>
        <w:lastRenderedPageBreak/>
        <w:t>При цьому, обґрунтованими вважа</w:t>
      </w:r>
      <w:r w:rsidR="00F2404E">
        <w:rPr>
          <w:sz w:val="28"/>
          <w:szCs w:val="28"/>
          <w:lang w:val="uk-UA"/>
        </w:rPr>
        <w:t>ються</w:t>
      </w:r>
      <w:r w:rsidRPr="000307A8">
        <w:rPr>
          <w:sz w:val="28"/>
          <w:szCs w:val="28"/>
          <w:lang w:val="uk-UA"/>
        </w:rPr>
        <w:t xml:space="preserve"> перевитрати на ремонти</w:t>
      </w:r>
      <w:r w:rsidR="00F2404E">
        <w:rPr>
          <w:sz w:val="28"/>
          <w:szCs w:val="28"/>
          <w:lang w:val="uk-UA"/>
        </w:rPr>
        <w:t>,</w:t>
      </w:r>
      <w:r w:rsidRPr="000307A8">
        <w:rPr>
          <w:sz w:val="28"/>
          <w:szCs w:val="28"/>
          <w:lang w:val="uk-UA"/>
        </w:rPr>
        <w:t xml:space="preserve"> виконані за звітний період:</w:t>
      </w:r>
    </w:p>
    <w:p w14:paraId="0F7FC31A" w14:textId="1959F1F0" w:rsidR="000307A8" w:rsidRPr="000307A8" w:rsidRDefault="000307A8" w:rsidP="000307A8">
      <w:pPr>
        <w:pStyle w:val="a3"/>
        <w:tabs>
          <w:tab w:val="left" w:pos="284"/>
        </w:tabs>
        <w:spacing w:after="240"/>
        <w:ind w:left="0" w:firstLine="851"/>
        <w:jc w:val="both"/>
        <w:rPr>
          <w:sz w:val="28"/>
          <w:szCs w:val="28"/>
          <w:lang w:val="uk-UA"/>
        </w:rPr>
      </w:pPr>
      <w:r w:rsidRPr="000307A8">
        <w:rPr>
          <w:sz w:val="28"/>
          <w:szCs w:val="28"/>
          <w:lang w:val="uk-UA"/>
        </w:rPr>
        <w:t>господарським способом – в межах індексу цін виробників промислової продукції</w:t>
      </w:r>
      <w:r w:rsidR="00EA0054" w:rsidRPr="00EA0054">
        <w:rPr>
          <w:sz w:val="28"/>
          <w:szCs w:val="28"/>
          <w:lang w:val="uk-UA"/>
        </w:rPr>
        <w:t>, але не більше 5 %</w:t>
      </w:r>
      <w:r w:rsidRPr="000307A8">
        <w:rPr>
          <w:sz w:val="28"/>
          <w:szCs w:val="28"/>
          <w:lang w:val="uk-UA"/>
        </w:rPr>
        <w:t>;</w:t>
      </w:r>
    </w:p>
    <w:p w14:paraId="336C68E1" w14:textId="5F2D2773" w:rsidR="000307A8" w:rsidRPr="000307A8" w:rsidRDefault="000307A8" w:rsidP="000307A8">
      <w:pPr>
        <w:pStyle w:val="a3"/>
        <w:tabs>
          <w:tab w:val="left" w:pos="284"/>
        </w:tabs>
        <w:spacing w:after="240"/>
        <w:ind w:left="0" w:firstLine="851"/>
        <w:jc w:val="both"/>
        <w:rPr>
          <w:sz w:val="28"/>
          <w:szCs w:val="28"/>
          <w:lang w:val="uk-UA"/>
        </w:rPr>
      </w:pPr>
      <w:r w:rsidRPr="000307A8">
        <w:rPr>
          <w:sz w:val="28"/>
          <w:szCs w:val="28"/>
          <w:lang w:val="uk-UA"/>
        </w:rPr>
        <w:t>підрядним способом – в межах індексу інфляції</w:t>
      </w:r>
      <w:r w:rsidR="0087148B" w:rsidRPr="0087148B">
        <w:rPr>
          <w:sz w:val="28"/>
          <w:szCs w:val="28"/>
          <w:lang w:val="uk-UA"/>
        </w:rPr>
        <w:t>, але не більше 5 %</w:t>
      </w:r>
      <w:r w:rsidR="0055153A">
        <w:rPr>
          <w:sz w:val="28"/>
          <w:szCs w:val="28"/>
          <w:lang w:val="uk-UA"/>
        </w:rPr>
        <w:t>;</w:t>
      </w:r>
    </w:p>
    <w:p w14:paraId="337BA9A7" w14:textId="423AF024" w:rsidR="00FA0070" w:rsidRPr="00F4544F" w:rsidRDefault="000307A8" w:rsidP="000307A8">
      <w:pPr>
        <w:pStyle w:val="a3"/>
        <w:tabs>
          <w:tab w:val="left" w:pos="284"/>
        </w:tabs>
        <w:spacing w:after="240"/>
        <w:ind w:left="0" w:firstLine="851"/>
        <w:jc w:val="both"/>
        <w:rPr>
          <w:sz w:val="28"/>
          <w:szCs w:val="28"/>
          <w:lang w:val="uk-UA"/>
        </w:rPr>
      </w:pPr>
      <w:r w:rsidRPr="000307A8">
        <w:rPr>
          <w:sz w:val="28"/>
          <w:szCs w:val="28"/>
          <w:lang w:val="uk-UA"/>
        </w:rPr>
        <w:t xml:space="preserve">В(Ф) – сума обґрунтованих витрат, розрахованих як різниця між фактичними витратами та планованими (коригованими на фактичний обсяг реалізації) витратами у структурі тарифів, </w:t>
      </w:r>
      <w:r w:rsidR="009F67C1">
        <w:rPr>
          <w:sz w:val="28"/>
          <w:szCs w:val="28"/>
          <w:lang w:val="uk-UA"/>
        </w:rPr>
        <w:t xml:space="preserve">що </w:t>
      </w:r>
      <w:r w:rsidRPr="000307A8">
        <w:rPr>
          <w:sz w:val="28"/>
          <w:szCs w:val="28"/>
          <w:lang w:val="uk-UA"/>
        </w:rPr>
        <w:t>понесен</w:t>
      </w:r>
      <w:r w:rsidR="009F67C1">
        <w:rPr>
          <w:sz w:val="28"/>
          <w:szCs w:val="28"/>
          <w:lang w:val="uk-UA"/>
        </w:rPr>
        <w:t>і</w:t>
      </w:r>
      <w:r w:rsidRPr="000307A8">
        <w:rPr>
          <w:sz w:val="28"/>
          <w:szCs w:val="28"/>
          <w:lang w:val="uk-UA"/>
        </w:rPr>
        <w:t xml:space="preserve"> у звітному році, пов’язані з обслуговуванням кредитів, залучених у міжнародних фінансових установах (погашення основної суми запозичення, сплата відсотків за користування кредитом), з включенням відповідних заходів до інвестиційної програми ліцензіата.</w:t>
      </w:r>
      <w:r w:rsidR="009F67C1">
        <w:rPr>
          <w:sz w:val="28"/>
          <w:szCs w:val="28"/>
          <w:lang w:val="uk-UA"/>
        </w:rPr>
        <w:t>».</w:t>
      </w:r>
    </w:p>
    <w:p w14:paraId="738247AF" w14:textId="6804F9AF" w:rsidR="00386AC9" w:rsidRPr="00F4544F" w:rsidRDefault="00386AC9" w:rsidP="000307A8">
      <w:pPr>
        <w:pStyle w:val="a3"/>
        <w:tabs>
          <w:tab w:val="left" w:pos="284"/>
        </w:tabs>
        <w:spacing w:after="240"/>
        <w:ind w:left="0" w:firstLine="851"/>
        <w:jc w:val="both"/>
        <w:rPr>
          <w:sz w:val="28"/>
          <w:szCs w:val="28"/>
          <w:lang w:val="uk-UA"/>
        </w:rPr>
      </w:pPr>
    </w:p>
    <w:p w14:paraId="2229BCAF" w14:textId="27D7A84C" w:rsidR="003F5B6E" w:rsidRPr="003F5B6E" w:rsidRDefault="003F5B6E" w:rsidP="0098427D">
      <w:pPr>
        <w:pStyle w:val="a3"/>
        <w:numPr>
          <w:ilvl w:val="0"/>
          <w:numId w:val="29"/>
        </w:numPr>
        <w:ind w:left="0" w:firstLine="851"/>
        <w:rPr>
          <w:sz w:val="28"/>
          <w:szCs w:val="28"/>
          <w:lang w:val="uk-UA"/>
        </w:rPr>
      </w:pPr>
      <w:r w:rsidRPr="003F5B6E">
        <w:rPr>
          <w:sz w:val="28"/>
          <w:szCs w:val="28"/>
          <w:lang w:val="uk-UA"/>
        </w:rPr>
        <w:t xml:space="preserve">Пункт </w:t>
      </w:r>
      <w:r w:rsidR="0098427D">
        <w:rPr>
          <w:sz w:val="28"/>
          <w:szCs w:val="28"/>
          <w:lang w:val="uk-UA"/>
        </w:rPr>
        <w:t>10</w:t>
      </w:r>
      <w:r w:rsidRPr="003F5B6E">
        <w:rPr>
          <w:sz w:val="28"/>
          <w:szCs w:val="28"/>
          <w:lang w:val="uk-UA"/>
        </w:rPr>
        <w:t xml:space="preserve"> викласти в такій редакції:</w:t>
      </w:r>
    </w:p>
    <w:p w14:paraId="28383DB2" w14:textId="4A75EFE6" w:rsidR="003F5B6E" w:rsidRPr="003F5B6E" w:rsidRDefault="0007373B" w:rsidP="0007373B">
      <w:pPr>
        <w:pStyle w:val="a3"/>
        <w:tabs>
          <w:tab w:val="left" w:pos="284"/>
        </w:tabs>
        <w:spacing w:after="240"/>
        <w:ind w:left="0" w:firstLine="851"/>
        <w:jc w:val="both"/>
        <w:rPr>
          <w:sz w:val="28"/>
          <w:szCs w:val="28"/>
          <w:lang w:val="uk-UA"/>
        </w:rPr>
      </w:pPr>
      <w:r>
        <w:rPr>
          <w:sz w:val="28"/>
          <w:szCs w:val="28"/>
          <w:lang w:val="uk-UA"/>
        </w:rPr>
        <w:t xml:space="preserve">«10. </w:t>
      </w:r>
      <w:r w:rsidR="003F5B6E" w:rsidRPr="003F5B6E">
        <w:rPr>
          <w:sz w:val="28"/>
          <w:szCs w:val="28"/>
          <w:lang w:val="uk-UA"/>
        </w:rPr>
        <w:t xml:space="preserve">Підсумкова сума </w:t>
      </w:r>
      <w:r w:rsidR="001070CF">
        <w:rPr>
          <w:sz w:val="28"/>
          <w:szCs w:val="28"/>
          <w:lang w:val="uk-UA"/>
        </w:rPr>
        <w:t>(</w:t>
      </w:r>
      <w:r w:rsidR="003F5B6E" w:rsidRPr="003F5B6E">
        <w:rPr>
          <w:sz w:val="28"/>
          <w:szCs w:val="28"/>
          <w:lang w:val="uk-UA"/>
        </w:rPr>
        <w:t>(±)ПДƩ) надлишково отриманого або недоотриманого доходу від здійснення ліцензованої діяльності у звітному році визначається як різниця між сумою, розрахованою відповідно до пункту 8 цієї Методики, та розміром об’єктивних чинників недофінансування ліцензованої діяльності, зазначених у пункті 9 цієї Методики</w:t>
      </w:r>
      <w:r w:rsidR="003A0FEE">
        <w:rPr>
          <w:sz w:val="28"/>
          <w:szCs w:val="28"/>
          <w:lang w:val="uk-UA"/>
        </w:rPr>
        <w:t>,</w:t>
      </w:r>
      <w:r w:rsidR="003F5B6E" w:rsidRPr="003F5B6E">
        <w:rPr>
          <w:sz w:val="28"/>
          <w:szCs w:val="28"/>
          <w:lang w:val="uk-UA"/>
        </w:rPr>
        <w:t xml:space="preserve"> за формулою</w:t>
      </w:r>
    </w:p>
    <w:p w14:paraId="4B47AE73" w14:textId="52B651D6" w:rsidR="00386AC9" w:rsidRPr="00F4544F" w:rsidRDefault="003F5B6E" w:rsidP="0007373B">
      <w:pPr>
        <w:pStyle w:val="a3"/>
        <w:tabs>
          <w:tab w:val="left" w:pos="284"/>
        </w:tabs>
        <w:spacing w:after="240"/>
        <w:ind w:left="0" w:firstLine="851"/>
        <w:jc w:val="both"/>
        <w:rPr>
          <w:sz w:val="28"/>
          <w:szCs w:val="28"/>
          <w:lang w:val="uk-UA"/>
        </w:rPr>
      </w:pPr>
      <w:r w:rsidRPr="003F5B6E">
        <w:rPr>
          <w:sz w:val="28"/>
          <w:szCs w:val="28"/>
          <w:lang w:val="uk-UA"/>
        </w:rPr>
        <w:t>(±)ПДƩ=Д(О/Н)</w:t>
      </w:r>
      <w:r w:rsidR="001070CF">
        <w:rPr>
          <w:sz w:val="28"/>
          <w:szCs w:val="28"/>
          <w:lang w:val="uk-UA"/>
        </w:rPr>
        <w:t>–</w:t>
      </w:r>
      <w:r w:rsidRPr="003F5B6E">
        <w:rPr>
          <w:sz w:val="28"/>
          <w:szCs w:val="28"/>
          <w:lang w:val="uk-UA"/>
        </w:rPr>
        <w:t>РОЧН</w:t>
      </w:r>
      <w:r w:rsidR="00321045">
        <w:rPr>
          <w:sz w:val="28"/>
          <w:szCs w:val="28"/>
          <w:lang w:val="uk-UA"/>
        </w:rPr>
        <w:t>».</w:t>
      </w:r>
    </w:p>
    <w:p w14:paraId="4757C244" w14:textId="0CC4806D" w:rsidR="00386AC9" w:rsidRPr="00F4544F" w:rsidRDefault="00386AC9" w:rsidP="00343F8C">
      <w:pPr>
        <w:pStyle w:val="a3"/>
        <w:tabs>
          <w:tab w:val="left" w:pos="284"/>
        </w:tabs>
        <w:spacing w:after="240"/>
        <w:ind w:left="0" w:firstLine="851"/>
        <w:jc w:val="both"/>
        <w:rPr>
          <w:sz w:val="28"/>
          <w:szCs w:val="28"/>
          <w:lang w:val="uk-UA"/>
        </w:rPr>
      </w:pPr>
    </w:p>
    <w:p w14:paraId="697F8147" w14:textId="3FD9732F" w:rsidR="00386AC9" w:rsidRPr="00F4544F" w:rsidRDefault="00D86132" w:rsidP="00D86132">
      <w:pPr>
        <w:pStyle w:val="a3"/>
        <w:numPr>
          <w:ilvl w:val="0"/>
          <w:numId w:val="29"/>
        </w:numPr>
        <w:ind w:left="0" w:firstLine="851"/>
        <w:rPr>
          <w:sz w:val="28"/>
          <w:szCs w:val="28"/>
          <w:lang w:val="uk-UA"/>
        </w:rPr>
      </w:pPr>
      <w:r>
        <w:rPr>
          <w:sz w:val="28"/>
          <w:szCs w:val="28"/>
          <w:lang w:val="uk-UA"/>
        </w:rPr>
        <w:t>У пункті 11:</w:t>
      </w:r>
    </w:p>
    <w:p w14:paraId="2ABC2F2A" w14:textId="4A746F46" w:rsidR="00386AC9" w:rsidRDefault="00386AC9" w:rsidP="00343F8C">
      <w:pPr>
        <w:pStyle w:val="a3"/>
        <w:tabs>
          <w:tab w:val="left" w:pos="284"/>
        </w:tabs>
        <w:spacing w:after="240"/>
        <w:ind w:left="0" w:firstLine="851"/>
        <w:jc w:val="both"/>
        <w:rPr>
          <w:sz w:val="28"/>
          <w:szCs w:val="28"/>
          <w:lang w:val="uk-UA"/>
        </w:rPr>
      </w:pPr>
    </w:p>
    <w:p w14:paraId="6FDDAD6A" w14:textId="762FA85D" w:rsidR="003F5B6E" w:rsidRDefault="00F71950" w:rsidP="00D86132">
      <w:pPr>
        <w:pStyle w:val="a3"/>
        <w:numPr>
          <w:ilvl w:val="0"/>
          <w:numId w:val="33"/>
        </w:numPr>
        <w:tabs>
          <w:tab w:val="left" w:pos="284"/>
        </w:tabs>
        <w:spacing w:after="240"/>
        <w:ind w:left="0" w:firstLine="851"/>
        <w:jc w:val="both"/>
        <w:rPr>
          <w:sz w:val="28"/>
          <w:szCs w:val="28"/>
          <w:lang w:val="uk-UA"/>
        </w:rPr>
      </w:pPr>
      <w:r>
        <w:rPr>
          <w:sz w:val="28"/>
          <w:szCs w:val="28"/>
          <w:lang w:val="uk-UA"/>
        </w:rPr>
        <w:t xml:space="preserve">абзац </w:t>
      </w:r>
      <w:r w:rsidR="00780B3C">
        <w:rPr>
          <w:sz w:val="28"/>
          <w:szCs w:val="28"/>
          <w:lang w:val="uk-UA"/>
        </w:rPr>
        <w:t>перший викласти в такій редакції:</w:t>
      </w:r>
    </w:p>
    <w:p w14:paraId="4B9C8D75" w14:textId="22CF20C9" w:rsidR="003F5B6E" w:rsidRDefault="00780B3C" w:rsidP="00343F8C">
      <w:pPr>
        <w:pStyle w:val="a3"/>
        <w:tabs>
          <w:tab w:val="left" w:pos="284"/>
        </w:tabs>
        <w:spacing w:after="240"/>
        <w:ind w:left="0" w:firstLine="851"/>
        <w:jc w:val="both"/>
        <w:rPr>
          <w:sz w:val="28"/>
          <w:szCs w:val="28"/>
          <w:lang w:val="uk-UA"/>
        </w:rPr>
      </w:pPr>
      <w:r>
        <w:rPr>
          <w:sz w:val="28"/>
          <w:szCs w:val="28"/>
          <w:lang w:val="uk-UA"/>
        </w:rPr>
        <w:t>«</w:t>
      </w:r>
      <w:r w:rsidR="0052028C">
        <w:rPr>
          <w:sz w:val="28"/>
          <w:szCs w:val="28"/>
          <w:lang w:val="uk-UA"/>
        </w:rPr>
        <w:t xml:space="preserve">11. </w:t>
      </w:r>
      <w:r w:rsidRPr="00780B3C">
        <w:rPr>
          <w:sz w:val="28"/>
          <w:szCs w:val="28"/>
          <w:lang w:val="uk-UA"/>
        </w:rPr>
        <w:t>Додатне ((+) перевитрати) значення ПДƩ, розраховане згідно з пунктом 10 цієї Методики, визначається як джерело фінансування інвестиційної програми на рік, наступний за звітним, у разі дотримання одночасно таких умов:</w:t>
      </w:r>
      <w:r>
        <w:rPr>
          <w:sz w:val="28"/>
          <w:szCs w:val="28"/>
          <w:lang w:val="uk-UA"/>
        </w:rPr>
        <w:t>»;</w:t>
      </w:r>
    </w:p>
    <w:p w14:paraId="1D516988" w14:textId="574A3CF4" w:rsidR="003F5B6E" w:rsidRDefault="003F5B6E" w:rsidP="00343F8C">
      <w:pPr>
        <w:pStyle w:val="a3"/>
        <w:tabs>
          <w:tab w:val="left" w:pos="284"/>
        </w:tabs>
        <w:spacing w:after="240"/>
        <w:ind w:left="0" w:firstLine="851"/>
        <w:jc w:val="both"/>
        <w:rPr>
          <w:sz w:val="28"/>
          <w:szCs w:val="28"/>
          <w:lang w:val="uk-UA"/>
        </w:rPr>
      </w:pPr>
    </w:p>
    <w:p w14:paraId="56113F78" w14:textId="70AB0E37" w:rsidR="003F5B6E" w:rsidRDefault="00D00F66" w:rsidP="00903E8D">
      <w:pPr>
        <w:pStyle w:val="a3"/>
        <w:numPr>
          <w:ilvl w:val="0"/>
          <w:numId w:val="33"/>
        </w:numPr>
        <w:tabs>
          <w:tab w:val="left" w:pos="284"/>
        </w:tabs>
        <w:spacing w:after="240"/>
        <w:ind w:left="0" w:firstLine="851"/>
        <w:jc w:val="both"/>
        <w:rPr>
          <w:sz w:val="28"/>
          <w:szCs w:val="28"/>
          <w:lang w:val="uk-UA"/>
        </w:rPr>
      </w:pPr>
      <w:r>
        <w:rPr>
          <w:sz w:val="28"/>
          <w:szCs w:val="28"/>
          <w:lang w:val="uk-UA"/>
        </w:rPr>
        <w:t>в абзаці третьому слова «</w:t>
      </w:r>
      <w:r w:rsidRPr="00D00F66">
        <w:rPr>
          <w:sz w:val="28"/>
          <w:szCs w:val="28"/>
          <w:lang w:val="uk-UA"/>
        </w:rPr>
        <w:t>відповідно до фактично отриманого доходу</w:t>
      </w:r>
      <w:r>
        <w:rPr>
          <w:sz w:val="28"/>
          <w:szCs w:val="28"/>
          <w:lang w:val="uk-UA"/>
        </w:rPr>
        <w:t>» замінити знаками та словами «</w:t>
      </w:r>
      <w:r w:rsidRPr="00D00F66">
        <w:rPr>
          <w:sz w:val="28"/>
          <w:szCs w:val="28"/>
          <w:lang w:val="uk-UA"/>
        </w:rPr>
        <w:t>, у тому числі планово-попереджувальних ремонтів (виконання заходів та їх фінансування)</w:t>
      </w:r>
      <w:r>
        <w:rPr>
          <w:sz w:val="28"/>
          <w:szCs w:val="28"/>
          <w:lang w:val="uk-UA"/>
        </w:rPr>
        <w:t>»</w:t>
      </w:r>
      <w:r w:rsidR="00EA0054">
        <w:rPr>
          <w:sz w:val="28"/>
          <w:szCs w:val="28"/>
          <w:lang w:val="uk-UA"/>
        </w:rPr>
        <w:t>.</w:t>
      </w:r>
    </w:p>
    <w:p w14:paraId="01951A45" w14:textId="3965FE7E" w:rsidR="003F5B6E" w:rsidRDefault="003F5B6E" w:rsidP="00C91F47">
      <w:pPr>
        <w:pStyle w:val="a3"/>
        <w:tabs>
          <w:tab w:val="left" w:pos="284"/>
        </w:tabs>
        <w:spacing w:after="240"/>
        <w:ind w:left="851"/>
        <w:jc w:val="both"/>
        <w:rPr>
          <w:sz w:val="28"/>
          <w:szCs w:val="28"/>
          <w:lang w:val="uk-UA"/>
        </w:rPr>
      </w:pPr>
    </w:p>
    <w:p w14:paraId="204296A4" w14:textId="5891C76C" w:rsidR="003F5B6E" w:rsidRDefault="000D542B" w:rsidP="000D542B">
      <w:pPr>
        <w:pStyle w:val="a3"/>
        <w:numPr>
          <w:ilvl w:val="0"/>
          <w:numId w:val="29"/>
        </w:numPr>
        <w:ind w:left="0" w:firstLine="851"/>
        <w:rPr>
          <w:sz w:val="28"/>
          <w:szCs w:val="28"/>
          <w:lang w:val="uk-UA"/>
        </w:rPr>
      </w:pPr>
      <w:r>
        <w:rPr>
          <w:sz w:val="28"/>
          <w:szCs w:val="28"/>
          <w:lang w:val="uk-UA"/>
        </w:rPr>
        <w:t>Пункт 12 викласти в такій редакції:</w:t>
      </w:r>
    </w:p>
    <w:p w14:paraId="6A2EB8F8" w14:textId="773DB6AF" w:rsidR="003F5B6E" w:rsidRPr="00F4544F" w:rsidRDefault="000D542B" w:rsidP="00343F8C">
      <w:pPr>
        <w:pStyle w:val="a3"/>
        <w:tabs>
          <w:tab w:val="left" w:pos="284"/>
        </w:tabs>
        <w:spacing w:after="240"/>
        <w:ind w:left="0" w:firstLine="851"/>
        <w:jc w:val="both"/>
        <w:rPr>
          <w:sz w:val="28"/>
          <w:szCs w:val="28"/>
          <w:lang w:val="uk-UA"/>
        </w:rPr>
      </w:pPr>
      <w:r>
        <w:rPr>
          <w:sz w:val="28"/>
          <w:szCs w:val="28"/>
          <w:lang w:val="uk-UA"/>
        </w:rPr>
        <w:t>«</w:t>
      </w:r>
      <w:r w:rsidR="00E1482A">
        <w:rPr>
          <w:sz w:val="28"/>
          <w:szCs w:val="28"/>
          <w:lang w:val="uk-UA"/>
        </w:rPr>
        <w:t xml:space="preserve">12. </w:t>
      </w:r>
      <w:r w:rsidR="00E1482A" w:rsidRPr="00E1482A">
        <w:rPr>
          <w:sz w:val="28"/>
          <w:szCs w:val="28"/>
          <w:lang w:val="uk-UA"/>
        </w:rPr>
        <w:t>Від’ємне ((-) економія/недофінансування) значення ПДƩ, розраховане згідно з пунктом 10 цієї Методики, підлягає компенсації при встановленні тарифів на наступн</w:t>
      </w:r>
      <w:r w:rsidR="00EA0054">
        <w:rPr>
          <w:sz w:val="28"/>
          <w:szCs w:val="28"/>
          <w:lang w:val="uk-UA"/>
        </w:rPr>
        <w:t>і</w:t>
      </w:r>
      <w:r w:rsidR="00E1482A" w:rsidRPr="00E1482A">
        <w:rPr>
          <w:sz w:val="28"/>
          <w:szCs w:val="28"/>
          <w:lang w:val="uk-UA"/>
        </w:rPr>
        <w:t xml:space="preserve"> планован</w:t>
      </w:r>
      <w:r w:rsidR="00EA0054">
        <w:rPr>
          <w:sz w:val="28"/>
          <w:szCs w:val="28"/>
          <w:lang w:val="uk-UA"/>
        </w:rPr>
        <w:t>і</w:t>
      </w:r>
      <w:r w:rsidR="00E1482A" w:rsidRPr="00E1482A">
        <w:rPr>
          <w:sz w:val="28"/>
          <w:szCs w:val="28"/>
          <w:lang w:val="uk-UA"/>
        </w:rPr>
        <w:t xml:space="preserve"> </w:t>
      </w:r>
      <w:r w:rsidR="00EA0054">
        <w:rPr>
          <w:sz w:val="28"/>
          <w:szCs w:val="28"/>
          <w:lang w:val="uk-UA"/>
        </w:rPr>
        <w:t>пе</w:t>
      </w:r>
      <w:r w:rsidR="00E1482A" w:rsidRPr="00E1482A">
        <w:rPr>
          <w:sz w:val="28"/>
          <w:szCs w:val="28"/>
          <w:lang w:val="uk-UA"/>
        </w:rPr>
        <w:t>рі</w:t>
      </w:r>
      <w:r w:rsidR="00EA0054">
        <w:rPr>
          <w:sz w:val="28"/>
          <w:szCs w:val="28"/>
          <w:lang w:val="uk-UA"/>
        </w:rPr>
        <w:t>оди</w:t>
      </w:r>
      <w:r w:rsidR="00E1482A" w:rsidRPr="00E1482A">
        <w:rPr>
          <w:sz w:val="28"/>
          <w:szCs w:val="28"/>
          <w:lang w:val="uk-UA"/>
        </w:rPr>
        <w:t xml:space="preserve"> в частині статей витрат у структурі тарифів за вимогою пункту 2 цієї Методики</w:t>
      </w:r>
      <w:r w:rsidR="00E1482A">
        <w:rPr>
          <w:sz w:val="28"/>
          <w:szCs w:val="28"/>
          <w:lang w:val="uk-UA"/>
        </w:rPr>
        <w:t>.».</w:t>
      </w:r>
    </w:p>
    <w:p w14:paraId="54225DD5" w14:textId="4576A153" w:rsidR="00386AC9" w:rsidRPr="00F4544F" w:rsidRDefault="00386AC9" w:rsidP="00343F8C">
      <w:pPr>
        <w:pStyle w:val="a3"/>
        <w:tabs>
          <w:tab w:val="left" w:pos="284"/>
        </w:tabs>
        <w:spacing w:after="240"/>
        <w:ind w:left="0" w:firstLine="851"/>
        <w:jc w:val="both"/>
        <w:rPr>
          <w:sz w:val="28"/>
          <w:szCs w:val="28"/>
          <w:lang w:val="uk-UA"/>
        </w:rPr>
      </w:pPr>
    </w:p>
    <w:p w14:paraId="7317CB09" w14:textId="0DF676C8" w:rsidR="00386AC9" w:rsidRPr="00F4544F" w:rsidRDefault="00E1482A" w:rsidP="00E1482A">
      <w:pPr>
        <w:pStyle w:val="a3"/>
        <w:numPr>
          <w:ilvl w:val="0"/>
          <w:numId w:val="29"/>
        </w:numPr>
        <w:ind w:left="0" w:firstLine="851"/>
        <w:rPr>
          <w:sz w:val="28"/>
          <w:szCs w:val="28"/>
          <w:lang w:val="uk-UA"/>
        </w:rPr>
      </w:pPr>
      <w:r>
        <w:rPr>
          <w:sz w:val="28"/>
          <w:szCs w:val="28"/>
          <w:lang w:val="uk-UA"/>
        </w:rPr>
        <w:t>Пункт 13 виключити.</w:t>
      </w:r>
    </w:p>
    <w:p w14:paraId="06AB9915" w14:textId="001C8051" w:rsidR="00615A33" w:rsidRPr="00F4544F" w:rsidRDefault="00615A33" w:rsidP="003E6847">
      <w:pPr>
        <w:pStyle w:val="a3"/>
        <w:tabs>
          <w:tab w:val="left" w:pos="284"/>
        </w:tabs>
        <w:ind w:left="851"/>
        <w:jc w:val="both"/>
        <w:rPr>
          <w:sz w:val="28"/>
          <w:szCs w:val="28"/>
          <w:lang w:val="uk-UA"/>
        </w:rPr>
      </w:pPr>
      <w:bookmarkStart w:id="0" w:name="_GoBack"/>
      <w:bookmarkEnd w:id="0"/>
    </w:p>
    <w:p w14:paraId="04CBF9B3" w14:textId="77777777" w:rsidR="0093709A" w:rsidRPr="00F4544F" w:rsidRDefault="0093709A" w:rsidP="00CD2975">
      <w:pPr>
        <w:tabs>
          <w:tab w:val="left" w:pos="0"/>
          <w:tab w:val="left" w:pos="1134"/>
        </w:tabs>
        <w:ind w:firstLine="851"/>
        <w:jc w:val="both"/>
        <w:rPr>
          <w:sz w:val="28"/>
          <w:szCs w:val="28"/>
          <w:lang w:val="uk-UA"/>
        </w:rPr>
      </w:pPr>
    </w:p>
    <w:tbl>
      <w:tblPr>
        <w:tblStyle w:val="a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39"/>
        <w:gridCol w:w="2835"/>
        <w:gridCol w:w="2971"/>
      </w:tblGrid>
      <w:tr w:rsidR="0096788C" w:rsidRPr="00F4544F" w14:paraId="49D3C643" w14:textId="77777777" w:rsidTr="00CD2975">
        <w:tc>
          <w:tcPr>
            <w:tcW w:w="3539" w:type="dxa"/>
            <w:vAlign w:val="center"/>
          </w:tcPr>
          <w:p w14:paraId="2036ED1E" w14:textId="77777777" w:rsidR="0096788C" w:rsidRPr="00F4544F" w:rsidRDefault="0096788C" w:rsidP="0096788C">
            <w:pPr>
              <w:tabs>
                <w:tab w:val="left" w:pos="0"/>
                <w:tab w:val="left" w:pos="1134"/>
              </w:tabs>
              <w:spacing w:after="60"/>
              <w:rPr>
                <w:sz w:val="28"/>
                <w:szCs w:val="28"/>
                <w:lang w:val="uk-UA"/>
              </w:rPr>
            </w:pPr>
            <w:r w:rsidRPr="00F4544F">
              <w:rPr>
                <w:sz w:val="28"/>
                <w:szCs w:val="28"/>
                <w:lang w:val="uk-UA"/>
              </w:rPr>
              <w:t>Директор Департаменту ліцензійного контролю</w:t>
            </w:r>
          </w:p>
        </w:tc>
        <w:tc>
          <w:tcPr>
            <w:tcW w:w="2835" w:type="dxa"/>
          </w:tcPr>
          <w:p w14:paraId="76336E5D" w14:textId="77777777" w:rsidR="0096788C" w:rsidRPr="00F4544F" w:rsidRDefault="0096788C" w:rsidP="0096788C">
            <w:pPr>
              <w:tabs>
                <w:tab w:val="left" w:pos="0"/>
                <w:tab w:val="left" w:pos="1134"/>
              </w:tabs>
              <w:spacing w:after="60"/>
              <w:jc w:val="both"/>
              <w:rPr>
                <w:sz w:val="28"/>
                <w:szCs w:val="28"/>
                <w:lang w:val="uk-UA"/>
              </w:rPr>
            </w:pPr>
          </w:p>
        </w:tc>
        <w:tc>
          <w:tcPr>
            <w:tcW w:w="2971" w:type="dxa"/>
            <w:vAlign w:val="center"/>
          </w:tcPr>
          <w:p w14:paraId="2E1DD727" w14:textId="021F9F9A" w:rsidR="0096788C" w:rsidRPr="00F4544F" w:rsidRDefault="0096788C" w:rsidP="0096788C">
            <w:pPr>
              <w:tabs>
                <w:tab w:val="left" w:pos="0"/>
                <w:tab w:val="left" w:pos="1134"/>
              </w:tabs>
              <w:spacing w:after="60"/>
              <w:jc w:val="center"/>
              <w:rPr>
                <w:sz w:val="28"/>
                <w:szCs w:val="28"/>
                <w:lang w:val="uk-UA"/>
              </w:rPr>
            </w:pPr>
            <w:r w:rsidRPr="00F4544F">
              <w:rPr>
                <w:sz w:val="28"/>
                <w:szCs w:val="28"/>
                <w:lang w:val="uk-UA"/>
              </w:rPr>
              <w:t>Я</w:t>
            </w:r>
            <w:r w:rsidR="00CD2975" w:rsidRPr="00F4544F">
              <w:rPr>
                <w:sz w:val="28"/>
                <w:szCs w:val="28"/>
                <w:lang w:val="uk-UA"/>
              </w:rPr>
              <w:t>рослав</w:t>
            </w:r>
            <w:r w:rsidRPr="00F4544F">
              <w:rPr>
                <w:sz w:val="28"/>
                <w:szCs w:val="28"/>
                <w:lang w:val="uk-UA"/>
              </w:rPr>
              <w:t xml:space="preserve"> </w:t>
            </w:r>
            <w:r w:rsidR="00CD2975" w:rsidRPr="00F4544F">
              <w:rPr>
                <w:sz w:val="28"/>
                <w:szCs w:val="28"/>
                <w:lang w:val="uk-UA"/>
              </w:rPr>
              <w:t>ЗЕЛЕНЮК</w:t>
            </w:r>
          </w:p>
        </w:tc>
      </w:tr>
    </w:tbl>
    <w:p w14:paraId="5C69E309" w14:textId="77777777" w:rsidR="0013223E" w:rsidRPr="00F4544F" w:rsidRDefault="0013223E" w:rsidP="0096788C">
      <w:pPr>
        <w:tabs>
          <w:tab w:val="left" w:pos="0"/>
          <w:tab w:val="left" w:pos="1134"/>
        </w:tabs>
        <w:spacing w:after="60"/>
        <w:ind w:firstLine="851"/>
        <w:jc w:val="both"/>
        <w:rPr>
          <w:sz w:val="28"/>
          <w:szCs w:val="28"/>
          <w:lang w:val="uk-UA"/>
        </w:rPr>
      </w:pPr>
    </w:p>
    <w:sectPr w:rsidR="0013223E" w:rsidRPr="00F4544F" w:rsidSect="00BB097D">
      <w:headerReference w:type="default" r:id="rId8"/>
      <w:pgSz w:w="11906" w:h="16838" w:code="9"/>
      <w:pgMar w:top="1134" w:right="567" w:bottom="1134" w:left="170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31745D" w14:textId="77777777" w:rsidR="00F35993" w:rsidRDefault="00F35993" w:rsidP="00F24F25">
      <w:r>
        <w:separator/>
      </w:r>
    </w:p>
  </w:endnote>
  <w:endnote w:type="continuationSeparator" w:id="0">
    <w:p w14:paraId="04194340" w14:textId="77777777" w:rsidR="00F35993" w:rsidRDefault="00F35993" w:rsidP="00F24F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NewRomanPS-BoldMT">
    <w:altName w:val="Times New Roman"/>
    <w:panose1 w:val="00000000000000000000"/>
    <w:charset w:val="00"/>
    <w:family w:val="roman"/>
    <w:notTrueType/>
    <w:pitch w:val="default"/>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A1DDFF3" w14:textId="77777777" w:rsidR="00F35993" w:rsidRDefault="00F35993" w:rsidP="00F24F25">
      <w:r>
        <w:separator/>
      </w:r>
    </w:p>
  </w:footnote>
  <w:footnote w:type="continuationSeparator" w:id="0">
    <w:p w14:paraId="48016B4B" w14:textId="77777777" w:rsidR="00F35993" w:rsidRDefault="00F35993" w:rsidP="00F24F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15656244"/>
      <w:docPartObj>
        <w:docPartGallery w:val="Page Numbers (Top of Page)"/>
        <w:docPartUnique/>
      </w:docPartObj>
    </w:sdtPr>
    <w:sdtEndPr/>
    <w:sdtContent>
      <w:p w14:paraId="0F3DFC1B" w14:textId="77777777" w:rsidR="00594A57" w:rsidRDefault="00594A57">
        <w:pPr>
          <w:pStyle w:val="a5"/>
          <w:jc w:val="center"/>
        </w:pPr>
        <w:r>
          <w:fldChar w:fldCharType="begin"/>
        </w:r>
        <w:r>
          <w:instrText>PAGE   \* MERGEFORMAT</w:instrText>
        </w:r>
        <w:r>
          <w:fldChar w:fldCharType="separate"/>
        </w:r>
        <w:r w:rsidRPr="00373D62">
          <w:rPr>
            <w:noProof/>
            <w:lang w:val="uk-UA"/>
          </w:rPr>
          <w:t>8</w:t>
        </w:r>
        <w:r>
          <w:fldChar w:fldCharType="end"/>
        </w:r>
      </w:p>
    </w:sdtContent>
  </w:sdt>
  <w:p w14:paraId="57FD6416" w14:textId="77777777" w:rsidR="00594A57" w:rsidRDefault="00594A57">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930101"/>
    <w:multiLevelType w:val="hybridMultilevel"/>
    <w:tmpl w:val="A802BE48"/>
    <w:lvl w:ilvl="0" w:tplc="0DA61B9C">
      <w:start w:val="1"/>
      <w:numFmt w:val="decimal"/>
      <w:suff w:val="space"/>
      <w:lvlText w:val="%1)"/>
      <w:lvlJc w:val="left"/>
      <w:pPr>
        <w:ind w:left="1069"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 w15:restartNumberingAfterBreak="0">
    <w:nsid w:val="0A255A65"/>
    <w:multiLevelType w:val="hybridMultilevel"/>
    <w:tmpl w:val="79D69BB4"/>
    <w:lvl w:ilvl="0" w:tplc="69D8DF84">
      <w:start w:val="1"/>
      <w:numFmt w:val="decimal"/>
      <w:suff w:val="space"/>
      <w:lvlText w:val="%1)"/>
      <w:lvlJc w:val="left"/>
      <w:pPr>
        <w:ind w:left="1069"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2" w15:restartNumberingAfterBreak="0">
    <w:nsid w:val="0BF274EB"/>
    <w:multiLevelType w:val="hybridMultilevel"/>
    <w:tmpl w:val="A850B270"/>
    <w:lvl w:ilvl="0" w:tplc="04190011">
      <w:start w:val="1"/>
      <w:numFmt w:val="decimal"/>
      <w:lvlText w:val="%1)"/>
      <w:lvlJc w:val="left"/>
      <w:pPr>
        <w:ind w:left="720" w:hanging="360"/>
      </w:pPr>
      <w:rPr>
        <w:rFonts w:hint="default"/>
        <w:b w:val="0"/>
        <w:color w:val="000000"/>
        <w:sz w:val="28"/>
        <w:szCs w:val="28"/>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0C93116F"/>
    <w:multiLevelType w:val="hybridMultilevel"/>
    <w:tmpl w:val="99608CD4"/>
    <w:lvl w:ilvl="0" w:tplc="430A2994">
      <w:start w:val="1"/>
      <w:numFmt w:val="decimal"/>
      <w:suff w:val="space"/>
      <w:lvlText w:val="%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15:restartNumberingAfterBreak="0">
    <w:nsid w:val="0E3705F1"/>
    <w:multiLevelType w:val="hybridMultilevel"/>
    <w:tmpl w:val="76E6C50C"/>
    <w:lvl w:ilvl="0" w:tplc="17567CF6">
      <w:start w:val="1"/>
      <w:numFmt w:val="decimal"/>
      <w:suff w:val="space"/>
      <w:lvlText w:val="%1)"/>
      <w:lvlJc w:val="left"/>
      <w:pPr>
        <w:ind w:left="1069"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5" w15:restartNumberingAfterBreak="0">
    <w:nsid w:val="17374F34"/>
    <w:multiLevelType w:val="hybridMultilevel"/>
    <w:tmpl w:val="3EB2B6AA"/>
    <w:lvl w:ilvl="0" w:tplc="689458F6">
      <w:start w:val="1"/>
      <w:numFmt w:val="decimal"/>
      <w:suff w:val="space"/>
      <w:lvlText w:val="%1)"/>
      <w:lvlJc w:val="left"/>
      <w:pPr>
        <w:ind w:left="1069"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6" w15:restartNumberingAfterBreak="0">
    <w:nsid w:val="175D0398"/>
    <w:multiLevelType w:val="hybridMultilevel"/>
    <w:tmpl w:val="58424988"/>
    <w:lvl w:ilvl="0" w:tplc="6FA46238">
      <w:start w:val="1"/>
      <w:numFmt w:val="decimal"/>
      <w:suff w:val="space"/>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7" w15:restartNumberingAfterBreak="0">
    <w:nsid w:val="18A05A44"/>
    <w:multiLevelType w:val="hybridMultilevel"/>
    <w:tmpl w:val="8D7A0C86"/>
    <w:lvl w:ilvl="0" w:tplc="A762FB98">
      <w:start w:val="1"/>
      <w:numFmt w:val="decimal"/>
      <w:suff w:val="space"/>
      <w:lvlText w:val="%1)"/>
      <w:lvlJc w:val="left"/>
      <w:pPr>
        <w:ind w:left="1069"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8" w15:restartNumberingAfterBreak="0">
    <w:nsid w:val="1ACC3469"/>
    <w:multiLevelType w:val="hybridMultilevel"/>
    <w:tmpl w:val="70803994"/>
    <w:lvl w:ilvl="0" w:tplc="121C138E">
      <w:start w:val="1"/>
      <w:numFmt w:val="decimal"/>
      <w:suff w:val="space"/>
      <w:lvlText w:val="%1)"/>
      <w:lvlJc w:val="left"/>
      <w:pPr>
        <w:ind w:left="1069"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9" w15:restartNumberingAfterBreak="0">
    <w:nsid w:val="1E2C26C8"/>
    <w:multiLevelType w:val="hybridMultilevel"/>
    <w:tmpl w:val="8036F6EE"/>
    <w:lvl w:ilvl="0" w:tplc="6F64B1C6">
      <w:start w:val="1"/>
      <w:numFmt w:val="decimal"/>
      <w:suff w:val="space"/>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0" w15:restartNumberingAfterBreak="0">
    <w:nsid w:val="23720F23"/>
    <w:multiLevelType w:val="hybridMultilevel"/>
    <w:tmpl w:val="12BC27BA"/>
    <w:lvl w:ilvl="0" w:tplc="7C7647D4">
      <w:start w:val="1"/>
      <w:numFmt w:val="decimal"/>
      <w:suff w:val="space"/>
      <w:lvlText w:val="%1)"/>
      <w:lvlJc w:val="left"/>
      <w:pPr>
        <w:ind w:left="1069" w:hanging="360"/>
      </w:pPr>
      <w:rPr>
        <w:rFonts w:hint="default"/>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11" w15:restartNumberingAfterBreak="0">
    <w:nsid w:val="32F7673D"/>
    <w:multiLevelType w:val="hybridMultilevel"/>
    <w:tmpl w:val="F3C20202"/>
    <w:lvl w:ilvl="0" w:tplc="F7C8430E">
      <w:start w:val="1"/>
      <w:numFmt w:val="decimal"/>
      <w:suff w:val="space"/>
      <w:lvlText w:val="%1)"/>
      <w:lvlJc w:val="left"/>
      <w:pPr>
        <w:ind w:left="1069"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2" w15:restartNumberingAfterBreak="0">
    <w:nsid w:val="332F4A13"/>
    <w:multiLevelType w:val="hybridMultilevel"/>
    <w:tmpl w:val="F844F632"/>
    <w:lvl w:ilvl="0" w:tplc="F4A28F18">
      <w:start w:val="1"/>
      <w:numFmt w:val="decimal"/>
      <w:suff w:val="space"/>
      <w:lvlText w:val="%1)"/>
      <w:lvlJc w:val="left"/>
      <w:pPr>
        <w:ind w:left="1069"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3" w15:restartNumberingAfterBreak="0">
    <w:nsid w:val="369F2A0B"/>
    <w:multiLevelType w:val="hybridMultilevel"/>
    <w:tmpl w:val="2E68A504"/>
    <w:lvl w:ilvl="0" w:tplc="C18E08FE">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4" w15:restartNumberingAfterBreak="0">
    <w:nsid w:val="38A5512B"/>
    <w:multiLevelType w:val="hybridMultilevel"/>
    <w:tmpl w:val="2DEC4168"/>
    <w:lvl w:ilvl="0" w:tplc="0419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5" w15:restartNumberingAfterBreak="0">
    <w:nsid w:val="413D0F6A"/>
    <w:multiLevelType w:val="hybridMultilevel"/>
    <w:tmpl w:val="64DCE324"/>
    <w:lvl w:ilvl="0" w:tplc="7FB22CEA">
      <w:start w:val="1"/>
      <w:numFmt w:val="decimal"/>
      <w:suff w:val="space"/>
      <w:lvlText w:val="%1)"/>
      <w:lvlJc w:val="left"/>
      <w:pPr>
        <w:ind w:left="1069"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6" w15:restartNumberingAfterBreak="0">
    <w:nsid w:val="43705358"/>
    <w:multiLevelType w:val="hybridMultilevel"/>
    <w:tmpl w:val="F71ED882"/>
    <w:lvl w:ilvl="0" w:tplc="B2C4ACE2">
      <w:start w:val="1"/>
      <w:numFmt w:val="decimal"/>
      <w:suff w:val="space"/>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7" w15:restartNumberingAfterBreak="0">
    <w:nsid w:val="4511687F"/>
    <w:multiLevelType w:val="hybridMultilevel"/>
    <w:tmpl w:val="46661824"/>
    <w:lvl w:ilvl="0" w:tplc="7C7AE4E8">
      <w:start w:val="1"/>
      <w:numFmt w:val="decimal"/>
      <w:suff w:val="space"/>
      <w:lvlText w:val="%1)"/>
      <w:lvlJc w:val="left"/>
      <w:pPr>
        <w:ind w:left="1069"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8" w15:restartNumberingAfterBreak="0">
    <w:nsid w:val="49074CFD"/>
    <w:multiLevelType w:val="hybridMultilevel"/>
    <w:tmpl w:val="A802BE48"/>
    <w:lvl w:ilvl="0" w:tplc="0DA61B9C">
      <w:start w:val="1"/>
      <w:numFmt w:val="decimal"/>
      <w:suff w:val="space"/>
      <w:lvlText w:val="%1)"/>
      <w:lvlJc w:val="left"/>
      <w:pPr>
        <w:ind w:left="1069"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9" w15:restartNumberingAfterBreak="0">
    <w:nsid w:val="49F458A3"/>
    <w:multiLevelType w:val="hybridMultilevel"/>
    <w:tmpl w:val="AE72B7E0"/>
    <w:lvl w:ilvl="0" w:tplc="70F2500E">
      <w:start w:val="1"/>
      <w:numFmt w:val="decimal"/>
      <w:lvlText w:val="%1."/>
      <w:lvlJc w:val="left"/>
      <w:pPr>
        <w:ind w:left="810" w:hanging="360"/>
      </w:pPr>
      <w:rPr>
        <w:rFonts w:hint="default"/>
      </w:rPr>
    </w:lvl>
    <w:lvl w:ilvl="1" w:tplc="04220019" w:tentative="1">
      <w:start w:val="1"/>
      <w:numFmt w:val="lowerLetter"/>
      <w:lvlText w:val="%2."/>
      <w:lvlJc w:val="left"/>
      <w:pPr>
        <w:ind w:left="1530" w:hanging="360"/>
      </w:pPr>
    </w:lvl>
    <w:lvl w:ilvl="2" w:tplc="0422001B" w:tentative="1">
      <w:start w:val="1"/>
      <w:numFmt w:val="lowerRoman"/>
      <w:lvlText w:val="%3."/>
      <w:lvlJc w:val="right"/>
      <w:pPr>
        <w:ind w:left="2250" w:hanging="180"/>
      </w:pPr>
    </w:lvl>
    <w:lvl w:ilvl="3" w:tplc="0422000F" w:tentative="1">
      <w:start w:val="1"/>
      <w:numFmt w:val="decimal"/>
      <w:lvlText w:val="%4."/>
      <w:lvlJc w:val="left"/>
      <w:pPr>
        <w:ind w:left="2970" w:hanging="360"/>
      </w:pPr>
    </w:lvl>
    <w:lvl w:ilvl="4" w:tplc="04220019" w:tentative="1">
      <w:start w:val="1"/>
      <w:numFmt w:val="lowerLetter"/>
      <w:lvlText w:val="%5."/>
      <w:lvlJc w:val="left"/>
      <w:pPr>
        <w:ind w:left="3690" w:hanging="360"/>
      </w:pPr>
    </w:lvl>
    <w:lvl w:ilvl="5" w:tplc="0422001B" w:tentative="1">
      <w:start w:val="1"/>
      <w:numFmt w:val="lowerRoman"/>
      <w:lvlText w:val="%6."/>
      <w:lvlJc w:val="right"/>
      <w:pPr>
        <w:ind w:left="4410" w:hanging="180"/>
      </w:pPr>
    </w:lvl>
    <w:lvl w:ilvl="6" w:tplc="0422000F" w:tentative="1">
      <w:start w:val="1"/>
      <w:numFmt w:val="decimal"/>
      <w:lvlText w:val="%7."/>
      <w:lvlJc w:val="left"/>
      <w:pPr>
        <w:ind w:left="5130" w:hanging="360"/>
      </w:pPr>
    </w:lvl>
    <w:lvl w:ilvl="7" w:tplc="04220019" w:tentative="1">
      <w:start w:val="1"/>
      <w:numFmt w:val="lowerLetter"/>
      <w:lvlText w:val="%8."/>
      <w:lvlJc w:val="left"/>
      <w:pPr>
        <w:ind w:left="5850" w:hanging="360"/>
      </w:pPr>
    </w:lvl>
    <w:lvl w:ilvl="8" w:tplc="0422001B" w:tentative="1">
      <w:start w:val="1"/>
      <w:numFmt w:val="lowerRoman"/>
      <w:lvlText w:val="%9."/>
      <w:lvlJc w:val="right"/>
      <w:pPr>
        <w:ind w:left="6570" w:hanging="180"/>
      </w:pPr>
    </w:lvl>
  </w:abstractNum>
  <w:abstractNum w:abstractNumId="20" w15:restartNumberingAfterBreak="0">
    <w:nsid w:val="4AE2048F"/>
    <w:multiLevelType w:val="hybridMultilevel"/>
    <w:tmpl w:val="401E32D6"/>
    <w:lvl w:ilvl="0" w:tplc="617EA358">
      <w:start w:val="1"/>
      <w:numFmt w:val="decimal"/>
      <w:suff w:val="space"/>
      <w:lvlText w:val="%1)"/>
      <w:lvlJc w:val="left"/>
      <w:pPr>
        <w:ind w:left="1069"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21" w15:restartNumberingAfterBreak="0">
    <w:nsid w:val="4ED33A89"/>
    <w:multiLevelType w:val="hybridMultilevel"/>
    <w:tmpl w:val="BCACB84E"/>
    <w:lvl w:ilvl="0" w:tplc="C18E08FE">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2" w15:restartNumberingAfterBreak="0">
    <w:nsid w:val="50E5179D"/>
    <w:multiLevelType w:val="hybridMultilevel"/>
    <w:tmpl w:val="B9686598"/>
    <w:lvl w:ilvl="0" w:tplc="746E0BB0">
      <w:start w:val="1"/>
      <w:numFmt w:val="decimal"/>
      <w:suff w:val="space"/>
      <w:lvlText w:val="%1)"/>
      <w:lvlJc w:val="left"/>
      <w:pPr>
        <w:ind w:left="1069"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23" w15:restartNumberingAfterBreak="0">
    <w:nsid w:val="50E93D71"/>
    <w:multiLevelType w:val="hybridMultilevel"/>
    <w:tmpl w:val="1ADA6284"/>
    <w:lvl w:ilvl="0" w:tplc="5E568DD8">
      <w:start w:val="1"/>
      <w:numFmt w:val="decimal"/>
      <w:suff w:val="space"/>
      <w:lvlText w:val="%1)"/>
      <w:lvlJc w:val="left"/>
      <w:pPr>
        <w:ind w:left="1069"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24" w15:restartNumberingAfterBreak="0">
    <w:nsid w:val="51917053"/>
    <w:multiLevelType w:val="hybridMultilevel"/>
    <w:tmpl w:val="E0744DE8"/>
    <w:lvl w:ilvl="0" w:tplc="B32E79EC">
      <w:start w:val="1"/>
      <w:numFmt w:val="decimal"/>
      <w:suff w:val="space"/>
      <w:lvlText w:val="%1)"/>
      <w:lvlJc w:val="left"/>
      <w:pPr>
        <w:ind w:left="1069"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25" w15:restartNumberingAfterBreak="0">
    <w:nsid w:val="56000207"/>
    <w:multiLevelType w:val="hybridMultilevel"/>
    <w:tmpl w:val="CEAC4720"/>
    <w:lvl w:ilvl="0" w:tplc="841CCDBA">
      <w:start w:val="1"/>
      <w:numFmt w:val="decimal"/>
      <w:suff w:val="space"/>
      <w:lvlText w:val="%1)"/>
      <w:lvlJc w:val="left"/>
      <w:pPr>
        <w:ind w:left="1069"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26" w15:restartNumberingAfterBreak="0">
    <w:nsid w:val="58770390"/>
    <w:multiLevelType w:val="hybridMultilevel"/>
    <w:tmpl w:val="867CCB76"/>
    <w:lvl w:ilvl="0" w:tplc="035C49EE">
      <w:start w:val="1"/>
      <w:numFmt w:val="decimal"/>
      <w:suff w:val="space"/>
      <w:lvlText w:val="%1)"/>
      <w:lvlJc w:val="left"/>
      <w:pPr>
        <w:ind w:left="1069" w:hanging="360"/>
      </w:pPr>
      <w:rPr>
        <w:rFonts w:hint="default"/>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27" w15:restartNumberingAfterBreak="0">
    <w:nsid w:val="5AED73AA"/>
    <w:multiLevelType w:val="hybridMultilevel"/>
    <w:tmpl w:val="03A887C0"/>
    <w:lvl w:ilvl="0" w:tplc="58F88C8A">
      <w:start w:val="1"/>
      <w:numFmt w:val="decimal"/>
      <w:suff w:val="space"/>
      <w:lvlText w:val="%1)"/>
      <w:lvlJc w:val="left"/>
      <w:pPr>
        <w:ind w:left="1069"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28" w15:restartNumberingAfterBreak="0">
    <w:nsid w:val="5DFB2EE8"/>
    <w:multiLevelType w:val="hybridMultilevel"/>
    <w:tmpl w:val="A850B270"/>
    <w:lvl w:ilvl="0" w:tplc="04190011">
      <w:start w:val="1"/>
      <w:numFmt w:val="decimal"/>
      <w:lvlText w:val="%1)"/>
      <w:lvlJc w:val="left"/>
      <w:pPr>
        <w:ind w:left="720" w:hanging="360"/>
      </w:pPr>
      <w:rPr>
        <w:rFonts w:hint="default"/>
        <w:b w:val="0"/>
        <w:color w:val="000000"/>
        <w:sz w:val="28"/>
        <w:szCs w:val="28"/>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9" w15:restartNumberingAfterBreak="0">
    <w:nsid w:val="65C750C0"/>
    <w:multiLevelType w:val="hybridMultilevel"/>
    <w:tmpl w:val="99C467E0"/>
    <w:lvl w:ilvl="0" w:tplc="E836DB74">
      <w:start w:val="1"/>
      <w:numFmt w:val="decimal"/>
      <w:suff w:val="space"/>
      <w:lvlText w:val="%1)"/>
      <w:lvlJc w:val="left"/>
      <w:pPr>
        <w:ind w:left="1069"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30" w15:restartNumberingAfterBreak="0">
    <w:nsid w:val="67BC7560"/>
    <w:multiLevelType w:val="hybridMultilevel"/>
    <w:tmpl w:val="A26209D2"/>
    <w:lvl w:ilvl="0" w:tplc="306AE180">
      <w:start w:val="1"/>
      <w:numFmt w:val="decimal"/>
      <w:suff w:val="space"/>
      <w:lvlText w:val="%1)"/>
      <w:lvlJc w:val="left"/>
      <w:pPr>
        <w:ind w:left="1069"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31" w15:restartNumberingAfterBreak="0">
    <w:nsid w:val="6F2F3D6F"/>
    <w:multiLevelType w:val="hybridMultilevel"/>
    <w:tmpl w:val="A802BE48"/>
    <w:lvl w:ilvl="0" w:tplc="0DA61B9C">
      <w:start w:val="1"/>
      <w:numFmt w:val="decimal"/>
      <w:suff w:val="space"/>
      <w:lvlText w:val="%1)"/>
      <w:lvlJc w:val="left"/>
      <w:pPr>
        <w:ind w:left="1069"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32" w15:restartNumberingAfterBreak="0">
    <w:nsid w:val="7AD74D31"/>
    <w:multiLevelType w:val="hybridMultilevel"/>
    <w:tmpl w:val="B59A6808"/>
    <w:lvl w:ilvl="0" w:tplc="609CA31A">
      <w:start w:val="1"/>
      <w:numFmt w:val="decimal"/>
      <w:suff w:val="space"/>
      <w:lvlText w:val="%1)"/>
      <w:lvlJc w:val="left"/>
      <w:pPr>
        <w:ind w:left="1069"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num w:numId="1">
    <w:abstractNumId w:val="2"/>
  </w:num>
  <w:num w:numId="2">
    <w:abstractNumId w:val="19"/>
  </w:num>
  <w:num w:numId="3">
    <w:abstractNumId w:val="14"/>
  </w:num>
  <w:num w:numId="4">
    <w:abstractNumId w:val="28"/>
  </w:num>
  <w:num w:numId="5">
    <w:abstractNumId w:val="13"/>
  </w:num>
  <w:num w:numId="6">
    <w:abstractNumId w:val="21"/>
  </w:num>
  <w:num w:numId="7">
    <w:abstractNumId w:val="3"/>
  </w:num>
  <w:num w:numId="8">
    <w:abstractNumId w:val="16"/>
  </w:num>
  <w:num w:numId="9">
    <w:abstractNumId w:val="31"/>
  </w:num>
  <w:num w:numId="10">
    <w:abstractNumId w:val="0"/>
  </w:num>
  <w:num w:numId="11">
    <w:abstractNumId w:val="20"/>
  </w:num>
  <w:num w:numId="12">
    <w:abstractNumId w:val="6"/>
  </w:num>
  <w:num w:numId="13">
    <w:abstractNumId w:val="10"/>
  </w:num>
  <w:num w:numId="14">
    <w:abstractNumId w:val="11"/>
  </w:num>
  <w:num w:numId="15">
    <w:abstractNumId w:val="18"/>
  </w:num>
  <w:num w:numId="16">
    <w:abstractNumId w:val="15"/>
  </w:num>
  <w:num w:numId="17">
    <w:abstractNumId w:val="25"/>
  </w:num>
  <w:num w:numId="18">
    <w:abstractNumId w:val="30"/>
  </w:num>
  <w:num w:numId="19">
    <w:abstractNumId w:val="24"/>
  </w:num>
  <w:num w:numId="20">
    <w:abstractNumId w:val="1"/>
  </w:num>
  <w:num w:numId="21">
    <w:abstractNumId w:val="23"/>
  </w:num>
  <w:num w:numId="22">
    <w:abstractNumId w:val="12"/>
  </w:num>
  <w:num w:numId="23">
    <w:abstractNumId w:val="22"/>
  </w:num>
  <w:num w:numId="24">
    <w:abstractNumId w:val="5"/>
  </w:num>
  <w:num w:numId="25">
    <w:abstractNumId w:val="17"/>
  </w:num>
  <w:num w:numId="26">
    <w:abstractNumId w:val="7"/>
  </w:num>
  <w:num w:numId="27">
    <w:abstractNumId w:val="32"/>
  </w:num>
  <w:num w:numId="28">
    <w:abstractNumId w:val="8"/>
  </w:num>
  <w:num w:numId="29">
    <w:abstractNumId w:val="9"/>
  </w:num>
  <w:num w:numId="30">
    <w:abstractNumId w:val="26"/>
  </w:num>
  <w:num w:numId="31">
    <w:abstractNumId w:val="29"/>
  </w:num>
  <w:num w:numId="32">
    <w:abstractNumId w:val="27"/>
  </w:num>
  <w:num w:numId="3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6C13"/>
    <w:rsid w:val="00002251"/>
    <w:rsid w:val="00004227"/>
    <w:rsid w:val="00006D66"/>
    <w:rsid w:val="000108D4"/>
    <w:rsid w:val="000152EB"/>
    <w:rsid w:val="00022AA5"/>
    <w:rsid w:val="000307A8"/>
    <w:rsid w:val="0003135F"/>
    <w:rsid w:val="00033366"/>
    <w:rsid w:val="00033A41"/>
    <w:rsid w:val="00037EED"/>
    <w:rsid w:val="00041E6C"/>
    <w:rsid w:val="00043490"/>
    <w:rsid w:val="00044059"/>
    <w:rsid w:val="000446F7"/>
    <w:rsid w:val="00044CDE"/>
    <w:rsid w:val="0004660E"/>
    <w:rsid w:val="0005029E"/>
    <w:rsid w:val="00054EDD"/>
    <w:rsid w:val="00055B67"/>
    <w:rsid w:val="00055D88"/>
    <w:rsid w:val="000624D1"/>
    <w:rsid w:val="00062DF2"/>
    <w:rsid w:val="00065FB2"/>
    <w:rsid w:val="00066468"/>
    <w:rsid w:val="00067768"/>
    <w:rsid w:val="00067BBD"/>
    <w:rsid w:val="0007373B"/>
    <w:rsid w:val="000803AB"/>
    <w:rsid w:val="00081F6F"/>
    <w:rsid w:val="00082027"/>
    <w:rsid w:val="00084BEC"/>
    <w:rsid w:val="00086D91"/>
    <w:rsid w:val="000910DE"/>
    <w:rsid w:val="00094A68"/>
    <w:rsid w:val="00095BDE"/>
    <w:rsid w:val="00095CDF"/>
    <w:rsid w:val="000A2448"/>
    <w:rsid w:val="000B0E4E"/>
    <w:rsid w:val="000B5B6F"/>
    <w:rsid w:val="000C4FE2"/>
    <w:rsid w:val="000C562C"/>
    <w:rsid w:val="000C60DC"/>
    <w:rsid w:val="000D07D8"/>
    <w:rsid w:val="000D0BCB"/>
    <w:rsid w:val="000D191B"/>
    <w:rsid w:val="000D377E"/>
    <w:rsid w:val="000D542B"/>
    <w:rsid w:val="000D5C1F"/>
    <w:rsid w:val="000E5139"/>
    <w:rsid w:val="000E5856"/>
    <w:rsid w:val="000F6F62"/>
    <w:rsid w:val="0010111E"/>
    <w:rsid w:val="001070CF"/>
    <w:rsid w:val="00110EF9"/>
    <w:rsid w:val="001113FF"/>
    <w:rsid w:val="00112747"/>
    <w:rsid w:val="00115295"/>
    <w:rsid w:val="0013223E"/>
    <w:rsid w:val="00132E01"/>
    <w:rsid w:val="001346D5"/>
    <w:rsid w:val="0013792A"/>
    <w:rsid w:val="001416C4"/>
    <w:rsid w:val="00147655"/>
    <w:rsid w:val="001505D9"/>
    <w:rsid w:val="00151963"/>
    <w:rsid w:val="0015279D"/>
    <w:rsid w:val="00152A21"/>
    <w:rsid w:val="0015355F"/>
    <w:rsid w:val="00153EA0"/>
    <w:rsid w:val="00154DFD"/>
    <w:rsid w:val="001551F4"/>
    <w:rsid w:val="00156F4A"/>
    <w:rsid w:val="00171C12"/>
    <w:rsid w:val="00172217"/>
    <w:rsid w:val="00173CCB"/>
    <w:rsid w:val="001774CC"/>
    <w:rsid w:val="00181455"/>
    <w:rsid w:val="00186C13"/>
    <w:rsid w:val="001900BF"/>
    <w:rsid w:val="001A190E"/>
    <w:rsid w:val="001A4914"/>
    <w:rsid w:val="001B01DD"/>
    <w:rsid w:val="001B0DA7"/>
    <w:rsid w:val="001B1A44"/>
    <w:rsid w:val="001B21F8"/>
    <w:rsid w:val="001B4757"/>
    <w:rsid w:val="001B50B1"/>
    <w:rsid w:val="001B6D98"/>
    <w:rsid w:val="001C0EDD"/>
    <w:rsid w:val="001C23DB"/>
    <w:rsid w:val="001C500B"/>
    <w:rsid w:val="001C7200"/>
    <w:rsid w:val="001D0781"/>
    <w:rsid w:val="001D0899"/>
    <w:rsid w:val="001D148F"/>
    <w:rsid w:val="001D1B92"/>
    <w:rsid w:val="001D5180"/>
    <w:rsid w:val="001D599B"/>
    <w:rsid w:val="001D79E6"/>
    <w:rsid w:val="001E22B7"/>
    <w:rsid w:val="001E38FB"/>
    <w:rsid w:val="001E5B3D"/>
    <w:rsid w:val="001E7CD9"/>
    <w:rsid w:val="001F2F1A"/>
    <w:rsid w:val="001F3927"/>
    <w:rsid w:val="00200BDE"/>
    <w:rsid w:val="00203504"/>
    <w:rsid w:val="00210803"/>
    <w:rsid w:val="002139D0"/>
    <w:rsid w:val="00213BBE"/>
    <w:rsid w:val="002167F8"/>
    <w:rsid w:val="00216C64"/>
    <w:rsid w:val="00223286"/>
    <w:rsid w:val="00224529"/>
    <w:rsid w:val="00225365"/>
    <w:rsid w:val="00226852"/>
    <w:rsid w:val="00227301"/>
    <w:rsid w:val="00233404"/>
    <w:rsid w:val="00233700"/>
    <w:rsid w:val="002434CE"/>
    <w:rsid w:val="002435CF"/>
    <w:rsid w:val="00243668"/>
    <w:rsid w:val="0025033B"/>
    <w:rsid w:val="002514E2"/>
    <w:rsid w:val="002561B9"/>
    <w:rsid w:val="00265664"/>
    <w:rsid w:val="00272E59"/>
    <w:rsid w:val="00275E1B"/>
    <w:rsid w:val="002849AA"/>
    <w:rsid w:val="00290236"/>
    <w:rsid w:val="0029645E"/>
    <w:rsid w:val="0029703D"/>
    <w:rsid w:val="002A16D8"/>
    <w:rsid w:val="002A1785"/>
    <w:rsid w:val="002A3C60"/>
    <w:rsid w:val="002A4D5C"/>
    <w:rsid w:val="002B40B1"/>
    <w:rsid w:val="002B6451"/>
    <w:rsid w:val="002B6608"/>
    <w:rsid w:val="002B7048"/>
    <w:rsid w:val="002C1513"/>
    <w:rsid w:val="002C19D2"/>
    <w:rsid w:val="002C3A5B"/>
    <w:rsid w:val="002C576A"/>
    <w:rsid w:val="002C78E0"/>
    <w:rsid w:val="002D160E"/>
    <w:rsid w:val="002D7362"/>
    <w:rsid w:val="002E31FE"/>
    <w:rsid w:val="002E6928"/>
    <w:rsid w:val="002F3F8B"/>
    <w:rsid w:val="003019E7"/>
    <w:rsid w:val="00301D99"/>
    <w:rsid w:val="00302985"/>
    <w:rsid w:val="00304BF5"/>
    <w:rsid w:val="00307D68"/>
    <w:rsid w:val="0031096E"/>
    <w:rsid w:val="00313585"/>
    <w:rsid w:val="00314CF7"/>
    <w:rsid w:val="0031718E"/>
    <w:rsid w:val="00317B85"/>
    <w:rsid w:val="00321045"/>
    <w:rsid w:val="00322072"/>
    <w:rsid w:val="003227F2"/>
    <w:rsid w:val="00333C25"/>
    <w:rsid w:val="0033433C"/>
    <w:rsid w:val="00340225"/>
    <w:rsid w:val="00343497"/>
    <w:rsid w:val="00343F8C"/>
    <w:rsid w:val="003468A1"/>
    <w:rsid w:val="003524AF"/>
    <w:rsid w:val="00356A9B"/>
    <w:rsid w:val="003605CE"/>
    <w:rsid w:val="003611F7"/>
    <w:rsid w:val="0036214B"/>
    <w:rsid w:val="0036222F"/>
    <w:rsid w:val="00363FBC"/>
    <w:rsid w:val="003656C5"/>
    <w:rsid w:val="00373D62"/>
    <w:rsid w:val="00375735"/>
    <w:rsid w:val="0037639F"/>
    <w:rsid w:val="00376A38"/>
    <w:rsid w:val="00377E6A"/>
    <w:rsid w:val="00383071"/>
    <w:rsid w:val="00383B7F"/>
    <w:rsid w:val="00383D6C"/>
    <w:rsid w:val="00386454"/>
    <w:rsid w:val="00386AC9"/>
    <w:rsid w:val="003879B8"/>
    <w:rsid w:val="003905D8"/>
    <w:rsid w:val="00390E91"/>
    <w:rsid w:val="00397044"/>
    <w:rsid w:val="003A0AF5"/>
    <w:rsid w:val="003A0FEE"/>
    <w:rsid w:val="003A226F"/>
    <w:rsid w:val="003A2A30"/>
    <w:rsid w:val="003A430F"/>
    <w:rsid w:val="003A50CC"/>
    <w:rsid w:val="003B0C93"/>
    <w:rsid w:val="003B1887"/>
    <w:rsid w:val="003B1CE0"/>
    <w:rsid w:val="003B4BE6"/>
    <w:rsid w:val="003B65AF"/>
    <w:rsid w:val="003B689C"/>
    <w:rsid w:val="003B7625"/>
    <w:rsid w:val="003C2CFE"/>
    <w:rsid w:val="003C52D6"/>
    <w:rsid w:val="003D2E15"/>
    <w:rsid w:val="003D4405"/>
    <w:rsid w:val="003D466F"/>
    <w:rsid w:val="003D50F1"/>
    <w:rsid w:val="003E2CC4"/>
    <w:rsid w:val="003E36AE"/>
    <w:rsid w:val="003E3831"/>
    <w:rsid w:val="003E5769"/>
    <w:rsid w:val="003E663F"/>
    <w:rsid w:val="003E6847"/>
    <w:rsid w:val="003E778E"/>
    <w:rsid w:val="003F08EE"/>
    <w:rsid w:val="003F4BDD"/>
    <w:rsid w:val="003F508F"/>
    <w:rsid w:val="003F5B6E"/>
    <w:rsid w:val="003F7288"/>
    <w:rsid w:val="00400BBE"/>
    <w:rsid w:val="004053D3"/>
    <w:rsid w:val="004111FF"/>
    <w:rsid w:val="004122B1"/>
    <w:rsid w:val="0041663D"/>
    <w:rsid w:val="004228BE"/>
    <w:rsid w:val="00426B3C"/>
    <w:rsid w:val="00427CB4"/>
    <w:rsid w:val="004328AC"/>
    <w:rsid w:val="004373DE"/>
    <w:rsid w:val="00440CEC"/>
    <w:rsid w:val="0044309D"/>
    <w:rsid w:val="0044579D"/>
    <w:rsid w:val="00450EE9"/>
    <w:rsid w:val="004511AA"/>
    <w:rsid w:val="00452740"/>
    <w:rsid w:val="004635F2"/>
    <w:rsid w:val="00465A3C"/>
    <w:rsid w:val="00466CF4"/>
    <w:rsid w:val="00470E1A"/>
    <w:rsid w:val="00471378"/>
    <w:rsid w:val="0047255B"/>
    <w:rsid w:val="00473908"/>
    <w:rsid w:val="00474A69"/>
    <w:rsid w:val="00475216"/>
    <w:rsid w:val="004768FB"/>
    <w:rsid w:val="00477664"/>
    <w:rsid w:val="0048106F"/>
    <w:rsid w:val="00490C4B"/>
    <w:rsid w:val="004927B0"/>
    <w:rsid w:val="00493B1D"/>
    <w:rsid w:val="004968A3"/>
    <w:rsid w:val="004A26D0"/>
    <w:rsid w:val="004A68FB"/>
    <w:rsid w:val="004B6924"/>
    <w:rsid w:val="004B7F26"/>
    <w:rsid w:val="004C15B8"/>
    <w:rsid w:val="004C6BB9"/>
    <w:rsid w:val="004C6E83"/>
    <w:rsid w:val="004C70CE"/>
    <w:rsid w:val="004C7205"/>
    <w:rsid w:val="004D2B73"/>
    <w:rsid w:val="004D4F97"/>
    <w:rsid w:val="004D72CB"/>
    <w:rsid w:val="004D7AEC"/>
    <w:rsid w:val="004E0A83"/>
    <w:rsid w:val="004E23D1"/>
    <w:rsid w:val="004E2C14"/>
    <w:rsid w:val="004E31FA"/>
    <w:rsid w:val="004E6A9E"/>
    <w:rsid w:val="004F34B9"/>
    <w:rsid w:val="00500B66"/>
    <w:rsid w:val="00504A1A"/>
    <w:rsid w:val="00505F52"/>
    <w:rsid w:val="00510370"/>
    <w:rsid w:val="005123A0"/>
    <w:rsid w:val="00515765"/>
    <w:rsid w:val="00517CE5"/>
    <w:rsid w:val="0052028C"/>
    <w:rsid w:val="00522C0C"/>
    <w:rsid w:val="00527395"/>
    <w:rsid w:val="005322A1"/>
    <w:rsid w:val="00533235"/>
    <w:rsid w:val="0053581E"/>
    <w:rsid w:val="005363E8"/>
    <w:rsid w:val="00541A02"/>
    <w:rsid w:val="00542DB7"/>
    <w:rsid w:val="005471C2"/>
    <w:rsid w:val="0055153A"/>
    <w:rsid w:val="00553AB4"/>
    <w:rsid w:val="00555B6E"/>
    <w:rsid w:val="00556894"/>
    <w:rsid w:val="00561B54"/>
    <w:rsid w:val="00561C95"/>
    <w:rsid w:val="005630B5"/>
    <w:rsid w:val="005633C9"/>
    <w:rsid w:val="00565463"/>
    <w:rsid w:val="005654AF"/>
    <w:rsid w:val="00567C2A"/>
    <w:rsid w:val="0057298D"/>
    <w:rsid w:val="00573BE0"/>
    <w:rsid w:val="005746B0"/>
    <w:rsid w:val="0059017A"/>
    <w:rsid w:val="0059157C"/>
    <w:rsid w:val="005936A1"/>
    <w:rsid w:val="005937CA"/>
    <w:rsid w:val="005939F1"/>
    <w:rsid w:val="00594A57"/>
    <w:rsid w:val="005A0F62"/>
    <w:rsid w:val="005A268D"/>
    <w:rsid w:val="005A4117"/>
    <w:rsid w:val="005A4170"/>
    <w:rsid w:val="005A6989"/>
    <w:rsid w:val="005A7163"/>
    <w:rsid w:val="005B1084"/>
    <w:rsid w:val="005B4840"/>
    <w:rsid w:val="005C2C52"/>
    <w:rsid w:val="005C2D77"/>
    <w:rsid w:val="005C7CCC"/>
    <w:rsid w:val="005E071E"/>
    <w:rsid w:val="005E1C17"/>
    <w:rsid w:val="005E426F"/>
    <w:rsid w:val="005E5673"/>
    <w:rsid w:val="005E6C34"/>
    <w:rsid w:val="005F3558"/>
    <w:rsid w:val="005F63F4"/>
    <w:rsid w:val="00601151"/>
    <w:rsid w:val="00601536"/>
    <w:rsid w:val="00603258"/>
    <w:rsid w:val="006033DC"/>
    <w:rsid w:val="006059D7"/>
    <w:rsid w:val="00605DAC"/>
    <w:rsid w:val="00605DCD"/>
    <w:rsid w:val="00611DAD"/>
    <w:rsid w:val="00614AA9"/>
    <w:rsid w:val="00614F6F"/>
    <w:rsid w:val="00615A33"/>
    <w:rsid w:val="006169F2"/>
    <w:rsid w:val="0062175E"/>
    <w:rsid w:val="006224B4"/>
    <w:rsid w:val="00624D26"/>
    <w:rsid w:val="00627A14"/>
    <w:rsid w:val="00630BD8"/>
    <w:rsid w:val="00630EF0"/>
    <w:rsid w:val="00636813"/>
    <w:rsid w:val="00637034"/>
    <w:rsid w:val="006414E9"/>
    <w:rsid w:val="006449F6"/>
    <w:rsid w:val="006505DC"/>
    <w:rsid w:val="00650E7C"/>
    <w:rsid w:val="00655BB9"/>
    <w:rsid w:val="00657698"/>
    <w:rsid w:val="00661784"/>
    <w:rsid w:val="00661C7E"/>
    <w:rsid w:val="00662C48"/>
    <w:rsid w:val="00664F54"/>
    <w:rsid w:val="00672898"/>
    <w:rsid w:val="006740FF"/>
    <w:rsid w:val="006810AC"/>
    <w:rsid w:val="00686272"/>
    <w:rsid w:val="0069364D"/>
    <w:rsid w:val="006B21B5"/>
    <w:rsid w:val="006B2D2B"/>
    <w:rsid w:val="006B4347"/>
    <w:rsid w:val="006B4B6A"/>
    <w:rsid w:val="006B61BD"/>
    <w:rsid w:val="006B6280"/>
    <w:rsid w:val="006B68A6"/>
    <w:rsid w:val="006B6C72"/>
    <w:rsid w:val="006C3C50"/>
    <w:rsid w:val="006C6810"/>
    <w:rsid w:val="006C6F10"/>
    <w:rsid w:val="006C70C9"/>
    <w:rsid w:val="006D1F32"/>
    <w:rsid w:val="006D28DC"/>
    <w:rsid w:val="006E2E5E"/>
    <w:rsid w:val="006E4307"/>
    <w:rsid w:val="006E483F"/>
    <w:rsid w:val="006E7375"/>
    <w:rsid w:val="006F04B8"/>
    <w:rsid w:val="006F0A0F"/>
    <w:rsid w:val="006F50BF"/>
    <w:rsid w:val="0070075C"/>
    <w:rsid w:val="007041B6"/>
    <w:rsid w:val="007115E6"/>
    <w:rsid w:val="00717499"/>
    <w:rsid w:val="00717D41"/>
    <w:rsid w:val="00721782"/>
    <w:rsid w:val="00721F68"/>
    <w:rsid w:val="007253FE"/>
    <w:rsid w:val="007328CA"/>
    <w:rsid w:val="00733158"/>
    <w:rsid w:val="00736B9A"/>
    <w:rsid w:val="00737FB6"/>
    <w:rsid w:val="007400F1"/>
    <w:rsid w:val="007415E2"/>
    <w:rsid w:val="00746680"/>
    <w:rsid w:val="007479F5"/>
    <w:rsid w:val="00750FE8"/>
    <w:rsid w:val="0075306C"/>
    <w:rsid w:val="00761996"/>
    <w:rsid w:val="00761E19"/>
    <w:rsid w:val="00763B25"/>
    <w:rsid w:val="0076456A"/>
    <w:rsid w:val="00767357"/>
    <w:rsid w:val="00767E49"/>
    <w:rsid w:val="007713A8"/>
    <w:rsid w:val="00774F69"/>
    <w:rsid w:val="00780988"/>
    <w:rsid w:val="00780B3C"/>
    <w:rsid w:val="007826E1"/>
    <w:rsid w:val="00782DA6"/>
    <w:rsid w:val="00782E82"/>
    <w:rsid w:val="007851A1"/>
    <w:rsid w:val="0079014B"/>
    <w:rsid w:val="00791E98"/>
    <w:rsid w:val="007930F0"/>
    <w:rsid w:val="00794DC0"/>
    <w:rsid w:val="007963F1"/>
    <w:rsid w:val="007A05D7"/>
    <w:rsid w:val="007A074E"/>
    <w:rsid w:val="007A115E"/>
    <w:rsid w:val="007A2379"/>
    <w:rsid w:val="007A2EBF"/>
    <w:rsid w:val="007A437F"/>
    <w:rsid w:val="007A5827"/>
    <w:rsid w:val="007B02D2"/>
    <w:rsid w:val="007B2850"/>
    <w:rsid w:val="007C062E"/>
    <w:rsid w:val="007C26DB"/>
    <w:rsid w:val="007C473A"/>
    <w:rsid w:val="007C4C0E"/>
    <w:rsid w:val="007C4C68"/>
    <w:rsid w:val="007C6F51"/>
    <w:rsid w:val="007D0354"/>
    <w:rsid w:val="007D2050"/>
    <w:rsid w:val="007E3CD1"/>
    <w:rsid w:val="007E5B3C"/>
    <w:rsid w:val="007F24C2"/>
    <w:rsid w:val="00800B9B"/>
    <w:rsid w:val="00803034"/>
    <w:rsid w:val="00805B7C"/>
    <w:rsid w:val="00807E39"/>
    <w:rsid w:val="00815676"/>
    <w:rsid w:val="00825348"/>
    <w:rsid w:val="00826868"/>
    <w:rsid w:val="008337AB"/>
    <w:rsid w:val="00833ED9"/>
    <w:rsid w:val="00836868"/>
    <w:rsid w:val="008435FB"/>
    <w:rsid w:val="00845E99"/>
    <w:rsid w:val="00845F07"/>
    <w:rsid w:val="008478C6"/>
    <w:rsid w:val="00847A28"/>
    <w:rsid w:val="00847F31"/>
    <w:rsid w:val="00853105"/>
    <w:rsid w:val="00853D4A"/>
    <w:rsid w:val="00854CCD"/>
    <w:rsid w:val="00854D1B"/>
    <w:rsid w:val="00855B57"/>
    <w:rsid w:val="008570FD"/>
    <w:rsid w:val="00857119"/>
    <w:rsid w:val="0087148B"/>
    <w:rsid w:val="00873C36"/>
    <w:rsid w:val="008778CC"/>
    <w:rsid w:val="008811CF"/>
    <w:rsid w:val="00883930"/>
    <w:rsid w:val="00883EFC"/>
    <w:rsid w:val="008845E4"/>
    <w:rsid w:val="0088492D"/>
    <w:rsid w:val="00886324"/>
    <w:rsid w:val="0088696E"/>
    <w:rsid w:val="00886B71"/>
    <w:rsid w:val="00893C6E"/>
    <w:rsid w:val="00895E0C"/>
    <w:rsid w:val="0089683F"/>
    <w:rsid w:val="0089686B"/>
    <w:rsid w:val="008A37AA"/>
    <w:rsid w:val="008A3940"/>
    <w:rsid w:val="008A3A97"/>
    <w:rsid w:val="008B006C"/>
    <w:rsid w:val="008B10C6"/>
    <w:rsid w:val="008B447D"/>
    <w:rsid w:val="008B7270"/>
    <w:rsid w:val="008C0DA8"/>
    <w:rsid w:val="008C7E87"/>
    <w:rsid w:val="008E063A"/>
    <w:rsid w:val="008F07E7"/>
    <w:rsid w:val="008F2DDD"/>
    <w:rsid w:val="008F5249"/>
    <w:rsid w:val="008F635D"/>
    <w:rsid w:val="008F67E7"/>
    <w:rsid w:val="00900595"/>
    <w:rsid w:val="0090318D"/>
    <w:rsid w:val="00903E8D"/>
    <w:rsid w:val="00907293"/>
    <w:rsid w:val="00914E86"/>
    <w:rsid w:val="009154F9"/>
    <w:rsid w:val="00924336"/>
    <w:rsid w:val="009250CF"/>
    <w:rsid w:val="0092666A"/>
    <w:rsid w:val="0093709A"/>
    <w:rsid w:val="00941F2F"/>
    <w:rsid w:val="009439EA"/>
    <w:rsid w:val="00944977"/>
    <w:rsid w:val="00944C4A"/>
    <w:rsid w:val="00946EE1"/>
    <w:rsid w:val="00952D8B"/>
    <w:rsid w:val="00955878"/>
    <w:rsid w:val="00961578"/>
    <w:rsid w:val="00966F40"/>
    <w:rsid w:val="0096788C"/>
    <w:rsid w:val="0098093E"/>
    <w:rsid w:val="0098427D"/>
    <w:rsid w:val="0098434B"/>
    <w:rsid w:val="00987CF3"/>
    <w:rsid w:val="00987D9B"/>
    <w:rsid w:val="00990F10"/>
    <w:rsid w:val="00992B10"/>
    <w:rsid w:val="00995A23"/>
    <w:rsid w:val="009A0F7D"/>
    <w:rsid w:val="009A2F08"/>
    <w:rsid w:val="009A55A3"/>
    <w:rsid w:val="009B1760"/>
    <w:rsid w:val="009B5402"/>
    <w:rsid w:val="009B773F"/>
    <w:rsid w:val="009C01AB"/>
    <w:rsid w:val="009C0608"/>
    <w:rsid w:val="009C1A80"/>
    <w:rsid w:val="009C209B"/>
    <w:rsid w:val="009C4654"/>
    <w:rsid w:val="009C4E4A"/>
    <w:rsid w:val="009C6362"/>
    <w:rsid w:val="009D10F4"/>
    <w:rsid w:val="009D264F"/>
    <w:rsid w:val="009D4495"/>
    <w:rsid w:val="009D628E"/>
    <w:rsid w:val="009D6857"/>
    <w:rsid w:val="009E1F46"/>
    <w:rsid w:val="009E55C5"/>
    <w:rsid w:val="009F0A4E"/>
    <w:rsid w:val="009F3E0A"/>
    <w:rsid w:val="009F67C1"/>
    <w:rsid w:val="00A03A23"/>
    <w:rsid w:val="00A1171F"/>
    <w:rsid w:val="00A3288F"/>
    <w:rsid w:val="00A34119"/>
    <w:rsid w:val="00A35A83"/>
    <w:rsid w:val="00A36B52"/>
    <w:rsid w:val="00A436E6"/>
    <w:rsid w:val="00A50959"/>
    <w:rsid w:val="00A524A9"/>
    <w:rsid w:val="00A542E0"/>
    <w:rsid w:val="00A55E33"/>
    <w:rsid w:val="00A55EFD"/>
    <w:rsid w:val="00A56074"/>
    <w:rsid w:val="00A61DC0"/>
    <w:rsid w:val="00A6308C"/>
    <w:rsid w:val="00A65BEC"/>
    <w:rsid w:val="00A65ECF"/>
    <w:rsid w:val="00A74C6D"/>
    <w:rsid w:val="00A756F8"/>
    <w:rsid w:val="00A81120"/>
    <w:rsid w:val="00A82E9B"/>
    <w:rsid w:val="00A83D27"/>
    <w:rsid w:val="00A86A73"/>
    <w:rsid w:val="00A91ED7"/>
    <w:rsid w:val="00A94D0B"/>
    <w:rsid w:val="00AA4874"/>
    <w:rsid w:val="00AA4A26"/>
    <w:rsid w:val="00AA4EE6"/>
    <w:rsid w:val="00AA57E0"/>
    <w:rsid w:val="00AA6C3F"/>
    <w:rsid w:val="00AA7F34"/>
    <w:rsid w:val="00AB10CA"/>
    <w:rsid w:val="00AB36FE"/>
    <w:rsid w:val="00AB643E"/>
    <w:rsid w:val="00AB717A"/>
    <w:rsid w:val="00AC291F"/>
    <w:rsid w:val="00AC49BF"/>
    <w:rsid w:val="00AC535D"/>
    <w:rsid w:val="00AD44BF"/>
    <w:rsid w:val="00AD4CB8"/>
    <w:rsid w:val="00AD50C6"/>
    <w:rsid w:val="00AE2848"/>
    <w:rsid w:val="00AE46C7"/>
    <w:rsid w:val="00AE68B2"/>
    <w:rsid w:val="00AE76FA"/>
    <w:rsid w:val="00AF01D2"/>
    <w:rsid w:val="00AF1784"/>
    <w:rsid w:val="00AF7462"/>
    <w:rsid w:val="00B034A9"/>
    <w:rsid w:val="00B0351D"/>
    <w:rsid w:val="00B03814"/>
    <w:rsid w:val="00B04672"/>
    <w:rsid w:val="00B04F72"/>
    <w:rsid w:val="00B0661B"/>
    <w:rsid w:val="00B120D5"/>
    <w:rsid w:val="00B14992"/>
    <w:rsid w:val="00B14D73"/>
    <w:rsid w:val="00B15DA9"/>
    <w:rsid w:val="00B17086"/>
    <w:rsid w:val="00B2269A"/>
    <w:rsid w:val="00B22807"/>
    <w:rsid w:val="00B241A6"/>
    <w:rsid w:val="00B25918"/>
    <w:rsid w:val="00B277E4"/>
    <w:rsid w:val="00B33839"/>
    <w:rsid w:val="00B33C0E"/>
    <w:rsid w:val="00B34E37"/>
    <w:rsid w:val="00B414F2"/>
    <w:rsid w:val="00B478AF"/>
    <w:rsid w:val="00B47B60"/>
    <w:rsid w:val="00B52850"/>
    <w:rsid w:val="00B57521"/>
    <w:rsid w:val="00B60329"/>
    <w:rsid w:val="00B634C0"/>
    <w:rsid w:val="00B6361A"/>
    <w:rsid w:val="00B659BE"/>
    <w:rsid w:val="00B716FB"/>
    <w:rsid w:val="00B827D1"/>
    <w:rsid w:val="00B87196"/>
    <w:rsid w:val="00B92C45"/>
    <w:rsid w:val="00B9331F"/>
    <w:rsid w:val="00B93D8F"/>
    <w:rsid w:val="00B94242"/>
    <w:rsid w:val="00BA0039"/>
    <w:rsid w:val="00BA5507"/>
    <w:rsid w:val="00BA6ABF"/>
    <w:rsid w:val="00BA6F8A"/>
    <w:rsid w:val="00BB0592"/>
    <w:rsid w:val="00BB097D"/>
    <w:rsid w:val="00BB183E"/>
    <w:rsid w:val="00BB191B"/>
    <w:rsid w:val="00BB2517"/>
    <w:rsid w:val="00BC54E2"/>
    <w:rsid w:val="00BC7543"/>
    <w:rsid w:val="00BD1774"/>
    <w:rsid w:val="00BD4C60"/>
    <w:rsid w:val="00BE596F"/>
    <w:rsid w:val="00BE65DE"/>
    <w:rsid w:val="00BE67CE"/>
    <w:rsid w:val="00BE7C77"/>
    <w:rsid w:val="00BF10B9"/>
    <w:rsid w:val="00BF2FC6"/>
    <w:rsid w:val="00BF4219"/>
    <w:rsid w:val="00BF555E"/>
    <w:rsid w:val="00BF5BA4"/>
    <w:rsid w:val="00C03CA8"/>
    <w:rsid w:val="00C06112"/>
    <w:rsid w:val="00C07F7D"/>
    <w:rsid w:val="00C101D5"/>
    <w:rsid w:val="00C13B02"/>
    <w:rsid w:val="00C2263D"/>
    <w:rsid w:val="00C22670"/>
    <w:rsid w:val="00C30FD9"/>
    <w:rsid w:val="00C31273"/>
    <w:rsid w:val="00C323F3"/>
    <w:rsid w:val="00C32584"/>
    <w:rsid w:val="00C35159"/>
    <w:rsid w:val="00C36CEF"/>
    <w:rsid w:val="00C427F8"/>
    <w:rsid w:val="00C45EE1"/>
    <w:rsid w:val="00C47B13"/>
    <w:rsid w:val="00C503D6"/>
    <w:rsid w:val="00C508ED"/>
    <w:rsid w:val="00C51E00"/>
    <w:rsid w:val="00C525B7"/>
    <w:rsid w:val="00C53EEF"/>
    <w:rsid w:val="00C5584A"/>
    <w:rsid w:val="00C6021A"/>
    <w:rsid w:val="00C61276"/>
    <w:rsid w:val="00C6322D"/>
    <w:rsid w:val="00C820D7"/>
    <w:rsid w:val="00C8629F"/>
    <w:rsid w:val="00C87061"/>
    <w:rsid w:val="00C9018E"/>
    <w:rsid w:val="00C90A22"/>
    <w:rsid w:val="00C91F47"/>
    <w:rsid w:val="00C958CC"/>
    <w:rsid w:val="00C9624E"/>
    <w:rsid w:val="00C97D0F"/>
    <w:rsid w:val="00CA02AB"/>
    <w:rsid w:val="00CA0B1F"/>
    <w:rsid w:val="00CA5076"/>
    <w:rsid w:val="00CB7318"/>
    <w:rsid w:val="00CC0924"/>
    <w:rsid w:val="00CC1657"/>
    <w:rsid w:val="00CC4709"/>
    <w:rsid w:val="00CD107F"/>
    <w:rsid w:val="00CD2975"/>
    <w:rsid w:val="00CD545F"/>
    <w:rsid w:val="00CD56BE"/>
    <w:rsid w:val="00CD6DCF"/>
    <w:rsid w:val="00CE4E57"/>
    <w:rsid w:val="00CE6E52"/>
    <w:rsid w:val="00CF3B0E"/>
    <w:rsid w:val="00D00F66"/>
    <w:rsid w:val="00D01EB6"/>
    <w:rsid w:val="00D051CC"/>
    <w:rsid w:val="00D11E97"/>
    <w:rsid w:val="00D226D3"/>
    <w:rsid w:val="00D2289B"/>
    <w:rsid w:val="00D23BC4"/>
    <w:rsid w:val="00D32790"/>
    <w:rsid w:val="00D335F1"/>
    <w:rsid w:val="00D33E27"/>
    <w:rsid w:val="00D3714C"/>
    <w:rsid w:val="00D4062B"/>
    <w:rsid w:val="00D43A31"/>
    <w:rsid w:val="00D473D8"/>
    <w:rsid w:val="00D562BA"/>
    <w:rsid w:val="00D5665B"/>
    <w:rsid w:val="00D56BA4"/>
    <w:rsid w:val="00D6708B"/>
    <w:rsid w:val="00D73535"/>
    <w:rsid w:val="00D8238B"/>
    <w:rsid w:val="00D86132"/>
    <w:rsid w:val="00D867DE"/>
    <w:rsid w:val="00D9008F"/>
    <w:rsid w:val="00D92254"/>
    <w:rsid w:val="00D94E69"/>
    <w:rsid w:val="00D96637"/>
    <w:rsid w:val="00DA052B"/>
    <w:rsid w:val="00DA17D3"/>
    <w:rsid w:val="00DA7389"/>
    <w:rsid w:val="00DB0230"/>
    <w:rsid w:val="00DB0E8C"/>
    <w:rsid w:val="00DB1714"/>
    <w:rsid w:val="00DB1F45"/>
    <w:rsid w:val="00DB68CB"/>
    <w:rsid w:val="00DC1A7C"/>
    <w:rsid w:val="00DC36F8"/>
    <w:rsid w:val="00DC71A3"/>
    <w:rsid w:val="00DD594D"/>
    <w:rsid w:val="00DD5BAE"/>
    <w:rsid w:val="00DD642B"/>
    <w:rsid w:val="00DE0281"/>
    <w:rsid w:val="00DE588E"/>
    <w:rsid w:val="00DE7A89"/>
    <w:rsid w:val="00DF0C4F"/>
    <w:rsid w:val="00DF10BF"/>
    <w:rsid w:val="00DF2809"/>
    <w:rsid w:val="00DF348D"/>
    <w:rsid w:val="00E0107C"/>
    <w:rsid w:val="00E02E85"/>
    <w:rsid w:val="00E030D6"/>
    <w:rsid w:val="00E052C7"/>
    <w:rsid w:val="00E053A7"/>
    <w:rsid w:val="00E057C4"/>
    <w:rsid w:val="00E062DD"/>
    <w:rsid w:val="00E10336"/>
    <w:rsid w:val="00E13043"/>
    <w:rsid w:val="00E13D5E"/>
    <w:rsid w:val="00E1482A"/>
    <w:rsid w:val="00E20401"/>
    <w:rsid w:val="00E22609"/>
    <w:rsid w:val="00E23586"/>
    <w:rsid w:val="00E2517A"/>
    <w:rsid w:val="00E25D90"/>
    <w:rsid w:val="00E25E73"/>
    <w:rsid w:val="00E32515"/>
    <w:rsid w:val="00E33E32"/>
    <w:rsid w:val="00E464FF"/>
    <w:rsid w:val="00E50534"/>
    <w:rsid w:val="00E50E2B"/>
    <w:rsid w:val="00E514F2"/>
    <w:rsid w:val="00E52334"/>
    <w:rsid w:val="00E52E54"/>
    <w:rsid w:val="00E5318F"/>
    <w:rsid w:val="00E62F36"/>
    <w:rsid w:val="00E82916"/>
    <w:rsid w:val="00E85E25"/>
    <w:rsid w:val="00E86585"/>
    <w:rsid w:val="00E876AF"/>
    <w:rsid w:val="00E902D3"/>
    <w:rsid w:val="00E92AEC"/>
    <w:rsid w:val="00E93676"/>
    <w:rsid w:val="00EA0054"/>
    <w:rsid w:val="00EA37AE"/>
    <w:rsid w:val="00EA7C69"/>
    <w:rsid w:val="00EB0A61"/>
    <w:rsid w:val="00EB2E5A"/>
    <w:rsid w:val="00EB4C79"/>
    <w:rsid w:val="00EB77D5"/>
    <w:rsid w:val="00EC1754"/>
    <w:rsid w:val="00EC3A38"/>
    <w:rsid w:val="00EC3CD5"/>
    <w:rsid w:val="00EC4325"/>
    <w:rsid w:val="00EC5C93"/>
    <w:rsid w:val="00EC6833"/>
    <w:rsid w:val="00ED1C81"/>
    <w:rsid w:val="00ED23C8"/>
    <w:rsid w:val="00ED375E"/>
    <w:rsid w:val="00ED4322"/>
    <w:rsid w:val="00ED5D25"/>
    <w:rsid w:val="00ED7182"/>
    <w:rsid w:val="00EE1773"/>
    <w:rsid w:val="00EE23F8"/>
    <w:rsid w:val="00EE7D29"/>
    <w:rsid w:val="00EF6679"/>
    <w:rsid w:val="00F01B2C"/>
    <w:rsid w:val="00F0210D"/>
    <w:rsid w:val="00F029A3"/>
    <w:rsid w:val="00F05A48"/>
    <w:rsid w:val="00F1048E"/>
    <w:rsid w:val="00F148EE"/>
    <w:rsid w:val="00F150DB"/>
    <w:rsid w:val="00F2179F"/>
    <w:rsid w:val="00F226D1"/>
    <w:rsid w:val="00F23BC5"/>
    <w:rsid w:val="00F2404E"/>
    <w:rsid w:val="00F24F25"/>
    <w:rsid w:val="00F26446"/>
    <w:rsid w:val="00F35993"/>
    <w:rsid w:val="00F3772B"/>
    <w:rsid w:val="00F37A35"/>
    <w:rsid w:val="00F40A01"/>
    <w:rsid w:val="00F4103A"/>
    <w:rsid w:val="00F432DC"/>
    <w:rsid w:val="00F4397B"/>
    <w:rsid w:val="00F4544F"/>
    <w:rsid w:val="00F52120"/>
    <w:rsid w:val="00F54DED"/>
    <w:rsid w:val="00F6259A"/>
    <w:rsid w:val="00F70077"/>
    <w:rsid w:val="00F70B42"/>
    <w:rsid w:val="00F71950"/>
    <w:rsid w:val="00F8264F"/>
    <w:rsid w:val="00F82EB4"/>
    <w:rsid w:val="00F91707"/>
    <w:rsid w:val="00F917A5"/>
    <w:rsid w:val="00F932D3"/>
    <w:rsid w:val="00F9478D"/>
    <w:rsid w:val="00F95C16"/>
    <w:rsid w:val="00FA0070"/>
    <w:rsid w:val="00FA088B"/>
    <w:rsid w:val="00FA287F"/>
    <w:rsid w:val="00FB1332"/>
    <w:rsid w:val="00FB1688"/>
    <w:rsid w:val="00FB1AC9"/>
    <w:rsid w:val="00FB66C6"/>
    <w:rsid w:val="00FB6F02"/>
    <w:rsid w:val="00FD1748"/>
    <w:rsid w:val="00FD21B0"/>
    <w:rsid w:val="00FD4326"/>
    <w:rsid w:val="00FD4D49"/>
    <w:rsid w:val="00FE17DF"/>
    <w:rsid w:val="00FE2787"/>
    <w:rsid w:val="00FE60D4"/>
    <w:rsid w:val="00FE6730"/>
    <w:rsid w:val="00FE7D1F"/>
    <w:rsid w:val="00FF4348"/>
    <w:rsid w:val="00FF48FC"/>
    <w:rsid w:val="00FF62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FF9B6F"/>
  <w15:docId w15:val="{5E8AE55A-C0C4-4675-A27E-E0D6710719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47A28"/>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022AA5"/>
    <w:pPr>
      <w:keepNext/>
      <w:keepLines/>
      <w:spacing w:before="480"/>
      <w:jc w:val="center"/>
      <w:outlineLvl w:val="0"/>
    </w:pPr>
    <w:rPr>
      <w:rFonts w:eastAsiaTheme="majorEastAsia" w:cstheme="majorBidi"/>
      <w:b/>
      <w:bCs/>
      <w:color w:val="000000" w:themeColor="text1"/>
      <w:sz w:val="28"/>
      <w:szCs w:val="28"/>
      <w:lang w:val="en-US" w:eastAsia="en-US"/>
    </w:rPr>
  </w:style>
  <w:style w:type="paragraph" w:styleId="3">
    <w:name w:val="heading 3"/>
    <w:basedOn w:val="a"/>
    <w:link w:val="30"/>
    <w:qFormat/>
    <w:rsid w:val="00022AA5"/>
    <w:pPr>
      <w:spacing w:before="100" w:beforeAutospacing="1" w:after="100" w:afterAutospacing="1"/>
      <w:outlineLvl w:val="2"/>
    </w:pPr>
    <w:rPr>
      <w:b/>
      <w:bCs/>
      <w:sz w:val="27"/>
      <w:szCs w:val="27"/>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47A28"/>
    <w:pPr>
      <w:ind w:left="720"/>
      <w:contextualSpacing/>
    </w:pPr>
  </w:style>
  <w:style w:type="paragraph" w:customStyle="1" w:styleId="rvps4">
    <w:name w:val="rvps4"/>
    <w:basedOn w:val="a"/>
    <w:rsid w:val="00847A28"/>
    <w:pPr>
      <w:spacing w:before="100" w:beforeAutospacing="1" w:after="100" w:afterAutospacing="1"/>
    </w:pPr>
    <w:rPr>
      <w:lang w:val="uk-UA" w:eastAsia="uk-UA"/>
    </w:rPr>
  </w:style>
  <w:style w:type="paragraph" w:customStyle="1" w:styleId="rvps1">
    <w:name w:val="rvps1"/>
    <w:basedOn w:val="a"/>
    <w:rsid w:val="00847A28"/>
    <w:pPr>
      <w:spacing w:before="100" w:beforeAutospacing="1" w:after="100" w:afterAutospacing="1"/>
    </w:pPr>
    <w:rPr>
      <w:lang w:val="uk-UA" w:eastAsia="uk-UA"/>
    </w:rPr>
  </w:style>
  <w:style w:type="character" w:customStyle="1" w:styleId="rvts15">
    <w:name w:val="rvts15"/>
    <w:basedOn w:val="a0"/>
    <w:rsid w:val="00847A28"/>
  </w:style>
  <w:style w:type="character" w:customStyle="1" w:styleId="rvts23">
    <w:name w:val="rvts23"/>
    <w:basedOn w:val="a0"/>
    <w:rsid w:val="00847A28"/>
  </w:style>
  <w:style w:type="paragraph" w:customStyle="1" w:styleId="rvps7">
    <w:name w:val="rvps7"/>
    <w:basedOn w:val="a"/>
    <w:rsid w:val="00847A28"/>
    <w:pPr>
      <w:spacing w:before="100" w:beforeAutospacing="1" w:after="100" w:afterAutospacing="1"/>
    </w:pPr>
    <w:rPr>
      <w:lang w:val="uk-UA" w:eastAsia="uk-UA"/>
    </w:rPr>
  </w:style>
  <w:style w:type="character" w:customStyle="1" w:styleId="rvts9">
    <w:name w:val="rvts9"/>
    <w:basedOn w:val="a0"/>
    <w:rsid w:val="00847A28"/>
  </w:style>
  <w:style w:type="paragraph" w:customStyle="1" w:styleId="rvps6">
    <w:name w:val="rvps6"/>
    <w:basedOn w:val="a"/>
    <w:rsid w:val="00847A28"/>
    <w:pPr>
      <w:spacing w:before="100" w:beforeAutospacing="1" w:after="100" w:afterAutospacing="1"/>
    </w:pPr>
    <w:rPr>
      <w:lang w:val="uk-UA" w:eastAsia="uk-UA"/>
    </w:rPr>
  </w:style>
  <w:style w:type="paragraph" w:customStyle="1" w:styleId="rvps2">
    <w:name w:val="rvps2"/>
    <w:basedOn w:val="a"/>
    <w:qFormat/>
    <w:rsid w:val="00847A28"/>
    <w:pPr>
      <w:spacing w:before="100" w:beforeAutospacing="1" w:after="100" w:afterAutospacing="1"/>
    </w:pPr>
    <w:rPr>
      <w:lang w:val="uk-UA" w:eastAsia="uk-UA"/>
    </w:rPr>
  </w:style>
  <w:style w:type="character" w:styleId="a4">
    <w:name w:val="Hyperlink"/>
    <w:basedOn w:val="a0"/>
    <w:unhideWhenUsed/>
    <w:rsid w:val="00847A28"/>
    <w:rPr>
      <w:color w:val="0000FF"/>
      <w:u w:val="single"/>
    </w:rPr>
  </w:style>
  <w:style w:type="character" w:customStyle="1" w:styleId="rvts52">
    <w:name w:val="rvts52"/>
    <w:basedOn w:val="a0"/>
    <w:rsid w:val="00847A28"/>
  </w:style>
  <w:style w:type="character" w:customStyle="1" w:styleId="rvts44">
    <w:name w:val="rvts44"/>
    <w:basedOn w:val="a0"/>
    <w:rsid w:val="00847A28"/>
  </w:style>
  <w:style w:type="paragraph" w:customStyle="1" w:styleId="rvps15">
    <w:name w:val="rvps15"/>
    <w:basedOn w:val="a"/>
    <w:rsid w:val="00847A28"/>
    <w:pPr>
      <w:spacing w:before="100" w:beforeAutospacing="1" w:after="100" w:afterAutospacing="1"/>
    </w:pPr>
    <w:rPr>
      <w:lang w:val="uk-UA" w:eastAsia="uk-UA"/>
    </w:rPr>
  </w:style>
  <w:style w:type="character" w:customStyle="1" w:styleId="fontstyle01">
    <w:name w:val="fontstyle01"/>
    <w:basedOn w:val="a0"/>
    <w:rsid w:val="00171C12"/>
    <w:rPr>
      <w:rFonts w:ascii="TimesNewRomanPS-BoldMT" w:hAnsi="TimesNewRomanPS-BoldMT" w:hint="default"/>
      <w:b/>
      <w:bCs/>
      <w:i w:val="0"/>
      <w:iCs w:val="0"/>
      <w:color w:val="000000"/>
      <w:sz w:val="28"/>
      <w:szCs w:val="28"/>
    </w:rPr>
  </w:style>
  <w:style w:type="paragraph" w:styleId="a5">
    <w:name w:val="header"/>
    <w:basedOn w:val="a"/>
    <w:link w:val="a6"/>
    <w:uiPriority w:val="99"/>
    <w:unhideWhenUsed/>
    <w:rsid w:val="00F24F25"/>
    <w:pPr>
      <w:tabs>
        <w:tab w:val="center" w:pos="4677"/>
        <w:tab w:val="right" w:pos="9355"/>
      </w:tabs>
    </w:pPr>
  </w:style>
  <w:style w:type="character" w:customStyle="1" w:styleId="a6">
    <w:name w:val="Верхній колонтитул Знак"/>
    <w:basedOn w:val="a0"/>
    <w:link w:val="a5"/>
    <w:uiPriority w:val="99"/>
    <w:rsid w:val="00F24F25"/>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F24F25"/>
    <w:pPr>
      <w:tabs>
        <w:tab w:val="center" w:pos="4677"/>
        <w:tab w:val="right" w:pos="9355"/>
      </w:tabs>
    </w:pPr>
  </w:style>
  <w:style w:type="character" w:customStyle="1" w:styleId="a8">
    <w:name w:val="Нижній колонтитул Знак"/>
    <w:basedOn w:val="a0"/>
    <w:link w:val="a7"/>
    <w:uiPriority w:val="99"/>
    <w:rsid w:val="00F24F25"/>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022AA5"/>
    <w:rPr>
      <w:rFonts w:ascii="Times New Roman" w:eastAsiaTheme="majorEastAsia" w:hAnsi="Times New Roman" w:cstheme="majorBidi"/>
      <w:b/>
      <w:bCs/>
      <w:color w:val="000000" w:themeColor="text1"/>
      <w:sz w:val="28"/>
      <w:szCs w:val="28"/>
      <w:lang w:val="en-US"/>
    </w:rPr>
  </w:style>
  <w:style w:type="character" w:customStyle="1" w:styleId="30">
    <w:name w:val="Заголовок 3 Знак"/>
    <w:basedOn w:val="a0"/>
    <w:link w:val="3"/>
    <w:rsid w:val="00022AA5"/>
    <w:rPr>
      <w:rFonts w:ascii="Times New Roman" w:eastAsia="Times New Roman" w:hAnsi="Times New Roman" w:cs="Times New Roman"/>
      <w:b/>
      <w:bCs/>
      <w:sz w:val="27"/>
      <w:szCs w:val="27"/>
      <w:lang w:val="uk-UA" w:eastAsia="uk-UA"/>
    </w:rPr>
  </w:style>
  <w:style w:type="character" w:customStyle="1" w:styleId="rvts0">
    <w:name w:val="rvts0"/>
    <w:rsid w:val="00022AA5"/>
    <w:rPr>
      <w:rFonts w:cs="Times New Roman"/>
    </w:rPr>
  </w:style>
  <w:style w:type="paragraph" w:styleId="a9">
    <w:name w:val="Normal (Web)"/>
    <w:aliases w:val="Обычный (веб) Знак Знак,Знак1 Знак Знак1,Знак1 Знак1,Знак1 Знак Знак Знак Знак Знак Знак Знак Знак,Знак1 Знак Знак Знак Знак,Обычный (веб) Знак2 Знак,Обычный (веб) Знак1 Знак Знак,Обычный (веб) Знак Знак Знак Знак,Знак1 Знак,Знак1"/>
    <w:basedOn w:val="a"/>
    <w:link w:val="aa"/>
    <w:uiPriority w:val="99"/>
    <w:rsid w:val="00C8629F"/>
    <w:pPr>
      <w:spacing w:before="100" w:beforeAutospacing="1" w:after="100" w:afterAutospacing="1"/>
    </w:pPr>
    <w:rPr>
      <w:sz w:val="20"/>
      <w:szCs w:val="20"/>
    </w:rPr>
  </w:style>
  <w:style w:type="character" w:customStyle="1" w:styleId="aa">
    <w:name w:val="Звичайний (веб) Знак"/>
    <w:aliases w:val="Обычный (веб) Знак Знак Знак,Знак1 Знак Знак1 Знак,Знак1 Знак1 Знак,Знак1 Знак Знак Знак Знак Знак Знак Знак Знак Знак,Знак1 Знак Знак Знак Знак Знак,Обычный (веб) Знак2 Знак Знак,Обычный (веб) Знак1 Знак Знак Знак,Знак1 Знак Знак"/>
    <w:basedOn w:val="a0"/>
    <w:link w:val="a9"/>
    <w:rsid w:val="00C8629F"/>
    <w:rPr>
      <w:rFonts w:ascii="Times New Roman" w:eastAsia="Times New Roman" w:hAnsi="Times New Roman" w:cs="Times New Roman"/>
      <w:sz w:val="20"/>
      <w:szCs w:val="20"/>
      <w:lang w:eastAsia="ru-RU"/>
    </w:rPr>
  </w:style>
  <w:style w:type="paragraph" w:styleId="ab">
    <w:name w:val="Balloon Text"/>
    <w:basedOn w:val="a"/>
    <w:link w:val="ac"/>
    <w:uiPriority w:val="99"/>
    <w:semiHidden/>
    <w:unhideWhenUsed/>
    <w:rsid w:val="00EB2E5A"/>
    <w:rPr>
      <w:rFonts w:ascii="Segoe UI" w:hAnsi="Segoe UI" w:cs="Segoe UI"/>
      <w:sz w:val="18"/>
      <w:szCs w:val="18"/>
    </w:rPr>
  </w:style>
  <w:style w:type="character" w:customStyle="1" w:styleId="ac">
    <w:name w:val="Текст у виносці Знак"/>
    <w:basedOn w:val="a0"/>
    <w:link w:val="ab"/>
    <w:uiPriority w:val="99"/>
    <w:semiHidden/>
    <w:rsid w:val="00EB2E5A"/>
    <w:rPr>
      <w:rFonts w:ascii="Segoe UI" w:eastAsia="Times New Roman" w:hAnsi="Segoe UI" w:cs="Segoe UI"/>
      <w:sz w:val="18"/>
      <w:szCs w:val="18"/>
      <w:lang w:eastAsia="ru-RU"/>
    </w:rPr>
  </w:style>
  <w:style w:type="paragraph" w:customStyle="1" w:styleId="11">
    <w:name w:val="Абзац списку1"/>
    <w:basedOn w:val="a"/>
    <w:rsid w:val="00044059"/>
    <w:pPr>
      <w:ind w:left="720"/>
      <w:contextualSpacing/>
    </w:pPr>
    <w:rPr>
      <w:rFonts w:ascii="Calibri" w:hAnsi="Calibri"/>
      <w:sz w:val="22"/>
      <w:szCs w:val="22"/>
      <w:lang w:val="uk-UA" w:eastAsia="en-US"/>
    </w:rPr>
  </w:style>
  <w:style w:type="character" w:customStyle="1" w:styleId="rvts40">
    <w:name w:val="rvts40"/>
    <w:qFormat/>
    <w:rsid w:val="003B0C93"/>
  </w:style>
  <w:style w:type="paragraph" w:customStyle="1" w:styleId="rvps12">
    <w:name w:val="rvps12"/>
    <w:basedOn w:val="a"/>
    <w:qFormat/>
    <w:rsid w:val="003B0C93"/>
    <w:pPr>
      <w:spacing w:before="100" w:after="100"/>
    </w:pPr>
    <w:rPr>
      <w:lang w:val="uk-UA" w:eastAsia="uk-UA"/>
    </w:rPr>
  </w:style>
  <w:style w:type="table" w:styleId="ad">
    <w:name w:val="Table Grid"/>
    <w:basedOn w:val="a1"/>
    <w:uiPriority w:val="59"/>
    <w:rsid w:val="009678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Revision"/>
    <w:hidden/>
    <w:uiPriority w:val="99"/>
    <w:semiHidden/>
    <w:rsid w:val="00AF1784"/>
    <w:pPr>
      <w:spacing w:after="0" w:line="240" w:lineRule="auto"/>
    </w:pPr>
    <w:rPr>
      <w:rFonts w:ascii="Times New Roman" w:eastAsia="Times New Roman" w:hAnsi="Times New Roman" w:cs="Times New Roman"/>
      <w:sz w:val="24"/>
      <w:szCs w:val="24"/>
      <w:lang w:eastAsia="ru-RU"/>
    </w:rPr>
  </w:style>
  <w:style w:type="character" w:styleId="af">
    <w:name w:val="annotation reference"/>
    <w:basedOn w:val="a0"/>
    <w:uiPriority w:val="99"/>
    <w:semiHidden/>
    <w:unhideWhenUsed/>
    <w:rsid w:val="00650E7C"/>
    <w:rPr>
      <w:sz w:val="16"/>
      <w:szCs w:val="16"/>
    </w:rPr>
  </w:style>
  <w:style w:type="paragraph" w:styleId="af0">
    <w:name w:val="annotation text"/>
    <w:basedOn w:val="a"/>
    <w:link w:val="af1"/>
    <w:uiPriority w:val="99"/>
    <w:unhideWhenUsed/>
    <w:rsid w:val="00650E7C"/>
    <w:rPr>
      <w:sz w:val="20"/>
      <w:szCs w:val="20"/>
    </w:rPr>
  </w:style>
  <w:style w:type="character" w:customStyle="1" w:styleId="af1">
    <w:name w:val="Текст примітки Знак"/>
    <w:basedOn w:val="a0"/>
    <w:link w:val="af0"/>
    <w:uiPriority w:val="99"/>
    <w:rsid w:val="00650E7C"/>
    <w:rPr>
      <w:rFonts w:ascii="Times New Roman" w:eastAsia="Times New Roman" w:hAnsi="Times New Roman" w:cs="Times New Roman"/>
      <w:sz w:val="20"/>
      <w:szCs w:val="20"/>
      <w:lang w:eastAsia="ru-RU"/>
    </w:rPr>
  </w:style>
  <w:style w:type="paragraph" w:styleId="af2">
    <w:name w:val="annotation subject"/>
    <w:basedOn w:val="af0"/>
    <w:next w:val="af0"/>
    <w:link w:val="af3"/>
    <w:uiPriority w:val="99"/>
    <w:semiHidden/>
    <w:unhideWhenUsed/>
    <w:rsid w:val="00650E7C"/>
    <w:rPr>
      <w:b/>
      <w:bCs/>
    </w:rPr>
  </w:style>
  <w:style w:type="character" w:customStyle="1" w:styleId="af3">
    <w:name w:val="Тема примітки Знак"/>
    <w:basedOn w:val="af1"/>
    <w:link w:val="af2"/>
    <w:uiPriority w:val="99"/>
    <w:semiHidden/>
    <w:rsid w:val="00650E7C"/>
    <w:rPr>
      <w:rFonts w:ascii="Times New Roman" w:eastAsia="Times New Roman" w:hAnsi="Times New Roman" w:cs="Times New Roman"/>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58809263">
      <w:bodyDiv w:val="1"/>
      <w:marLeft w:val="0"/>
      <w:marRight w:val="0"/>
      <w:marTop w:val="0"/>
      <w:marBottom w:val="0"/>
      <w:divBdr>
        <w:top w:val="none" w:sz="0" w:space="0" w:color="auto"/>
        <w:left w:val="none" w:sz="0" w:space="0" w:color="auto"/>
        <w:bottom w:val="none" w:sz="0" w:space="0" w:color="auto"/>
        <w:right w:val="none" w:sz="0" w:space="0" w:color="auto"/>
      </w:divBdr>
    </w:div>
    <w:div w:id="1131631685">
      <w:bodyDiv w:val="1"/>
      <w:marLeft w:val="0"/>
      <w:marRight w:val="0"/>
      <w:marTop w:val="0"/>
      <w:marBottom w:val="0"/>
      <w:divBdr>
        <w:top w:val="none" w:sz="0" w:space="0" w:color="auto"/>
        <w:left w:val="none" w:sz="0" w:space="0" w:color="auto"/>
        <w:bottom w:val="none" w:sz="0" w:space="0" w:color="auto"/>
        <w:right w:val="none" w:sz="0" w:space="0" w:color="auto"/>
      </w:divBdr>
      <w:divsChild>
        <w:div w:id="2123383054">
          <w:marLeft w:val="0"/>
          <w:marRight w:val="0"/>
          <w:marTop w:val="150"/>
          <w:marBottom w:val="150"/>
          <w:divBdr>
            <w:top w:val="none" w:sz="0" w:space="0" w:color="auto"/>
            <w:left w:val="none" w:sz="0" w:space="0" w:color="auto"/>
            <w:bottom w:val="none" w:sz="0" w:space="0" w:color="auto"/>
            <w:right w:val="none" w:sz="0" w:space="0" w:color="auto"/>
          </w:divBdr>
        </w:div>
        <w:div w:id="206836599">
          <w:marLeft w:val="0"/>
          <w:marRight w:val="0"/>
          <w:marTop w:val="0"/>
          <w:marBottom w:val="150"/>
          <w:divBdr>
            <w:top w:val="none" w:sz="0" w:space="0" w:color="auto"/>
            <w:left w:val="none" w:sz="0" w:space="0" w:color="auto"/>
            <w:bottom w:val="none" w:sz="0" w:space="0" w:color="auto"/>
            <w:right w:val="none" w:sz="0" w:space="0" w:color="auto"/>
          </w:divBdr>
        </w:div>
      </w:divsChild>
    </w:div>
    <w:div w:id="2004817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3C7DBB-0909-4954-B45A-52DA405E0A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Pages>
  <Words>6407</Words>
  <Characters>3653</Characters>
  <Application>Microsoft Office Word</Application>
  <DocSecurity>0</DocSecurity>
  <Lines>30</Lines>
  <Paragraphs>20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milova</dc:creator>
  <cp:lastModifiedBy>Григорій Туленко</cp:lastModifiedBy>
  <cp:revision>13</cp:revision>
  <cp:lastPrinted>2024-07-11T08:09:00Z</cp:lastPrinted>
  <dcterms:created xsi:type="dcterms:W3CDTF">2024-07-10T09:54:00Z</dcterms:created>
  <dcterms:modified xsi:type="dcterms:W3CDTF">2024-07-11T12:59:00Z</dcterms:modified>
</cp:coreProperties>
</file>