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FF99">
    <v:background id="_x0000_s1025" o:bwmode="white" fillcolor="#cf9" o:targetscreensize="1024,768">
      <v:fill color2="white [3212]" angle="-90" focus="-50%" type="gradient"/>
    </v:background>
  </w:background>
  <w:body>
    <w:p w14:paraId="1EC62BA7" w14:textId="1B1F82EC" w:rsidR="00BC26DF" w:rsidRDefault="0074037E" w:rsidP="00F91E57">
      <w:pPr>
        <w:pStyle w:val="af4"/>
        <w:jc w:val="center"/>
        <w:rPr>
          <w:b/>
          <w:sz w:val="26"/>
          <w:szCs w:val="26"/>
          <w:lang w:eastAsia="ru-RU"/>
        </w:rPr>
      </w:pPr>
      <w:r w:rsidRPr="00F91E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Порівняльна таблиця до проє</w:t>
      </w:r>
      <w:r w:rsidR="00CB2D89" w:rsidRPr="00F91E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кту постанови НКРЕКП </w:t>
      </w:r>
      <w:r w:rsidR="00CB2D89" w:rsidRPr="00F91E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785F90" w:rsidRPr="00F91E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CB2D89" w:rsidRPr="00303A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BC26DF" w:rsidRPr="00303A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внесення</w:t>
      </w:r>
      <w:r w:rsidR="00BC26DF" w:rsidRPr="00F91E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3882" w:rsidRPr="00F91E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змін до</w:t>
      </w:r>
      <w:r w:rsidR="00BC26DF" w:rsidRPr="00F91E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C26DF" w:rsidRPr="00F91E57">
        <w:rPr>
          <w:b/>
          <w:sz w:val="26"/>
          <w:szCs w:val="26"/>
          <w:lang w:eastAsia="ru-RU"/>
        </w:rPr>
        <w:t>Правил організації звітності, що подається суб’єктами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</w:t>
      </w:r>
      <w:bookmarkStart w:id="0" w:name="_GoBack"/>
      <w:bookmarkEnd w:id="0"/>
      <w:r w:rsidR="00BC26DF" w:rsidRPr="00F91E57">
        <w:rPr>
          <w:b/>
          <w:sz w:val="26"/>
          <w:szCs w:val="26"/>
          <w:lang w:eastAsia="ru-RU"/>
        </w:rPr>
        <w:t xml:space="preserve"> сферах енергетики та комунальних послуг</w:t>
      </w:r>
      <w:r w:rsidR="00E74502" w:rsidRPr="00F91E57">
        <w:rPr>
          <w:b/>
          <w:sz w:val="26"/>
          <w:szCs w:val="26"/>
          <w:lang w:eastAsia="ru-RU"/>
        </w:rPr>
        <w:t>»</w:t>
      </w:r>
    </w:p>
    <w:p w14:paraId="22EE48F7" w14:textId="77777777" w:rsidR="00F91E57" w:rsidRPr="00F91E57" w:rsidRDefault="00F91E57" w:rsidP="00F91E57">
      <w:pPr>
        <w:pStyle w:val="af4"/>
        <w:jc w:val="center"/>
        <w:rPr>
          <w:b/>
          <w:sz w:val="26"/>
          <w:szCs w:val="26"/>
          <w:lang w:eastAsia="ru-RU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7938"/>
      </w:tblGrid>
      <w:tr w:rsidR="002809E1" w:rsidRPr="0049486E" w14:paraId="6E466D86" w14:textId="77777777" w:rsidTr="00F41091">
        <w:tc>
          <w:tcPr>
            <w:tcW w:w="8046" w:type="dxa"/>
            <w:shd w:val="clear" w:color="auto" w:fill="auto"/>
          </w:tcPr>
          <w:p w14:paraId="62C80557" w14:textId="77777777" w:rsidR="002C75C4" w:rsidRDefault="00CB2D89" w:rsidP="002809E1">
            <w:pPr>
              <w:keepNext/>
              <w:tabs>
                <w:tab w:val="left" w:pos="1485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Чинна редакція</w:t>
            </w:r>
          </w:p>
          <w:p w14:paraId="44702A86" w14:textId="78CCC5AA" w:rsidR="00902A51" w:rsidRPr="0049486E" w:rsidRDefault="000B3882" w:rsidP="002809E1">
            <w:pPr>
              <w:keepNext/>
              <w:tabs>
                <w:tab w:val="left" w:pos="1485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 організації звітності, що подається суб'єктами господарювання у сферах теплопостачання, централізованого водопостачання та водовідведення до Національної комісії, що здійснює державне регулювання у сферах енергетики та комунальних послуг</w:t>
            </w:r>
            <w:r w:rsidR="002C7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затверджених </w:t>
            </w:r>
            <w:r w:rsidR="002C75C4"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</w:t>
            </w:r>
            <w:r w:rsidR="002C7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ою </w:t>
            </w:r>
            <w:r w:rsidR="002C75C4"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НКРЕКП від 31 травня 2017 року № 717</w:t>
            </w:r>
          </w:p>
          <w:p w14:paraId="1E1C3EC2" w14:textId="77777777" w:rsidR="000B3882" w:rsidRPr="0049486E" w:rsidRDefault="000B3882" w:rsidP="002809E1">
            <w:pPr>
              <w:keepNext/>
              <w:tabs>
                <w:tab w:val="left" w:pos="1485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14:paraId="3CA0576B" w14:textId="6795E7CF" w:rsidR="00CB2D89" w:rsidRPr="0049486E" w:rsidRDefault="000B3882" w:rsidP="000B3882">
            <w:pPr>
              <w:keepNext/>
              <w:tabs>
                <w:tab w:val="left" w:pos="1485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Редакція, передбачена проє</w:t>
            </w:r>
            <w:r w:rsidR="00CB2D89"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ктом постанови НКРЕКП </w:t>
            </w:r>
            <w:r w:rsidRPr="00494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FD2340" w:rsidRPr="00FD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D2340" w:rsidRPr="00FD2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внесення змін до Правил організації звітності, що подається суб’єктами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послуг»</w:t>
            </w:r>
          </w:p>
        </w:tc>
      </w:tr>
      <w:tr w:rsidR="009B7197" w:rsidRPr="0049486E" w14:paraId="6C67F419" w14:textId="77777777" w:rsidTr="00F41091">
        <w:tc>
          <w:tcPr>
            <w:tcW w:w="8046" w:type="dxa"/>
            <w:shd w:val="clear" w:color="auto" w:fill="auto"/>
          </w:tcPr>
          <w:p w14:paraId="1EE49CBA" w14:textId="77777777" w:rsidR="009B7197" w:rsidRPr="0049486E" w:rsidRDefault="009B7197" w:rsidP="00D414BC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Pr="00494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організації звітності, що подається суб’єктами господарювання  у сферах теплопостачання, централізованого водопостачання та централізованого водовідведення  до Національної комісії, що здійснює державне регулювання у сферах енергетики та комунальних послуг</w:t>
            </w:r>
          </w:p>
        </w:tc>
        <w:tc>
          <w:tcPr>
            <w:tcW w:w="7938" w:type="dxa"/>
            <w:shd w:val="clear" w:color="auto" w:fill="auto"/>
          </w:tcPr>
          <w:p w14:paraId="435D468A" w14:textId="77777777" w:rsidR="009B7197" w:rsidRPr="0049486E" w:rsidRDefault="009B7197" w:rsidP="00D414BC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Pr="00494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організації звітності, що подається суб’єктами господарювання  у сферах теплопостачання, централізованого водопостачання та централізованого водовідведення  до Національної комісії, що здійснює державне регулювання у сферах енергетики та комунальних послуг</w:t>
            </w:r>
          </w:p>
        </w:tc>
      </w:tr>
      <w:tr w:rsidR="00780925" w:rsidRPr="00764D58" w14:paraId="58D5E6E8" w14:textId="77777777" w:rsidTr="00F41091">
        <w:tc>
          <w:tcPr>
            <w:tcW w:w="8046" w:type="dxa"/>
            <w:shd w:val="clear" w:color="auto" w:fill="auto"/>
          </w:tcPr>
          <w:p w14:paraId="6B0C465C" w14:textId="77777777" w:rsidR="00780925" w:rsidRPr="0049486E" w:rsidRDefault="00780925" w:rsidP="0078092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eastAsiaTheme="majorEastAsia" w:hAnsi="Times New Roman" w:cs="Times New Roman"/>
                <w:sz w:val="24"/>
                <w:szCs w:val="24"/>
              </w:rPr>
              <w:t>11. Пояснення щодо заповнення звіту за формою </w:t>
            </w:r>
            <w:hyperlink r:id="rId8" w:anchor="n860" w:history="1">
              <w:r w:rsidRPr="0049486E">
                <w:rPr>
                  <w:rFonts w:ascii="Times New Roman" w:eastAsiaTheme="majorEastAsia" w:hAnsi="Times New Roman" w:cs="Times New Roman"/>
                  <w:sz w:val="24"/>
                  <w:szCs w:val="24"/>
                </w:rPr>
                <w:t>№ 8-НКРЕКП-водопостачання/водовідведення (квартальна)</w:t>
              </w:r>
            </w:hyperlink>
            <w:r w:rsidRPr="0049486E">
              <w:rPr>
                <w:rFonts w:ascii="Times New Roman" w:eastAsiaTheme="majorEastAsia" w:hAnsi="Times New Roman" w:cs="Times New Roman"/>
                <w:sz w:val="24"/>
                <w:szCs w:val="24"/>
              </w:rPr>
              <w:t> «Звіт про фінансові результати та виконання структури тарифів за видами діяльності ліцензіата»</w:t>
            </w:r>
          </w:p>
          <w:p w14:paraId="50F42B2F" w14:textId="77777777" w:rsidR="00780925" w:rsidRPr="0049486E" w:rsidRDefault="00780925" w:rsidP="0078092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14:paraId="42299C57" w14:textId="77777777" w:rsidR="005710A4" w:rsidRPr="0049486E" w:rsidRDefault="005710A4" w:rsidP="005710A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257"/>
            <w:bookmarkEnd w:id="1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15F8F85" w14:textId="77777777" w:rsidR="005710A4" w:rsidRPr="0049486E" w:rsidRDefault="005710A4" w:rsidP="0078092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11.2. Пояснення щодо заповнення звіту:</w:t>
            </w:r>
          </w:p>
          <w:p w14:paraId="5A11B9F5" w14:textId="77777777" w:rsidR="005710A4" w:rsidRPr="0049486E" w:rsidRDefault="007113FA" w:rsidP="0078092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7517C145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4) у графах 1, 3, 5, 7 та 9 «ураховано в тарифах» зазначаються дані про суми витрат, прибутку, обсягів послуг відповідно до затверджених структур тарифів, що діяли у звітному періоді, розраховані як середньозважені величини в залежності від терміну дії кожного з тарифів упродовж звітного періоду, за формулою</w:t>
            </w:r>
          </w:p>
          <w:p w14:paraId="2B5E6908" w14:textId="77777777" w:rsidR="007113FA" w:rsidRPr="0049486E" w:rsidRDefault="007113FA" w:rsidP="007113FA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bookmarkStart w:id="2" w:name="n1271"/>
            <w:bookmarkEnd w:id="2"/>
            <w:r w:rsidRPr="0049486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4E942C5" wp14:editId="43B35C1A">
                  <wp:extent cx="3648075" cy="342900"/>
                  <wp:effectExtent l="0" t="0" r="9525" b="0"/>
                  <wp:docPr id="1" name="Рисунок 1" descr="https://zakon.rada.gov.ua/laws/file/imgs/103/p468454n1271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.rada.gov.ua/laws/file/imgs/103/p468454n1271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2"/>
              <w:gridCol w:w="1006"/>
              <w:gridCol w:w="320"/>
              <w:gridCol w:w="5892"/>
            </w:tblGrid>
            <w:tr w:rsidR="007113FA" w:rsidRPr="0049486E" w14:paraId="07CBE84A" w14:textId="77777777" w:rsidTr="00C7425E">
              <w:tc>
                <w:tcPr>
                  <w:tcW w:w="720" w:type="dxa"/>
                  <w:hideMark/>
                </w:tcPr>
                <w:p w14:paraId="5FF0203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n1272"/>
                  <w:bookmarkEnd w:id="3"/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</w:t>
                  </w:r>
                </w:p>
              </w:tc>
              <w:tc>
                <w:tcPr>
                  <w:tcW w:w="1185" w:type="dxa"/>
                  <w:hideMark/>
                </w:tcPr>
                <w:p w14:paraId="1A109C5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УТ</w:t>
                  </w:r>
                </w:p>
              </w:tc>
              <w:tc>
                <w:tcPr>
                  <w:tcW w:w="375" w:type="dxa"/>
                  <w:hideMark/>
                </w:tcPr>
                <w:p w14:paraId="0A49D46D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4D671CE2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середньозважена величина відповідної статті структури тарифів, що діяли у звітному періоді (значення граф 1, 3), тис. грн;</w:t>
                  </w:r>
                </w:p>
              </w:tc>
            </w:tr>
            <w:tr w:rsidR="007113FA" w:rsidRPr="0049486E" w14:paraId="567C1FB1" w14:textId="77777777" w:rsidTr="00C7425E">
              <w:tc>
                <w:tcPr>
                  <w:tcW w:w="720" w:type="dxa"/>
                  <w:hideMark/>
                </w:tcPr>
                <w:p w14:paraId="349B1EB9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3DF66FC1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1</w:t>
                  </w:r>
                </w:p>
              </w:tc>
              <w:tc>
                <w:tcPr>
                  <w:tcW w:w="375" w:type="dxa"/>
                  <w:hideMark/>
                </w:tcPr>
                <w:p w14:paraId="322A2312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159028DB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1, що діяв у звітному періоді, тис. грн;</w:t>
                  </w:r>
                </w:p>
              </w:tc>
            </w:tr>
            <w:tr w:rsidR="007113FA" w:rsidRPr="0049486E" w14:paraId="74EB69B1" w14:textId="77777777" w:rsidTr="009B11BF">
              <w:tc>
                <w:tcPr>
                  <w:tcW w:w="720" w:type="dxa"/>
                  <w:hideMark/>
                </w:tcPr>
                <w:p w14:paraId="72D8A3BD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7C0E6CB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375" w:type="dxa"/>
                  <w:hideMark/>
                </w:tcPr>
                <w:p w14:paraId="506D876A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14F0CCBF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2, що діяв у звітному періоді, тис. грн;</w:t>
                  </w:r>
                </w:p>
              </w:tc>
            </w:tr>
            <w:tr w:rsidR="007113FA" w:rsidRPr="0049486E" w14:paraId="77AE2B42" w14:textId="77777777" w:rsidTr="00C7425E">
              <w:tc>
                <w:tcPr>
                  <w:tcW w:w="720" w:type="dxa"/>
                  <w:hideMark/>
                </w:tcPr>
                <w:p w14:paraId="06428EE2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4270370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n</w:t>
                  </w:r>
                  <w:proofErr w:type="spellEnd"/>
                </w:p>
              </w:tc>
              <w:tc>
                <w:tcPr>
                  <w:tcW w:w="375" w:type="dxa"/>
                  <w:hideMark/>
                </w:tcPr>
                <w:p w14:paraId="65FB4FCB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7531198D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n, що діяв у звітному періоді, тис. грн;</w:t>
                  </w:r>
                </w:p>
              </w:tc>
            </w:tr>
            <w:tr w:rsidR="007113FA" w:rsidRPr="0049486E" w14:paraId="2004BB8F" w14:textId="77777777" w:rsidTr="00C7425E">
              <w:tc>
                <w:tcPr>
                  <w:tcW w:w="720" w:type="dxa"/>
                  <w:hideMark/>
                </w:tcPr>
                <w:p w14:paraId="6FBE78B0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7928DF8F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1</w:t>
                  </w:r>
                </w:p>
              </w:tc>
              <w:tc>
                <w:tcPr>
                  <w:tcW w:w="375" w:type="dxa"/>
                  <w:hideMark/>
                </w:tcPr>
                <w:p w14:paraId="3015793F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42D928F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1 впродовж звітного періоду, днів;</w:t>
                  </w:r>
                </w:p>
              </w:tc>
            </w:tr>
            <w:tr w:rsidR="007113FA" w:rsidRPr="0049486E" w14:paraId="61CF3274" w14:textId="77777777" w:rsidTr="00C7425E">
              <w:tc>
                <w:tcPr>
                  <w:tcW w:w="720" w:type="dxa"/>
                  <w:hideMark/>
                </w:tcPr>
                <w:p w14:paraId="709C292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31E38C98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375" w:type="dxa"/>
                  <w:hideMark/>
                </w:tcPr>
                <w:p w14:paraId="01956B61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5C4518A4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2 впродовж звітного періоду, днів;</w:t>
                  </w:r>
                </w:p>
              </w:tc>
            </w:tr>
            <w:tr w:rsidR="007113FA" w:rsidRPr="0049486E" w14:paraId="4EF85E3D" w14:textId="77777777" w:rsidTr="00C7425E">
              <w:tc>
                <w:tcPr>
                  <w:tcW w:w="720" w:type="dxa"/>
                  <w:hideMark/>
                </w:tcPr>
                <w:p w14:paraId="64CF8081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0781B214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n</w:t>
                  </w:r>
                  <w:proofErr w:type="spellEnd"/>
                </w:p>
              </w:tc>
              <w:tc>
                <w:tcPr>
                  <w:tcW w:w="375" w:type="dxa"/>
                  <w:hideMark/>
                </w:tcPr>
                <w:p w14:paraId="15995B3F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374E3948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n упродовж звітного періоду, днів;</w:t>
                  </w:r>
                </w:p>
              </w:tc>
            </w:tr>
            <w:tr w:rsidR="007113FA" w:rsidRPr="0049486E" w14:paraId="62E9E887" w14:textId="77777777" w:rsidTr="00C7425E">
              <w:tc>
                <w:tcPr>
                  <w:tcW w:w="720" w:type="dxa"/>
                  <w:hideMark/>
                </w:tcPr>
                <w:p w14:paraId="29443742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3908A470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365</w:t>
                  </w:r>
                </w:p>
              </w:tc>
              <w:tc>
                <w:tcPr>
                  <w:tcW w:w="375" w:type="dxa"/>
                  <w:hideMark/>
                </w:tcPr>
                <w:p w14:paraId="1B991EC7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5C3E73B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кількість календарних днів у звітному році, для високосного року - 366 днів.</w:t>
                  </w:r>
                </w:p>
              </w:tc>
            </w:tr>
          </w:tbl>
          <w:p w14:paraId="428A73F6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273"/>
            <w:bookmarkEnd w:id="4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 xml:space="preserve">Сума днів тривалості дії всіх тарифів (Д1 + Д2 + … + </w:t>
            </w:r>
            <w:proofErr w:type="spellStart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Дn</w:t>
            </w:r>
            <w:proofErr w:type="spellEnd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) має дорівнювати кількості календарних днів у звітному періоді: у звіті за січень - березень 90 днів (91 - у високосному році); у звіті за січень - червень 181 днів (182 - у високосному році); у звіті за січень - вересень 273 днів (274 - у високосному році); у звіті за січень - грудень 365 днів (366 - у високосному році);</w:t>
            </w:r>
          </w:p>
          <w:p w14:paraId="548F73F1" w14:textId="77777777" w:rsidR="00780925" w:rsidRPr="0049486E" w:rsidRDefault="00C52ADD" w:rsidP="0078092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379"/>
            <w:bookmarkStart w:id="6" w:name="n1382"/>
            <w:bookmarkEnd w:id="5"/>
            <w:bookmarkEnd w:id="6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5FBAA5" w14:textId="77777777" w:rsidR="00780925" w:rsidRPr="0049486E" w:rsidRDefault="00780925" w:rsidP="0078092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eastAsiaTheme="majorEastAsia" w:hAnsi="Times New Roman" w:cs="Times New Roman"/>
                <w:sz w:val="24"/>
                <w:szCs w:val="24"/>
              </w:rPr>
              <w:lastRenderedPageBreak/>
              <w:t>11. Пояснення щодо заповнення звіту за формою </w:t>
            </w:r>
            <w:hyperlink r:id="rId11" w:anchor="n860" w:history="1">
              <w:r w:rsidRPr="0049486E">
                <w:rPr>
                  <w:rFonts w:ascii="Times New Roman" w:eastAsiaTheme="majorEastAsia" w:hAnsi="Times New Roman" w:cs="Times New Roman"/>
                  <w:sz w:val="24"/>
                  <w:szCs w:val="24"/>
                </w:rPr>
                <w:t>№ 8-НКРЕКП-водопостачання/водовідведення (квартальна)</w:t>
              </w:r>
            </w:hyperlink>
            <w:r w:rsidRPr="0049486E">
              <w:rPr>
                <w:rFonts w:ascii="Times New Roman" w:eastAsiaTheme="majorEastAsia" w:hAnsi="Times New Roman" w:cs="Times New Roman"/>
                <w:sz w:val="24"/>
                <w:szCs w:val="24"/>
              </w:rPr>
              <w:t> «Звіт про фінансові результати та виконання структури тарифів за видами діяльності ліцензіата»</w:t>
            </w:r>
          </w:p>
          <w:p w14:paraId="59881A77" w14:textId="77777777" w:rsidR="00780925" w:rsidRPr="0049486E" w:rsidRDefault="00780925" w:rsidP="0078092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14:paraId="556C2EDB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24E696B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11.2. Пояснення щодо заповнення звіту:</w:t>
            </w:r>
          </w:p>
          <w:p w14:paraId="052EE9E4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73CF9642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4) у графах 1, 3, 5, 7 та 9 «ураховано в тарифах» зазначаються дані про суми витрат, прибутку, обсягів послуг відповідно до затверджених структур тарифів, що діяли у звітному періоді, розраховані як середньозважені величини в залежності від терміну дії кожного з тарифів упродовж звітного періоду, за формулою</w:t>
            </w:r>
          </w:p>
          <w:p w14:paraId="7DC45849" w14:textId="77777777" w:rsidR="007113FA" w:rsidRPr="0049486E" w:rsidRDefault="007113FA" w:rsidP="007113FA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9486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DFFA683" wp14:editId="13A3CAC8">
                  <wp:extent cx="3648075" cy="342900"/>
                  <wp:effectExtent l="0" t="0" r="9525" b="0"/>
                  <wp:docPr id="2" name="Рисунок 2" descr="https://zakon.rada.gov.ua/laws/file/imgs/103/p468454n1271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.rada.gov.ua/laws/file/imgs/103/p468454n1271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4"/>
              <w:gridCol w:w="992"/>
              <w:gridCol w:w="316"/>
              <w:gridCol w:w="5810"/>
            </w:tblGrid>
            <w:tr w:rsidR="007113FA" w:rsidRPr="0049486E" w14:paraId="1101B368" w14:textId="77777777" w:rsidTr="00C7425E">
              <w:tc>
                <w:tcPr>
                  <w:tcW w:w="720" w:type="dxa"/>
                  <w:hideMark/>
                </w:tcPr>
                <w:p w14:paraId="707BE187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</w:t>
                  </w:r>
                </w:p>
              </w:tc>
              <w:tc>
                <w:tcPr>
                  <w:tcW w:w="1185" w:type="dxa"/>
                  <w:hideMark/>
                </w:tcPr>
                <w:p w14:paraId="5B87DF5E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УТ</w:t>
                  </w:r>
                </w:p>
              </w:tc>
              <w:tc>
                <w:tcPr>
                  <w:tcW w:w="375" w:type="dxa"/>
                  <w:hideMark/>
                </w:tcPr>
                <w:p w14:paraId="06910593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048F858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середньозважена величина відповідної статті структури тарифів, що діяли у звітному періоді (значення граф 1, 3), тис. грн;</w:t>
                  </w:r>
                </w:p>
              </w:tc>
            </w:tr>
            <w:tr w:rsidR="007113FA" w:rsidRPr="0049486E" w14:paraId="597FB42A" w14:textId="77777777" w:rsidTr="00C7425E">
              <w:tc>
                <w:tcPr>
                  <w:tcW w:w="720" w:type="dxa"/>
                  <w:hideMark/>
                </w:tcPr>
                <w:p w14:paraId="094C54D5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505F1DC2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1</w:t>
                  </w:r>
                </w:p>
              </w:tc>
              <w:tc>
                <w:tcPr>
                  <w:tcW w:w="375" w:type="dxa"/>
                  <w:hideMark/>
                </w:tcPr>
                <w:p w14:paraId="6C058606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2AF37942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1, що діяв у звітному періоді, тис. грн;</w:t>
                  </w:r>
                </w:p>
              </w:tc>
            </w:tr>
            <w:tr w:rsidR="007113FA" w:rsidRPr="0049486E" w14:paraId="3224B0CF" w14:textId="77777777" w:rsidTr="00C7425E">
              <w:tc>
                <w:tcPr>
                  <w:tcW w:w="720" w:type="dxa"/>
                  <w:hideMark/>
                </w:tcPr>
                <w:p w14:paraId="132F8B4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21FEB201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375" w:type="dxa"/>
                  <w:hideMark/>
                </w:tcPr>
                <w:p w14:paraId="42FFA555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647686F7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2, що діяв у звітному періоді, тис. грн;</w:t>
                  </w:r>
                </w:p>
              </w:tc>
            </w:tr>
            <w:tr w:rsidR="007113FA" w:rsidRPr="0049486E" w14:paraId="1D7447AC" w14:textId="77777777" w:rsidTr="00C7425E">
              <w:tc>
                <w:tcPr>
                  <w:tcW w:w="720" w:type="dxa"/>
                  <w:hideMark/>
                </w:tcPr>
                <w:p w14:paraId="449FD170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4232802B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РТ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n</w:t>
                  </w:r>
                  <w:proofErr w:type="spellEnd"/>
                </w:p>
              </w:tc>
              <w:tc>
                <w:tcPr>
                  <w:tcW w:w="375" w:type="dxa"/>
                  <w:hideMark/>
                </w:tcPr>
                <w:p w14:paraId="266BBA3A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0DD41D4A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річна сума відповідної статті витрат, прибутку, обсягу послуг структури тарифу n, що діяв у звітному періоді, тис. грн;</w:t>
                  </w:r>
                </w:p>
              </w:tc>
            </w:tr>
            <w:tr w:rsidR="007113FA" w:rsidRPr="0049486E" w14:paraId="757BEBC5" w14:textId="77777777" w:rsidTr="00C7425E">
              <w:tc>
                <w:tcPr>
                  <w:tcW w:w="720" w:type="dxa"/>
                  <w:hideMark/>
                </w:tcPr>
                <w:p w14:paraId="10EE564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2270652B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1</w:t>
                  </w:r>
                </w:p>
              </w:tc>
              <w:tc>
                <w:tcPr>
                  <w:tcW w:w="375" w:type="dxa"/>
                  <w:hideMark/>
                </w:tcPr>
                <w:p w14:paraId="4CE5DCC4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2953233F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1 впродовж звітного періоду, днів;</w:t>
                  </w:r>
                </w:p>
              </w:tc>
            </w:tr>
            <w:tr w:rsidR="007113FA" w:rsidRPr="0049486E" w14:paraId="3F1BE2D1" w14:textId="77777777" w:rsidTr="00C7425E">
              <w:tc>
                <w:tcPr>
                  <w:tcW w:w="720" w:type="dxa"/>
                  <w:hideMark/>
                </w:tcPr>
                <w:p w14:paraId="2E10D42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56A7080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375" w:type="dxa"/>
                  <w:hideMark/>
                </w:tcPr>
                <w:p w14:paraId="60EBA8B1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4BB37853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2 впродовж звітного періоду, днів;</w:t>
                  </w:r>
                </w:p>
              </w:tc>
            </w:tr>
            <w:tr w:rsidR="007113FA" w:rsidRPr="0049486E" w14:paraId="792B951F" w14:textId="77777777" w:rsidTr="00C7425E">
              <w:tc>
                <w:tcPr>
                  <w:tcW w:w="720" w:type="dxa"/>
                  <w:hideMark/>
                </w:tcPr>
                <w:p w14:paraId="2BD93D8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481A101A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vertAlign w:val="subscript"/>
                    </w:rPr>
                    <w:t>n</w:t>
                  </w:r>
                  <w:proofErr w:type="spellEnd"/>
                </w:p>
              </w:tc>
              <w:tc>
                <w:tcPr>
                  <w:tcW w:w="375" w:type="dxa"/>
                  <w:hideMark/>
                </w:tcPr>
                <w:p w14:paraId="2AE887CB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35AE4220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тривалість фактичної дії тарифу n упродовж звітного періоду, днів;</w:t>
                  </w:r>
                </w:p>
              </w:tc>
            </w:tr>
            <w:tr w:rsidR="007113FA" w:rsidRPr="0049486E" w14:paraId="269BE916" w14:textId="77777777" w:rsidTr="00C7425E">
              <w:tc>
                <w:tcPr>
                  <w:tcW w:w="720" w:type="dxa"/>
                  <w:hideMark/>
                </w:tcPr>
                <w:p w14:paraId="1804BBC1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hideMark/>
                </w:tcPr>
                <w:p w14:paraId="08A38766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365</w:t>
                  </w:r>
                </w:p>
              </w:tc>
              <w:tc>
                <w:tcPr>
                  <w:tcW w:w="375" w:type="dxa"/>
                  <w:hideMark/>
                </w:tcPr>
                <w:p w14:paraId="048E14F2" w14:textId="77777777" w:rsidR="007113FA" w:rsidRPr="0049486E" w:rsidRDefault="007113FA" w:rsidP="007113FA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60" w:type="dxa"/>
                  <w:hideMark/>
                </w:tcPr>
                <w:p w14:paraId="59C646ED" w14:textId="77777777" w:rsidR="007113FA" w:rsidRPr="0049486E" w:rsidRDefault="007113FA" w:rsidP="007113FA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8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кількість календарних днів у звітному році, для високосного року - 366 днів.</w:t>
                  </w:r>
                </w:p>
              </w:tc>
            </w:tr>
          </w:tbl>
          <w:p w14:paraId="4649B58D" w14:textId="77777777" w:rsidR="007113FA" w:rsidRPr="0049486E" w:rsidRDefault="007113FA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 xml:space="preserve">Сума днів тривалості дії всіх тарифів (Д1 + Д2 + … + </w:t>
            </w:r>
            <w:proofErr w:type="spellStart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Дn</w:t>
            </w:r>
            <w:proofErr w:type="spellEnd"/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) має дорівнювати кількості календарних днів у звітному періоді: у звіті за січень - березень 90 днів (91 - у високосному році); у звіті за січень - червень 181 днів (182 - у високосному році); у звіті за січень - вересень 273 днів (274 - у високосному році); у звіті за січень - грудень 365 днів (366 - у високосному році)</w:t>
            </w:r>
            <w:r w:rsidR="009B11BF" w:rsidRPr="009B11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4C6C3C8" w14:textId="77777777" w:rsidR="00C7425E" w:rsidRPr="00012475" w:rsidRDefault="00C7425E" w:rsidP="00C7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475">
              <w:rPr>
                <w:rFonts w:ascii="Times New Roman" w:hAnsi="Times New Roman" w:cs="Times New Roman"/>
                <w:b/>
                <w:sz w:val="24"/>
                <w:szCs w:val="24"/>
              </w:rPr>
              <w:t>У разі встановлення обмежень щодо застосування тарифів до певних груп споживачів, до РТ необхідно застосовувати коефіцієнт, який розраховується за формулою:</w:t>
            </w:r>
          </w:p>
          <w:p w14:paraId="2851962A" w14:textId="77777777" w:rsidR="004F75F6" w:rsidRPr="0049486E" w:rsidRDefault="004F75F6" w:rsidP="00C7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AA02C" w14:textId="77777777" w:rsidR="00C7425E" w:rsidRPr="0049486E" w:rsidRDefault="00C7425E" w:rsidP="007113F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FACCD" w14:textId="77777777" w:rsidR="007113FA" w:rsidRPr="0049486E" w:rsidRDefault="00C7425E" w:rsidP="00DF0088">
            <w:pPr>
              <w:numPr>
                <w:ilvl w:val="0"/>
                <w:numId w:val="12"/>
              </w:numPr>
              <w:spacing w:after="0" w:line="240" w:lineRule="auto"/>
              <w:ind w:left="0" w:right="142" w:firstLine="567"/>
              <w:jc w:val="center"/>
              <w:rPr>
                <w:sz w:val="24"/>
                <w:szCs w:val="28"/>
              </w:rPr>
            </w:pPr>
            <m:oMath>
              <m:r>
                <w:rPr>
                  <w:rFonts w:ascii="Cambria Math" w:hAnsi="Cambria Math"/>
                  <w:sz w:val="36"/>
                </w:rPr>
                <w:lastRenderedPageBreak/>
                <m:t xml:space="preserve">К= 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</w:rPr>
                            <m:t>опт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6"/>
                        </w:rPr>
                        <m:t xml:space="preserve">×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</w:rPr>
                            <m:t xml:space="preserve">опт 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6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36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</w:rPr>
                    <m:t xml:space="preserve">×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</w:rPr>
                        <m:t xml:space="preserve">н 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</w:rPr>
                    <m:t xml:space="preserve"> 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</w:rPr>
                        <m:t>інші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</w:rPr>
                    <m:t xml:space="preserve">×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</w:rPr>
                        <m:t xml:space="preserve">інші 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</w:rPr>
                        <m:t>пл</m:t>
                      </m:r>
                    </m:sub>
                  </m:sSub>
                </m:den>
              </m:f>
            </m:oMath>
            <w:r w:rsidR="004F75F6" w:rsidRPr="0049486E">
              <w:rPr>
                <w:sz w:val="28"/>
              </w:rPr>
              <w:t>,</w:t>
            </w:r>
          </w:p>
          <w:p w14:paraId="4FA89261" w14:textId="77777777" w:rsidR="00DF0088" w:rsidRPr="0049486E" w:rsidRDefault="00DF0088" w:rsidP="003A1574">
            <w:pPr>
              <w:spacing w:after="0" w:line="240" w:lineRule="auto"/>
              <w:ind w:right="142"/>
              <w:jc w:val="center"/>
              <w:rPr>
                <w:sz w:val="24"/>
                <w:szCs w:val="2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6"/>
              <w:gridCol w:w="992"/>
              <w:gridCol w:w="317"/>
              <w:gridCol w:w="5807"/>
            </w:tblGrid>
            <w:tr w:rsidR="003A1574" w:rsidRPr="0049486E" w14:paraId="1861406A" w14:textId="77777777" w:rsidTr="009B11BF">
              <w:tc>
                <w:tcPr>
                  <w:tcW w:w="605" w:type="dxa"/>
                  <w:hideMark/>
                </w:tcPr>
                <w:p w14:paraId="1104795E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7" w:name="_Hlk170725003"/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</w:t>
                  </w:r>
                </w:p>
              </w:tc>
              <w:tc>
                <w:tcPr>
                  <w:tcW w:w="991" w:type="dxa"/>
                  <w:hideMark/>
                </w:tcPr>
                <w:p w14:paraId="73B0D4BA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опт</w:t>
                  </w:r>
                </w:p>
              </w:tc>
              <w:tc>
                <w:tcPr>
                  <w:tcW w:w="317" w:type="dxa"/>
                  <w:hideMark/>
                </w:tcPr>
                <w:p w14:paraId="61DDCBA5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  <w:hideMark/>
                </w:tcPr>
                <w:p w14:paraId="14DA5E53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врахований у структурі тарифів обсяг реалізації споживачам, які є суб’єктами  господарювання у сфері централізованого водопостачання та водовідведення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тис. куб. м</w:t>
                  </w:r>
                  <w:r w:rsidRPr="00012475">
                    <w:rPr>
                      <w:b/>
                      <w:sz w:val="24"/>
                      <w:szCs w:val="24"/>
                    </w:rPr>
                    <w:t>;</w:t>
                  </w:r>
                </w:p>
              </w:tc>
            </w:tr>
            <w:tr w:rsidR="003A1574" w:rsidRPr="0049486E" w14:paraId="04CB3591" w14:textId="77777777" w:rsidTr="009B11BF">
              <w:tc>
                <w:tcPr>
                  <w:tcW w:w="605" w:type="dxa"/>
                  <w:hideMark/>
                </w:tcPr>
                <w:p w14:paraId="65F0E711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65DD58BB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опт</w:t>
                  </w:r>
                  <w:proofErr w:type="spellEnd"/>
                </w:p>
              </w:tc>
              <w:tc>
                <w:tcPr>
                  <w:tcW w:w="317" w:type="dxa"/>
                  <w:hideMark/>
                </w:tcPr>
                <w:p w14:paraId="77A1EACD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19B9B7C1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b/>
                      <w:sz w:val="28"/>
                      <w:szCs w:val="28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тариф, що застосовується для споживачів, які є суб’єктами  господарювання у сфері централізованого водопостачання та водовідведення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грн/куб. м</w:t>
                  </w:r>
                  <w:r w:rsidRPr="00012475">
                    <w:rPr>
                      <w:b/>
                      <w:sz w:val="24"/>
                      <w:szCs w:val="24"/>
                    </w:rPr>
                    <w:t>;</w:t>
                  </w:r>
                </w:p>
              </w:tc>
            </w:tr>
            <w:tr w:rsidR="003A1574" w:rsidRPr="0049486E" w14:paraId="31CD056A" w14:textId="77777777" w:rsidTr="009B11BF">
              <w:tc>
                <w:tcPr>
                  <w:tcW w:w="605" w:type="dxa"/>
                  <w:hideMark/>
                </w:tcPr>
                <w:p w14:paraId="02D2B5F9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689BD112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н</w:t>
                  </w:r>
                </w:p>
              </w:tc>
              <w:tc>
                <w:tcPr>
                  <w:tcW w:w="317" w:type="dxa"/>
                  <w:hideMark/>
                </w:tcPr>
                <w:p w14:paraId="3CB0818C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5A66B8D1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врахований у структурі тарифів обсяг реалізації населенню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тис. куб. м;</w:t>
                  </w:r>
                </w:p>
              </w:tc>
            </w:tr>
            <w:tr w:rsidR="003A1574" w:rsidRPr="0049486E" w14:paraId="12EE2167" w14:textId="77777777" w:rsidTr="009B11BF">
              <w:tc>
                <w:tcPr>
                  <w:tcW w:w="605" w:type="dxa"/>
                  <w:hideMark/>
                </w:tcPr>
                <w:p w14:paraId="21558508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68DD4F5B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н</w:t>
                  </w:r>
                  <w:proofErr w:type="spellEnd"/>
                </w:p>
              </w:tc>
              <w:tc>
                <w:tcPr>
                  <w:tcW w:w="317" w:type="dxa"/>
                  <w:hideMark/>
                </w:tcPr>
                <w:p w14:paraId="0D3A52E4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118ABFD6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тариф, що застосовується для населення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грн/куб. м;</w:t>
                  </w:r>
                </w:p>
              </w:tc>
            </w:tr>
            <w:tr w:rsidR="003A1574" w:rsidRPr="0049486E" w14:paraId="1B19683C" w14:textId="77777777" w:rsidTr="009B11BF">
              <w:tc>
                <w:tcPr>
                  <w:tcW w:w="605" w:type="dxa"/>
                  <w:hideMark/>
                </w:tcPr>
                <w:p w14:paraId="548429C9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6D43D4CA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інші</w:t>
                  </w:r>
                </w:p>
              </w:tc>
              <w:tc>
                <w:tcPr>
                  <w:tcW w:w="317" w:type="dxa"/>
                  <w:hideMark/>
                </w:tcPr>
                <w:p w14:paraId="5E47423E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6EC51DE9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врахований у структурі тарифів обсяг реалізації іншим споживачам (крім населення)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тис. куб. м;</w:t>
                  </w:r>
                </w:p>
              </w:tc>
            </w:tr>
            <w:tr w:rsidR="003A1574" w:rsidRPr="0049486E" w14:paraId="25930E67" w14:textId="77777777" w:rsidTr="009B11BF">
              <w:tc>
                <w:tcPr>
                  <w:tcW w:w="605" w:type="dxa"/>
                  <w:hideMark/>
                </w:tcPr>
                <w:p w14:paraId="38C0918D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4E9C9A33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інші</w:t>
                  </w:r>
                  <w:proofErr w:type="spellEnd"/>
                </w:p>
              </w:tc>
              <w:tc>
                <w:tcPr>
                  <w:tcW w:w="317" w:type="dxa"/>
                  <w:hideMark/>
                </w:tcPr>
                <w:p w14:paraId="68D47768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39F5CBAA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тариф, що застосовується для інших споживачів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грн/куб. м;</w:t>
                  </w:r>
                </w:p>
              </w:tc>
            </w:tr>
            <w:tr w:rsidR="003A1574" w:rsidRPr="0049486E" w14:paraId="7F3F20AF" w14:textId="77777777" w:rsidTr="009B11BF">
              <w:tc>
                <w:tcPr>
                  <w:tcW w:w="605" w:type="dxa"/>
                  <w:hideMark/>
                </w:tcPr>
                <w:p w14:paraId="159C5080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28C8F221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hideMark/>
                </w:tcPr>
                <w:p w14:paraId="3FFD953C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  <w:r w:rsidRPr="00012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пл</w:t>
                  </w:r>
                  <w:proofErr w:type="spellEnd"/>
                </w:p>
              </w:tc>
              <w:tc>
                <w:tcPr>
                  <w:tcW w:w="317" w:type="dxa"/>
                  <w:hideMark/>
                </w:tcPr>
                <w:p w14:paraId="7E52EFF1" w14:textId="77777777" w:rsidR="003A1574" w:rsidRPr="00012475" w:rsidRDefault="003A1574" w:rsidP="003A1574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24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99" w:type="dxa"/>
                </w:tcPr>
                <w:p w14:paraId="4ECBE5E3" w14:textId="77777777" w:rsidR="003A1574" w:rsidRPr="00012475" w:rsidRDefault="003A1574" w:rsidP="003A1574">
                  <w:pPr>
                    <w:spacing w:before="150" w:after="150" w:line="240" w:lineRule="auto"/>
                    <w:rPr>
                      <w:b/>
                      <w:sz w:val="28"/>
                      <w:szCs w:val="28"/>
                    </w:rPr>
                  </w:pPr>
                  <w:r w:rsidRPr="00012475">
                    <w:rPr>
                      <w:b/>
                      <w:sz w:val="24"/>
                      <w:szCs w:val="24"/>
                    </w:rPr>
                    <w:t>планований дохід (вартість) відповідно до структури тарифів</w:t>
                  </w:r>
                  <w:r w:rsidR="00857B9F" w:rsidRPr="00012475">
                    <w:rPr>
                      <w:b/>
                      <w:sz w:val="24"/>
                      <w:szCs w:val="24"/>
                    </w:rPr>
                    <w:t>, тис. грн</w:t>
                  </w:r>
                  <w:r w:rsidRPr="00012475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bookmarkEnd w:id="7"/>
          </w:tbl>
          <w:p w14:paraId="33D5D701" w14:textId="77777777" w:rsidR="003A1574" w:rsidRPr="0049486E" w:rsidRDefault="003A1574" w:rsidP="003A1574">
            <w:pPr>
              <w:spacing w:after="0" w:line="240" w:lineRule="auto"/>
              <w:ind w:right="142"/>
              <w:jc w:val="center"/>
              <w:rPr>
                <w:sz w:val="24"/>
                <w:szCs w:val="28"/>
              </w:rPr>
            </w:pPr>
          </w:p>
          <w:p w14:paraId="2DA61DE7" w14:textId="77777777" w:rsidR="000B3649" w:rsidRPr="007D7062" w:rsidRDefault="003A1574" w:rsidP="003A157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86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210830C5" w14:textId="77777777" w:rsidR="000D1909" w:rsidRPr="00FE12E1" w:rsidRDefault="000D1909" w:rsidP="00FE12E1">
      <w:pPr>
        <w:tabs>
          <w:tab w:val="left" w:pos="3130"/>
        </w:tabs>
        <w:rPr>
          <w:rFonts w:ascii="Times New Roman" w:hAnsi="Times New Roman" w:cs="Times New Roman"/>
          <w:sz w:val="24"/>
          <w:szCs w:val="24"/>
        </w:rPr>
      </w:pPr>
    </w:p>
    <w:sectPr w:rsidR="000D1909" w:rsidRPr="00FE12E1" w:rsidSect="002809E1">
      <w:footerReference w:type="default" r:id="rId12"/>
      <w:footerReference w:type="first" r:id="rId13"/>
      <w:pgSz w:w="16838" w:h="11906" w:orient="landscape"/>
      <w:pgMar w:top="851" w:right="567" w:bottom="567" w:left="567" w:header="709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20D7C" w14:textId="77777777" w:rsidR="00DB40F0" w:rsidRDefault="00DB40F0" w:rsidP="0060730A">
      <w:pPr>
        <w:spacing w:after="0" w:line="240" w:lineRule="auto"/>
      </w:pPr>
      <w:r>
        <w:separator/>
      </w:r>
    </w:p>
  </w:endnote>
  <w:endnote w:type="continuationSeparator" w:id="0">
    <w:p w14:paraId="460BF4DC" w14:textId="77777777" w:rsidR="00DB40F0" w:rsidRDefault="00DB40F0" w:rsidP="0060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2519719"/>
      <w:docPartObj>
        <w:docPartGallery w:val="Page Numbers (Bottom of Page)"/>
        <w:docPartUnique/>
      </w:docPartObj>
    </w:sdtPr>
    <w:sdtEndPr/>
    <w:sdtContent>
      <w:p w14:paraId="0900B970" w14:textId="77777777" w:rsidR="009351D2" w:rsidRDefault="009351D2" w:rsidP="002809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0DAD">
          <w:rPr>
            <w:noProof/>
            <w:lang w:val="ru-RU"/>
          </w:rPr>
          <w:t>99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4F5E2" w14:textId="77777777" w:rsidR="009351D2" w:rsidRDefault="009351D2">
    <w:pPr>
      <w:pStyle w:val="a5"/>
      <w:rPr>
        <w:rFonts w:ascii="Times New Roman" w:hAnsi="Times New Roman" w:cs="Times New Roman"/>
        <w:color w:val="000000" w:themeColor="text1"/>
        <w:sz w:val="16"/>
        <w:szCs w:val="16"/>
      </w:rPr>
    </w:pPr>
    <w:r>
      <w:rPr>
        <w:rFonts w:ascii="Times New Roman" w:hAnsi="Times New Roman" w:cs="Times New Roman"/>
        <w:color w:val="000000" w:themeColor="text1"/>
        <w:sz w:val="16"/>
        <w:szCs w:val="16"/>
      </w:rPr>
      <w:tab/>
    </w:r>
    <w:r>
      <w:rPr>
        <w:rFonts w:ascii="Times New Roman" w:hAnsi="Times New Roman" w:cs="Times New Roman"/>
        <w:color w:val="000000" w:themeColor="text1"/>
        <w:sz w:val="16"/>
        <w:szCs w:val="16"/>
      </w:rPr>
      <w:tab/>
    </w:r>
    <w:r>
      <w:rPr>
        <w:rFonts w:ascii="Times New Roman" w:hAnsi="Times New Roman" w:cs="Times New Roman"/>
        <w:color w:val="000000" w:themeColor="text1"/>
        <w:sz w:val="16"/>
        <w:szCs w:val="16"/>
      </w:rPr>
      <w:tab/>
    </w:r>
  </w:p>
  <w:p w14:paraId="5729C5FA" w14:textId="77777777" w:rsidR="009351D2" w:rsidRPr="0060730A" w:rsidRDefault="009351D2">
    <w:pPr>
      <w:pStyle w:val="a5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CF0CB" w14:textId="77777777" w:rsidR="00DB40F0" w:rsidRDefault="00DB40F0" w:rsidP="0060730A">
      <w:pPr>
        <w:spacing w:after="0" w:line="240" w:lineRule="auto"/>
      </w:pPr>
      <w:r>
        <w:separator/>
      </w:r>
    </w:p>
  </w:footnote>
  <w:footnote w:type="continuationSeparator" w:id="0">
    <w:p w14:paraId="37CE87F2" w14:textId="77777777" w:rsidR="00DB40F0" w:rsidRDefault="00DB40F0" w:rsidP="00607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5F0D6A"/>
    <w:multiLevelType w:val="hybridMultilevel"/>
    <w:tmpl w:val="C9BE0DAE"/>
    <w:lvl w:ilvl="0" w:tplc="5E9E564E">
      <w:start w:val="4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1A2ECB"/>
    <w:multiLevelType w:val="hybridMultilevel"/>
    <w:tmpl w:val="AC769B34"/>
    <w:lvl w:ilvl="0" w:tplc="2ACE70D2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AE11C6"/>
    <w:multiLevelType w:val="hybridMultilevel"/>
    <w:tmpl w:val="33DE4174"/>
    <w:lvl w:ilvl="0" w:tplc="AAE0DEC8">
      <w:start w:val="4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5B47D4"/>
    <w:multiLevelType w:val="hybridMultilevel"/>
    <w:tmpl w:val="71263406"/>
    <w:lvl w:ilvl="0" w:tplc="180CE1BC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05D40"/>
    <w:multiLevelType w:val="hybridMultilevel"/>
    <w:tmpl w:val="831AF3A0"/>
    <w:lvl w:ilvl="0" w:tplc="5E9E564E">
      <w:start w:val="4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F379E"/>
    <w:multiLevelType w:val="hybridMultilevel"/>
    <w:tmpl w:val="DBB6960C"/>
    <w:lvl w:ilvl="0" w:tplc="9D6CAE5C">
      <w:start w:val="6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E2BB5"/>
    <w:multiLevelType w:val="hybridMultilevel"/>
    <w:tmpl w:val="9814DCB4"/>
    <w:lvl w:ilvl="0" w:tplc="5CC8D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172614"/>
    <w:multiLevelType w:val="hybridMultilevel"/>
    <w:tmpl w:val="BB8EE076"/>
    <w:lvl w:ilvl="0" w:tplc="5C46467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40E50"/>
    <w:multiLevelType w:val="hybridMultilevel"/>
    <w:tmpl w:val="474EF43C"/>
    <w:lvl w:ilvl="0" w:tplc="428A2A0E">
      <w:start w:val="61"/>
      <w:numFmt w:val="decimal"/>
      <w:lvlText w:val="%1)"/>
      <w:lvlJc w:val="left"/>
      <w:pPr>
        <w:tabs>
          <w:tab w:val="num" w:pos="1573"/>
        </w:tabs>
        <w:ind w:left="1573" w:hanging="1005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D6454"/>
    <w:multiLevelType w:val="hybridMultilevel"/>
    <w:tmpl w:val="077A2472"/>
    <w:lvl w:ilvl="0" w:tplc="5D7E28D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1" w15:restartNumberingAfterBreak="0">
    <w:nsid w:val="78C855EB"/>
    <w:multiLevelType w:val="hybridMultilevel"/>
    <w:tmpl w:val="9EBAF296"/>
    <w:lvl w:ilvl="0" w:tplc="BCAA6A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909"/>
    <w:rsid w:val="000001DB"/>
    <w:rsid w:val="00002B35"/>
    <w:rsid w:val="000044A2"/>
    <w:rsid w:val="00004BCC"/>
    <w:rsid w:val="0000631A"/>
    <w:rsid w:val="00006F68"/>
    <w:rsid w:val="0000773A"/>
    <w:rsid w:val="00012475"/>
    <w:rsid w:val="00016B77"/>
    <w:rsid w:val="00017C08"/>
    <w:rsid w:val="00020504"/>
    <w:rsid w:val="00021395"/>
    <w:rsid w:val="00023BDB"/>
    <w:rsid w:val="000249DA"/>
    <w:rsid w:val="00024DE6"/>
    <w:rsid w:val="0002746E"/>
    <w:rsid w:val="0003213F"/>
    <w:rsid w:val="0003257F"/>
    <w:rsid w:val="00033041"/>
    <w:rsid w:val="00035B6A"/>
    <w:rsid w:val="00037A31"/>
    <w:rsid w:val="00037C22"/>
    <w:rsid w:val="00037CC6"/>
    <w:rsid w:val="000402B6"/>
    <w:rsid w:val="0004055A"/>
    <w:rsid w:val="0004233E"/>
    <w:rsid w:val="00044470"/>
    <w:rsid w:val="00046472"/>
    <w:rsid w:val="00046E6C"/>
    <w:rsid w:val="0005173D"/>
    <w:rsid w:val="0005182E"/>
    <w:rsid w:val="00052A5C"/>
    <w:rsid w:val="000538AF"/>
    <w:rsid w:val="0005394E"/>
    <w:rsid w:val="000547C0"/>
    <w:rsid w:val="000561BB"/>
    <w:rsid w:val="00056717"/>
    <w:rsid w:val="00057085"/>
    <w:rsid w:val="000575FA"/>
    <w:rsid w:val="00061DBC"/>
    <w:rsid w:val="00063977"/>
    <w:rsid w:val="0006734D"/>
    <w:rsid w:val="000718CE"/>
    <w:rsid w:val="00072381"/>
    <w:rsid w:val="00072C78"/>
    <w:rsid w:val="0007322C"/>
    <w:rsid w:val="00074A49"/>
    <w:rsid w:val="0007533B"/>
    <w:rsid w:val="00075A1E"/>
    <w:rsid w:val="000762E9"/>
    <w:rsid w:val="000764E7"/>
    <w:rsid w:val="00080255"/>
    <w:rsid w:val="00080C73"/>
    <w:rsid w:val="00082EB0"/>
    <w:rsid w:val="000848DC"/>
    <w:rsid w:val="00084B41"/>
    <w:rsid w:val="00085130"/>
    <w:rsid w:val="000878C9"/>
    <w:rsid w:val="000904A7"/>
    <w:rsid w:val="00092E23"/>
    <w:rsid w:val="0009308C"/>
    <w:rsid w:val="0009602C"/>
    <w:rsid w:val="000961D6"/>
    <w:rsid w:val="0009771F"/>
    <w:rsid w:val="000A09B6"/>
    <w:rsid w:val="000A199E"/>
    <w:rsid w:val="000A3666"/>
    <w:rsid w:val="000A4E5C"/>
    <w:rsid w:val="000A51A1"/>
    <w:rsid w:val="000A5C78"/>
    <w:rsid w:val="000A7220"/>
    <w:rsid w:val="000B013E"/>
    <w:rsid w:val="000B0867"/>
    <w:rsid w:val="000B0E31"/>
    <w:rsid w:val="000B2AAC"/>
    <w:rsid w:val="000B35C9"/>
    <w:rsid w:val="000B3649"/>
    <w:rsid w:val="000B3882"/>
    <w:rsid w:val="000B45C1"/>
    <w:rsid w:val="000B50DE"/>
    <w:rsid w:val="000C1338"/>
    <w:rsid w:val="000C21BF"/>
    <w:rsid w:val="000C23F8"/>
    <w:rsid w:val="000C2F55"/>
    <w:rsid w:val="000C348D"/>
    <w:rsid w:val="000C4F20"/>
    <w:rsid w:val="000C65D8"/>
    <w:rsid w:val="000C7007"/>
    <w:rsid w:val="000C76CD"/>
    <w:rsid w:val="000D16D5"/>
    <w:rsid w:val="000D1909"/>
    <w:rsid w:val="000D28D7"/>
    <w:rsid w:val="000D39C4"/>
    <w:rsid w:val="000D5F29"/>
    <w:rsid w:val="000D6383"/>
    <w:rsid w:val="000E3601"/>
    <w:rsid w:val="000E38A2"/>
    <w:rsid w:val="000E40C5"/>
    <w:rsid w:val="000E57D4"/>
    <w:rsid w:val="000E5EE8"/>
    <w:rsid w:val="000E653B"/>
    <w:rsid w:val="000E7B67"/>
    <w:rsid w:val="000E7E8C"/>
    <w:rsid w:val="000F2A05"/>
    <w:rsid w:val="000F3282"/>
    <w:rsid w:val="000F337C"/>
    <w:rsid w:val="000F38C3"/>
    <w:rsid w:val="000F7D3F"/>
    <w:rsid w:val="00104FA2"/>
    <w:rsid w:val="0010561D"/>
    <w:rsid w:val="00106E63"/>
    <w:rsid w:val="00110012"/>
    <w:rsid w:val="0011141B"/>
    <w:rsid w:val="00112DC1"/>
    <w:rsid w:val="001137D2"/>
    <w:rsid w:val="00113F92"/>
    <w:rsid w:val="0011636F"/>
    <w:rsid w:val="0011676C"/>
    <w:rsid w:val="00116D55"/>
    <w:rsid w:val="00117C36"/>
    <w:rsid w:val="00117D24"/>
    <w:rsid w:val="00120850"/>
    <w:rsid w:val="0012151E"/>
    <w:rsid w:val="00122658"/>
    <w:rsid w:val="00122D21"/>
    <w:rsid w:val="0012351B"/>
    <w:rsid w:val="001238AA"/>
    <w:rsid w:val="00124A03"/>
    <w:rsid w:val="00126BC1"/>
    <w:rsid w:val="00131355"/>
    <w:rsid w:val="00131DE9"/>
    <w:rsid w:val="001337A9"/>
    <w:rsid w:val="001352B1"/>
    <w:rsid w:val="00135DF5"/>
    <w:rsid w:val="001410D9"/>
    <w:rsid w:val="0014288B"/>
    <w:rsid w:val="00146360"/>
    <w:rsid w:val="00146B46"/>
    <w:rsid w:val="0015177A"/>
    <w:rsid w:val="00152F5F"/>
    <w:rsid w:val="00153D98"/>
    <w:rsid w:val="00154311"/>
    <w:rsid w:val="00155F8C"/>
    <w:rsid w:val="00156CD4"/>
    <w:rsid w:val="00156F8A"/>
    <w:rsid w:val="001613C3"/>
    <w:rsid w:val="00163376"/>
    <w:rsid w:val="001639C8"/>
    <w:rsid w:val="00163FA5"/>
    <w:rsid w:val="00164212"/>
    <w:rsid w:val="00166739"/>
    <w:rsid w:val="00166835"/>
    <w:rsid w:val="0017008F"/>
    <w:rsid w:val="00170324"/>
    <w:rsid w:val="001716FD"/>
    <w:rsid w:val="00173909"/>
    <w:rsid w:val="00175F2B"/>
    <w:rsid w:val="001768B4"/>
    <w:rsid w:val="0018219F"/>
    <w:rsid w:val="00184345"/>
    <w:rsid w:val="001853DF"/>
    <w:rsid w:val="0018617A"/>
    <w:rsid w:val="00186322"/>
    <w:rsid w:val="001918C1"/>
    <w:rsid w:val="00194083"/>
    <w:rsid w:val="00194532"/>
    <w:rsid w:val="001968C9"/>
    <w:rsid w:val="00196A5E"/>
    <w:rsid w:val="001A5D4C"/>
    <w:rsid w:val="001A6C1A"/>
    <w:rsid w:val="001B0D89"/>
    <w:rsid w:val="001B1A8D"/>
    <w:rsid w:val="001B24A5"/>
    <w:rsid w:val="001B3536"/>
    <w:rsid w:val="001B3E1D"/>
    <w:rsid w:val="001B4A28"/>
    <w:rsid w:val="001B5E6E"/>
    <w:rsid w:val="001B7AAC"/>
    <w:rsid w:val="001C1A0F"/>
    <w:rsid w:val="001C1E31"/>
    <w:rsid w:val="001C3537"/>
    <w:rsid w:val="001C37C2"/>
    <w:rsid w:val="001C39A5"/>
    <w:rsid w:val="001C3E7F"/>
    <w:rsid w:val="001C41BB"/>
    <w:rsid w:val="001C48E3"/>
    <w:rsid w:val="001C4D82"/>
    <w:rsid w:val="001C524A"/>
    <w:rsid w:val="001C5B5F"/>
    <w:rsid w:val="001C64AA"/>
    <w:rsid w:val="001C711E"/>
    <w:rsid w:val="001C799B"/>
    <w:rsid w:val="001D2B7E"/>
    <w:rsid w:val="001D4DCF"/>
    <w:rsid w:val="001D515E"/>
    <w:rsid w:val="001D583F"/>
    <w:rsid w:val="001D58BF"/>
    <w:rsid w:val="001D687C"/>
    <w:rsid w:val="001D6CA5"/>
    <w:rsid w:val="001E0443"/>
    <w:rsid w:val="001E186E"/>
    <w:rsid w:val="001E1E9A"/>
    <w:rsid w:val="001E241E"/>
    <w:rsid w:val="001E2AAF"/>
    <w:rsid w:val="001E48AC"/>
    <w:rsid w:val="001E49EB"/>
    <w:rsid w:val="001E7707"/>
    <w:rsid w:val="001E7F07"/>
    <w:rsid w:val="001F067C"/>
    <w:rsid w:val="001F1921"/>
    <w:rsid w:val="001F1C88"/>
    <w:rsid w:val="001F279F"/>
    <w:rsid w:val="001F2F63"/>
    <w:rsid w:val="001F4248"/>
    <w:rsid w:val="001F4CDC"/>
    <w:rsid w:val="00201934"/>
    <w:rsid w:val="002031B5"/>
    <w:rsid w:val="00203B5C"/>
    <w:rsid w:val="00203CA5"/>
    <w:rsid w:val="00205304"/>
    <w:rsid w:val="00205347"/>
    <w:rsid w:val="00206B9F"/>
    <w:rsid w:val="00210783"/>
    <w:rsid w:val="00210A6F"/>
    <w:rsid w:val="002118D0"/>
    <w:rsid w:val="0021228A"/>
    <w:rsid w:val="00212F3F"/>
    <w:rsid w:val="00213132"/>
    <w:rsid w:val="00213297"/>
    <w:rsid w:val="002151C9"/>
    <w:rsid w:val="00215A7C"/>
    <w:rsid w:val="00215E7F"/>
    <w:rsid w:val="00216547"/>
    <w:rsid w:val="00216E9C"/>
    <w:rsid w:val="00221EC2"/>
    <w:rsid w:val="00222ADA"/>
    <w:rsid w:val="00223129"/>
    <w:rsid w:val="0022395C"/>
    <w:rsid w:val="00223BFF"/>
    <w:rsid w:val="00224AF0"/>
    <w:rsid w:val="00225409"/>
    <w:rsid w:val="00226890"/>
    <w:rsid w:val="00227551"/>
    <w:rsid w:val="00230D23"/>
    <w:rsid w:val="00231DCB"/>
    <w:rsid w:val="00234CAD"/>
    <w:rsid w:val="00235E0C"/>
    <w:rsid w:val="0023610C"/>
    <w:rsid w:val="00241695"/>
    <w:rsid w:val="00242B4A"/>
    <w:rsid w:val="0024402F"/>
    <w:rsid w:val="0024409F"/>
    <w:rsid w:val="00244AA1"/>
    <w:rsid w:val="00245198"/>
    <w:rsid w:val="00247584"/>
    <w:rsid w:val="002477C3"/>
    <w:rsid w:val="00250FA5"/>
    <w:rsid w:val="002512F6"/>
    <w:rsid w:val="002519B3"/>
    <w:rsid w:val="00251DC7"/>
    <w:rsid w:val="00254349"/>
    <w:rsid w:val="0025586E"/>
    <w:rsid w:val="0026228A"/>
    <w:rsid w:val="00262EB3"/>
    <w:rsid w:val="00263355"/>
    <w:rsid w:val="002634E2"/>
    <w:rsid w:val="00265250"/>
    <w:rsid w:val="00265D1D"/>
    <w:rsid w:val="0026623E"/>
    <w:rsid w:val="00267672"/>
    <w:rsid w:val="00270ED8"/>
    <w:rsid w:val="0027492F"/>
    <w:rsid w:val="00275700"/>
    <w:rsid w:val="00277BCB"/>
    <w:rsid w:val="0028015A"/>
    <w:rsid w:val="002809E1"/>
    <w:rsid w:val="00281582"/>
    <w:rsid w:val="00281815"/>
    <w:rsid w:val="00282674"/>
    <w:rsid w:val="0028328B"/>
    <w:rsid w:val="00283B71"/>
    <w:rsid w:val="002847D6"/>
    <w:rsid w:val="00284FD4"/>
    <w:rsid w:val="00285457"/>
    <w:rsid w:val="00286D51"/>
    <w:rsid w:val="002871F0"/>
    <w:rsid w:val="0028747B"/>
    <w:rsid w:val="002879D4"/>
    <w:rsid w:val="00290085"/>
    <w:rsid w:val="002922A7"/>
    <w:rsid w:val="0029243C"/>
    <w:rsid w:val="00292FE7"/>
    <w:rsid w:val="00293B48"/>
    <w:rsid w:val="00293E18"/>
    <w:rsid w:val="00294EE1"/>
    <w:rsid w:val="00295A03"/>
    <w:rsid w:val="002969C9"/>
    <w:rsid w:val="002A19FF"/>
    <w:rsid w:val="002A37AA"/>
    <w:rsid w:val="002A47A4"/>
    <w:rsid w:val="002A4BA6"/>
    <w:rsid w:val="002A5B68"/>
    <w:rsid w:val="002A5E3B"/>
    <w:rsid w:val="002B08C3"/>
    <w:rsid w:val="002B0FD0"/>
    <w:rsid w:val="002B1014"/>
    <w:rsid w:val="002B3182"/>
    <w:rsid w:val="002B35BA"/>
    <w:rsid w:val="002B5D16"/>
    <w:rsid w:val="002B7086"/>
    <w:rsid w:val="002B72E9"/>
    <w:rsid w:val="002B73A6"/>
    <w:rsid w:val="002B782B"/>
    <w:rsid w:val="002C01A1"/>
    <w:rsid w:val="002C1C11"/>
    <w:rsid w:val="002C271F"/>
    <w:rsid w:val="002C2D27"/>
    <w:rsid w:val="002C431B"/>
    <w:rsid w:val="002C6441"/>
    <w:rsid w:val="002C6782"/>
    <w:rsid w:val="002C75C4"/>
    <w:rsid w:val="002D07B7"/>
    <w:rsid w:val="002D1342"/>
    <w:rsid w:val="002D17B4"/>
    <w:rsid w:val="002D36B9"/>
    <w:rsid w:val="002D448D"/>
    <w:rsid w:val="002E185E"/>
    <w:rsid w:val="002E3FFA"/>
    <w:rsid w:val="002E45DE"/>
    <w:rsid w:val="002E6274"/>
    <w:rsid w:val="002E65BB"/>
    <w:rsid w:val="002E7662"/>
    <w:rsid w:val="002F0425"/>
    <w:rsid w:val="002F39FF"/>
    <w:rsid w:val="002F42F8"/>
    <w:rsid w:val="002F4ED3"/>
    <w:rsid w:val="002F6F6F"/>
    <w:rsid w:val="00301AA5"/>
    <w:rsid w:val="00301AE3"/>
    <w:rsid w:val="00302E41"/>
    <w:rsid w:val="003035E0"/>
    <w:rsid w:val="00303AF3"/>
    <w:rsid w:val="00304153"/>
    <w:rsid w:val="0030429B"/>
    <w:rsid w:val="00306B36"/>
    <w:rsid w:val="00307A63"/>
    <w:rsid w:val="0031042F"/>
    <w:rsid w:val="00311445"/>
    <w:rsid w:val="0031304E"/>
    <w:rsid w:val="0031583E"/>
    <w:rsid w:val="003209A9"/>
    <w:rsid w:val="00320A31"/>
    <w:rsid w:val="00320B69"/>
    <w:rsid w:val="00320F3B"/>
    <w:rsid w:val="00321616"/>
    <w:rsid w:val="003227B3"/>
    <w:rsid w:val="00322C41"/>
    <w:rsid w:val="003247FA"/>
    <w:rsid w:val="00324ED4"/>
    <w:rsid w:val="00327073"/>
    <w:rsid w:val="00333517"/>
    <w:rsid w:val="00333DA1"/>
    <w:rsid w:val="003345B7"/>
    <w:rsid w:val="003349BF"/>
    <w:rsid w:val="00336A54"/>
    <w:rsid w:val="00337ED8"/>
    <w:rsid w:val="00340145"/>
    <w:rsid w:val="003412E3"/>
    <w:rsid w:val="00341DCD"/>
    <w:rsid w:val="00342BA5"/>
    <w:rsid w:val="003436C9"/>
    <w:rsid w:val="00344799"/>
    <w:rsid w:val="00344CC9"/>
    <w:rsid w:val="003458B8"/>
    <w:rsid w:val="00345C4A"/>
    <w:rsid w:val="00347D19"/>
    <w:rsid w:val="00347EB0"/>
    <w:rsid w:val="00351202"/>
    <w:rsid w:val="00353FB2"/>
    <w:rsid w:val="003572D7"/>
    <w:rsid w:val="003576CF"/>
    <w:rsid w:val="00360681"/>
    <w:rsid w:val="00361C81"/>
    <w:rsid w:val="0036346C"/>
    <w:rsid w:val="00364C10"/>
    <w:rsid w:val="00366435"/>
    <w:rsid w:val="00367EA7"/>
    <w:rsid w:val="003710F8"/>
    <w:rsid w:val="00371710"/>
    <w:rsid w:val="00371F01"/>
    <w:rsid w:val="00374DD7"/>
    <w:rsid w:val="00374F9A"/>
    <w:rsid w:val="003750D8"/>
    <w:rsid w:val="003757D8"/>
    <w:rsid w:val="00377147"/>
    <w:rsid w:val="003800F6"/>
    <w:rsid w:val="0038195F"/>
    <w:rsid w:val="00381F19"/>
    <w:rsid w:val="0038394E"/>
    <w:rsid w:val="0038590F"/>
    <w:rsid w:val="00387FDD"/>
    <w:rsid w:val="00390239"/>
    <w:rsid w:val="00392C85"/>
    <w:rsid w:val="00393B5F"/>
    <w:rsid w:val="00395211"/>
    <w:rsid w:val="0039739F"/>
    <w:rsid w:val="003973BA"/>
    <w:rsid w:val="003A1574"/>
    <w:rsid w:val="003A1719"/>
    <w:rsid w:val="003A1BA0"/>
    <w:rsid w:val="003A1D39"/>
    <w:rsid w:val="003A1F90"/>
    <w:rsid w:val="003A220F"/>
    <w:rsid w:val="003A51A0"/>
    <w:rsid w:val="003A54A2"/>
    <w:rsid w:val="003A590B"/>
    <w:rsid w:val="003A5D7B"/>
    <w:rsid w:val="003A6B5F"/>
    <w:rsid w:val="003A725F"/>
    <w:rsid w:val="003B040A"/>
    <w:rsid w:val="003B1F91"/>
    <w:rsid w:val="003B23CA"/>
    <w:rsid w:val="003B2A0D"/>
    <w:rsid w:val="003B3B03"/>
    <w:rsid w:val="003B4722"/>
    <w:rsid w:val="003B4BA7"/>
    <w:rsid w:val="003B5993"/>
    <w:rsid w:val="003B6F9A"/>
    <w:rsid w:val="003B7D1A"/>
    <w:rsid w:val="003C18F2"/>
    <w:rsid w:val="003C1E4F"/>
    <w:rsid w:val="003C33AB"/>
    <w:rsid w:val="003C3ED7"/>
    <w:rsid w:val="003C7978"/>
    <w:rsid w:val="003D2405"/>
    <w:rsid w:val="003D2E7B"/>
    <w:rsid w:val="003D324B"/>
    <w:rsid w:val="003D33E0"/>
    <w:rsid w:val="003D372D"/>
    <w:rsid w:val="003D51F4"/>
    <w:rsid w:val="003D56CA"/>
    <w:rsid w:val="003D6147"/>
    <w:rsid w:val="003D636E"/>
    <w:rsid w:val="003D64FC"/>
    <w:rsid w:val="003D664D"/>
    <w:rsid w:val="003D74ED"/>
    <w:rsid w:val="003E035C"/>
    <w:rsid w:val="003E055F"/>
    <w:rsid w:val="003E0898"/>
    <w:rsid w:val="003E20D6"/>
    <w:rsid w:val="003E4078"/>
    <w:rsid w:val="003E4372"/>
    <w:rsid w:val="003E5471"/>
    <w:rsid w:val="003E646B"/>
    <w:rsid w:val="003E6B0C"/>
    <w:rsid w:val="003F0175"/>
    <w:rsid w:val="003F2EE0"/>
    <w:rsid w:val="003F3B4E"/>
    <w:rsid w:val="003F4615"/>
    <w:rsid w:val="003F5355"/>
    <w:rsid w:val="003F6683"/>
    <w:rsid w:val="00403A18"/>
    <w:rsid w:val="00404B8F"/>
    <w:rsid w:val="00404BA0"/>
    <w:rsid w:val="00405316"/>
    <w:rsid w:val="0040579F"/>
    <w:rsid w:val="004060AC"/>
    <w:rsid w:val="00406243"/>
    <w:rsid w:val="0040668E"/>
    <w:rsid w:val="00407067"/>
    <w:rsid w:val="004113FE"/>
    <w:rsid w:val="00411A17"/>
    <w:rsid w:val="00411ECE"/>
    <w:rsid w:val="00411F5B"/>
    <w:rsid w:val="00413D44"/>
    <w:rsid w:val="0041401D"/>
    <w:rsid w:val="00421CDA"/>
    <w:rsid w:val="00426713"/>
    <w:rsid w:val="00427408"/>
    <w:rsid w:val="0042756D"/>
    <w:rsid w:val="00427807"/>
    <w:rsid w:val="00427AC3"/>
    <w:rsid w:val="004319EA"/>
    <w:rsid w:val="0043717E"/>
    <w:rsid w:val="00437715"/>
    <w:rsid w:val="00437A6C"/>
    <w:rsid w:val="00437ED8"/>
    <w:rsid w:val="00440B48"/>
    <w:rsid w:val="00441E94"/>
    <w:rsid w:val="0044216A"/>
    <w:rsid w:val="00442309"/>
    <w:rsid w:val="00443DA5"/>
    <w:rsid w:val="004447CC"/>
    <w:rsid w:val="00446391"/>
    <w:rsid w:val="00446422"/>
    <w:rsid w:val="004464A0"/>
    <w:rsid w:val="004472A0"/>
    <w:rsid w:val="00452D48"/>
    <w:rsid w:val="00456076"/>
    <w:rsid w:val="00457871"/>
    <w:rsid w:val="00457D59"/>
    <w:rsid w:val="004600AD"/>
    <w:rsid w:val="00460691"/>
    <w:rsid w:val="00462CD2"/>
    <w:rsid w:val="004633F2"/>
    <w:rsid w:val="00464E1A"/>
    <w:rsid w:val="004725C5"/>
    <w:rsid w:val="00474FD8"/>
    <w:rsid w:val="004810A1"/>
    <w:rsid w:val="004814F0"/>
    <w:rsid w:val="00485D09"/>
    <w:rsid w:val="004906BB"/>
    <w:rsid w:val="00492079"/>
    <w:rsid w:val="00492B39"/>
    <w:rsid w:val="0049321C"/>
    <w:rsid w:val="00493F31"/>
    <w:rsid w:val="0049486E"/>
    <w:rsid w:val="00494878"/>
    <w:rsid w:val="004956AD"/>
    <w:rsid w:val="0049702C"/>
    <w:rsid w:val="004A0976"/>
    <w:rsid w:val="004A27B0"/>
    <w:rsid w:val="004A3933"/>
    <w:rsid w:val="004A4F66"/>
    <w:rsid w:val="004A69FE"/>
    <w:rsid w:val="004A7130"/>
    <w:rsid w:val="004B3342"/>
    <w:rsid w:val="004B3B93"/>
    <w:rsid w:val="004B5C6E"/>
    <w:rsid w:val="004B68AE"/>
    <w:rsid w:val="004C062C"/>
    <w:rsid w:val="004C07E4"/>
    <w:rsid w:val="004C0C88"/>
    <w:rsid w:val="004C2088"/>
    <w:rsid w:val="004C2276"/>
    <w:rsid w:val="004C2ABA"/>
    <w:rsid w:val="004C2EDD"/>
    <w:rsid w:val="004C3C47"/>
    <w:rsid w:val="004C56E4"/>
    <w:rsid w:val="004C5EC6"/>
    <w:rsid w:val="004C67A0"/>
    <w:rsid w:val="004D3694"/>
    <w:rsid w:val="004D3C4C"/>
    <w:rsid w:val="004D55ED"/>
    <w:rsid w:val="004D6CAD"/>
    <w:rsid w:val="004E18F8"/>
    <w:rsid w:val="004E1D48"/>
    <w:rsid w:val="004E2819"/>
    <w:rsid w:val="004E2DF0"/>
    <w:rsid w:val="004E3201"/>
    <w:rsid w:val="004E3F75"/>
    <w:rsid w:val="004E7527"/>
    <w:rsid w:val="004F0CFA"/>
    <w:rsid w:val="004F2991"/>
    <w:rsid w:val="004F2B77"/>
    <w:rsid w:val="004F2CAF"/>
    <w:rsid w:val="004F301A"/>
    <w:rsid w:val="004F43D8"/>
    <w:rsid w:val="004F5458"/>
    <w:rsid w:val="004F659F"/>
    <w:rsid w:val="004F75F6"/>
    <w:rsid w:val="004F7FDF"/>
    <w:rsid w:val="00501822"/>
    <w:rsid w:val="0050227E"/>
    <w:rsid w:val="005029E5"/>
    <w:rsid w:val="00503062"/>
    <w:rsid w:val="00505249"/>
    <w:rsid w:val="00505411"/>
    <w:rsid w:val="00505C5A"/>
    <w:rsid w:val="005065E4"/>
    <w:rsid w:val="00510740"/>
    <w:rsid w:val="00510A08"/>
    <w:rsid w:val="00510CBB"/>
    <w:rsid w:val="00511F0E"/>
    <w:rsid w:val="00514093"/>
    <w:rsid w:val="005156D8"/>
    <w:rsid w:val="00517443"/>
    <w:rsid w:val="005177D6"/>
    <w:rsid w:val="00517821"/>
    <w:rsid w:val="005204CA"/>
    <w:rsid w:val="005232B2"/>
    <w:rsid w:val="00525542"/>
    <w:rsid w:val="00525ACF"/>
    <w:rsid w:val="005323AB"/>
    <w:rsid w:val="0053290C"/>
    <w:rsid w:val="00534782"/>
    <w:rsid w:val="0053702F"/>
    <w:rsid w:val="005372B5"/>
    <w:rsid w:val="00540DAD"/>
    <w:rsid w:val="00541850"/>
    <w:rsid w:val="005419F0"/>
    <w:rsid w:val="00542D76"/>
    <w:rsid w:val="0054452D"/>
    <w:rsid w:val="00544975"/>
    <w:rsid w:val="0054546B"/>
    <w:rsid w:val="005464F9"/>
    <w:rsid w:val="005527D5"/>
    <w:rsid w:val="005534C6"/>
    <w:rsid w:val="00554D04"/>
    <w:rsid w:val="00555343"/>
    <w:rsid w:val="00556057"/>
    <w:rsid w:val="0055735A"/>
    <w:rsid w:val="0055770F"/>
    <w:rsid w:val="00562A03"/>
    <w:rsid w:val="00564D10"/>
    <w:rsid w:val="00565022"/>
    <w:rsid w:val="00567989"/>
    <w:rsid w:val="005710A4"/>
    <w:rsid w:val="0057120F"/>
    <w:rsid w:val="00571722"/>
    <w:rsid w:val="00571B8C"/>
    <w:rsid w:val="005727B5"/>
    <w:rsid w:val="00575441"/>
    <w:rsid w:val="005768BE"/>
    <w:rsid w:val="00577615"/>
    <w:rsid w:val="00581B71"/>
    <w:rsid w:val="00583046"/>
    <w:rsid w:val="00584306"/>
    <w:rsid w:val="00585BCE"/>
    <w:rsid w:val="00586BDA"/>
    <w:rsid w:val="00587FFD"/>
    <w:rsid w:val="00590380"/>
    <w:rsid w:val="0059397F"/>
    <w:rsid w:val="00593F43"/>
    <w:rsid w:val="00594155"/>
    <w:rsid w:val="00594F58"/>
    <w:rsid w:val="0059599F"/>
    <w:rsid w:val="005962FA"/>
    <w:rsid w:val="00596BA0"/>
    <w:rsid w:val="00597D83"/>
    <w:rsid w:val="005A2810"/>
    <w:rsid w:val="005A3174"/>
    <w:rsid w:val="005A4E9C"/>
    <w:rsid w:val="005A5050"/>
    <w:rsid w:val="005A6833"/>
    <w:rsid w:val="005A6859"/>
    <w:rsid w:val="005B08CF"/>
    <w:rsid w:val="005B0D01"/>
    <w:rsid w:val="005B3536"/>
    <w:rsid w:val="005B3A8D"/>
    <w:rsid w:val="005C2554"/>
    <w:rsid w:val="005C2BFB"/>
    <w:rsid w:val="005C2C31"/>
    <w:rsid w:val="005C34BA"/>
    <w:rsid w:val="005C6AD7"/>
    <w:rsid w:val="005C7134"/>
    <w:rsid w:val="005C7ECC"/>
    <w:rsid w:val="005D2C78"/>
    <w:rsid w:val="005D3B99"/>
    <w:rsid w:val="005D43A4"/>
    <w:rsid w:val="005D4468"/>
    <w:rsid w:val="005D4820"/>
    <w:rsid w:val="005D57FF"/>
    <w:rsid w:val="005D6075"/>
    <w:rsid w:val="005E1A8B"/>
    <w:rsid w:val="005E29EB"/>
    <w:rsid w:val="005E2F95"/>
    <w:rsid w:val="005E5C5B"/>
    <w:rsid w:val="005E5F3C"/>
    <w:rsid w:val="005F03CE"/>
    <w:rsid w:val="005F147D"/>
    <w:rsid w:val="005F43C2"/>
    <w:rsid w:val="005F4AB9"/>
    <w:rsid w:val="005F62BC"/>
    <w:rsid w:val="005F75E6"/>
    <w:rsid w:val="00600CDF"/>
    <w:rsid w:val="00602127"/>
    <w:rsid w:val="0060292B"/>
    <w:rsid w:val="0060296E"/>
    <w:rsid w:val="006052CC"/>
    <w:rsid w:val="00605AEE"/>
    <w:rsid w:val="006061BD"/>
    <w:rsid w:val="00606237"/>
    <w:rsid w:val="0060730A"/>
    <w:rsid w:val="00607D21"/>
    <w:rsid w:val="00610203"/>
    <w:rsid w:val="006109C7"/>
    <w:rsid w:val="00610DD5"/>
    <w:rsid w:val="00610F11"/>
    <w:rsid w:val="00615A3D"/>
    <w:rsid w:val="00615DC0"/>
    <w:rsid w:val="00616139"/>
    <w:rsid w:val="0061736D"/>
    <w:rsid w:val="0061742C"/>
    <w:rsid w:val="00617AF2"/>
    <w:rsid w:val="00621EEF"/>
    <w:rsid w:val="00623F57"/>
    <w:rsid w:val="00624FBA"/>
    <w:rsid w:val="00625E18"/>
    <w:rsid w:val="00627270"/>
    <w:rsid w:val="00627473"/>
    <w:rsid w:val="0062756E"/>
    <w:rsid w:val="006326D8"/>
    <w:rsid w:val="00632B2C"/>
    <w:rsid w:val="00634399"/>
    <w:rsid w:val="00634AFB"/>
    <w:rsid w:val="006350A6"/>
    <w:rsid w:val="00636CDE"/>
    <w:rsid w:val="006374D2"/>
    <w:rsid w:val="00637BC4"/>
    <w:rsid w:val="006407A5"/>
    <w:rsid w:val="00642014"/>
    <w:rsid w:val="006435AD"/>
    <w:rsid w:val="00643BFD"/>
    <w:rsid w:val="006442AA"/>
    <w:rsid w:val="0064430C"/>
    <w:rsid w:val="00644773"/>
    <w:rsid w:val="006448D7"/>
    <w:rsid w:val="00644E91"/>
    <w:rsid w:val="006456C4"/>
    <w:rsid w:val="006479C3"/>
    <w:rsid w:val="006521EB"/>
    <w:rsid w:val="00652CA5"/>
    <w:rsid w:val="006544F6"/>
    <w:rsid w:val="0065496C"/>
    <w:rsid w:val="006553EA"/>
    <w:rsid w:val="00657A11"/>
    <w:rsid w:val="00657D8E"/>
    <w:rsid w:val="00660F5F"/>
    <w:rsid w:val="00661A13"/>
    <w:rsid w:val="00662D9C"/>
    <w:rsid w:val="0066461B"/>
    <w:rsid w:val="00664A22"/>
    <w:rsid w:val="00666C60"/>
    <w:rsid w:val="006712DB"/>
    <w:rsid w:val="0067139C"/>
    <w:rsid w:val="00671988"/>
    <w:rsid w:val="00671CDC"/>
    <w:rsid w:val="00673BC8"/>
    <w:rsid w:val="00675A76"/>
    <w:rsid w:val="0067671B"/>
    <w:rsid w:val="00676F67"/>
    <w:rsid w:val="006832C7"/>
    <w:rsid w:val="006839FE"/>
    <w:rsid w:val="00684186"/>
    <w:rsid w:val="006860CE"/>
    <w:rsid w:val="006860FE"/>
    <w:rsid w:val="006872A2"/>
    <w:rsid w:val="00687B17"/>
    <w:rsid w:val="00690857"/>
    <w:rsid w:val="00690BD2"/>
    <w:rsid w:val="006918CA"/>
    <w:rsid w:val="006A1A44"/>
    <w:rsid w:val="006A5ECD"/>
    <w:rsid w:val="006A6751"/>
    <w:rsid w:val="006A6846"/>
    <w:rsid w:val="006A68BB"/>
    <w:rsid w:val="006A6A94"/>
    <w:rsid w:val="006A6C15"/>
    <w:rsid w:val="006A7D75"/>
    <w:rsid w:val="006B256D"/>
    <w:rsid w:val="006B3867"/>
    <w:rsid w:val="006B38FF"/>
    <w:rsid w:val="006B3BED"/>
    <w:rsid w:val="006B3D26"/>
    <w:rsid w:val="006B3EAB"/>
    <w:rsid w:val="006B4C7D"/>
    <w:rsid w:val="006B4C90"/>
    <w:rsid w:val="006B564B"/>
    <w:rsid w:val="006B589F"/>
    <w:rsid w:val="006B6055"/>
    <w:rsid w:val="006C0C2C"/>
    <w:rsid w:val="006C12F2"/>
    <w:rsid w:val="006C2E6F"/>
    <w:rsid w:val="006C54AF"/>
    <w:rsid w:val="006C7D80"/>
    <w:rsid w:val="006D099D"/>
    <w:rsid w:val="006D1728"/>
    <w:rsid w:val="006D5F0E"/>
    <w:rsid w:val="006D6800"/>
    <w:rsid w:val="006D7567"/>
    <w:rsid w:val="006D7E6D"/>
    <w:rsid w:val="006E1098"/>
    <w:rsid w:val="006E3884"/>
    <w:rsid w:val="006E3ADB"/>
    <w:rsid w:val="006E3B15"/>
    <w:rsid w:val="006E3D76"/>
    <w:rsid w:val="006E6A8D"/>
    <w:rsid w:val="006F121A"/>
    <w:rsid w:val="006F2DD1"/>
    <w:rsid w:val="006F2E4C"/>
    <w:rsid w:val="006F3928"/>
    <w:rsid w:val="006F5CC7"/>
    <w:rsid w:val="00700307"/>
    <w:rsid w:val="0070190F"/>
    <w:rsid w:val="00702268"/>
    <w:rsid w:val="00703EFC"/>
    <w:rsid w:val="00705313"/>
    <w:rsid w:val="00705BB4"/>
    <w:rsid w:val="0070603F"/>
    <w:rsid w:val="00706095"/>
    <w:rsid w:val="007075E3"/>
    <w:rsid w:val="007078C2"/>
    <w:rsid w:val="007079EA"/>
    <w:rsid w:val="007113FA"/>
    <w:rsid w:val="00712714"/>
    <w:rsid w:val="007155D2"/>
    <w:rsid w:val="0071622B"/>
    <w:rsid w:val="00716C69"/>
    <w:rsid w:val="00717477"/>
    <w:rsid w:val="0071768A"/>
    <w:rsid w:val="00717763"/>
    <w:rsid w:val="0072309F"/>
    <w:rsid w:val="00723DE0"/>
    <w:rsid w:val="00727E31"/>
    <w:rsid w:val="00727F2B"/>
    <w:rsid w:val="007300E8"/>
    <w:rsid w:val="00732411"/>
    <w:rsid w:val="0073411A"/>
    <w:rsid w:val="0073533E"/>
    <w:rsid w:val="00735D40"/>
    <w:rsid w:val="00736A8E"/>
    <w:rsid w:val="0074037E"/>
    <w:rsid w:val="0074153A"/>
    <w:rsid w:val="00741D67"/>
    <w:rsid w:val="00742259"/>
    <w:rsid w:val="0074344D"/>
    <w:rsid w:val="007456E5"/>
    <w:rsid w:val="00747038"/>
    <w:rsid w:val="007514C8"/>
    <w:rsid w:val="00751B9C"/>
    <w:rsid w:val="00752D2E"/>
    <w:rsid w:val="00752EB4"/>
    <w:rsid w:val="0075338A"/>
    <w:rsid w:val="00754E15"/>
    <w:rsid w:val="00756D4B"/>
    <w:rsid w:val="00757ACE"/>
    <w:rsid w:val="0076037F"/>
    <w:rsid w:val="00760910"/>
    <w:rsid w:val="00760A43"/>
    <w:rsid w:val="00762DAF"/>
    <w:rsid w:val="00763353"/>
    <w:rsid w:val="00764A72"/>
    <w:rsid w:val="00764AD3"/>
    <w:rsid w:val="00764D58"/>
    <w:rsid w:val="0076741C"/>
    <w:rsid w:val="0076773C"/>
    <w:rsid w:val="00770037"/>
    <w:rsid w:val="0077021A"/>
    <w:rsid w:val="00770D68"/>
    <w:rsid w:val="00772068"/>
    <w:rsid w:val="007725C2"/>
    <w:rsid w:val="007746CE"/>
    <w:rsid w:val="0077547A"/>
    <w:rsid w:val="007757E6"/>
    <w:rsid w:val="00777375"/>
    <w:rsid w:val="00777A1E"/>
    <w:rsid w:val="00780060"/>
    <w:rsid w:val="00780925"/>
    <w:rsid w:val="00781A63"/>
    <w:rsid w:val="0078282A"/>
    <w:rsid w:val="00783913"/>
    <w:rsid w:val="00784130"/>
    <w:rsid w:val="007843D1"/>
    <w:rsid w:val="0078473C"/>
    <w:rsid w:val="00784847"/>
    <w:rsid w:val="00784DDD"/>
    <w:rsid w:val="007852DB"/>
    <w:rsid w:val="0078530B"/>
    <w:rsid w:val="00785CE6"/>
    <w:rsid w:val="00785F90"/>
    <w:rsid w:val="00786090"/>
    <w:rsid w:val="00786809"/>
    <w:rsid w:val="00787299"/>
    <w:rsid w:val="00790A03"/>
    <w:rsid w:val="00793730"/>
    <w:rsid w:val="00794D93"/>
    <w:rsid w:val="0079517E"/>
    <w:rsid w:val="007961AB"/>
    <w:rsid w:val="0079650D"/>
    <w:rsid w:val="00796EE0"/>
    <w:rsid w:val="0079759E"/>
    <w:rsid w:val="007A44C3"/>
    <w:rsid w:val="007A69E7"/>
    <w:rsid w:val="007B0345"/>
    <w:rsid w:val="007B1888"/>
    <w:rsid w:val="007B3F5A"/>
    <w:rsid w:val="007B42A2"/>
    <w:rsid w:val="007B438C"/>
    <w:rsid w:val="007B6F6A"/>
    <w:rsid w:val="007C2133"/>
    <w:rsid w:val="007C21E7"/>
    <w:rsid w:val="007C39F6"/>
    <w:rsid w:val="007C59B8"/>
    <w:rsid w:val="007D4AA4"/>
    <w:rsid w:val="007D56DE"/>
    <w:rsid w:val="007D5B60"/>
    <w:rsid w:val="007D7062"/>
    <w:rsid w:val="007D7558"/>
    <w:rsid w:val="007D7BBF"/>
    <w:rsid w:val="007E0A86"/>
    <w:rsid w:val="007E2490"/>
    <w:rsid w:val="007E4043"/>
    <w:rsid w:val="007E4201"/>
    <w:rsid w:val="007E4B72"/>
    <w:rsid w:val="007E7EB2"/>
    <w:rsid w:val="007F48AC"/>
    <w:rsid w:val="007F6B00"/>
    <w:rsid w:val="007F78E4"/>
    <w:rsid w:val="0080065F"/>
    <w:rsid w:val="00800B81"/>
    <w:rsid w:val="00801812"/>
    <w:rsid w:val="00801F31"/>
    <w:rsid w:val="008024F7"/>
    <w:rsid w:val="00805A23"/>
    <w:rsid w:val="00805D7F"/>
    <w:rsid w:val="00806E9D"/>
    <w:rsid w:val="0080737A"/>
    <w:rsid w:val="008102F7"/>
    <w:rsid w:val="0081123A"/>
    <w:rsid w:val="00811600"/>
    <w:rsid w:val="00811B8D"/>
    <w:rsid w:val="00813A31"/>
    <w:rsid w:val="00814C42"/>
    <w:rsid w:val="008150CD"/>
    <w:rsid w:val="00816932"/>
    <w:rsid w:val="00817A85"/>
    <w:rsid w:val="008224B2"/>
    <w:rsid w:val="008244F0"/>
    <w:rsid w:val="0082569D"/>
    <w:rsid w:val="008271F7"/>
    <w:rsid w:val="00827E75"/>
    <w:rsid w:val="008302DA"/>
    <w:rsid w:val="008306DD"/>
    <w:rsid w:val="008306F3"/>
    <w:rsid w:val="0083385F"/>
    <w:rsid w:val="00837633"/>
    <w:rsid w:val="00840328"/>
    <w:rsid w:val="0084132A"/>
    <w:rsid w:val="00841C35"/>
    <w:rsid w:val="008442D2"/>
    <w:rsid w:val="00844319"/>
    <w:rsid w:val="0084441C"/>
    <w:rsid w:val="008457CC"/>
    <w:rsid w:val="00847B7A"/>
    <w:rsid w:val="00850632"/>
    <w:rsid w:val="0085141C"/>
    <w:rsid w:val="008523B2"/>
    <w:rsid w:val="00852CB9"/>
    <w:rsid w:val="00854328"/>
    <w:rsid w:val="0085492A"/>
    <w:rsid w:val="00855A50"/>
    <w:rsid w:val="00856130"/>
    <w:rsid w:val="00856158"/>
    <w:rsid w:val="008568DD"/>
    <w:rsid w:val="00856D14"/>
    <w:rsid w:val="00857B9F"/>
    <w:rsid w:val="00857FD9"/>
    <w:rsid w:val="00865D43"/>
    <w:rsid w:val="00866275"/>
    <w:rsid w:val="008663BE"/>
    <w:rsid w:val="00870343"/>
    <w:rsid w:val="00872051"/>
    <w:rsid w:val="00872A1F"/>
    <w:rsid w:val="00872F92"/>
    <w:rsid w:val="00873397"/>
    <w:rsid w:val="0087409E"/>
    <w:rsid w:val="008756FD"/>
    <w:rsid w:val="008759CB"/>
    <w:rsid w:val="00877841"/>
    <w:rsid w:val="008803FB"/>
    <w:rsid w:val="008807AD"/>
    <w:rsid w:val="00880818"/>
    <w:rsid w:val="00880C6A"/>
    <w:rsid w:val="008812B8"/>
    <w:rsid w:val="0088228C"/>
    <w:rsid w:val="00882D67"/>
    <w:rsid w:val="00887720"/>
    <w:rsid w:val="008903BE"/>
    <w:rsid w:val="008912C7"/>
    <w:rsid w:val="00892A29"/>
    <w:rsid w:val="00895D89"/>
    <w:rsid w:val="00897008"/>
    <w:rsid w:val="008A1558"/>
    <w:rsid w:val="008A21FD"/>
    <w:rsid w:val="008A2353"/>
    <w:rsid w:val="008A3B4D"/>
    <w:rsid w:val="008A40BB"/>
    <w:rsid w:val="008A59AB"/>
    <w:rsid w:val="008B06F3"/>
    <w:rsid w:val="008B1175"/>
    <w:rsid w:val="008B1BFA"/>
    <w:rsid w:val="008B358B"/>
    <w:rsid w:val="008B3786"/>
    <w:rsid w:val="008B4BBF"/>
    <w:rsid w:val="008B6A26"/>
    <w:rsid w:val="008B6CA1"/>
    <w:rsid w:val="008B6E4A"/>
    <w:rsid w:val="008B6F36"/>
    <w:rsid w:val="008B728C"/>
    <w:rsid w:val="008B764D"/>
    <w:rsid w:val="008C09A3"/>
    <w:rsid w:val="008C3821"/>
    <w:rsid w:val="008C6BC6"/>
    <w:rsid w:val="008C6F97"/>
    <w:rsid w:val="008D1634"/>
    <w:rsid w:val="008D2667"/>
    <w:rsid w:val="008D2769"/>
    <w:rsid w:val="008D3752"/>
    <w:rsid w:val="008D4739"/>
    <w:rsid w:val="008D4CCA"/>
    <w:rsid w:val="008D4F8C"/>
    <w:rsid w:val="008D5F71"/>
    <w:rsid w:val="008D5F7A"/>
    <w:rsid w:val="008D78F7"/>
    <w:rsid w:val="008E0CA9"/>
    <w:rsid w:val="008E2801"/>
    <w:rsid w:val="008E4C8D"/>
    <w:rsid w:val="008E4FB7"/>
    <w:rsid w:val="008E7A3A"/>
    <w:rsid w:val="008F06AA"/>
    <w:rsid w:val="008F0836"/>
    <w:rsid w:val="008F12FC"/>
    <w:rsid w:val="008F3C66"/>
    <w:rsid w:val="008F3D74"/>
    <w:rsid w:val="008F4480"/>
    <w:rsid w:val="008F6ABD"/>
    <w:rsid w:val="008F6B81"/>
    <w:rsid w:val="008F6D9B"/>
    <w:rsid w:val="0090065A"/>
    <w:rsid w:val="00902313"/>
    <w:rsid w:val="00902A51"/>
    <w:rsid w:val="009034E0"/>
    <w:rsid w:val="009049BC"/>
    <w:rsid w:val="00904F59"/>
    <w:rsid w:val="00906D5D"/>
    <w:rsid w:val="00906F38"/>
    <w:rsid w:val="00907392"/>
    <w:rsid w:val="00910D6B"/>
    <w:rsid w:val="00910F0F"/>
    <w:rsid w:val="009166E0"/>
    <w:rsid w:val="00916F6F"/>
    <w:rsid w:val="00921279"/>
    <w:rsid w:val="009219E0"/>
    <w:rsid w:val="00921C51"/>
    <w:rsid w:val="00921FAD"/>
    <w:rsid w:val="00924792"/>
    <w:rsid w:val="00925786"/>
    <w:rsid w:val="009257FA"/>
    <w:rsid w:val="009268B9"/>
    <w:rsid w:val="00926C58"/>
    <w:rsid w:val="00926CFF"/>
    <w:rsid w:val="009304A2"/>
    <w:rsid w:val="00932CC5"/>
    <w:rsid w:val="0093310A"/>
    <w:rsid w:val="009338C2"/>
    <w:rsid w:val="009350C4"/>
    <w:rsid w:val="009351D2"/>
    <w:rsid w:val="00935232"/>
    <w:rsid w:val="0093703D"/>
    <w:rsid w:val="00940254"/>
    <w:rsid w:val="00940854"/>
    <w:rsid w:val="009459A7"/>
    <w:rsid w:val="00947BD8"/>
    <w:rsid w:val="00951575"/>
    <w:rsid w:val="00951B74"/>
    <w:rsid w:val="00952339"/>
    <w:rsid w:val="00952A61"/>
    <w:rsid w:val="00952F8B"/>
    <w:rsid w:val="00952FFF"/>
    <w:rsid w:val="0095316C"/>
    <w:rsid w:val="009543DC"/>
    <w:rsid w:val="00955181"/>
    <w:rsid w:val="00956336"/>
    <w:rsid w:val="00956534"/>
    <w:rsid w:val="0095755D"/>
    <w:rsid w:val="00957B73"/>
    <w:rsid w:val="00957FB9"/>
    <w:rsid w:val="009617A5"/>
    <w:rsid w:val="00962578"/>
    <w:rsid w:val="00962ABF"/>
    <w:rsid w:val="00963049"/>
    <w:rsid w:val="009632FA"/>
    <w:rsid w:val="00964189"/>
    <w:rsid w:val="00964821"/>
    <w:rsid w:val="00964D18"/>
    <w:rsid w:val="00965266"/>
    <w:rsid w:val="009669CA"/>
    <w:rsid w:val="0096703C"/>
    <w:rsid w:val="00967B37"/>
    <w:rsid w:val="00967C71"/>
    <w:rsid w:val="00967E12"/>
    <w:rsid w:val="0097016F"/>
    <w:rsid w:val="0097090E"/>
    <w:rsid w:val="00973E2E"/>
    <w:rsid w:val="00975EA9"/>
    <w:rsid w:val="00976C5A"/>
    <w:rsid w:val="00977F2F"/>
    <w:rsid w:val="0098049A"/>
    <w:rsid w:val="00982CCF"/>
    <w:rsid w:val="0098373A"/>
    <w:rsid w:val="009855A2"/>
    <w:rsid w:val="009868D7"/>
    <w:rsid w:val="009871C9"/>
    <w:rsid w:val="00987717"/>
    <w:rsid w:val="00987E24"/>
    <w:rsid w:val="00991177"/>
    <w:rsid w:val="009932D4"/>
    <w:rsid w:val="00993E28"/>
    <w:rsid w:val="00994AAA"/>
    <w:rsid w:val="00995028"/>
    <w:rsid w:val="00996695"/>
    <w:rsid w:val="009A0559"/>
    <w:rsid w:val="009A1324"/>
    <w:rsid w:val="009A1593"/>
    <w:rsid w:val="009A2389"/>
    <w:rsid w:val="009A507D"/>
    <w:rsid w:val="009A6AF0"/>
    <w:rsid w:val="009A77EB"/>
    <w:rsid w:val="009B0F80"/>
    <w:rsid w:val="009B11BF"/>
    <w:rsid w:val="009B1B1D"/>
    <w:rsid w:val="009B29A7"/>
    <w:rsid w:val="009B7197"/>
    <w:rsid w:val="009C01A5"/>
    <w:rsid w:val="009C3001"/>
    <w:rsid w:val="009C414F"/>
    <w:rsid w:val="009C49E8"/>
    <w:rsid w:val="009C7C94"/>
    <w:rsid w:val="009D0A78"/>
    <w:rsid w:val="009D1147"/>
    <w:rsid w:val="009D1777"/>
    <w:rsid w:val="009D22F5"/>
    <w:rsid w:val="009D3586"/>
    <w:rsid w:val="009D47C1"/>
    <w:rsid w:val="009D4BED"/>
    <w:rsid w:val="009D55D8"/>
    <w:rsid w:val="009D5B15"/>
    <w:rsid w:val="009D69BA"/>
    <w:rsid w:val="009D7365"/>
    <w:rsid w:val="009D7544"/>
    <w:rsid w:val="009D78FC"/>
    <w:rsid w:val="009E156E"/>
    <w:rsid w:val="009E1776"/>
    <w:rsid w:val="009E5466"/>
    <w:rsid w:val="009E7701"/>
    <w:rsid w:val="009F0E83"/>
    <w:rsid w:val="009F231A"/>
    <w:rsid w:val="009F3AB1"/>
    <w:rsid w:val="009F76B1"/>
    <w:rsid w:val="00A0099C"/>
    <w:rsid w:val="00A021F4"/>
    <w:rsid w:val="00A0235E"/>
    <w:rsid w:val="00A023D4"/>
    <w:rsid w:val="00A025D0"/>
    <w:rsid w:val="00A04247"/>
    <w:rsid w:val="00A0455C"/>
    <w:rsid w:val="00A07675"/>
    <w:rsid w:val="00A10BB7"/>
    <w:rsid w:val="00A11B03"/>
    <w:rsid w:val="00A1372D"/>
    <w:rsid w:val="00A13CA6"/>
    <w:rsid w:val="00A148ED"/>
    <w:rsid w:val="00A15C24"/>
    <w:rsid w:val="00A16873"/>
    <w:rsid w:val="00A172FF"/>
    <w:rsid w:val="00A17866"/>
    <w:rsid w:val="00A17891"/>
    <w:rsid w:val="00A204C5"/>
    <w:rsid w:val="00A209A5"/>
    <w:rsid w:val="00A20A3D"/>
    <w:rsid w:val="00A230C9"/>
    <w:rsid w:val="00A26913"/>
    <w:rsid w:val="00A27B29"/>
    <w:rsid w:val="00A31F4D"/>
    <w:rsid w:val="00A348DF"/>
    <w:rsid w:val="00A349EA"/>
    <w:rsid w:val="00A36A4F"/>
    <w:rsid w:val="00A40662"/>
    <w:rsid w:val="00A417AC"/>
    <w:rsid w:val="00A41B82"/>
    <w:rsid w:val="00A43AED"/>
    <w:rsid w:val="00A45C17"/>
    <w:rsid w:val="00A50A7B"/>
    <w:rsid w:val="00A50EA0"/>
    <w:rsid w:val="00A50EF4"/>
    <w:rsid w:val="00A52108"/>
    <w:rsid w:val="00A53C7F"/>
    <w:rsid w:val="00A56991"/>
    <w:rsid w:val="00A5749F"/>
    <w:rsid w:val="00A62806"/>
    <w:rsid w:val="00A6322D"/>
    <w:rsid w:val="00A6330E"/>
    <w:rsid w:val="00A649AC"/>
    <w:rsid w:val="00A64D00"/>
    <w:rsid w:val="00A64D80"/>
    <w:rsid w:val="00A708F7"/>
    <w:rsid w:val="00A70C34"/>
    <w:rsid w:val="00A731F2"/>
    <w:rsid w:val="00A73CB6"/>
    <w:rsid w:val="00A754BA"/>
    <w:rsid w:val="00A76AC8"/>
    <w:rsid w:val="00A7769A"/>
    <w:rsid w:val="00A8501C"/>
    <w:rsid w:val="00A85529"/>
    <w:rsid w:val="00A8589C"/>
    <w:rsid w:val="00A86D84"/>
    <w:rsid w:val="00A94638"/>
    <w:rsid w:val="00A94965"/>
    <w:rsid w:val="00A9521D"/>
    <w:rsid w:val="00A97A39"/>
    <w:rsid w:val="00AA0D18"/>
    <w:rsid w:val="00AA4ED3"/>
    <w:rsid w:val="00AA5A71"/>
    <w:rsid w:val="00AA63C5"/>
    <w:rsid w:val="00AA70CD"/>
    <w:rsid w:val="00AB00ED"/>
    <w:rsid w:val="00AB02C1"/>
    <w:rsid w:val="00AB1C5C"/>
    <w:rsid w:val="00AB1E3D"/>
    <w:rsid w:val="00AB3048"/>
    <w:rsid w:val="00AB3311"/>
    <w:rsid w:val="00AB3746"/>
    <w:rsid w:val="00AB3B37"/>
    <w:rsid w:val="00AB47A3"/>
    <w:rsid w:val="00AB78BB"/>
    <w:rsid w:val="00AC03B9"/>
    <w:rsid w:val="00AC32B8"/>
    <w:rsid w:val="00AC3E5D"/>
    <w:rsid w:val="00AC4A7A"/>
    <w:rsid w:val="00AC5139"/>
    <w:rsid w:val="00AC77F6"/>
    <w:rsid w:val="00AC7B2E"/>
    <w:rsid w:val="00AD0A90"/>
    <w:rsid w:val="00AD0D8B"/>
    <w:rsid w:val="00AD1D12"/>
    <w:rsid w:val="00AD1F7B"/>
    <w:rsid w:val="00AD24A1"/>
    <w:rsid w:val="00AD2B66"/>
    <w:rsid w:val="00AD3960"/>
    <w:rsid w:val="00AD4C0C"/>
    <w:rsid w:val="00AD4CF1"/>
    <w:rsid w:val="00AE0CAA"/>
    <w:rsid w:val="00AE26C6"/>
    <w:rsid w:val="00AE506B"/>
    <w:rsid w:val="00AE528F"/>
    <w:rsid w:val="00AE6AC4"/>
    <w:rsid w:val="00AF0F82"/>
    <w:rsid w:val="00AF46F1"/>
    <w:rsid w:val="00AF49C8"/>
    <w:rsid w:val="00AF5805"/>
    <w:rsid w:val="00AF667F"/>
    <w:rsid w:val="00AF78AA"/>
    <w:rsid w:val="00B008F1"/>
    <w:rsid w:val="00B02B5E"/>
    <w:rsid w:val="00B041E9"/>
    <w:rsid w:val="00B04E9D"/>
    <w:rsid w:val="00B06964"/>
    <w:rsid w:val="00B06DA3"/>
    <w:rsid w:val="00B06F8C"/>
    <w:rsid w:val="00B10168"/>
    <w:rsid w:val="00B10F42"/>
    <w:rsid w:val="00B113D6"/>
    <w:rsid w:val="00B16644"/>
    <w:rsid w:val="00B17355"/>
    <w:rsid w:val="00B177F2"/>
    <w:rsid w:val="00B2077A"/>
    <w:rsid w:val="00B2173A"/>
    <w:rsid w:val="00B23BD2"/>
    <w:rsid w:val="00B24C58"/>
    <w:rsid w:val="00B268A4"/>
    <w:rsid w:val="00B30E5F"/>
    <w:rsid w:val="00B31158"/>
    <w:rsid w:val="00B31C09"/>
    <w:rsid w:val="00B32B8B"/>
    <w:rsid w:val="00B33AC6"/>
    <w:rsid w:val="00B36746"/>
    <w:rsid w:val="00B36939"/>
    <w:rsid w:val="00B4000F"/>
    <w:rsid w:val="00B40DED"/>
    <w:rsid w:val="00B41076"/>
    <w:rsid w:val="00B42185"/>
    <w:rsid w:val="00B425C1"/>
    <w:rsid w:val="00B44A37"/>
    <w:rsid w:val="00B465A8"/>
    <w:rsid w:val="00B46E79"/>
    <w:rsid w:val="00B47326"/>
    <w:rsid w:val="00B47760"/>
    <w:rsid w:val="00B515AF"/>
    <w:rsid w:val="00B51889"/>
    <w:rsid w:val="00B520A8"/>
    <w:rsid w:val="00B53863"/>
    <w:rsid w:val="00B55C7D"/>
    <w:rsid w:val="00B55DFA"/>
    <w:rsid w:val="00B56656"/>
    <w:rsid w:val="00B567AC"/>
    <w:rsid w:val="00B570A1"/>
    <w:rsid w:val="00B63221"/>
    <w:rsid w:val="00B639E3"/>
    <w:rsid w:val="00B63BA3"/>
    <w:rsid w:val="00B64194"/>
    <w:rsid w:val="00B648B9"/>
    <w:rsid w:val="00B657DC"/>
    <w:rsid w:val="00B65840"/>
    <w:rsid w:val="00B659B4"/>
    <w:rsid w:val="00B67219"/>
    <w:rsid w:val="00B67749"/>
    <w:rsid w:val="00B71125"/>
    <w:rsid w:val="00B71493"/>
    <w:rsid w:val="00B75A70"/>
    <w:rsid w:val="00B76934"/>
    <w:rsid w:val="00B76ABA"/>
    <w:rsid w:val="00B80E4C"/>
    <w:rsid w:val="00B816E0"/>
    <w:rsid w:val="00B82E98"/>
    <w:rsid w:val="00B8305E"/>
    <w:rsid w:val="00B84235"/>
    <w:rsid w:val="00B84298"/>
    <w:rsid w:val="00B8476F"/>
    <w:rsid w:val="00B84BD1"/>
    <w:rsid w:val="00B9157D"/>
    <w:rsid w:val="00B92553"/>
    <w:rsid w:val="00B95574"/>
    <w:rsid w:val="00B967E4"/>
    <w:rsid w:val="00B977AC"/>
    <w:rsid w:val="00BA0A26"/>
    <w:rsid w:val="00BA1085"/>
    <w:rsid w:val="00BA36EE"/>
    <w:rsid w:val="00BA7A2D"/>
    <w:rsid w:val="00BA7D1F"/>
    <w:rsid w:val="00BB0F02"/>
    <w:rsid w:val="00BB167C"/>
    <w:rsid w:val="00BB2F21"/>
    <w:rsid w:val="00BB3701"/>
    <w:rsid w:val="00BB4FE2"/>
    <w:rsid w:val="00BB592C"/>
    <w:rsid w:val="00BC0133"/>
    <w:rsid w:val="00BC1591"/>
    <w:rsid w:val="00BC1620"/>
    <w:rsid w:val="00BC26DF"/>
    <w:rsid w:val="00BC275D"/>
    <w:rsid w:val="00BC65C2"/>
    <w:rsid w:val="00BD079D"/>
    <w:rsid w:val="00BD0CF4"/>
    <w:rsid w:val="00BD19F2"/>
    <w:rsid w:val="00BD2464"/>
    <w:rsid w:val="00BD2F4F"/>
    <w:rsid w:val="00BD3E04"/>
    <w:rsid w:val="00BD5970"/>
    <w:rsid w:val="00BD5B70"/>
    <w:rsid w:val="00BD6C45"/>
    <w:rsid w:val="00BE0365"/>
    <w:rsid w:val="00BE0C35"/>
    <w:rsid w:val="00BE2D92"/>
    <w:rsid w:val="00BE4334"/>
    <w:rsid w:val="00BE4C96"/>
    <w:rsid w:val="00BE4DD4"/>
    <w:rsid w:val="00BE5620"/>
    <w:rsid w:val="00BE5CBF"/>
    <w:rsid w:val="00BE5E84"/>
    <w:rsid w:val="00BE6FBB"/>
    <w:rsid w:val="00BE7C60"/>
    <w:rsid w:val="00BF05D3"/>
    <w:rsid w:val="00BF263B"/>
    <w:rsid w:val="00BF4F93"/>
    <w:rsid w:val="00BF5C9B"/>
    <w:rsid w:val="00BF5CFD"/>
    <w:rsid w:val="00BF5F6F"/>
    <w:rsid w:val="00BF62A6"/>
    <w:rsid w:val="00BF6B11"/>
    <w:rsid w:val="00BF7B37"/>
    <w:rsid w:val="00BF7EB3"/>
    <w:rsid w:val="00C013D4"/>
    <w:rsid w:val="00C0159B"/>
    <w:rsid w:val="00C018C5"/>
    <w:rsid w:val="00C01B3A"/>
    <w:rsid w:val="00C03D58"/>
    <w:rsid w:val="00C0444C"/>
    <w:rsid w:val="00C04FD2"/>
    <w:rsid w:val="00C05138"/>
    <w:rsid w:val="00C055E2"/>
    <w:rsid w:val="00C05FEC"/>
    <w:rsid w:val="00C061FF"/>
    <w:rsid w:val="00C0624F"/>
    <w:rsid w:val="00C0626B"/>
    <w:rsid w:val="00C06F06"/>
    <w:rsid w:val="00C07048"/>
    <w:rsid w:val="00C1033A"/>
    <w:rsid w:val="00C154A8"/>
    <w:rsid w:val="00C15D61"/>
    <w:rsid w:val="00C16396"/>
    <w:rsid w:val="00C16FF6"/>
    <w:rsid w:val="00C17D21"/>
    <w:rsid w:val="00C202F1"/>
    <w:rsid w:val="00C20675"/>
    <w:rsid w:val="00C218F0"/>
    <w:rsid w:val="00C235DA"/>
    <w:rsid w:val="00C23A46"/>
    <w:rsid w:val="00C257D0"/>
    <w:rsid w:val="00C261C7"/>
    <w:rsid w:val="00C26719"/>
    <w:rsid w:val="00C26C3F"/>
    <w:rsid w:val="00C2769E"/>
    <w:rsid w:val="00C27B58"/>
    <w:rsid w:val="00C31751"/>
    <w:rsid w:val="00C34E2F"/>
    <w:rsid w:val="00C36BC8"/>
    <w:rsid w:val="00C3733A"/>
    <w:rsid w:val="00C4099F"/>
    <w:rsid w:val="00C42930"/>
    <w:rsid w:val="00C43C44"/>
    <w:rsid w:val="00C43FD2"/>
    <w:rsid w:val="00C45BF5"/>
    <w:rsid w:val="00C46693"/>
    <w:rsid w:val="00C46750"/>
    <w:rsid w:val="00C4683A"/>
    <w:rsid w:val="00C469E2"/>
    <w:rsid w:val="00C505BA"/>
    <w:rsid w:val="00C51CAF"/>
    <w:rsid w:val="00C51DCF"/>
    <w:rsid w:val="00C52ADD"/>
    <w:rsid w:val="00C5360C"/>
    <w:rsid w:val="00C5462F"/>
    <w:rsid w:val="00C5589D"/>
    <w:rsid w:val="00C55DB6"/>
    <w:rsid w:val="00C5747C"/>
    <w:rsid w:val="00C57E90"/>
    <w:rsid w:val="00C60CA6"/>
    <w:rsid w:val="00C63B99"/>
    <w:rsid w:val="00C67D55"/>
    <w:rsid w:val="00C70780"/>
    <w:rsid w:val="00C7181E"/>
    <w:rsid w:val="00C7425E"/>
    <w:rsid w:val="00C74A12"/>
    <w:rsid w:val="00C74CC4"/>
    <w:rsid w:val="00C755D4"/>
    <w:rsid w:val="00C7677A"/>
    <w:rsid w:val="00C8030A"/>
    <w:rsid w:val="00C81C96"/>
    <w:rsid w:val="00C82778"/>
    <w:rsid w:val="00C82C0A"/>
    <w:rsid w:val="00C830C8"/>
    <w:rsid w:val="00C83118"/>
    <w:rsid w:val="00C86BB2"/>
    <w:rsid w:val="00C947BB"/>
    <w:rsid w:val="00C94D49"/>
    <w:rsid w:val="00CA326D"/>
    <w:rsid w:val="00CA35AD"/>
    <w:rsid w:val="00CA3D85"/>
    <w:rsid w:val="00CA42E5"/>
    <w:rsid w:val="00CA4660"/>
    <w:rsid w:val="00CA5E1F"/>
    <w:rsid w:val="00CA5F66"/>
    <w:rsid w:val="00CA7E84"/>
    <w:rsid w:val="00CB0359"/>
    <w:rsid w:val="00CB14BD"/>
    <w:rsid w:val="00CB2D89"/>
    <w:rsid w:val="00CB2FFD"/>
    <w:rsid w:val="00CB3101"/>
    <w:rsid w:val="00CB4E05"/>
    <w:rsid w:val="00CB519B"/>
    <w:rsid w:val="00CB6150"/>
    <w:rsid w:val="00CB679B"/>
    <w:rsid w:val="00CC0D7B"/>
    <w:rsid w:val="00CC10FC"/>
    <w:rsid w:val="00CC1420"/>
    <w:rsid w:val="00CC1F9F"/>
    <w:rsid w:val="00CC39F9"/>
    <w:rsid w:val="00CC3F4B"/>
    <w:rsid w:val="00CC3F61"/>
    <w:rsid w:val="00CC3FE7"/>
    <w:rsid w:val="00CC657C"/>
    <w:rsid w:val="00CD010D"/>
    <w:rsid w:val="00CD0397"/>
    <w:rsid w:val="00CD0BE4"/>
    <w:rsid w:val="00CD3143"/>
    <w:rsid w:val="00CD3E69"/>
    <w:rsid w:val="00CD3FE4"/>
    <w:rsid w:val="00CD5BB8"/>
    <w:rsid w:val="00CE0172"/>
    <w:rsid w:val="00CE22E5"/>
    <w:rsid w:val="00CE33A6"/>
    <w:rsid w:val="00CE3C8A"/>
    <w:rsid w:val="00CE5225"/>
    <w:rsid w:val="00CE5CD6"/>
    <w:rsid w:val="00CE5EB0"/>
    <w:rsid w:val="00CE6DB7"/>
    <w:rsid w:val="00CF097E"/>
    <w:rsid w:val="00CF1AE9"/>
    <w:rsid w:val="00CF248D"/>
    <w:rsid w:val="00CF45A8"/>
    <w:rsid w:val="00CF4692"/>
    <w:rsid w:val="00CF53C6"/>
    <w:rsid w:val="00CF5A1F"/>
    <w:rsid w:val="00CF611C"/>
    <w:rsid w:val="00D01D2F"/>
    <w:rsid w:val="00D039D0"/>
    <w:rsid w:val="00D068F7"/>
    <w:rsid w:val="00D10662"/>
    <w:rsid w:val="00D11E99"/>
    <w:rsid w:val="00D12CDF"/>
    <w:rsid w:val="00D14C2E"/>
    <w:rsid w:val="00D157EE"/>
    <w:rsid w:val="00D15A43"/>
    <w:rsid w:val="00D163F9"/>
    <w:rsid w:val="00D208F5"/>
    <w:rsid w:val="00D2550F"/>
    <w:rsid w:val="00D2689C"/>
    <w:rsid w:val="00D26B30"/>
    <w:rsid w:val="00D32E1F"/>
    <w:rsid w:val="00D3496A"/>
    <w:rsid w:val="00D35F5C"/>
    <w:rsid w:val="00D36029"/>
    <w:rsid w:val="00D365B7"/>
    <w:rsid w:val="00D36754"/>
    <w:rsid w:val="00D377BA"/>
    <w:rsid w:val="00D414BC"/>
    <w:rsid w:val="00D419A4"/>
    <w:rsid w:val="00D4361B"/>
    <w:rsid w:val="00D44859"/>
    <w:rsid w:val="00D458E3"/>
    <w:rsid w:val="00D50ADA"/>
    <w:rsid w:val="00D54A0A"/>
    <w:rsid w:val="00D54DB1"/>
    <w:rsid w:val="00D55F7E"/>
    <w:rsid w:val="00D57CB3"/>
    <w:rsid w:val="00D607E7"/>
    <w:rsid w:val="00D61688"/>
    <w:rsid w:val="00D63626"/>
    <w:rsid w:val="00D636C5"/>
    <w:rsid w:val="00D64D14"/>
    <w:rsid w:val="00D64EC3"/>
    <w:rsid w:val="00D65F7D"/>
    <w:rsid w:val="00D6634B"/>
    <w:rsid w:val="00D66ACB"/>
    <w:rsid w:val="00D66D90"/>
    <w:rsid w:val="00D67481"/>
    <w:rsid w:val="00D674E0"/>
    <w:rsid w:val="00D67521"/>
    <w:rsid w:val="00D67FCB"/>
    <w:rsid w:val="00D70DBF"/>
    <w:rsid w:val="00D71899"/>
    <w:rsid w:val="00D7316B"/>
    <w:rsid w:val="00D74EEA"/>
    <w:rsid w:val="00D767BF"/>
    <w:rsid w:val="00D76C3D"/>
    <w:rsid w:val="00D76EE2"/>
    <w:rsid w:val="00D77C75"/>
    <w:rsid w:val="00D816C9"/>
    <w:rsid w:val="00D81C6A"/>
    <w:rsid w:val="00D81FEA"/>
    <w:rsid w:val="00D83D42"/>
    <w:rsid w:val="00D83EFF"/>
    <w:rsid w:val="00D85F81"/>
    <w:rsid w:val="00D8669D"/>
    <w:rsid w:val="00D86F73"/>
    <w:rsid w:val="00D91613"/>
    <w:rsid w:val="00D92592"/>
    <w:rsid w:val="00D93912"/>
    <w:rsid w:val="00D95F7B"/>
    <w:rsid w:val="00D965EF"/>
    <w:rsid w:val="00D96B21"/>
    <w:rsid w:val="00D97899"/>
    <w:rsid w:val="00D97A85"/>
    <w:rsid w:val="00D97F19"/>
    <w:rsid w:val="00DA2355"/>
    <w:rsid w:val="00DA327B"/>
    <w:rsid w:val="00DA3DB5"/>
    <w:rsid w:val="00DA608C"/>
    <w:rsid w:val="00DB1116"/>
    <w:rsid w:val="00DB2E28"/>
    <w:rsid w:val="00DB31E9"/>
    <w:rsid w:val="00DB35E1"/>
    <w:rsid w:val="00DB40F0"/>
    <w:rsid w:val="00DB5013"/>
    <w:rsid w:val="00DB6394"/>
    <w:rsid w:val="00DB6C21"/>
    <w:rsid w:val="00DB7342"/>
    <w:rsid w:val="00DC0DFA"/>
    <w:rsid w:val="00DC101A"/>
    <w:rsid w:val="00DC2634"/>
    <w:rsid w:val="00DC544E"/>
    <w:rsid w:val="00DC7460"/>
    <w:rsid w:val="00DC749E"/>
    <w:rsid w:val="00DD04F5"/>
    <w:rsid w:val="00DD0DDB"/>
    <w:rsid w:val="00DD0E35"/>
    <w:rsid w:val="00DD1640"/>
    <w:rsid w:val="00DD263D"/>
    <w:rsid w:val="00DD2C21"/>
    <w:rsid w:val="00DD69FE"/>
    <w:rsid w:val="00DE11C0"/>
    <w:rsid w:val="00DE185F"/>
    <w:rsid w:val="00DE4755"/>
    <w:rsid w:val="00DE6257"/>
    <w:rsid w:val="00DE73A8"/>
    <w:rsid w:val="00DE7CC6"/>
    <w:rsid w:val="00DF0088"/>
    <w:rsid w:val="00DF00FF"/>
    <w:rsid w:val="00DF0BC8"/>
    <w:rsid w:val="00DF47F1"/>
    <w:rsid w:val="00DF4D01"/>
    <w:rsid w:val="00DF5ED0"/>
    <w:rsid w:val="00DF6659"/>
    <w:rsid w:val="00E0365D"/>
    <w:rsid w:val="00E0432D"/>
    <w:rsid w:val="00E05BB3"/>
    <w:rsid w:val="00E115E8"/>
    <w:rsid w:val="00E11B6E"/>
    <w:rsid w:val="00E12697"/>
    <w:rsid w:val="00E12D24"/>
    <w:rsid w:val="00E1430B"/>
    <w:rsid w:val="00E15CB0"/>
    <w:rsid w:val="00E16A00"/>
    <w:rsid w:val="00E16ABE"/>
    <w:rsid w:val="00E1702C"/>
    <w:rsid w:val="00E17F38"/>
    <w:rsid w:val="00E21AEA"/>
    <w:rsid w:val="00E22DF4"/>
    <w:rsid w:val="00E2334D"/>
    <w:rsid w:val="00E23577"/>
    <w:rsid w:val="00E23E2D"/>
    <w:rsid w:val="00E252E5"/>
    <w:rsid w:val="00E25A90"/>
    <w:rsid w:val="00E25B78"/>
    <w:rsid w:val="00E2635E"/>
    <w:rsid w:val="00E268A1"/>
    <w:rsid w:val="00E26E45"/>
    <w:rsid w:val="00E277DB"/>
    <w:rsid w:val="00E306FF"/>
    <w:rsid w:val="00E31938"/>
    <w:rsid w:val="00E31C2B"/>
    <w:rsid w:val="00E3204A"/>
    <w:rsid w:val="00E32608"/>
    <w:rsid w:val="00E32B7C"/>
    <w:rsid w:val="00E3490A"/>
    <w:rsid w:val="00E355BA"/>
    <w:rsid w:val="00E369C8"/>
    <w:rsid w:val="00E36A94"/>
    <w:rsid w:val="00E4058B"/>
    <w:rsid w:val="00E414E4"/>
    <w:rsid w:val="00E420BD"/>
    <w:rsid w:val="00E428CB"/>
    <w:rsid w:val="00E4363F"/>
    <w:rsid w:val="00E467F2"/>
    <w:rsid w:val="00E472AA"/>
    <w:rsid w:val="00E4759B"/>
    <w:rsid w:val="00E50D3F"/>
    <w:rsid w:val="00E522BD"/>
    <w:rsid w:val="00E558F5"/>
    <w:rsid w:val="00E561B0"/>
    <w:rsid w:val="00E56E5D"/>
    <w:rsid w:val="00E6248E"/>
    <w:rsid w:val="00E62812"/>
    <w:rsid w:val="00E62961"/>
    <w:rsid w:val="00E64DCD"/>
    <w:rsid w:val="00E660F4"/>
    <w:rsid w:val="00E66A32"/>
    <w:rsid w:val="00E7031F"/>
    <w:rsid w:val="00E70E37"/>
    <w:rsid w:val="00E71152"/>
    <w:rsid w:val="00E72DF7"/>
    <w:rsid w:val="00E74502"/>
    <w:rsid w:val="00E74F66"/>
    <w:rsid w:val="00E77950"/>
    <w:rsid w:val="00E77EEB"/>
    <w:rsid w:val="00E810BD"/>
    <w:rsid w:val="00E81FA1"/>
    <w:rsid w:val="00E82524"/>
    <w:rsid w:val="00E83ADB"/>
    <w:rsid w:val="00E83B04"/>
    <w:rsid w:val="00E83D11"/>
    <w:rsid w:val="00E8405E"/>
    <w:rsid w:val="00E852EE"/>
    <w:rsid w:val="00E86927"/>
    <w:rsid w:val="00E86C1B"/>
    <w:rsid w:val="00E91379"/>
    <w:rsid w:val="00E934B2"/>
    <w:rsid w:val="00E94264"/>
    <w:rsid w:val="00E945AD"/>
    <w:rsid w:val="00E94983"/>
    <w:rsid w:val="00E9635B"/>
    <w:rsid w:val="00E97FC2"/>
    <w:rsid w:val="00EA221B"/>
    <w:rsid w:val="00EA49EB"/>
    <w:rsid w:val="00EA4A3C"/>
    <w:rsid w:val="00EA4E08"/>
    <w:rsid w:val="00EA61B8"/>
    <w:rsid w:val="00EB0F5C"/>
    <w:rsid w:val="00EB2109"/>
    <w:rsid w:val="00EB24E4"/>
    <w:rsid w:val="00EB316F"/>
    <w:rsid w:val="00EB34FC"/>
    <w:rsid w:val="00EB4683"/>
    <w:rsid w:val="00EB4B2B"/>
    <w:rsid w:val="00EB6CA2"/>
    <w:rsid w:val="00EC002A"/>
    <w:rsid w:val="00EC1290"/>
    <w:rsid w:val="00EC1408"/>
    <w:rsid w:val="00EC155E"/>
    <w:rsid w:val="00EC23C1"/>
    <w:rsid w:val="00EC2E5C"/>
    <w:rsid w:val="00EC3C63"/>
    <w:rsid w:val="00EC4BAA"/>
    <w:rsid w:val="00ED07C8"/>
    <w:rsid w:val="00ED31BD"/>
    <w:rsid w:val="00ED330B"/>
    <w:rsid w:val="00ED5D7D"/>
    <w:rsid w:val="00ED628E"/>
    <w:rsid w:val="00ED6580"/>
    <w:rsid w:val="00ED76EF"/>
    <w:rsid w:val="00ED7833"/>
    <w:rsid w:val="00EE2381"/>
    <w:rsid w:val="00EE2CFB"/>
    <w:rsid w:val="00EE334D"/>
    <w:rsid w:val="00EE46FC"/>
    <w:rsid w:val="00EE4F6E"/>
    <w:rsid w:val="00EE63DC"/>
    <w:rsid w:val="00EF28DF"/>
    <w:rsid w:val="00EF4748"/>
    <w:rsid w:val="00EF679F"/>
    <w:rsid w:val="00EF756B"/>
    <w:rsid w:val="00F01475"/>
    <w:rsid w:val="00F03136"/>
    <w:rsid w:val="00F0420E"/>
    <w:rsid w:val="00F05062"/>
    <w:rsid w:val="00F06383"/>
    <w:rsid w:val="00F0747B"/>
    <w:rsid w:val="00F1088A"/>
    <w:rsid w:val="00F10B33"/>
    <w:rsid w:val="00F15DED"/>
    <w:rsid w:val="00F165F9"/>
    <w:rsid w:val="00F213BE"/>
    <w:rsid w:val="00F219DB"/>
    <w:rsid w:val="00F225C5"/>
    <w:rsid w:val="00F23F1C"/>
    <w:rsid w:val="00F24104"/>
    <w:rsid w:val="00F24FAC"/>
    <w:rsid w:val="00F25BB8"/>
    <w:rsid w:val="00F267C6"/>
    <w:rsid w:val="00F26FA9"/>
    <w:rsid w:val="00F27E9D"/>
    <w:rsid w:val="00F300ED"/>
    <w:rsid w:val="00F3062B"/>
    <w:rsid w:val="00F321E3"/>
    <w:rsid w:val="00F332C0"/>
    <w:rsid w:val="00F33BDE"/>
    <w:rsid w:val="00F33F8F"/>
    <w:rsid w:val="00F34A88"/>
    <w:rsid w:val="00F350CA"/>
    <w:rsid w:val="00F3775B"/>
    <w:rsid w:val="00F41091"/>
    <w:rsid w:val="00F42315"/>
    <w:rsid w:val="00F43E23"/>
    <w:rsid w:val="00F44A48"/>
    <w:rsid w:val="00F44D00"/>
    <w:rsid w:val="00F44FE8"/>
    <w:rsid w:val="00F450E0"/>
    <w:rsid w:val="00F46263"/>
    <w:rsid w:val="00F478D8"/>
    <w:rsid w:val="00F47E25"/>
    <w:rsid w:val="00F47FC6"/>
    <w:rsid w:val="00F521E4"/>
    <w:rsid w:val="00F554EC"/>
    <w:rsid w:val="00F55D23"/>
    <w:rsid w:val="00F55FC0"/>
    <w:rsid w:val="00F56445"/>
    <w:rsid w:val="00F56750"/>
    <w:rsid w:val="00F574CF"/>
    <w:rsid w:val="00F6182F"/>
    <w:rsid w:val="00F63DED"/>
    <w:rsid w:val="00F643CD"/>
    <w:rsid w:val="00F654A6"/>
    <w:rsid w:val="00F70ED6"/>
    <w:rsid w:val="00F73A6D"/>
    <w:rsid w:val="00F73C21"/>
    <w:rsid w:val="00F7485F"/>
    <w:rsid w:val="00F74E79"/>
    <w:rsid w:val="00F75C7B"/>
    <w:rsid w:val="00F75D31"/>
    <w:rsid w:val="00F805B8"/>
    <w:rsid w:val="00F80B48"/>
    <w:rsid w:val="00F8235D"/>
    <w:rsid w:val="00F828D2"/>
    <w:rsid w:val="00F82CD5"/>
    <w:rsid w:val="00F82E5E"/>
    <w:rsid w:val="00F83D6A"/>
    <w:rsid w:val="00F85570"/>
    <w:rsid w:val="00F86D01"/>
    <w:rsid w:val="00F87190"/>
    <w:rsid w:val="00F91D51"/>
    <w:rsid w:val="00F91E57"/>
    <w:rsid w:val="00F91FBA"/>
    <w:rsid w:val="00F92048"/>
    <w:rsid w:val="00F92E6A"/>
    <w:rsid w:val="00F93431"/>
    <w:rsid w:val="00F93E49"/>
    <w:rsid w:val="00F93E9D"/>
    <w:rsid w:val="00F9474C"/>
    <w:rsid w:val="00F96C0D"/>
    <w:rsid w:val="00FA26A5"/>
    <w:rsid w:val="00FA39D4"/>
    <w:rsid w:val="00FA4255"/>
    <w:rsid w:val="00FA49BB"/>
    <w:rsid w:val="00FA4E9B"/>
    <w:rsid w:val="00FA626E"/>
    <w:rsid w:val="00FA6583"/>
    <w:rsid w:val="00FA6A99"/>
    <w:rsid w:val="00FA7E0C"/>
    <w:rsid w:val="00FB21A0"/>
    <w:rsid w:val="00FB2567"/>
    <w:rsid w:val="00FB29FC"/>
    <w:rsid w:val="00FC07EF"/>
    <w:rsid w:val="00FC29BD"/>
    <w:rsid w:val="00FC4837"/>
    <w:rsid w:val="00FC4963"/>
    <w:rsid w:val="00FC49C0"/>
    <w:rsid w:val="00FC648A"/>
    <w:rsid w:val="00FC67F1"/>
    <w:rsid w:val="00FC6D38"/>
    <w:rsid w:val="00FC709B"/>
    <w:rsid w:val="00FD085A"/>
    <w:rsid w:val="00FD1643"/>
    <w:rsid w:val="00FD1ECE"/>
    <w:rsid w:val="00FD2340"/>
    <w:rsid w:val="00FD283D"/>
    <w:rsid w:val="00FD37ED"/>
    <w:rsid w:val="00FD4D78"/>
    <w:rsid w:val="00FE12BC"/>
    <w:rsid w:val="00FE12E1"/>
    <w:rsid w:val="00FE1FA0"/>
    <w:rsid w:val="00FE3BDE"/>
    <w:rsid w:val="00FE52A1"/>
    <w:rsid w:val="00FE66EA"/>
    <w:rsid w:val="00FE7466"/>
    <w:rsid w:val="00FF31E0"/>
    <w:rsid w:val="00FF3208"/>
    <w:rsid w:val="00FF3451"/>
    <w:rsid w:val="00FF3FCA"/>
    <w:rsid w:val="00FF480F"/>
    <w:rsid w:val="00FF5358"/>
    <w:rsid w:val="00FF733D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1A1D21"/>
  <w15:docId w15:val="{929B8383-C42D-478A-AB61-8E28F904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425E"/>
    <w:pPr>
      <w:keepNext/>
      <w:numPr>
        <w:numId w:val="1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3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730A"/>
  </w:style>
  <w:style w:type="paragraph" w:styleId="a5">
    <w:name w:val="footer"/>
    <w:basedOn w:val="a"/>
    <w:link w:val="a6"/>
    <w:uiPriority w:val="99"/>
    <w:unhideWhenUsed/>
    <w:rsid w:val="006073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0730A"/>
  </w:style>
  <w:style w:type="character" w:styleId="a7">
    <w:name w:val="Placeholder Text"/>
    <w:basedOn w:val="a0"/>
    <w:uiPriority w:val="99"/>
    <w:semiHidden/>
    <w:rsid w:val="0060730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60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730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2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8405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B4BA7"/>
    <w:pPr>
      <w:spacing w:after="0" w:line="240" w:lineRule="auto"/>
      <w:ind w:left="708" w:firstLine="709"/>
      <w:jc w:val="both"/>
    </w:pPr>
    <w:rPr>
      <w:rFonts w:ascii="Calibri" w:eastAsia="Times New Roman" w:hAnsi="Calibri" w:cs="Times New Roman"/>
    </w:rPr>
  </w:style>
  <w:style w:type="character" w:styleId="ad">
    <w:name w:val="FollowedHyperlink"/>
    <w:basedOn w:val="a0"/>
    <w:uiPriority w:val="99"/>
    <w:semiHidden/>
    <w:unhideWhenUsed/>
    <w:rsid w:val="00852CB9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F26FA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26FA9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F26FA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26FA9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F26FA9"/>
    <w:rPr>
      <w:b/>
      <w:bCs/>
      <w:sz w:val="20"/>
      <w:szCs w:val="20"/>
    </w:rPr>
  </w:style>
  <w:style w:type="character" w:customStyle="1" w:styleId="docdata">
    <w:name w:val="docdata"/>
    <w:aliases w:val="docy,v5,1713,baiaagaaboqcaaadwgqaaaxqbaaaaaaaaaaaaaaaaaaaaaaaaaaaaaaaaaaaaaaaaaaaaaaaaaaaaaaaaaaaaaaaaaaaaaaaaaaaaaaaaaaaaaaaaaaaaaaaaaaaaaaaaaaaaaaaaaaaaaaaaaaaaaaaaaaaaaaaaaaaaaaaaaaaaaaaaaaaaaaaaaaaaaaaaaaaaaaaaaaaaaaaaaaaaaaaaaaaaaaaaaaaaaaa"/>
    <w:basedOn w:val="a0"/>
    <w:rsid w:val="008271F7"/>
  </w:style>
  <w:style w:type="paragraph" w:customStyle="1" w:styleId="5605">
    <w:name w:val="5605"/>
    <w:aliases w:val="baiaagaaboqcaaad9hmaaauefaaaaaaaaaaaaaaaaaaaaaaaaaaaaaaaaaaaaaaaaaaaaaaaaaaaaaaaaaaaaaaaaaaaaaaaaaaaaaaaaaaaaaaaaaaaaaaaaaaaaaaaaaaaaaaaaaaaaaaaaaaaaaaaaaaaaaaaaaaaaaaaaaaaaaaaaaaaaaaaaaaaaaaaaaaaaaaaaaaaaaaaaaaaaaaaaaaaaaaaaaaaaaaa"/>
    <w:basedOn w:val="a"/>
    <w:rsid w:val="0093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93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9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C94D49"/>
  </w:style>
  <w:style w:type="paragraph" w:customStyle="1" w:styleId="rvps7">
    <w:name w:val="rvps7"/>
    <w:basedOn w:val="a"/>
    <w:rsid w:val="00C9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94D49"/>
  </w:style>
  <w:style w:type="paragraph" w:customStyle="1" w:styleId="rvps12">
    <w:name w:val="rvps12"/>
    <w:basedOn w:val="a"/>
    <w:rsid w:val="0080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80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800B81"/>
  </w:style>
  <w:style w:type="character" w:customStyle="1" w:styleId="rvts40">
    <w:name w:val="rvts40"/>
    <w:basedOn w:val="a0"/>
    <w:rsid w:val="00800B81"/>
  </w:style>
  <w:style w:type="character" w:customStyle="1" w:styleId="rvts80">
    <w:name w:val="rvts80"/>
    <w:basedOn w:val="a0"/>
    <w:rsid w:val="00800B81"/>
  </w:style>
  <w:style w:type="character" w:customStyle="1" w:styleId="10">
    <w:name w:val="Заголовок 1 Знак"/>
    <w:basedOn w:val="a0"/>
    <w:link w:val="1"/>
    <w:rsid w:val="00C7425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4">
    <w:name w:val="No Spacing"/>
    <w:uiPriority w:val="1"/>
    <w:qFormat/>
    <w:rsid w:val="00F91E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1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64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717874-1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v0717874-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file/imgs/103/p468454n1271.bm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бледно выпукло бирюза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одуль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F8C5-373F-4E86-A2DF-A7FB9AC1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11961</TotalTime>
  <Pages>3</Pages>
  <Words>3911</Words>
  <Characters>2230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Шкурко Світлана Петрівна</dc:creator>
  <cp:lastModifiedBy>Лілія Євченко</cp:lastModifiedBy>
  <cp:revision>839</cp:revision>
  <cp:lastPrinted>2020-08-21T09:53:00Z</cp:lastPrinted>
  <dcterms:created xsi:type="dcterms:W3CDTF">2021-08-06T12:05:00Z</dcterms:created>
  <dcterms:modified xsi:type="dcterms:W3CDTF">2024-07-04T08:24:00Z</dcterms:modified>
</cp:coreProperties>
</file>