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A937B" w14:textId="77777777" w:rsidR="00410304" w:rsidRPr="001642B9" w:rsidRDefault="00F54592">
      <w:pPr>
        <w:jc w:val="center"/>
        <w:rPr>
          <w:lang w:val="uk-UA"/>
        </w:rPr>
      </w:pPr>
      <w:r w:rsidRPr="001642B9">
        <w:rPr>
          <w:noProof/>
          <w:sz w:val="20"/>
          <w:lang w:val="uk-UA"/>
        </w:rPr>
        <w:drawing>
          <wp:inline distT="0" distB="0" distL="0" distR="0" wp14:anchorId="47724A4B" wp14:editId="0699041A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8A209" w14:textId="77777777" w:rsidR="00410304" w:rsidRPr="001642B9" w:rsidRDefault="00410304">
      <w:pPr>
        <w:jc w:val="center"/>
        <w:rPr>
          <w:lang w:val="uk-UA"/>
        </w:rPr>
      </w:pPr>
    </w:p>
    <w:p w14:paraId="6B6D10A1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5223D6C4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14:paraId="43F2F4CB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14:paraId="5AA5F68C" w14:textId="77777777"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14:paraId="2BF03ACB" w14:textId="77777777"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14:paraId="3A0C40BC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031C2E9D" w14:textId="77777777"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14:paraId="6B34E6FE" w14:textId="77777777"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14:paraId="678E93B0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63C4A99E" w14:textId="77777777"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14:paraId="0AABF4B5" w14:textId="77777777"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14:paraId="01D78339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14:paraId="630EE7B4" w14:textId="77777777" w:rsidTr="00744C74">
        <w:tc>
          <w:tcPr>
            <w:tcW w:w="4536" w:type="dxa"/>
            <w:shd w:val="clear" w:color="auto" w:fill="auto"/>
          </w:tcPr>
          <w:p w14:paraId="43D1CF6A" w14:textId="0AE0807A"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0" w:name="_Hlk136524095"/>
            <w:r w:rsidRPr="001642B9">
              <w:rPr>
                <w:lang w:val="uk-UA"/>
              </w:rPr>
              <w:t xml:space="preserve">Про </w:t>
            </w:r>
            <w:r w:rsidR="008871F4">
              <w:rPr>
                <w:szCs w:val="28"/>
                <w:lang w:val="uk-UA"/>
              </w:rPr>
              <w:t>внесення</w:t>
            </w:r>
            <w:r w:rsidR="00F96E5E" w:rsidRPr="001642B9">
              <w:rPr>
                <w:szCs w:val="28"/>
                <w:lang w:val="uk-UA"/>
              </w:rPr>
              <w:t xml:space="preserve"> </w:t>
            </w:r>
            <w:r w:rsidR="008871F4">
              <w:rPr>
                <w:szCs w:val="28"/>
                <w:lang w:val="uk-UA"/>
              </w:rPr>
              <w:t>з</w:t>
            </w:r>
            <w:r w:rsidRPr="001642B9">
              <w:rPr>
                <w:lang w:val="uk-UA"/>
              </w:rPr>
              <w:t xml:space="preserve">мін до </w:t>
            </w:r>
            <w:r w:rsidR="00BC01A4" w:rsidRPr="00BC01A4">
              <w:rPr>
                <w:lang w:val="uk-UA"/>
              </w:rPr>
              <w:t>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      </w:r>
            <w:bookmarkEnd w:id="0"/>
          </w:p>
        </w:tc>
      </w:tr>
    </w:tbl>
    <w:p w14:paraId="4DDBDF33" w14:textId="77777777" w:rsidR="00410304" w:rsidRPr="001642B9" w:rsidRDefault="00410304" w:rsidP="00CE243D">
      <w:pPr>
        <w:jc w:val="both"/>
        <w:rPr>
          <w:lang w:val="uk-UA"/>
        </w:rPr>
      </w:pPr>
    </w:p>
    <w:p w14:paraId="070E7635" w14:textId="77777777"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8D056B" w:rsidRPr="001642B9">
        <w:rPr>
          <w:lang w:val="uk-UA"/>
        </w:rPr>
        <w:t>,</w:t>
      </w:r>
      <w:r w:rsidR="00276179" w:rsidRPr="001642B9">
        <w:rPr>
          <w:lang w:val="uk-UA"/>
        </w:rPr>
        <w:t xml:space="preserve"> </w:t>
      </w:r>
      <w:bookmarkStart w:id="1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1"/>
      <w:r w:rsidR="00505CC5" w:rsidRPr="001642B9">
        <w:rPr>
          <w:lang w:val="uk-UA"/>
        </w:rPr>
        <w:t>,</w:t>
      </w:r>
    </w:p>
    <w:p w14:paraId="50D97817" w14:textId="77777777" w:rsidR="00410304" w:rsidRPr="001642B9" w:rsidRDefault="00410304" w:rsidP="00CE243D">
      <w:pPr>
        <w:jc w:val="both"/>
        <w:rPr>
          <w:lang w:val="uk-UA"/>
        </w:rPr>
      </w:pPr>
    </w:p>
    <w:p w14:paraId="41E0E3F8" w14:textId="77777777"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14:paraId="6B968439" w14:textId="77777777" w:rsidR="00410304" w:rsidRPr="001642B9" w:rsidRDefault="00410304" w:rsidP="00CE243D">
      <w:pPr>
        <w:jc w:val="both"/>
        <w:rPr>
          <w:lang w:val="uk-UA"/>
        </w:rPr>
      </w:pPr>
    </w:p>
    <w:p w14:paraId="085B6477" w14:textId="287FBB4B" w:rsidR="000E0A72" w:rsidRDefault="00C50BA4" w:rsidP="00F81275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proofErr w:type="spellStart"/>
      <w:r>
        <w:rPr>
          <w:lang w:val="uk-UA"/>
        </w:rPr>
        <w:t>Унести</w:t>
      </w:r>
      <w:proofErr w:type="spellEnd"/>
      <w:r>
        <w:rPr>
          <w:lang w:val="uk-UA"/>
        </w:rPr>
        <w:t xml:space="preserve"> до </w:t>
      </w:r>
      <w:r w:rsidR="00BC01A4" w:rsidRPr="00BC01A4">
        <w:rPr>
          <w:lang w:val="uk-UA"/>
        </w:rPr>
        <w:t>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</w:r>
      <w:r w:rsidR="000E0A72" w:rsidRPr="001642B9">
        <w:rPr>
          <w:lang w:val="uk-UA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</w:t>
      </w:r>
      <w:r w:rsidR="00BC01A4">
        <w:rPr>
          <w:lang w:val="uk-UA"/>
        </w:rPr>
        <w:t>29</w:t>
      </w:r>
      <w:r w:rsidR="000E0A72" w:rsidRPr="001642B9">
        <w:rPr>
          <w:lang w:val="uk-UA"/>
        </w:rPr>
        <w:t xml:space="preserve"> </w:t>
      </w:r>
      <w:r w:rsidR="00BC01A4">
        <w:rPr>
          <w:lang w:val="uk-UA"/>
        </w:rPr>
        <w:t>верес</w:t>
      </w:r>
      <w:r w:rsidR="000E0A72" w:rsidRPr="001642B9">
        <w:rPr>
          <w:lang w:val="uk-UA"/>
        </w:rPr>
        <w:t>ня 20</w:t>
      </w:r>
      <w:r w:rsidR="00BC01A4">
        <w:rPr>
          <w:lang w:val="uk-UA"/>
        </w:rPr>
        <w:t>23</w:t>
      </w:r>
      <w:r w:rsidR="00F81275">
        <w:rPr>
          <w:lang w:val="uk-UA"/>
        </w:rPr>
        <w:t> </w:t>
      </w:r>
      <w:r w:rsidR="000E0A72" w:rsidRPr="001642B9">
        <w:rPr>
          <w:lang w:val="uk-UA"/>
        </w:rPr>
        <w:t>року № </w:t>
      </w:r>
      <w:r w:rsidR="00BC01A4">
        <w:rPr>
          <w:lang w:val="uk-UA"/>
        </w:rPr>
        <w:t>1800</w:t>
      </w:r>
      <w:r w:rsidR="00351196" w:rsidRPr="001642B9">
        <w:rPr>
          <w:lang w:val="uk-UA"/>
        </w:rPr>
        <w:t xml:space="preserve">, </w:t>
      </w:r>
      <w:r w:rsidRPr="00C50BA4">
        <w:rPr>
          <w:lang w:val="uk-UA"/>
        </w:rPr>
        <w:t>такі зміни:</w:t>
      </w:r>
    </w:p>
    <w:p w14:paraId="26ADA4D4" w14:textId="6E99188D" w:rsidR="00C50BA4" w:rsidRDefault="00C50BA4" w:rsidP="00C50BA4">
      <w:pPr>
        <w:ind w:left="851"/>
        <w:jc w:val="both"/>
        <w:rPr>
          <w:lang w:val="uk-UA"/>
        </w:rPr>
      </w:pPr>
    </w:p>
    <w:p w14:paraId="48ABD295" w14:textId="20EE1F52" w:rsidR="0083055B" w:rsidRPr="00F87D09" w:rsidRDefault="0083055B" w:rsidP="00DC1BB4">
      <w:pPr>
        <w:pStyle w:val="ae"/>
        <w:numPr>
          <w:ilvl w:val="0"/>
          <w:numId w:val="5"/>
        </w:numPr>
        <w:tabs>
          <w:tab w:val="left" w:pos="1134"/>
          <w:tab w:val="left" w:pos="1276"/>
        </w:tabs>
        <w:ind w:left="0" w:firstLine="851"/>
        <w:jc w:val="both"/>
        <w:rPr>
          <w:szCs w:val="28"/>
          <w:lang w:val="uk-UA"/>
        </w:rPr>
      </w:pPr>
      <w:r w:rsidRPr="00F87D09">
        <w:rPr>
          <w:szCs w:val="28"/>
          <w:lang w:val="uk-UA"/>
        </w:rPr>
        <w:t>у розділі II:</w:t>
      </w:r>
    </w:p>
    <w:p w14:paraId="02BA7C9E" w14:textId="77777777" w:rsidR="0083055B" w:rsidRPr="009716A0" w:rsidRDefault="0083055B" w:rsidP="0083055B">
      <w:pPr>
        <w:pStyle w:val="ae"/>
        <w:tabs>
          <w:tab w:val="left" w:pos="851"/>
        </w:tabs>
        <w:ind w:left="851"/>
        <w:jc w:val="both"/>
        <w:rPr>
          <w:szCs w:val="28"/>
          <w:lang w:val="uk-UA"/>
        </w:rPr>
      </w:pPr>
      <w:r w:rsidRPr="009716A0">
        <w:rPr>
          <w:szCs w:val="28"/>
          <w:lang w:val="uk-UA"/>
        </w:rPr>
        <w:t>абзац другий пункту 2.2.4 глави 2.2 викласти в такій редакції:</w:t>
      </w:r>
    </w:p>
    <w:p w14:paraId="33E47BD1" w14:textId="6A34497B" w:rsidR="0083055B" w:rsidRPr="009716A0" w:rsidRDefault="0083055B" w:rsidP="00F87D09">
      <w:pPr>
        <w:pStyle w:val="ae"/>
        <w:tabs>
          <w:tab w:val="left" w:pos="851"/>
        </w:tabs>
        <w:ind w:left="851"/>
        <w:rPr>
          <w:szCs w:val="28"/>
          <w:lang w:val="uk-UA"/>
        </w:rPr>
      </w:pPr>
      <w:r w:rsidRPr="009716A0">
        <w:rPr>
          <w:szCs w:val="28"/>
          <w:lang w:val="uk-UA"/>
        </w:rPr>
        <w:t>«</w:t>
      </w:r>
      <m:oMath>
        <m:sSub>
          <m:sSubPr>
            <m:ctrlPr>
              <w:rPr>
                <w:rFonts w:ascii="Cambria Math" w:hAnsi="Cambria Math"/>
                <w:i/>
                <w:color w:val="000000"/>
                <w:szCs w:val="28"/>
                <w:lang w:val="uk-UA"/>
              </w:rPr>
            </m:ctrlPr>
          </m:sSubPr>
          <m:e>
            <m:r>
              <w:rPr>
                <w:rFonts w:ascii="Cambria Math" w:hAnsi="Cambria Math"/>
                <w:color w:val="000000"/>
                <w:szCs w:val="28"/>
                <w:lang w:val="uk-UA"/>
              </w:rPr>
              <m:t>P</m:t>
            </m:r>
          </m:e>
          <m:sub>
            <m:r>
              <w:rPr>
                <w:rFonts w:ascii="Cambria Math" w:hAnsi="Cambria Math"/>
                <w:color w:val="000000"/>
                <w:szCs w:val="28"/>
                <w:lang w:val="uk-UA"/>
              </w:rPr>
              <m:t>basic</m:t>
            </m:r>
          </m:sub>
        </m:sSub>
        <m:r>
          <w:rPr>
            <w:rFonts w:ascii="Cambria Math" w:hAnsi="Cambria Math"/>
            <w:color w:val="000000"/>
            <w:szCs w:val="28"/>
            <w:lang w:val="uk-UA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  <w:szCs w:val="28"/>
                <w:lang w:val="uk-UA"/>
              </w:rPr>
            </m:ctrlPr>
          </m:sSubPr>
          <m:e>
            <m:r>
              <w:rPr>
                <w:rFonts w:ascii="Cambria Math" w:hAnsi="Cambria Math"/>
                <w:color w:val="000000"/>
                <w:szCs w:val="28"/>
                <w:lang w:val="uk-UA"/>
              </w:rPr>
              <m:t>(XX%×P</m:t>
            </m:r>
          </m:e>
          <m:sub>
            <m:r>
              <w:rPr>
                <w:rFonts w:ascii="Cambria Math" w:hAnsi="Cambria Math"/>
                <w:color w:val="000000"/>
                <w:szCs w:val="28"/>
                <w:lang w:val="uk-UA"/>
              </w:rPr>
              <m:t>max</m:t>
            </m:r>
          </m:sub>
        </m:sSub>
        <m:r>
          <w:rPr>
            <w:rFonts w:ascii="Cambria Math" w:hAnsi="Cambria Math"/>
            <w:color w:val="000000"/>
            <w:szCs w:val="28"/>
            <w:lang w:val="uk-UA"/>
          </w:rPr>
          <m:t>×Dmg)</m:t>
        </m:r>
      </m:oMath>
      <w:r w:rsidRPr="009716A0">
        <w:rPr>
          <w:color w:val="000000"/>
          <w:szCs w:val="28"/>
          <w:lang w:val="uk-UA"/>
        </w:rPr>
        <w:t>»;</w:t>
      </w:r>
    </w:p>
    <w:p w14:paraId="5F6ED704" w14:textId="77777777" w:rsidR="0083055B" w:rsidRPr="009716A0" w:rsidRDefault="0083055B" w:rsidP="0083055B">
      <w:pPr>
        <w:pStyle w:val="ae"/>
        <w:tabs>
          <w:tab w:val="left" w:pos="851"/>
        </w:tabs>
        <w:ind w:left="851"/>
        <w:jc w:val="both"/>
        <w:rPr>
          <w:szCs w:val="28"/>
          <w:lang w:val="uk-UA"/>
        </w:rPr>
      </w:pPr>
      <w:r w:rsidRPr="009716A0">
        <w:rPr>
          <w:szCs w:val="28"/>
          <w:lang w:val="uk-UA"/>
        </w:rPr>
        <w:t>абзац другий пункту 2.4.2 глави 2.4 викласти в такій редакції:</w:t>
      </w:r>
    </w:p>
    <w:p w14:paraId="3A3BA958" w14:textId="77777777" w:rsidR="0083055B" w:rsidRPr="009716A0" w:rsidRDefault="0083055B" w:rsidP="0083055B">
      <w:pPr>
        <w:pStyle w:val="ae"/>
        <w:tabs>
          <w:tab w:val="left" w:pos="851"/>
        </w:tabs>
        <w:ind w:left="851"/>
        <w:rPr>
          <w:szCs w:val="28"/>
          <w:lang w:val="uk-UA"/>
        </w:rPr>
      </w:pPr>
      <w:r w:rsidRPr="009716A0">
        <w:rPr>
          <w:color w:val="000000"/>
          <w:szCs w:val="28"/>
          <w:lang w:val="uk-UA"/>
        </w:rPr>
        <w:t>«</w:t>
      </w:r>
      <m:oMath>
        <m:sSub>
          <m:sSubPr>
            <m:ctrlPr>
              <w:rPr>
                <w:rFonts w:ascii="Cambria Math" w:eastAsia="Yu Mincho" w:hAnsi="Cambria Math"/>
                <w:i/>
                <w:color w:val="000000"/>
                <w:szCs w:val="28"/>
                <w:lang w:val="uk-UA" w:eastAsia="uk-UA"/>
              </w:rPr>
            </m:ctrlPr>
          </m:sSubPr>
          <m:e>
            <m:r>
              <w:rPr>
                <w:rFonts w:ascii="Cambria Math" w:eastAsia="Yu Mincho" w:hAnsi="Cambria Math"/>
                <w:color w:val="000000"/>
                <w:szCs w:val="28"/>
                <w:lang w:val="uk-UA" w:eastAsia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vertAlign w:val="subscript"/>
                <w:lang w:val="uk-UA" w:eastAsia="uk-UA"/>
              </w:rPr>
              <m:t>conditions</m:t>
            </m:r>
          </m:sub>
        </m:sSub>
        <m:r>
          <w:rPr>
            <w:rFonts w:ascii="Cambria Math" w:eastAsia="Yu Mincho" w:hAnsi="Cambria Math"/>
            <w:color w:val="000000"/>
            <w:szCs w:val="28"/>
            <w:lang w:val="uk-UA" w:eastAsia="uk-UA"/>
          </w:rPr>
          <m:t>=</m:t>
        </m:r>
        <m:sSub>
          <m:sSubPr>
            <m:ctrlPr>
              <w:rPr>
                <w:rFonts w:ascii="Cambria Math" w:eastAsia="Yu Mincho" w:hAnsi="Cambria Math"/>
                <w:i/>
                <w:color w:val="000000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lang w:val="uk-UA" w:eastAsia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vertAlign w:val="subscript"/>
                <w:lang w:val="uk-UA" w:eastAsia="uk-UA"/>
              </w:rPr>
              <m:t>time adj</m:t>
            </m:r>
          </m:sub>
        </m:sSub>
        <m:r>
          <w:rPr>
            <w:rFonts w:ascii="Cambria Math" w:eastAsia="Yu Mincho" w:hAnsi="Cambria Math"/>
            <w:color w:val="000000"/>
            <w:szCs w:val="28"/>
            <w:lang w:val="uk-UA" w:eastAsia="uk-UA"/>
          </w:rPr>
          <m:t>-</m:t>
        </m:r>
        <m:sSub>
          <m:sSubPr>
            <m:ctrlPr>
              <w:rPr>
                <w:rFonts w:ascii="Cambria Math" w:eastAsia="Yu Mincho" w:hAnsi="Cambria Math"/>
                <w:i/>
                <w:color w:val="000000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lang w:val="uk-UA" w:eastAsia="uk-UA"/>
              </w:rPr>
              <m:t>(P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vertAlign w:val="subscript"/>
                <w:lang w:val="uk-UA" w:eastAsia="uk-UA"/>
              </w:rPr>
              <m:t>time adj</m:t>
            </m:r>
          </m:sub>
        </m:sSub>
        <m:r>
          <w:rPr>
            <w:rFonts w:ascii="Cambria Math" w:eastAsia="Yu Mincho" w:hAnsi="Cambria Math"/>
            <w:color w:val="000000"/>
            <w:szCs w:val="28"/>
            <w:lang w:val="uk-UA" w:eastAsia="uk-UA"/>
          </w:rPr>
          <m:t xml:space="preserve">×ext%)+ </m:t>
        </m:r>
        <m:sSub>
          <m:sSubPr>
            <m:ctrlPr>
              <w:rPr>
                <w:rFonts w:ascii="Cambria Math" w:eastAsia="Yu Mincho" w:hAnsi="Cambria Math"/>
                <w:i/>
                <w:color w:val="000000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lang w:val="uk-UA" w:eastAsia="uk-UA"/>
              </w:rPr>
              <m:t>(P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vertAlign w:val="subscript"/>
                <w:lang w:val="uk-UA" w:eastAsia="uk-UA"/>
              </w:rPr>
              <m:t>time adj</m:t>
            </m:r>
          </m:sub>
        </m:sSub>
        <m:r>
          <w:rPr>
            <w:rFonts w:ascii="Cambria Math" w:eastAsia="Yu Mincho" w:hAnsi="Cambria Math"/>
            <w:color w:val="000000"/>
            <w:szCs w:val="28"/>
            <w:lang w:val="uk-UA" w:eastAsia="uk-UA"/>
          </w:rPr>
          <m:t>×aggr%)</m:t>
        </m:r>
      </m:oMath>
      <w:r w:rsidRPr="009716A0">
        <w:rPr>
          <w:color w:val="000000"/>
          <w:szCs w:val="28"/>
          <w:lang w:val="uk-UA" w:eastAsia="uk-UA"/>
        </w:rPr>
        <w:t>»</w:t>
      </w:r>
      <w:r>
        <w:rPr>
          <w:color w:val="000000"/>
          <w:szCs w:val="28"/>
          <w:lang w:val="uk-UA" w:eastAsia="uk-UA"/>
        </w:rPr>
        <w:t>;</w:t>
      </w:r>
    </w:p>
    <w:p w14:paraId="1DDC563C" w14:textId="77777777" w:rsidR="0083055B" w:rsidRPr="009716A0" w:rsidRDefault="0083055B" w:rsidP="0083055B">
      <w:pPr>
        <w:pStyle w:val="ae"/>
        <w:tabs>
          <w:tab w:val="left" w:pos="851"/>
        </w:tabs>
        <w:ind w:left="851"/>
        <w:jc w:val="both"/>
        <w:rPr>
          <w:szCs w:val="28"/>
          <w:lang w:val="uk-UA"/>
        </w:rPr>
      </w:pPr>
    </w:p>
    <w:p w14:paraId="28E4F74B" w14:textId="77777777" w:rsidR="0083055B" w:rsidRPr="009716A0" w:rsidRDefault="0083055B" w:rsidP="0083055B">
      <w:pPr>
        <w:pStyle w:val="ae"/>
        <w:numPr>
          <w:ilvl w:val="0"/>
          <w:numId w:val="5"/>
        </w:numPr>
        <w:tabs>
          <w:tab w:val="left" w:pos="1276"/>
        </w:tabs>
        <w:ind w:left="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у</w:t>
      </w:r>
      <w:r w:rsidRPr="009716A0">
        <w:rPr>
          <w:szCs w:val="28"/>
          <w:lang w:val="uk-UA"/>
        </w:rPr>
        <w:t xml:space="preserve"> розділі III:</w:t>
      </w:r>
    </w:p>
    <w:p w14:paraId="70E35B22" w14:textId="77777777" w:rsidR="0083055B" w:rsidRPr="009716A0" w:rsidRDefault="0083055B" w:rsidP="0083055B">
      <w:pPr>
        <w:pStyle w:val="ae"/>
        <w:tabs>
          <w:tab w:val="left" w:pos="993"/>
        </w:tabs>
        <w:ind w:left="851"/>
        <w:jc w:val="both"/>
        <w:rPr>
          <w:szCs w:val="28"/>
          <w:lang w:val="uk-UA"/>
        </w:rPr>
      </w:pPr>
      <w:r w:rsidRPr="009716A0">
        <w:rPr>
          <w:szCs w:val="28"/>
          <w:lang w:val="uk-UA"/>
        </w:rPr>
        <w:t>абзац другий пункту 3.2.3 глави 3.2 викласти в такій редакції:</w:t>
      </w:r>
    </w:p>
    <w:p w14:paraId="007AD568" w14:textId="2AE00349" w:rsidR="0083055B" w:rsidRPr="009716A0" w:rsidRDefault="0083055B" w:rsidP="00F87D09">
      <w:pPr>
        <w:pStyle w:val="List11"/>
        <w:tabs>
          <w:tab w:val="clear" w:pos="990"/>
        </w:tabs>
        <w:spacing w:before="0" w:after="0"/>
        <w:ind w:left="0" w:firstLine="709"/>
        <w:rPr>
          <w:szCs w:val="28"/>
        </w:rPr>
      </w:pPr>
      <w:r w:rsidRPr="009716A0">
        <w:rPr>
          <w:color w:val="000000"/>
          <w:szCs w:val="28"/>
        </w:rPr>
        <w:t>«</w:t>
      </w:r>
      <m:oMath>
        <m:sSub>
          <m:sSub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Cs w:val="28"/>
              </w:rPr>
              <m:t>P</m:t>
            </m:r>
          </m:e>
          <m:sub>
            <m:r>
              <w:rPr>
                <w:rFonts w:ascii="Cambria Math" w:hAnsi="Cambria Math"/>
                <w:color w:val="000000"/>
                <w:szCs w:val="28"/>
              </w:rPr>
              <m:t>basic</m:t>
            </m:r>
          </m:sub>
        </m:sSub>
        <m:r>
          <w:rPr>
            <w:rFonts w:ascii="Cambria Math" w:hAnsi="Cambria Math"/>
            <w:color w:val="000000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Cs w:val="28"/>
              </w:rPr>
              <m:t>((P</m:t>
            </m:r>
          </m:e>
          <m:sub>
            <m:r>
              <w:rPr>
                <w:rFonts w:ascii="Cambria Math" w:hAnsi="Cambria Math"/>
                <w:color w:val="000000"/>
                <w:szCs w:val="28"/>
              </w:rPr>
              <m:t>max</m:t>
            </m:r>
          </m:sub>
        </m:sSub>
        <m:r>
          <w:rPr>
            <w:rFonts w:ascii="Cambria Math" w:hAnsi="Cambria Math"/>
            <w:color w:val="000000"/>
            <w:szCs w:val="28"/>
          </w:rPr>
          <m:t xml:space="preserve">×XX%)+ </m:t>
        </m:r>
        <m:sSub>
          <m:sSubPr>
            <m:ctrlPr>
              <w:rPr>
                <w:rFonts w:ascii="Cambria Math" w:hAnsi="Cambria Math"/>
                <w:i/>
                <w:color w:val="000000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Cs w:val="28"/>
              </w:rPr>
              <m:t>(P</m:t>
            </m:r>
          </m:e>
          <m:sub>
            <m:r>
              <w:rPr>
                <w:rFonts w:ascii="Cambria Math" w:hAnsi="Cambria Math"/>
                <w:color w:val="000000"/>
                <w:szCs w:val="28"/>
              </w:rPr>
              <m:t>Dmg</m:t>
            </m:r>
          </m:sub>
        </m:sSub>
        <m:r>
          <w:rPr>
            <w:rFonts w:ascii="Cambria Math" w:hAnsi="Cambria Math"/>
            <w:color w:val="000000"/>
            <w:szCs w:val="28"/>
          </w:rPr>
          <m:t xml:space="preserve"> × Dmg%))× Ch</m:t>
        </m:r>
      </m:oMath>
      <w:r w:rsidRPr="009716A0">
        <w:rPr>
          <w:color w:val="000000"/>
          <w:szCs w:val="28"/>
        </w:rPr>
        <w:t>»;</w:t>
      </w:r>
      <w:bookmarkStart w:id="2" w:name="_GoBack"/>
      <w:bookmarkEnd w:id="2"/>
    </w:p>
    <w:p w14:paraId="0359B7AC" w14:textId="77777777" w:rsidR="0083055B" w:rsidRPr="009716A0" w:rsidRDefault="0083055B" w:rsidP="0083055B">
      <w:pPr>
        <w:pStyle w:val="ae"/>
        <w:tabs>
          <w:tab w:val="left" w:pos="851"/>
        </w:tabs>
        <w:ind w:left="851"/>
        <w:jc w:val="both"/>
        <w:rPr>
          <w:szCs w:val="28"/>
          <w:lang w:val="uk-UA"/>
        </w:rPr>
      </w:pPr>
      <w:r w:rsidRPr="009716A0">
        <w:rPr>
          <w:szCs w:val="28"/>
          <w:lang w:val="uk-UA"/>
        </w:rPr>
        <w:t>абзац другий пункту 3.4.2 глави 3.4 викласти в такій редакції</w:t>
      </w:r>
      <w:r>
        <w:rPr>
          <w:szCs w:val="28"/>
          <w:lang w:val="en-US"/>
        </w:rPr>
        <w:t>:</w:t>
      </w:r>
    </w:p>
    <w:p w14:paraId="23E80081" w14:textId="77777777" w:rsidR="0083055B" w:rsidRPr="009716A0" w:rsidRDefault="0083055B" w:rsidP="0083055B">
      <w:pPr>
        <w:pStyle w:val="ae"/>
        <w:tabs>
          <w:tab w:val="left" w:pos="851"/>
        </w:tabs>
        <w:ind w:left="851"/>
        <w:jc w:val="both"/>
        <w:rPr>
          <w:szCs w:val="28"/>
          <w:lang w:val="uk-UA"/>
        </w:rPr>
      </w:pPr>
      <w:r>
        <w:rPr>
          <w:szCs w:val="28"/>
          <w:lang w:val="uk-UA"/>
        </w:rPr>
        <w:t>«</w:t>
      </w:r>
      <m:oMath>
        <m:sSub>
          <m:sSubPr>
            <m:ctrlPr>
              <w:rPr>
                <w:rFonts w:ascii="Cambria Math" w:eastAsia="Yu Mincho" w:hAnsi="Cambria Math"/>
                <w:i/>
                <w:color w:val="000000"/>
                <w:szCs w:val="28"/>
                <w:lang w:val="uk-UA" w:eastAsia="uk-UA"/>
              </w:rPr>
            </m:ctrlPr>
          </m:sSubPr>
          <m:e>
            <m:r>
              <w:rPr>
                <w:rFonts w:ascii="Cambria Math" w:eastAsia="Yu Mincho" w:hAnsi="Cambria Math"/>
                <w:color w:val="000000"/>
                <w:szCs w:val="28"/>
                <w:lang w:val="uk-UA" w:eastAsia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vertAlign w:val="subscript"/>
                <w:lang w:val="uk-UA" w:eastAsia="uk-UA"/>
              </w:rPr>
              <m:t>conditions</m:t>
            </m:r>
          </m:sub>
        </m:sSub>
        <m:r>
          <w:rPr>
            <w:rFonts w:ascii="Cambria Math" w:eastAsia="Yu Mincho" w:hAnsi="Cambria Math"/>
            <w:color w:val="000000"/>
            <w:szCs w:val="28"/>
            <w:lang w:val="uk-UA" w:eastAsia="uk-UA"/>
          </w:rPr>
          <m:t>=</m:t>
        </m:r>
        <m:sSub>
          <m:sSubPr>
            <m:ctrlPr>
              <w:rPr>
                <w:rFonts w:ascii="Cambria Math" w:eastAsia="Yu Mincho" w:hAnsi="Cambria Math"/>
                <w:i/>
                <w:color w:val="000000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lang w:val="uk-UA" w:eastAsia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vertAlign w:val="subscript"/>
                <w:lang w:val="uk-UA" w:eastAsia="uk-UA"/>
              </w:rPr>
              <m:t>time adj</m:t>
            </m:r>
          </m:sub>
        </m:sSub>
        <m:r>
          <w:rPr>
            <w:rFonts w:ascii="Cambria Math" w:eastAsia="Yu Mincho" w:hAnsi="Cambria Math"/>
            <w:color w:val="000000"/>
            <w:szCs w:val="28"/>
            <w:lang w:val="uk-UA" w:eastAsia="uk-UA"/>
          </w:rPr>
          <m:t>-</m:t>
        </m:r>
        <m:sSub>
          <m:sSubPr>
            <m:ctrlPr>
              <w:rPr>
                <w:rFonts w:ascii="Cambria Math" w:eastAsia="Yu Mincho" w:hAnsi="Cambria Math"/>
                <w:i/>
                <w:color w:val="000000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lang w:val="uk-UA" w:eastAsia="uk-UA"/>
              </w:rPr>
              <m:t>(P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vertAlign w:val="subscript"/>
                <w:lang w:val="uk-UA" w:eastAsia="uk-UA"/>
              </w:rPr>
              <m:t>time adj</m:t>
            </m:r>
          </m:sub>
        </m:sSub>
        <m:r>
          <w:rPr>
            <w:rFonts w:ascii="Cambria Math" w:eastAsia="Yu Mincho" w:hAnsi="Cambria Math"/>
            <w:color w:val="000000"/>
            <w:szCs w:val="28"/>
            <w:lang w:val="uk-UA" w:eastAsia="uk-UA"/>
          </w:rPr>
          <m:t xml:space="preserve">×ext%)+ </m:t>
        </m:r>
        <m:sSub>
          <m:sSubPr>
            <m:ctrlPr>
              <w:rPr>
                <w:rFonts w:ascii="Cambria Math" w:eastAsia="Yu Mincho" w:hAnsi="Cambria Math"/>
                <w:i/>
                <w:color w:val="000000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lang w:val="uk-UA" w:eastAsia="uk-UA"/>
              </w:rPr>
              <m:t>(P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  <w:vertAlign w:val="subscript"/>
                <w:lang w:val="uk-UA" w:eastAsia="uk-UA"/>
              </w:rPr>
              <m:t>time adj</m:t>
            </m:r>
          </m:sub>
        </m:sSub>
        <m:r>
          <w:rPr>
            <w:rFonts w:ascii="Cambria Math" w:eastAsia="Yu Mincho" w:hAnsi="Cambria Math"/>
            <w:color w:val="000000"/>
            <w:szCs w:val="28"/>
            <w:lang w:val="uk-UA" w:eastAsia="uk-UA"/>
          </w:rPr>
          <m:t>×aggr%)</m:t>
        </m:r>
      </m:oMath>
      <w:r>
        <w:rPr>
          <w:color w:val="000000"/>
          <w:szCs w:val="28"/>
          <w:lang w:val="uk-UA" w:eastAsia="uk-UA"/>
        </w:rPr>
        <w:t>».</w:t>
      </w:r>
    </w:p>
    <w:p w14:paraId="481C4C4A" w14:textId="77777777" w:rsidR="00F81275" w:rsidRPr="00F81275" w:rsidRDefault="00F81275" w:rsidP="00F81275">
      <w:pPr>
        <w:ind w:firstLine="851"/>
        <w:jc w:val="both"/>
        <w:rPr>
          <w:lang w:val="uk-UA"/>
        </w:rPr>
      </w:pPr>
    </w:p>
    <w:p w14:paraId="00A78C20" w14:textId="77777777"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36B767EA" w14:textId="77777777" w:rsidR="00744C74" w:rsidRDefault="00744C74" w:rsidP="00744C74">
      <w:pPr>
        <w:jc w:val="both"/>
        <w:rPr>
          <w:lang w:val="uk-UA"/>
        </w:rPr>
      </w:pPr>
    </w:p>
    <w:p w14:paraId="351A5001" w14:textId="44CD4174" w:rsidR="00BC01A4" w:rsidRDefault="00BC01A4" w:rsidP="00744C74">
      <w:pPr>
        <w:jc w:val="both"/>
        <w:rPr>
          <w:lang w:val="uk-UA"/>
        </w:rPr>
      </w:pPr>
    </w:p>
    <w:p w14:paraId="1154DF94" w14:textId="77777777" w:rsidR="002972AE" w:rsidRDefault="002972AE" w:rsidP="00744C74">
      <w:pPr>
        <w:jc w:val="both"/>
        <w:rPr>
          <w:lang w:val="uk-UA"/>
        </w:rPr>
      </w:pPr>
    </w:p>
    <w:p w14:paraId="4D7C0D0E" w14:textId="77777777" w:rsidR="00BC01A4" w:rsidRDefault="00BC01A4" w:rsidP="00744C74">
      <w:pPr>
        <w:jc w:val="both"/>
        <w:rPr>
          <w:lang w:val="uk-UA"/>
        </w:rPr>
      </w:pPr>
    </w:p>
    <w:p w14:paraId="2B0DB1FF" w14:textId="77777777"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8871F4">
        <w:rPr>
          <w:lang w:val="uk-UA"/>
        </w:rPr>
        <w:tab/>
      </w:r>
      <w:r w:rsidR="008871F4">
        <w:rPr>
          <w:lang w:val="uk-UA"/>
        </w:rPr>
        <w:tab/>
        <w:t>Валерій ТАРАСЮК</w:t>
      </w:r>
    </w:p>
    <w:sectPr w:rsidR="007B4DF4" w:rsidRPr="001642B9" w:rsidSect="007D2127">
      <w:headerReference w:type="even" r:id="rId9"/>
      <w:headerReference w:type="default" r:id="rId10"/>
      <w:headerReference w:type="first" r:id="rId11"/>
      <w:pgSz w:w="11907" w:h="16840" w:code="9"/>
      <w:pgMar w:top="1134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6380F" w14:textId="77777777" w:rsidR="007D29C2" w:rsidRDefault="007D29C2">
      <w:r>
        <w:separator/>
      </w:r>
    </w:p>
  </w:endnote>
  <w:endnote w:type="continuationSeparator" w:id="0">
    <w:p w14:paraId="2497C9EF" w14:textId="77777777" w:rsidR="007D29C2" w:rsidRDefault="007D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859B9" w14:textId="77777777" w:rsidR="007D29C2" w:rsidRDefault="007D29C2">
      <w:r>
        <w:separator/>
      </w:r>
    </w:p>
  </w:footnote>
  <w:footnote w:type="continuationSeparator" w:id="0">
    <w:p w14:paraId="7B7717BF" w14:textId="77777777" w:rsidR="007D29C2" w:rsidRDefault="007D2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2C3" w14:textId="77777777"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14:paraId="0708872C" w14:textId="77777777"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ED02F" w14:textId="77777777"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14:paraId="53E57776" w14:textId="77777777"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E2AE3" w14:textId="77777777"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18F7725"/>
    <w:multiLevelType w:val="hybridMultilevel"/>
    <w:tmpl w:val="ED544D20"/>
    <w:lvl w:ilvl="0" w:tplc="E70C415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C40FF"/>
    <w:rsid w:val="000D09CD"/>
    <w:rsid w:val="000E0A72"/>
    <w:rsid w:val="000E5D38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1F56E1"/>
    <w:rsid w:val="00217542"/>
    <w:rsid w:val="002212EA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972AE"/>
    <w:rsid w:val="002A1478"/>
    <w:rsid w:val="002A21A1"/>
    <w:rsid w:val="002A2D9B"/>
    <w:rsid w:val="002B2E4B"/>
    <w:rsid w:val="002B2F14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356A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1723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23B8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0EEE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15AF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3B25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D07A2"/>
    <w:rsid w:val="007D0C3B"/>
    <w:rsid w:val="007D2127"/>
    <w:rsid w:val="007D29C2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055B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1F4"/>
    <w:rsid w:val="00887FF3"/>
    <w:rsid w:val="00897897"/>
    <w:rsid w:val="008A743E"/>
    <w:rsid w:val="008B0D48"/>
    <w:rsid w:val="008B5A79"/>
    <w:rsid w:val="008B7687"/>
    <w:rsid w:val="008C1926"/>
    <w:rsid w:val="008C3DE8"/>
    <w:rsid w:val="008D056B"/>
    <w:rsid w:val="008E2D25"/>
    <w:rsid w:val="00914C5C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5C53"/>
    <w:rsid w:val="00B36D77"/>
    <w:rsid w:val="00B40881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01A4"/>
    <w:rsid w:val="00BC2D50"/>
    <w:rsid w:val="00BC4F4F"/>
    <w:rsid w:val="00BE22CA"/>
    <w:rsid w:val="00BE2B73"/>
    <w:rsid w:val="00BE5C9E"/>
    <w:rsid w:val="00BE6566"/>
    <w:rsid w:val="00C13DE8"/>
    <w:rsid w:val="00C31A6C"/>
    <w:rsid w:val="00C341A2"/>
    <w:rsid w:val="00C43312"/>
    <w:rsid w:val="00C50BA4"/>
    <w:rsid w:val="00C530D4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D7A9B"/>
    <w:rsid w:val="00EE3412"/>
    <w:rsid w:val="00EE7CE7"/>
    <w:rsid w:val="00EF2358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81275"/>
    <w:rsid w:val="00F8706B"/>
    <w:rsid w:val="00F87D09"/>
    <w:rsid w:val="00F96E5E"/>
    <w:rsid w:val="00F97C44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E6B23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8D2F5A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Revision"/>
    <w:hidden/>
    <w:uiPriority w:val="99"/>
    <w:semiHidden/>
    <w:rsid w:val="00914C5C"/>
    <w:rPr>
      <w:sz w:val="28"/>
      <w:lang w:val="ru-RU" w:eastAsia="ru-RU"/>
    </w:rPr>
  </w:style>
  <w:style w:type="paragraph" w:customStyle="1" w:styleId="List11">
    <w:name w:val="List 1.1"/>
    <w:basedOn w:val="a"/>
    <w:link w:val="List11Char"/>
    <w:qFormat/>
    <w:rsid w:val="0083055B"/>
    <w:pPr>
      <w:tabs>
        <w:tab w:val="left" w:pos="990"/>
      </w:tabs>
      <w:spacing w:before="120" w:after="120"/>
      <w:ind w:left="561" w:firstLine="432"/>
      <w:jc w:val="both"/>
    </w:pPr>
    <w:rPr>
      <w:rFonts w:eastAsia="Yu Mincho"/>
      <w:szCs w:val="24"/>
      <w:lang w:val="uk-UA" w:eastAsia="uk-UA"/>
    </w:rPr>
  </w:style>
  <w:style w:type="character" w:customStyle="1" w:styleId="List11Char">
    <w:name w:val="List 1.1 Char"/>
    <w:basedOn w:val="a0"/>
    <w:link w:val="List11"/>
    <w:rsid w:val="0083055B"/>
    <w:rPr>
      <w:rFonts w:eastAsia="Yu Mincho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FF97E-4AB0-47FD-9FE8-C8BE55C8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72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23</cp:revision>
  <cp:lastPrinted>2023-06-01T11:11:00Z</cp:lastPrinted>
  <dcterms:created xsi:type="dcterms:W3CDTF">2023-06-01T12:05:00Z</dcterms:created>
  <dcterms:modified xsi:type="dcterms:W3CDTF">2024-06-24T12:20:00Z</dcterms:modified>
</cp:coreProperties>
</file>