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E8728D" w14:textId="77777777" w:rsidR="00507B32" w:rsidRPr="00507B32" w:rsidRDefault="00507B32" w:rsidP="00A015F8">
      <w:pPr>
        <w:spacing w:after="0" w:line="240" w:lineRule="auto"/>
        <w:ind w:left="5670"/>
        <w:jc w:val="both"/>
        <w:rPr>
          <w:rFonts w:ascii="Times New Roman" w:eastAsia="Times New Roman" w:hAnsi="Times New Roman" w:cs="Times New Roman"/>
          <w:sz w:val="28"/>
          <w:szCs w:val="28"/>
          <w:lang w:eastAsia="ru-RU"/>
        </w:rPr>
      </w:pPr>
      <w:r w:rsidRPr="00507B32">
        <w:rPr>
          <w:rFonts w:ascii="Times New Roman" w:eastAsia="Times New Roman" w:hAnsi="Times New Roman" w:cs="Times New Roman"/>
          <w:sz w:val="28"/>
          <w:szCs w:val="28"/>
          <w:lang w:eastAsia="ru-RU"/>
        </w:rPr>
        <w:t xml:space="preserve">ЗАТВЕРДЖЕНО </w:t>
      </w:r>
    </w:p>
    <w:p w14:paraId="467F6955" w14:textId="77777777" w:rsidR="004A72CA" w:rsidRPr="004A72CA" w:rsidRDefault="004A72CA" w:rsidP="00A015F8">
      <w:pPr>
        <w:spacing w:after="0" w:line="240" w:lineRule="auto"/>
        <w:ind w:left="5670"/>
        <w:jc w:val="both"/>
        <w:rPr>
          <w:rFonts w:ascii="Times New Roman" w:eastAsia="Times New Roman" w:hAnsi="Times New Roman" w:cs="Times New Roman"/>
          <w:sz w:val="28"/>
          <w:szCs w:val="28"/>
          <w:lang w:eastAsia="ru-RU"/>
        </w:rPr>
      </w:pPr>
      <w:r w:rsidRPr="004A72CA">
        <w:rPr>
          <w:rFonts w:ascii="Times New Roman" w:eastAsia="Times New Roman" w:hAnsi="Times New Roman" w:cs="Times New Roman"/>
          <w:sz w:val="28"/>
          <w:szCs w:val="28"/>
          <w:lang w:eastAsia="ru-RU"/>
        </w:rPr>
        <w:t>Постанова Національної комісії, що здійснює державне регулювання у сферах енергетики та комунальних послуг</w:t>
      </w:r>
    </w:p>
    <w:p w14:paraId="20F8C11D" w14:textId="77777777" w:rsidR="00507B32" w:rsidRPr="00A015F8" w:rsidRDefault="00507B32" w:rsidP="00A015F8">
      <w:pPr>
        <w:spacing w:after="0" w:line="240" w:lineRule="auto"/>
        <w:ind w:left="5670"/>
        <w:jc w:val="both"/>
        <w:rPr>
          <w:rFonts w:ascii="Times New Roman" w:eastAsia="Times New Roman" w:hAnsi="Times New Roman" w:cs="Times New Roman"/>
          <w:sz w:val="28"/>
          <w:szCs w:val="28"/>
          <w:lang w:eastAsia="ru-RU"/>
        </w:rPr>
      </w:pPr>
      <w:r w:rsidRPr="00A015F8">
        <w:rPr>
          <w:rFonts w:ascii="Times New Roman" w:eastAsia="Times New Roman" w:hAnsi="Times New Roman" w:cs="Times New Roman"/>
          <w:sz w:val="28"/>
          <w:szCs w:val="28"/>
          <w:lang w:eastAsia="ru-RU"/>
        </w:rPr>
        <w:t>__________</w:t>
      </w:r>
      <w:r w:rsidR="006E47E4" w:rsidRPr="00A015F8">
        <w:rPr>
          <w:rFonts w:ascii="Times New Roman" w:eastAsia="Times New Roman" w:hAnsi="Times New Roman" w:cs="Times New Roman"/>
          <w:sz w:val="28"/>
          <w:szCs w:val="28"/>
          <w:lang w:eastAsia="ru-RU"/>
        </w:rPr>
        <w:t>__</w:t>
      </w:r>
      <w:r w:rsidRPr="00A015F8">
        <w:rPr>
          <w:rFonts w:ascii="Times New Roman" w:eastAsia="Times New Roman" w:hAnsi="Times New Roman" w:cs="Times New Roman"/>
          <w:sz w:val="28"/>
          <w:szCs w:val="28"/>
          <w:lang w:eastAsia="ru-RU"/>
        </w:rPr>
        <w:t xml:space="preserve"> № ______</w:t>
      </w:r>
    </w:p>
    <w:p w14:paraId="02154A35" w14:textId="77777777" w:rsidR="00507B32" w:rsidRPr="00507B32" w:rsidRDefault="00507B32" w:rsidP="00507B32">
      <w:pPr>
        <w:spacing w:after="0" w:line="240" w:lineRule="auto"/>
        <w:jc w:val="center"/>
        <w:rPr>
          <w:rFonts w:ascii="Times New Roman" w:eastAsia="Times New Roman" w:hAnsi="Times New Roman" w:cs="Times New Roman"/>
          <w:b/>
          <w:sz w:val="28"/>
          <w:szCs w:val="28"/>
          <w:lang w:eastAsia="ru-RU"/>
        </w:rPr>
      </w:pPr>
    </w:p>
    <w:p w14:paraId="05CC9079" w14:textId="77777777" w:rsidR="000C3C59" w:rsidRDefault="000C3C59" w:rsidP="000C3C59">
      <w:pPr>
        <w:spacing w:after="0" w:line="240" w:lineRule="auto"/>
        <w:rPr>
          <w:rFonts w:ascii="Times New Roman" w:eastAsia="Times New Roman" w:hAnsi="Times New Roman" w:cs="Times New Roman"/>
          <w:sz w:val="28"/>
          <w:szCs w:val="28"/>
          <w:lang w:eastAsia="ru-RU"/>
        </w:rPr>
      </w:pPr>
    </w:p>
    <w:p w14:paraId="13CF34CC" w14:textId="77777777" w:rsidR="008F7D75" w:rsidRDefault="008F7D75" w:rsidP="000C3C59">
      <w:pPr>
        <w:spacing w:after="0" w:line="240" w:lineRule="auto"/>
        <w:rPr>
          <w:rFonts w:ascii="Times New Roman" w:eastAsia="Times New Roman" w:hAnsi="Times New Roman" w:cs="Times New Roman"/>
          <w:sz w:val="28"/>
          <w:szCs w:val="28"/>
          <w:lang w:eastAsia="ru-RU"/>
        </w:rPr>
      </w:pPr>
    </w:p>
    <w:p w14:paraId="0F29417B" w14:textId="77777777" w:rsidR="008F7D75" w:rsidRDefault="008F7D75" w:rsidP="000C3C59">
      <w:pPr>
        <w:spacing w:after="0" w:line="240" w:lineRule="auto"/>
        <w:rPr>
          <w:rFonts w:ascii="Times New Roman" w:eastAsia="Times New Roman" w:hAnsi="Times New Roman" w:cs="Times New Roman"/>
          <w:sz w:val="28"/>
          <w:szCs w:val="28"/>
          <w:lang w:eastAsia="ru-RU"/>
        </w:rPr>
      </w:pPr>
    </w:p>
    <w:p w14:paraId="3CC1CBEF" w14:textId="77777777" w:rsidR="008F7D75" w:rsidRDefault="008F7D75" w:rsidP="000C3C59">
      <w:pPr>
        <w:spacing w:after="0" w:line="240" w:lineRule="auto"/>
        <w:rPr>
          <w:rFonts w:ascii="Times New Roman" w:eastAsia="Times New Roman" w:hAnsi="Times New Roman" w:cs="Times New Roman"/>
          <w:sz w:val="28"/>
          <w:szCs w:val="28"/>
          <w:lang w:eastAsia="ru-RU"/>
        </w:rPr>
      </w:pPr>
    </w:p>
    <w:p w14:paraId="71B97383" w14:textId="77777777" w:rsidR="003816DE" w:rsidRDefault="003816DE" w:rsidP="000C3C59">
      <w:pPr>
        <w:spacing w:after="0" w:line="240" w:lineRule="auto"/>
        <w:rPr>
          <w:rFonts w:ascii="Times New Roman" w:eastAsia="Times New Roman" w:hAnsi="Times New Roman" w:cs="Times New Roman"/>
          <w:sz w:val="28"/>
          <w:szCs w:val="28"/>
          <w:lang w:eastAsia="ru-RU"/>
        </w:rPr>
      </w:pPr>
    </w:p>
    <w:p w14:paraId="72916F75" w14:textId="77777777" w:rsidR="00F50CFB" w:rsidRPr="0099575D" w:rsidRDefault="00F50CFB" w:rsidP="00F50CFB">
      <w:pPr>
        <w:spacing w:after="0" w:line="240" w:lineRule="auto"/>
        <w:jc w:val="center"/>
        <w:outlineLvl w:val="0"/>
        <w:rPr>
          <w:rFonts w:ascii="Times New Roman" w:eastAsia="Times New Roman" w:hAnsi="Times New Roman" w:cs="Times New Roman"/>
          <w:b/>
          <w:sz w:val="28"/>
          <w:szCs w:val="28"/>
          <w:lang w:eastAsia="ru-RU"/>
        </w:rPr>
      </w:pPr>
      <w:r w:rsidRPr="0099575D">
        <w:rPr>
          <w:rFonts w:ascii="Times New Roman" w:eastAsia="Times New Roman" w:hAnsi="Times New Roman" w:cs="Times New Roman"/>
          <w:b/>
          <w:sz w:val="28"/>
          <w:szCs w:val="28"/>
          <w:lang w:eastAsia="ru-RU"/>
        </w:rPr>
        <w:t>ЗМІНИ</w:t>
      </w:r>
    </w:p>
    <w:p w14:paraId="506DD9E8" w14:textId="006DC19A" w:rsidR="00F50CFB" w:rsidRPr="0099575D" w:rsidRDefault="00F50CFB" w:rsidP="00F50CFB">
      <w:pPr>
        <w:spacing w:after="0" w:line="240" w:lineRule="auto"/>
        <w:jc w:val="center"/>
        <w:rPr>
          <w:rFonts w:ascii="Times New Roman" w:eastAsia="Times New Roman" w:hAnsi="Times New Roman" w:cs="Times New Roman"/>
          <w:b/>
          <w:sz w:val="28"/>
          <w:szCs w:val="28"/>
          <w:lang w:eastAsia="ru-RU"/>
        </w:rPr>
      </w:pPr>
      <w:r w:rsidRPr="0099575D">
        <w:rPr>
          <w:rFonts w:ascii="Times New Roman" w:eastAsia="Times New Roman" w:hAnsi="Times New Roman" w:cs="Times New Roman"/>
          <w:b/>
          <w:sz w:val="28"/>
          <w:szCs w:val="28"/>
          <w:lang w:eastAsia="ru-RU"/>
        </w:rPr>
        <w:t>до деяких постанов Національної комісії, що здійснює державне регулювання у сфері енергетики, та Національної комісії, що здійснює державне регулювання у сферах енергетики та комунальних послуг</w:t>
      </w:r>
    </w:p>
    <w:p w14:paraId="214D839B" w14:textId="77777777" w:rsidR="0047537D" w:rsidRPr="0099575D" w:rsidRDefault="0047537D" w:rsidP="000D0208">
      <w:pPr>
        <w:spacing w:after="0" w:line="240" w:lineRule="auto"/>
        <w:contextualSpacing/>
        <w:rPr>
          <w:rFonts w:ascii="Times New Roman" w:eastAsiaTheme="minorEastAsia" w:hAnsi="Times New Roman" w:cs="Times New Roman"/>
          <w:sz w:val="28"/>
          <w:szCs w:val="28"/>
        </w:rPr>
      </w:pPr>
    </w:p>
    <w:p w14:paraId="35BEA17C" w14:textId="77777777" w:rsidR="00956D96" w:rsidRPr="0099575D" w:rsidRDefault="00956295" w:rsidP="00CB00A7">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1</w:t>
      </w:r>
      <w:r w:rsidR="006976F5" w:rsidRPr="0099575D">
        <w:rPr>
          <w:rFonts w:ascii="Times New Roman" w:hAnsi="Times New Roman" w:cs="Times New Roman"/>
          <w:sz w:val="28"/>
          <w:szCs w:val="28"/>
          <w:lang w:eastAsia="ru-RU"/>
        </w:rPr>
        <w:t>.</w:t>
      </w:r>
      <w:r w:rsidR="00956D96" w:rsidRPr="0099575D">
        <w:rPr>
          <w:rFonts w:ascii="Times New Roman" w:eastAsiaTheme="minorEastAsia" w:hAnsi="Times New Roman" w:cs="Times New Roman"/>
          <w:sz w:val="28"/>
          <w:szCs w:val="28"/>
        </w:rPr>
        <w:t> </w:t>
      </w:r>
      <w:r w:rsidR="00956D96" w:rsidRPr="0099575D">
        <w:rPr>
          <w:rFonts w:ascii="Times New Roman" w:hAnsi="Times New Roman" w:cs="Times New Roman"/>
          <w:sz w:val="28"/>
          <w:szCs w:val="28"/>
          <w:lang w:eastAsia="ru-RU"/>
        </w:rPr>
        <w:t>Унести до Порядку визначення регуляторної бази активів суб’єктів природних монополій у сфері електроенергетики, затвердженого постановою Національної комісії, що здійснює державне регулювання у сфері енергетики, від 11 липня 2013 року № 899, такі зміни:</w:t>
      </w:r>
    </w:p>
    <w:p w14:paraId="6D45D328" w14:textId="77777777" w:rsidR="00956D96" w:rsidRPr="0099575D" w:rsidRDefault="00956D96" w:rsidP="00CB00A7">
      <w:pPr>
        <w:spacing w:after="0" w:line="240" w:lineRule="auto"/>
        <w:ind w:firstLine="567"/>
        <w:jc w:val="both"/>
        <w:rPr>
          <w:rFonts w:ascii="Times New Roman" w:hAnsi="Times New Roman" w:cs="Times New Roman"/>
          <w:sz w:val="28"/>
          <w:szCs w:val="28"/>
          <w:lang w:eastAsia="ru-RU"/>
        </w:rPr>
      </w:pPr>
    </w:p>
    <w:p w14:paraId="0779D930" w14:textId="2265F500" w:rsidR="00E84B0F" w:rsidRPr="0099575D" w:rsidRDefault="0040715D" w:rsidP="002C3BC2">
      <w:pPr>
        <w:pStyle w:val="af1"/>
        <w:spacing w:before="0" w:beforeAutospacing="0" w:after="0" w:afterAutospacing="0"/>
        <w:ind w:firstLine="567"/>
        <w:jc w:val="both"/>
        <w:rPr>
          <w:rFonts w:eastAsiaTheme="minorHAnsi"/>
          <w:sz w:val="28"/>
          <w:szCs w:val="28"/>
          <w:lang w:eastAsia="ru-RU"/>
        </w:rPr>
      </w:pPr>
      <w:r w:rsidRPr="0099575D">
        <w:rPr>
          <w:sz w:val="28"/>
          <w:szCs w:val="28"/>
          <w:lang w:eastAsia="ru-RU"/>
        </w:rPr>
        <w:t>1</w:t>
      </w:r>
      <w:r w:rsidRPr="0099575D">
        <w:rPr>
          <w:rFonts w:eastAsiaTheme="minorHAnsi"/>
          <w:sz w:val="28"/>
          <w:szCs w:val="28"/>
          <w:lang w:eastAsia="ru-RU"/>
        </w:rPr>
        <w:t>) </w:t>
      </w:r>
      <w:r w:rsidR="00826C41" w:rsidRPr="0099575D">
        <w:rPr>
          <w:rFonts w:eastAsiaTheme="minorHAnsi"/>
          <w:sz w:val="28"/>
          <w:szCs w:val="28"/>
          <w:lang w:eastAsia="ru-RU"/>
        </w:rPr>
        <w:t xml:space="preserve">абзац п’ятий </w:t>
      </w:r>
      <w:r w:rsidR="00393D01" w:rsidRPr="0099575D">
        <w:rPr>
          <w:rFonts w:eastAsiaTheme="minorHAnsi"/>
          <w:sz w:val="28"/>
          <w:szCs w:val="28"/>
          <w:lang w:eastAsia="ru-RU"/>
        </w:rPr>
        <w:t>пункт</w:t>
      </w:r>
      <w:r w:rsidR="00826C41" w:rsidRPr="0099575D">
        <w:rPr>
          <w:rFonts w:eastAsiaTheme="minorHAnsi"/>
          <w:sz w:val="28"/>
          <w:szCs w:val="28"/>
          <w:lang w:eastAsia="ru-RU"/>
        </w:rPr>
        <w:t>у</w:t>
      </w:r>
      <w:r w:rsidR="00393D01" w:rsidRPr="0099575D">
        <w:rPr>
          <w:rFonts w:eastAsiaTheme="minorHAnsi"/>
          <w:sz w:val="28"/>
          <w:szCs w:val="28"/>
          <w:lang w:eastAsia="ru-RU"/>
        </w:rPr>
        <w:t xml:space="preserve"> 1.5 </w:t>
      </w:r>
      <w:r w:rsidR="00E00EE6" w:rsidRPr="0099575D">
        <w:rPr>
          <w:rFonts w:eastAsiaTheme="minorHAnsi"/>
          <w:sz w:val="28"/>
          <w:szCs w:val="28"/>
          <w:lang w:eastAsia="ru-RU"/>
        </w:rPr>
        <w:t>розділу І</w:t>
      </w:r>
      <w:r w:rsidR="00393D01" w:rsidRPr="0099575D">
        <w:rPr>
          <w:rFonts w:eastAsiaTheme="minorHAnsi"/>
          <w:sz w:val="28"/>
          <w:szCs w:val="28"/>
          <w:lang w:eastAsia="ru-RU"/>
        </w:rPr>
        <w:t xml:space="preserve"> </w:t>
      </w:r>
      <w:r w:rsidR="00826C41" w:rsidRPr="0099575D">
        <w:rPr>
          <w:rFonts w:eastAsiaTheme="minorHAnsi"/>
          <w:sz w:val="28"/>
          <w:szCs w:val="28"/>
          <w:lang w:eastAsia="ru-RU"/>
        </w:rPr>
        <w:t xml:space="preserve">доповнити знаками та словами </w:t>
      </w:r>
      <w:r w:rsidR="000E62F9" w:rsidRPr="0099575D">
        <w:rPr>
          <w:rFonts w:eastAsiaTheme="minorHAnsi"/>
          <w:sz w:val="28"/>
          <w:szCs w:val="28"/>
          <w:lang w:eastAsia="ru-RU"/>
        </w:rPr>
        <w:t>«</w:t>
      </w:r>
      <w:r w:rsidR="00C57C79" w:rsidRPr="0099575D">
        <w:rPr>
          <w:rFonts w:eastAsiaTheme="minorHAnsi"/>
          <w:sz w:val="28"/>
          <w:szCs w:val="28"/>
          <w:lang w:eastAsia="ru-RU"/>
        </w:rPr>
        <w:t>,</w:t>
      </w:r>
      <w:r w:rsidR="00F04079">
        <w:rPr>
          <w:rFonts w:eastAsiaTheme="minorHAnsi"/>
          <w:sz w:val="28"/>
          <w:szCs w:val="28"/>
          <w:lang w:eastAsia="ru-RU"/>
        </w:rPr>
        <w:t> </w:t>
      </w:r>
      <w:r w:rsidR="00C57C79" w:rsidRPr="0099575D">
        <w:rPr>
          <w:rFonts w:eastAsiaTheme="minorHAnsi"/>
          <w:sz w:val="28"/>
          <w:szCs w:val="28"/>
          <w:lang w:eastAsia="ru-RU"/>
        </w:rPr>
        <w:t>введенні в експлуатацію на підставі документів, що підтверджують факт та дату прийняття (встановлення) на баланс</w:t>
      </w:r>
      <w:r w:rsidR="00D13A24">
        <w:rPr>
          <w:rFonts w:eastAsiaTheme="minorHAnsi"/>
          <w:sz w:val="28"/>
          <w:szCs w:val="28"/>
          <w:lang w:eastAsia="ru-RU"/>
        </w:rPr>
        <w:t>.</w:t>
      </w:r>
      <w:r w:rsidR="000E62F9" w:rsidRPr="0099575D">
        <w:rPr>
          <w:rFonts w:eastAsiaTheme="minorHAnsi"/>
          <w:sz w:val="28"/>
          <w:szCs w:val="28"/>
          <w:lang w:eastAsia="ru-RU"/>
        </w:rPr>
        <w:t>»</w:t>
      </w:r>
      <w:r w:rsidR="00152678" w:rsidRPr="0099575D">
        <w:rPr>
          <w:rFonts w:eastAsiaTheme="minorHAnsi"/>
          <w:sz w:val="28"/>
          <w:szCs w:val="28"/>
          <w:lang w:eastAsia="ru-RU"/>
        </w:rPr>
        <w:t>;</w:t>
      </w:r>
    </w:p>
    <w:p w14:paraId="688DCC1E" w14:textId="77777777" w:rsidR="00CB00A7" w:rsidRPr="0099575D" w:rsidRDefault="00CB00A7" w:rsidP="002C3BC2">
      <w:pPr>
        <w:pStyle w:val="af1"/>
        <w:spacing w:before="0" w:beforeAutospacing="0" w:after="0" w:afterAutospacing="0"/>
        <w:ind w:firstLine="567"/>
        <w:jc w:val="both"/>
        <w:rPr>
          <w:rFonts w:eastAsiaTheme="minorHAnsi"/>
          <w:sz w:val="28"/>
          <w:szCs w:val="28"/>
          <w:lang w:eastAsia="ru-RU"/>
        </w:rPr>
      </w:pPr>
    </w:p>
    <w:p w14:paraId="22DC9841" w14:textId="77777777" w:rsidR="00956D96" w:rsidRPr="0099575D" w:rsidRDefault="000E62F9" w:rsidP="002C3BC2">
      <w:pPr>
        <w:pStyle w:val="af1"/>
        <w:spacing w:before="0" w:beforeAutospacing="0" w:after="0" w:afterAutospacing="0"/>
        <w:ind w:firstLine="567"/>
        <w:jc w:val="both"/>
        <w:rPr>
          <w:rFonts w:eastAsiaTheme="minorHAnsi"/>
          <w:sz w:val="28"/>
          <w:szCs w:val="28"/>
          <w:lang w:eastAsia="ru-RU"/>
        </w:rPr>
      </w:pPr>
      <w:r w:rsidRPr="0099575D">
        <w:rPr>
          <w:rFonts w:eastAsiaTheme="minorHAnsi"/>
          <w:sz w:val="28"/>
          <w:szCs w:val="28"/>
          <w:lang w:eastAsia="ru-RU"/>
        </w:rPr>
        <w:t xml:space="preserve">2) </w:t>
      </w:r>
      <w:r w:rsidR="00956D96" w:rsidRPr="0099575D">
        <w:rPr>
          <w:rFonts w:eastAsiaTheme="minorHAnsi"/>
          <w:sz w:val="28"/>
          <w:szCs w:val="28"/>
          <w:lang w:eastAsia="ru-RU"/>
        </w:rPr>
        <w:t xml:space="preserve">у </w:t>
      </w:r>
      <w:r w:rsidR="004258E3" w:rsidRPr="0099575D">
        <w:rPr>
          <w:rFonts w:eastAsiaTheme="minorHAnsi"/>
          <w:sz w:val="28"/>
          <w:szCs w:val="28"/>
          <w:lang w:eastAsia="ru-RU"/>
        </w:rPr>
        <w:t>розділі ІІ</w:t>
      </w:r>
      <w:r w:rsidR="00956D96" w:rsidRPr="0099575D">
        <w:rPr>
          <w:rFonts w:eastAsiaTheme="minorHAnsi"/>
          <w:sz w:val="28"/>
          <w:szCs w:val="28"/>
          <w:lang w:eastAsia="ru-RU"/>
        </w:rPr>
        <w:t>:</w:t>
      </w:r>
    </w:p>
    <w:p w14:paraId="03C9CB09" w14:textId="2FF8414E" w:rsidR="00C57C79" w:rsidRPr="0099575D" w:rsidRDefault="00C16DBF" w:rsidP="002C3BC2">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 xml:space="preserve">у </w:t>
      </w:r>
      <w:r w:rsidR="00C57C79" w:rsidRPr="0099575D">
        <w:rPr>
          <w:rFonts w:ascii="Times New Roman" w:hAnsi="Times New Roman" w:cs="Times New Roman"/>
          <w:sz w:val="28"/>
          <w:szCs w:val="28"/>
          <w:lang w:eastAsia="ru-RU"/>
        </w:rPr>
        <w:t>пункт</w:t>
      </w:r>
      <w:r w:rsidRPr="0099575D">
        <w:rPr>
          <w:rFonts w:ascii="Times New Roman" w:hAnsi="Times New Roman" w:cs="Times New Roman"/>
          <w:sz w:val="28"/>
          <w:szCs w:val="28"/>
          <w:lang w:eastAsia="ru-RU"/>
        </w:rPr>
        <w:t>і</w:t>
      </w:r>
      <w:r w:rsidR="00C57C79" w:rsidRPr="0099575D">
        <w:rPr>
          <w:rFonts w:ascii="Times New Roman" w:hAnsi="Times New Roman" w:cs="Times New Roman"/>
          <w:sz w:val="28"/>
          <w:szCs w:val="28"/>
          <w:lang w:eastAsia="ru-RU"/>
        </w:rPr>
        <w:t xml:space="preserve"> 2.2:</w:t>
      </w:r>
    </w:p>
    <w:p w14:paraId="6F7ECE71" w14:textId="05675676" w:rsidR="00C57C79" w:rsidRPr="0099575D" w:rsidRDefault="00C16DBF" w:rsidP="002C3BC2">
      <w:pPr>
        <w:ind w:firstLine="567"/>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 xml:space="preserve">абзац перший після слова та </w:t>
      </w:r>
      <w:proofErr w:type="spellStart"/>
      <w:r w:rsidRPr="0099575D">
        <w:rPr>
          <w:rFonts w:ascii="Times New Roman" w:hAnsi="Times New Roman" w:cs="Times New Roman"/>
          <w:sz w:val="28"/>
          <w:szCs w:val="28"/>
          <w:lang w:eastAsia="ru-RU"/>
        </w:rPr>
        <w:t>знака</w:t>
      </w:r>
      <w:proofErr w:type="spellEnd"/>
      <w:r w:rsidRPr="0099575D">
        <w:rPr>
          <w:rFonts w:ascii="Times New Roman" w:hAnsi="Times New Roman" w:cs="Times New Roman"/>
          <w:sz w:val="28"/>
          <w:szCs w:val="28"/>
          <w:lang w:eastAsia="ru-RU"/>
        </w:rPr>
        <w:t xml:space="preserve"> «регулювання,»</w:t>
      </w:r>
      <w:r w:rsidR="004D5F65" w:rsidRPr="0099575D">
        <w:rPr>
          <w:rFonts w:ascii="Times New Roman" w:hAnsi="Times New Roman" w:cs="Times New Roman"/>
          <w:sz w:val="28"/>
          <w:szCs w:val="28"/>
          <w:lang w:eastAsia="ru-RU"/>
        </w:rPr>
        <w:t xml:space="preserve"> доповнити словами «</w:t>
      </w:r>
      <w:r w:rsidR="00C57C79" w:rsidRPr="0099575D">
        <w:rPr>
          <w:rFonts w:ascii="Times New Roman" w:hAnsi="Times New Roman" w:cs="Times New Roman"/>
          <w:sz w:val="28"/>
          <w:szCs w:val="28"/>
          <w:lang w:eastAsia="ru-RU"/>
        </w:rPr>
        <w:t>на перший рік першого регуляторного періоду</w:t>
      </w:r>
      <w:r w:rsidR="004D5F65" w:rsidRPr="0099575D">
        <w:rPr>
          <w:rFonts w:ascii="Times New Roman" w:hAnsi="Times New Roman" w:cs="Times New Roman"/>
          <w:sz w:val="28"/>
          <w:szCs w:val="28"/>
          <w:lang w:eastAsia="ru-RU"/>
        </w:rPr>
        <w:t>»;</w:t>
      </w:r>
    </w:p>
    <w:p w14:paraId="793366A8" w14:textId="5CBC9557" w:rsidR="001765BD" w:rsidRPr="0099575D" w:rsidRDefault="00E921A7" w:rsidP="00B80064">
      <w:pPr>
        <w:spacing w:after="0"/>
        <w:ind w:firstLine="567"/>
        <w:jc w:val="both"/>
        <w:rPr>
          <w:rFonts w:ascii="Times New Roman" w:hAnsi="Times New Roman" w:cs="Times New Roman"/>
          <w:sz w:val="28"/>
          <w:szCs w:val="28"/>
          <w:lang w:eastAsia="ru-RU"/>
        </w:rPr>
      </w:pPr>
      <w:r w:rsidRPr="0099575D">
        <w:rPr>
          <w:rFonts w:ascii="Times New Roman" w:hAnsi="Times New Roman" w:cs="Times New Roman"/>
          <w:sz w:val="28"/>
          <w:szCs w:val="28"/>
          <w:lang w:val="ru-RU" w:eastAsia="ru-RU"/>
        </w:rPr>
        <w:t xml:space="preserve">абзац </w:t>
      </w:r>
      <w:r w:rsidRPr="0099575D">
        <w:rPr>
          <w:rFonts w:ascii="Times New Roman" w:hAnsi="Times New Roman" w:cs="Times New Roman"/>
          <w:sz w:val="28"/>
          <w:szCs w:val="28"/>
          <w:lang w:eastAsia="ru-RU"/>
        </w:rPr>
        <w:t>другий викласти в такій редакції:</w:t>
      </w:r>
    </w:p>
    <w:p w14:paraId="6EC2AB66" w14:textId="2B9FF953" w:rsidR="00C57C79" w:rsidRPr="0099575D" w:rsidRDefault="00E921A7" w:rsidP="002C3BC2">
      <w:pPr>
        <w:jc w:val="center"/>
        <w:rPr>
          <w:rFonts w:ascii="Times New Roman" w:eastAsiaTheme="minorEastAsia" w:hAnsi="Times New Roman" w:cs="Times New Roman"/>
          <w:sz w:val="28"/>
          <w:szCs w:val="28"/>
          <w:lang w:eastAsia="uk-UA"/>
        </w:rPr>
      </w:pPr>
      <w:r w:rsidRPr="0099575D">
        <w:rPr>
          <w:rFonts w:ascii="Times New Roman" w:eastAsiaTheme="minorEastAsia" w:hAnsi="Times New Roman" w:cs="Times New Roman"/>
          <w:sz w:val="28"/>
          <w:szCs w:val="28"/>
          <w:lang w:eastAsia="uk-UA"/>
        </w:rPr>
        <w:t>«</w:t>
      </w:r>
      <m:oMath>
        <m:sSup>
          <m:sSupPr>
            <m:ctrlPr>
              <w:rPr>
                <w:rFonts w:ascii="Cambria Math" w:hAnsi="Cambria Math" w:cs="Times New Roman"/>
                <w:i/>
                <w:sz w:val="28"/>
                <w:szCs w:val="28"/>
                <w:lang w:eastAsia="uk-UA"/>
              </w:rPr>
            </m:ctrlPr>
          </m:sSupPr>
          <m:e>
            <m:r>
              <w:rPr>
                <w:rFonts w:ascii="Cambria Math" w:hAnsi="Cambria Math" w:cs="Times New Roman"/>
                <w:sz w:val="28"/>
                <w:szCs w:val="28"/>
                <w:lang w:eastAsia="uk-UA"/>
              </w:rPr>
              <m:t>РБА</m:t>
            </m:r>
          </m:e>
          <m:sup>
            <m:r>
              <w:rPr>
                <w:rFonts w:ascii="Cambria Math" w:hAnsi="Cambria Math" w:cs="Times New Roman"/>
                <w:sz w:val="28"/>
                <w:szCs w:val="28"/>
                <w:lang w:eastAsia="uk-UA"/>
              </w:rPr>
              <m:t>0</m:t>
            </m:r>
          </m:sup>
        </m:sSup>
        <m:r>
          <w:rPr>
            <w:rFonts w:ascii="Cambria Math" w:hAnsi="Cambria Math" w:cs="Times New Roman"/>
            <w:sz w:val="28"/>
            <w:szCs w:val="28"/>
            <w:lang w:eastAsia="uk-UA"/>
          </w:rPr>
          <m:t>=РБА+</m:t>
        </m:r>
        <m:sSub>
          <m:sSubPr>
            <m:ctrlPr>
              <w:rPr>
                <w:rFonts w:ascii="Cambria Math" w:hAnsi="Cambria Math" w:cs="Times New Roman"/>
                <w:i/>
                <w:sz w:val="28"/>
                <w:szCs w:val="28"/>
                <w:lang w:eastAsia="uk-UA"/>
              </w:rPr>
            </m:ctrlPr>
          </m:sSubPr>
          <m:e>
            <m:r>
              <w:rPr>
                <w:rFonts w:ascii="Cambria Math" w:hAnsi="Cambria Math" w:cs="Times New Roman"/>
                <w:sz w:val="28"/>
                <w:szCs w:val="28"/>
                <w:lang w:eastAsia="uk-UA"/>
              </w:rPr>
              <m:t>І</m:t>
            </m:r>
          </m:e>
          <m:sub>
            <m:r>
              <w:rPr>
                <w:rFonts w:ascii="Cambria Math" w:hAnsi="Cambria Math" w:cs="Times New Roman"/>
                <w:sz w:val="28"/>
                <w:szCs w:val="28"/>
                <w:lang w:eastAsia="uk-UA"/>
              </w:rPr>
              <m:t>0</m:t>
            </m:r>
          </m:sub>
        </m:sSub>
        <m:r>
          <w:rPr>
            <w:rFonts w:ascii="Cambria Math" w:hAnsi="Cambria Math" w:cs="Times New Roman"/>
            <w:sz w:val="28"/>
            <w:szCs w:val="28"/>
            <w:lang w:eastAsia="uk-UA"/>
          </w:rPr>
          <m:t>-</m:t>
        </m:r>
        <m:sSub>
          <m:sSubPr>
            <m:ctrlPr>
              <w:rPr>
                <w:rFonts w:ascii="Cambria Math" w:hAnsi="Cambria Math" w:cs="Times New Roman"/>
                <w:i/>
                <w:sz w:val="28"/>
                <w:szCs w:val="28"/>
                <w:lang w:eastAsia="uk-UA"/>
              </w:rPr>
            </m:ctrlPr>
          </m:sSubPr>
          <m:e>
            <m:r>
              <w:rPr>
                <w:rFonts w:ascii="Cambria Math" w:hAnsi="Cambria Math" w:cs="Times New Roman"/>
                <w:sz w:val="28"/>
                <w:szCs w:val="28"/>
                <w:lang w:eastAsia="uk-UA"/>
              </w:rPr>
              <m:t>ВА</m:t>
            </m:r>
          </m:e>
          <m:sub>
            <m:r>
              <w:rPr>
                <w:rFonts w:ascii="Cambria Math" w:hAnsi="Cambria Math" w:cs="Times New Roman"/>
                <w:sz w:val="28"/>
                <w:szCs w:val="28"/>
                <w:lang w:eastAsia="uk-UA"/>
              </w:rPr>
              <m:t>0</m:t>
            </m:r>
          </m:sub>
        </m:sSub>
        <m:r>
          <w:rPr>
            <w:rFonts w:ascii="Cambria Math" w:hAnsi="Cambria Math" w:cs="Times New Roman"/>
            <w:sz w:val="28"/>
            <w:szCs w:val="28"/>
            <w:lang w:eastAsia="uk-UA"/>
          </w:rPr>
          <m:t>-РБА×</m:t>
        </m:r>
        <m:f>
          <m:fPr>
            <m:ctrlPr>
              <w:rPr>
                <w:rFonts w:ascii="Cambria Math" w:hAnsi="Cambria Math" w:cs="Times New Roman"/>
                <w:i/>
                <w:sz w:val="28"/>
                <w:szCs w:val="28"/>
                <w:lang w:eastAsia="uk-UA"/>
              </w:rPr>
            </m:ctrlPr>
          </m:fPr>
          <m:num>
            <m:r>
              <w:rPr>
                <w:rFonts w:ascii="Cambria Math" w:hAnsi="Cambria Math" w:cs="Times New Roman"/>
                <w:sz w:val="28"/>
                <w:szCs w:val="28"/>
                <w:lang w:eastAsia="uk-UA"/>
              </w:rPr>
              <m:t>КПК</m:t>
            </m:r>
          </m:num>
          <m:den>
            <m:r>
              <w:rPr>
                <w:rFonts w:ascii="Cambria Math" w:hAnsi="Cambria Math" w:cs="Times New Roman"/>
                <w:sz w:val="28"/>
                <w:szCs w:val="28"/>
                <w:lang w:eastAsia="uk-UA"/>
              </w:rPr>
              <m:t>120</m:t>
            </m:r>
          </m:den>
        </m:f>
        <m:r>
          <w:rPr>
            <w:rFonts w:ascii="Cambria Math" w:hAnsi="Cambria Math" w:cs="Times New Roman"/>
            <w:sz w:val="28"/>
            <w:szCs w:val="28"/>
            <w:lang w:eastAsia="uk-UA"/>
          </w:rPr>
          <m:t>-</m:t>
        </m:r>
        <m:sSup>
          <m:sSupPr>
            <m:ctrlPr>
              <w:rPr>
                <w:rFonts w:ascii="Cambria Math" w:hAnsi="Cambria Math" w:cs="Times New Roman"/>
                <w:i/>
                <w:sz w:val="28"/>
                <w:szCs w:val="28"/>
                <w:lang w:eastAsia="uk-UA"/>
              </w:rPr>
            </m:ctrlPr>
          </m:sSupPr>
          <m:e>
            <m:r>
              <w:rPr>
                <w:rFonts w:ascii="Cambria Math" w:hAnsi="Cambria Math" w:cs="Times New Roman"/>
                <w:sz w:val="28"/>
                <w:szCs w:val="28"/>
                <w:lang w:eastAsia="uk-UA"/>
              </w:rPr>
              <m:t>А</m:t>
            </m:r>
          </m:e>
          <m:sup>
            <m:r>
              <w:rPr>
                <w:rFonts w:ascii="Cambria Math" w:hAnsi="Cambria Math" w:cs="Times New Roman"/>
                <w:sz w:val="28"/>
                <w:szCs w:val="28"/>
                <w:lang w:eastAsia="uk-UA"/>
              </w:rPr>
              <m:t>нов</m:t>
            </m:r>
          </m:sup>
        </m:sSup>
      </m:oMath>
      <w:r w:rsidR="002C3BC2" w:rsidRPr="0099575D">
        <w:rPr>
          <w:rFonts w:ascii="Times New Roman" w:eastAsiaTheme="minorEastAsia" w:hAnsi="Times New Roman" w:cs="Times New Roman"/>
          <w:sz w:val="28"/>
          <w:szCs w:val="28"/>
          <w:lang w:eastAsia="uk-UA"/>
        </w:rPr>
        <w:t xml:space="preserve"> ,</w:t>
      </w:r>
      <w:r w:rsidR="00D13A24">
        <w:rPr>
          <w:rFonts w:ascii="Times New Roman" w:eastAsiaTheme="minorEastAsia" w:hAnsi="Times New Roman" w:cs="Times New Roman"/>
          <w:sz w:val="28"/>
          <w:szCs w:val="28"/>
          <w:lang w:eastAsia="uk-UA"/>
        </w:rPr>
        <w:t xml:space="preserve"> </w:t>
      </w:r>
      <w:r w:rsidR="002C3BC2" w:rsidRPr="0099575D">
        <w:rPr>
          <w:rFonts w:ascii="Times New Roman" w:eastAsiaTheme="minorEastAsia" w:hAnsi="Times New Roman" w:cs="Times New Roman"/>
          <w:sz w:val="28"/>
          <w:szCs w:val="28"/>
          <w:lang w:eastAsia="uk-UA"/>
        </w:rPr>
        <w:t>тис. грн (1)</w:t>
      </w:r>
      <w:r w:rsidRPr="0099575D">
        <w:rPr>
          <w:rFonts w:ascii="Times New Roman" w:eastAsiaTheme="minorEastAsia" w:hAnsi="Times New Roman" w:cs="Times New Roman"/>
          <w:sz w:val="28"/>
          <w:szCs w:val="28"/>
          <w:lang w:eastAsia="uk-UA"/>
        </w:rPr>
        <w:t>»;</w:t>
      </w:r>
    </w:p>
    <w:p w14:paraId="51714BE8" w14:textId="576BAE24" w:rsidR="002C3BC2" w:rsidRPr="0099575D" w:rsidRDefault="00C97EB4" w:rsidP="002C3BC2">
      <w:pPr>
        <w:spacing w:after="0" w:line="240" w:lineRule="auto"/>
        <w:ind w:firstLine="567"/>
        <w:contextualSpacing/>
        <w:jc w:val="both"/>
        <w:rPr>
          <w:rFonts w:ascii="Times New Roman" w:hAnsi="Times New Roman" w:cs="Times New Roman"/>
          <w:sz w:val="28"/>
          <w:szCs w:val="28"/>
          <w:lang w:eastAsia="uk-UA"/>
        </w:rPr>
      </w:pPr>
      <w:r w:rsidRPr="0099575D">
        <w:rPr>
          <w:rFonts w:ascii="Times New Roman" w:hAnsi="Times New Roman" w:cs="Times New Roman"/>
          <w:sz w:val="28"/>
          <w:szCs w:val="28"/>
          <w:lang w:eastAsia="ru-RU"/>
        </w:rPr>
        <w:t>в абзаці шостому знак «І» замінити знаками «</w:t>
      </w:r>
      <w:r w:rsidR="002C3BC2" w:rsidRPr="0099575D">
        <w:rPr>
          <w:rFonts w:ascii="Times New Roman" w:hAnsi="Times New Roman" w:cs="Times New Roman"/>
          <w:sz w:val="28"/>
          <w:szCs w:val="28"/>
          <w:lang w:eastAsia="ru-RU"/>
        </w:rPr>
        <w:t>І</w:t>
      </w:r>
      <w:r w:rsidR="002C3BC2" w:rsidRPr="0099575D">
        <w:rPr>
          <w:rFonts w:ascii="Times New Roman" w:hAnsi="Times New Roman" w:cs="Times New Roman"/>
          <w:sz w:val="28"/>
          <w:szCs w:val="28"/>
          <w:vertAlign w:val="subscript"/>
          <w:lang w:eastAsia="ru-RU"/>
        </w:rPr>
        <w:t>0</w:t>
      </w:r>
      <w:r w:rsidRPr="0099575D">
        <w:rPr>
          <w:rFonts w:ascii="Times New Roman" w:hAnsi="Times New Roman" w:cs="Times New Roman"/>
          <w:sz w:val="28"/>
          <w:szCs w:val="28"/>
          <w:lang w:eastAsia="ru-RU"/>
        </w:rPr>
        <w:t>»</w:t>
      </w:r>
      <w:r w:rsidR="002C3BC2" w:rsidRPr="0099575D">
        <w:rPr>
          <w:rFonts w:ascii="Times New Roman" w:hAnsi="Times New Roman" w:cs="Times New Roman"/>
          <w:sz w:val="28"/>
          <w:szCs w:val="28"/>
          <w:lang w:eastAsia="uk-UA"/>
        </w:rPr>
        <w:t>;</w:t>
      </w:r>
    </w:p>
    <w:p w14:paraId="366D2A89" w14:textId="77777777" w:rsidR="00623BDE" w:rsidRPr="0099575D" w:rsidRDefault="00623BDE" w:rsidP="002C3BC2">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абзац сьомий викласти в такій редакції:</w:t>
      </w:r>
    </w:p>
    <w:p w14:paraId="0279E225" w14:textId="3EF6A93D" w:rsidR="002C3BC2" w:rsidRPr="0099575D" w:rsidRDefault="00623BDE" w:rsidP="002C3BC2">
      <w:pPr>
        <w:spacing w:after="0" w:line="240" w:lineRule="auto"/>
        <w:ind w:firstLine="567"/>
        <w:contextualSpacing/>
        <w:jc w:val="both"/>
        <w:rPr>
          <w:rFonts w:ascii="Times New Roman" w:hAnsi="Times New Roman" w:cs="Times New Roman"/>
          <w:sz w:val="28"/>
          <w:szCs w:val="28"/>
          <w:vertAlign w:val="subscript"/>
          <w:lang w:eastAsia="ru-RU"/>
        </w:rPr>
      </w:pPr>
      <w:r w:rsidRPr="0099575D">
        <w:rPr>
          <w:rFonts w:ascii="Times New Roman" w:hAnsi="Times New Roman" w:cs="Times New Roman"/>
          <w:sz w:val="28"/>
          <w:szCs w:val="28"/>
          <w:lang w:eastAsia="ru-RU"/>
        </w:rPr>
        <w:t>«</w:t>
      </w:r>
      <w:r w:rsidR="002C3BC2" w:rsidRPr="0099575D">
        <w:rPr>
          <w:rFonts w:ascii="Times New Roman" w:hAnsi="Times New Roman" w:cs="Times New Roman"/>
          <w:sz w:val="28"/>
          <w:szCs w:val="28"/>
          <w:lang w:eastAsia="ru-RU"/>
        </w:rPr>
        <w:t>ВА</w:t>
      </w:r>
      <w:r w:rsidR="002C3BC2" w:rsidRPr="0099575D">
        <w:rPr>
          <w:rFonts w:ascii="Times New Roman" w:hAnsi="Times New Roman" w:cs="Times New Roman"/>
          <w:sz w:val="28"/>
          <w:szCs w:val="28"/>
          <w:vertAlign w:val="subscript"/>
          <w:lang w:eastAsia="ru-RU"/>
        </w:rPr>
        <w:t xml:space="preserve">0 </w:t>
      </w:r>
      <w:r w:rsidR="002C3BC2" w:rsidRPr="0099575D">
        <w:rPr>
          <w:rFonts w:ascii="Times New Roman" w:hAnsi="Times New Roman" w:cs="Times New Roman"/>
          <w:sz w:val="28"/>
          <w:szCs w:val="28"/>
          <w:lang w:eastAsia="ru-RU"/>
        </w:rPr>
        <w:t xml:space="preserve">– </w:t>
      </w:r>
      <w:r w:rsidR="002C3BC2" w:rsidRPr="0099575D">
        <w:rPr>
          <w:rFonts w:ascii="Times New Roman" w:hAnsi="Times New Roman" w:cs="Times New Roman"/>
          <w:sz w:val="28"/>
          <w:szCs w:val="28"/>
          <w:lang w:eastAsia="uk-UA"/>
        </w:rPr>
        <w:t xml:space="preserve">залишкова переоцінена вартість активів </w:t>
      </w:r>
      <w:r w:rsidR="002C3BC2" w:rsidRPr="0099575D">
        <w:rPr>
          <w:rFonts w:ascii="Times New Roman" w:hAnsi="Times New Roman" w:cs="Times New Roman"/>
          <w:bCs/>
          <w:sz w:val="28"/>
          <w:szCs w:val="28"/>
          <w:lang w:eastAsia="uk-UA"/>
        </w:rPr>
        <w:t>(елементів активу), що виведені з експлуатації</w:t>
      </w:r>
      <w:r w:rsidR="002C3BC2" w:rsidRPr="0099575D">
        <w:rPr>
          <w:rFonts w:ascii="Times New Roman" w:hAnsi="Times New Roman" w:cs="Times New Roman"/>
          <w:sz w:val="28"/>
          <w:szCs w:val="28"/>
          <w:lang w:eastAsia="uk-UA"/>
        </w:rPr>
        <w:t xml:space="preserve"> за період від дати проведення незалежної оцінки активів до дати переходу до стимулюючого регулювання, тис. грн;</w:t>
      </w:r>
      <w:r w:rsidRPr="0099575D">
        <w:rPr>
          <w:rFonts w:ascii="Times New Roman" w:hAnsi="Times New Roman" w:cs="Times New Roman"/>
          <w:sz w:val="28"/>
          <w:szCs w:val="28"/>
          <w:lang w:eastAsia="uk-UA"/>
        </w:rPr>
        <w:t>»;</w:t>
      </w:r>
    </w:p>
    <w:p w14:paraId="36DFDD79" w14:textId="332CBC72" w:rsidR="00EF2DBC" w:rsidRPr="0099575D" w:rsidRDefault="00EF2DBC" w:rsidP="00CB00A7">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 xml:space="preserve">пункт </w:t>
      </w:r>
      <w:r w:rsidR="002C3BC2" w:rsidRPr="0099575D">
        <w:rPr>
          <w:rFonts w:ascii="Times New Roman" w:hAnsi="Times New Roman" w:cs="Times New Roman"/>
          <w:sz w:val="28"/>
          <w:szCs w:val="28"/>
          <w:lang w:eastAsia="ru-RU"/>
        </w:rPr>
        <w:t>2.5</w:t>
      </w:r>
      <w:r w:rsidRPr="0099575D">
        <w:rPr>
          <w:rFonts w:ascii="Times New Roman" w:hAnsi="Times New Roman" w:cs="Times New Roman"/>
          <w:sz w:val="28"/>
          <w:szCs w:val="28"/>
          <w:lang w:eastAsia="ru-RU"/>
        </w:rPr>
        <w:t xml:space="preserve"> після слова «інвестицій» доповнити знаками та словами «</w:t>
      </w:r>
      <w:r w:rsidRPr="0099575D">
        <w:rPr>
          <w:rFonts w:ascii="Times New Roman" w:hAnsi="Times New Roman" w:cs="Times New Roman"/>
          <w:bCs/>
          <w:sz w:val="28"/>
          <w:szCs w:val="28"/>
        </w:rPr>
        <w:t>(що враховують</w:t>
      </w:r>
      <w:r w:rsidR="00D13A24">
        <w:rPr>
          <w:rFonts w:ascii="Times New Roman" w:hAnsi="Times New Roman" w:cs="Times New Roman"/>
          <w:bCs/>
          <w:sz w:val="28"/>
          <w:szCs w:val="28"/>
        </w:rPr>
        <w:t>,</w:t>
      </w:r>
      <w:r w:rsidRPr="0099575D">
        <w:rPr>
          <w:rFonts w:ascii="Times New Roman" w:hAnsi="Times New Roman" w:cs="Times New Roman"/>
          <w:bCs/>
          <w:sz w:val="28"/>
          <w:szCs w:val="28"/>
        </w:rPr>
        <w:t xml:space="preserve"> зокрема </w:t>
      </w:r>
      <w:proofErr w:type="spellStart"/>
      <w:r w:rsidRPr="0099575D">
        <w:rPr>
          <w:rFonts w:ascii="Times New Roman" w:hAnsi="Times New Roman" w:cs="Times New Roman"/>
          <w:bCs/>
          <w:sz w:val="28"/>
          <w:szCs w:val="28"/>
        </w:rPr>
        <w:t>проєктно</w:t>
      </w:r>
      <w:proofErr w:type="spellEnd"/>
      <w:r w:rsidRPr="0099575D">
        <w:rPr>
          <w:rFonts w:ascii="Times New Roman" w:hAnsi="Times New Roman" w:cs="Times New Roman"/>
          <w:bCs/>
          <w:sz w:val="28"/>
          <w:szCs w:val="28"/>
        </w:rPr>
        <w:t xml:space="preserve">-кошторисну документацію з виконання відповідних робіт та </w:t>
      </w:r>
      <w:proofErr w:type="spellStart"/>
      <w:r w:rsidRPr="0099575D">
        <w:rPr>
          <w:rFonts w:ascii="Times New Roman" w:hAnsi="Times New Roman" w:cs="Times New Roman"/>
          <w:bCs/>
          <w:sz w:val="28"/>
          <w:szCs w:val="28"/>
        </w:rPr>
        <w:t>проєктно</w:t>
      </w:r>
      <w:proofErr w:type="spellEnd"/>
      <w:r w:rsidRPr="0099575D">
        <w:rPr>
          <w:rFonts w:ascii="Times New Roman" w:hAnsi="Times New Roman" w:cs="Times New Roman"/>
          <w:bCs/>
          <w:sz w:val="28"/>
          <w:szCs w:val="28"/>
        </w:rPr>
        <w:t>-вишукувальні роботи)</w:t>
      </w:r>
      <w:r w:rsidRPr="0099575D">
        <w:rPr>
          <w:rFonts w:ascii="Times New Roman" w:hAnsi="Times New Roman" w:cs="Times New Roman"/>
          <w:sz w:val="28"/>
          <w:szCs w:val="28"/>
          <w:lang w:eastAsia="ru-RU"/>
        </w:rPr>
        <w:t>», а після слова «неї» доповнити знаками та словами «</w:t>
      </w:r>
      <w:r w:rsidRPr="0099575D">
        <w:rPr>
          <w:rFonts w:ascii="Times New Roman" w:hAnsi="Times New Roman" w:cs="Times New Roman"/>
          <w:sz w:val="28"/>
          <w:szCs w:val="28"/>
        </w:rPr>
        <w:t>(у рамках створення активів)</w:t>
      </w:r>
      <w:r w:rsidRPr="0099575D">
        <w:rPr>
          <w:rFonts w:ascii="Times New Roman" w:hAnsi="Times New Roman" w:cs="Times New Roman"/>
          <w:sz w:val="28"/>
          <w:szCs w:val="28"/>
          <w:lang w:eastAsia="ru-RU"/>
        </w:rPr>
        <w:t>»;</w:t>
      </w:r>
    </w:p>
    <w:p w14:paraId="5DD8FA45" w14:textId="77777777" w:rsidR="00BB56F6" w:rsidRDefault="00BB56F6" w:rsidP="00CB00A7">
      <w:pPr>
        <w:spacing w:after="0" w:line="240" w:lineRule="auto"/>
        <w:ind w:firstLine="567"/>
        <w:contextualSpacing/>
        <w:jc w:val="both"/>
        <w:rPr>
          <w:rFonts w:ascii="Times New Roman" w:hAnsi="Times New Roman" w:cs="Times New Roman"/>
          <w:sz w:val="28"/>
          <w:szCs w:val="28"/>
          <w:lang w:eastAsia="ru-RU"/>
        </w:rPr>
      </w:pPr>
    </w:p>
    <w:p w14:paraId="0CD2F14A" w14:textId="2714A3B4" w:rsidR="006B0261" w:rsidRPr="0099575D" w:rsidRDefault="006B0261" w:rsidP="00CB00A7">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lastRenderedPageBreak/>
        <w:t>пункт 2.6 після слова «інвестицій» доповнити знаками та словами «(що враховують</w:t>
      </w:r>
      <w:r w:rsidR="00D13A24">
        <w:rPr>
          <w:rFonts w:ascii="Times New Roman" w:hAnsi="Times New Roman" w:cs="Times New Roman"/>
          <w:sz w:val="28"/>
          <w:szCs w:val="28"/>
          <w:lang w:eastAsia="ru-RU"/>
        </w:rPr>
        <w:t>,</w:t>
      </w:r>
      <w:r w:rsidRPr="0099575D">
        <w:rPr>
          <w:rFonts w:ascii="Times New Roman" w:hAnsi="Times New Roman" w:cs="Times New Roman"/>
          <w:sz w:val="28"/>
          <w:szCs w:val="28"/>
          <w:lang w:eastAsia="ru-RU"/>
        </w:rPr>
        <w:t xml:space="preserve"> зокрема </w:t>
      </w:r>
      <w:proofErr w:type="spellStart"/>
      <w:r w:rsidRPr="0099575D">
        <w:rPr>
          <w:rFonts w:ascii="Times New Roman" w:hAnsi="Times New Roman" w:cs="Times New Roman"/>
          <w:sz w:val="28"/>
          <w:szCs w:val="28"/>
          <w:lang w:eastAsia="ru-RU"/>
        </w:rPr>
        <w:t>проєктно</w:t>
      </w:r>
      <w:proofErr w:type="spellEnd"/>
      <w:r w:rsidRPr="0099575D">
        <w:rPr>
          <w:rFonts w:ascii="Times New Roman" w:hAnsi="Times New Roman" w:cs="Times New Roman"/>
          <w:sz w:val="28"/>
          <w:szCs w:val="28"/>
          <w:lang w:eastAsia="ru-RU"/>
        </w:rPr>
        <w:t xml:space="preserve">-кошторисну документацію з виконання відповідних робіт та </w:t>
      </w:r>
      <w:proofErr w:type="spellStart"/>
      <w:r w:rsidRPr="0099575D">
        <w:rPr>
          <w:rFonts w:ascii="Times New Roman" w:hAnsi="Times New Roman" w:cs="Times New Roman"/>
          <w:sz w:val="28"/>
          <w:szCs w:val="28"/>
          <w:lang w:eastAsia="ru-RU"/>
        </w:rPr>
        <w:t>проєктно</w:t>
      </w:r>
      <w:proofErr w:type="spellEnd"/>
      <w:r w:rsidRPr="0099575D">
        <w:rPr>
          <w:rFonts w:ascii="Times New Roman" w:hAnsi="Times New Roman" w:cs="Times New Roman"/>
          <w:sz w:val="28"/>
          <w:szCs w:val="28"/>
          <w:lang w:eastAsia="ru-RU"/>
        </w:rPr>
        <w:t>-вишукувальні роботи)», а після сл</w:t>
      </w:r>
      <w:r w:rsidR="00B844EF" w:rsidRPr="0099575D">
        <w:rPr>
          <w:rFonts w:ascii="Times New Roman" w:hAnsi="Times New Roman" w:cs="Times New Roman"/>
          <w:sz w:val="28"/>
          <w:szCs w:val="28"/>
          <w:lang w:eastAsia="ru-RU"/>
        </w:rPr>
        <w:t>ів «до стимулюючого регулювання» доповнити знаками та словами «(у рамках створення активів)»;</w:t>
      </w:r>
    </w:p>
    <w:p w14:paraId="7D5A2060" w14:textId="3F6980B0" w:rsidR="002C3BC2" w:rsidRPr="0099575D" w:rsidRDefault="002C3BC2" w:rsidP="003A00E6">
      <w:pPr>
        <w:spacing w:after="0" w:line="240" w:lineRule="auto"/>
        <w:ind w:firstLine="567"/>
        <w:contextualSpacing/>
        <w:jc w:val="both"/>
        <w:rPr>
          <w:rFonts w:ascii="Times New Roman" w:hAnsi="Times New Roman" w:cs="Times New Roman"/>
          <w:sz w:val="28"/>
          <w:szCs w:val="28"/>
        </w:rPr>
      </w:pPr>
      <w:r w:rsidRPr="0099575D">
        <w:rPr>
          <w:rFonts w:ascii="Times New Roman" w:hAnsi="Times New Roman" w:cs="Times New Roman"/>
          <w:sz w:val="28"/>
          <w:szCs w:val="28"/>
        </w:rPr>
        <w:t>пункт 2.</w:t>
      </w:r>
      <w:r w:rsidR="003A00E6" w:rsidRPr="0099575D">
        <w:rPr>
          <w:rFonts w:ascii="Times New Roman" w:hAnsi="Times New Roman" w:cs="Times New Roman"/>
          <w:sz w:val="28"/>
          <w:szCs w:val="28"/>
        </w:rPr>
        <w:t>8</w:t>
      </w:r>
      <w:r w:rsidRPr="0099575D">
        <w:rPr>
          <w:rFonts w:ascii="Times New Roman" w:hAnsi="Times New Roman" w:cs="Times New Roman"/>
          <w:sz w:val="28"/>
          <w:szCs w:val="28"/>
        </w:rPr>
        <w:t xml:space="preserve"> викласти в такій редакції:</w:t>
      </w:r>
    </w:p>
    <w:p w14:paraId="059910CB" w14:textId="77777777" w:rsidR="002C3BC2" w:rsidRPr="0099575D" w:rsidRDefault="003A00E6" w:rsidP="003A00E6">
      <w:pPr>
        <w:spacing w:after="0" w:line="240" w:lineRule="auto"/>
        <w:ind w:firstLine="567"/>
        <w:contextualSpacing/>
        <w:jc w:val="both"/>
        <w:rPr>
          <w:rFonts w:ascii="Times New Roman" w:hAnsi="Times New Roman" w:cs="Times New Roman"/>
          <w:sz w:val="28"/>
          <w:szCs w:val="28"/>
        </w:rPr>
      </w:pPr>
      <w:r w:rsidRPr="0099575D">
        <w:rPr>
          <w:rFonts w:ascii="Times New Roman" w:hAnsi="Times New Roman" w:cs="Times New Roman"/>
          <w:sz w:val="28"/>
          <w:szCs w:val="28"/>
        </w:rPr>
        <w:t>«2.8. Строк корисного використання активів, які створені на дату переходу до стимулюючого регулювання, для нарахування амортизації становить 30 років.</w:t>
      </w:r>
    </w:p>
    <w:p w14:paraId="5C25F06B" w14:textId="4D7AC457" w:rsidR="002C3BC2" w:rsidRPr="0099575D" w:rsidRDefault="003A00E6" w:rsidP="003A00E6">
      <w:pPr>
        <w:spacing w:after="0" w:line="240" w:lineRule="auto"/>
        <w:ind w:firstLine="567"/>
        <w:contextualSpacing/>
        <w:jc w:val="both"/>
        <w:rPr>
          <w:rFonts w:ascii="Times New Roman" w:hAnsi="Times New Roman" w:cs="Times New Roman"/>
          <w:sz w:val="28"/>
          <w:szCs w:val="28"/>
        </w:rPr>
      </w:pPr>
      <w:r w:rsidRPr="0099575D">
        <w:rPr>
          <w:rFonts w:ascii="Times New Roman" w:hAnsi="Times New Roman" w:cs="Times New Roman"/>
          <w:sz w:val="28"/>
          <w:szCs w:val="28"/>
        </w:rPr>
        <w:t>Річна амортизація на активи, які створені на дату переходу до стимулюючого регулювання, розраховується за формулою</w:t>
      </w:r>
    </w:p>
    <w:p w14:paraId="36852D50" w14:textId="0CCBC60E" w:rsidR="003A00E6" w:rsidRPr="0099575D" w:rsidRDefault="003A00E6" w:rsidP="003A00E6">
      <w:pPr>
        <w:shd w:val="clear" w:color="auto" w:fill="FFFFFF"/>
        <w:spacing w:after="150"/>
        <w:ind w:firstLine="567"/>
        <w:jc w:val="both"/>
        <w:rPr>
          <w:rFonts w:ascii="Times New Roman" w:hAnsi="Times New Roman" w:cs="Times New Roman"/>
          <w:sz w:val="28"/>
          <w:szCs w:val="28"/>
        </w:rPr>
      </w:pPr>
      <w:r w:rsidRPr="0099575D">
        <w:rPr>
          <w:rFonts w:ascii="Times New Roman" w:hAnsi="Times New Roman" w:cs="Times New Roman"/>
          <w:sz w:val="28"/>
          <w:szCs w:val="28"/>
        </w:rPr>
        <w:t>для першого року</w:t>
      </w:r>
      <w:r w:rsidR="00F04079">
        <w:rPr>
          <w:rFonts w:ascii="Times New Roman" w:hAnsi="Times New Roman" w:cs="Times New Roman"/>
          <w:sz w:val="28"/>
          <w:szCs w:val="28"/>
        </w:rPr>
        <w:t xml:space="preserve"> першого регуляторного періоду</w:t>
      </w:r>
    </w:p>
    <w:p w14:paraId="2E2813E1" w14:textId="77777777" w:rsidR="002C3BC2" w:rsidRPr="0099575D" w:rsidRDefault="00905C72" w:rsidP="00355DD1">
      <w:pPr>
        <w:spacing w:after="0" w:line="240" w:lineRule="auto"/>
        <w:ind w:firstLine="567"/>
        <w:contextualSpacing/>
        <w:jc w:val="center"/>
        <w:rPr>
          <w:rFonts w:ascii="Times New Roman" w:hAnsi="Times New Roman" w:cs="Times New Roman"/>
          <w:sz w:val="28"/>
          <w:szCs w:val="28"/>
          <w:lang w:eastAsia="ru-RU"/>
        </w:rPr>
      </w:pPr>
      <m:oMath>
        <m:sSup>
          <m:sSupPr>
            <m:ctrlPr>
              <w:rPr>
                <w:rFonts w:ascii="Cambria Math" w:hAnsi="Cambria Math" w:cs="Times New Roman"/>
                <w:bCs/>
                <w:i/>
                <w:color w:val="333333"/>
                <w:sz w:val="28"/>
                <w:szCs w:val="28"/>
                <w:lang w:eastAsia="uk-UA"/>
              </w:rPr>
            </m:ctrlPr>
          </m:sSupPr>
          <m:e>
            <m:r>
              <w:rPr>
                <w:rFonts w:ascii="Cambria Math" w:hAnsi="Cambria Math" w:cs="Times New Roman"/>
                <w:color w:val="333333"/>
                <w:sz w:val="28"/>
                <w:szCs w:val="28"/>
                <w:lang w:eastAsia="uk-UA"/>
              </w:rPr>
              <m:t>А</m:t>
            </m:r>
          </m:e>
          <m:sup>
            <m:r>
              <w:rPr>
                <w:rFonts w:ascii="Cambria Math" w:hAnsi="Cambria Math" w:cs="Times New Roman"/>
                <w:color w:val="333333"/>
                <w:sz w:val="28"/>
                <w:szCs w:val="28"/>
                <w:lang w:eastAsia="uk-UA"/>
              </w:rPr>
              <m:t>0</m:t>
            </m:r>
          </m:sup>
        </m:sSup>
        <m:r>
          <w:rPr>
            <w:rFonts w:ascii="Cambria Math" w:hAnsi="Cambria Math" w:cs="Times New Roman"/>
            <w:color w:val="333333"/>
            <w:sz w:val="28"/>
            <w:szCs w:val="28"/>
            <w:lang w:eastAsia="uk-UA"/>
          </w:rPr>
          <m:t>=</m:t>
        </m:r>
        <m:f>
          <m:fPr>
            <m:ctrlPr>
              <w:rPr>
                <w:rFonts w:ascii="Cambria Math" w:hAnsi="Cambria Math" w:cs="Times New Roman"/>
                <w:bCs/>
                <w:i/>
                <w:color w:val="333333"/>
                <w:sz w:val="28"/>
                <w:szCs w:val="28"/>
                <w:lang w:eastAsia="uk-UA"/>
              </w:rPr>
            </m:ctrlPr>
          </m:fPr>
          <m:num>
            <m:sSup>
              <m:sSupPr>
                <m:ctrlPr>
                  <w:rPr>
                    <w:rFonts w:ascii="Cambria Math" w:hAnsi="Cambria Math" w:cs="Times New Roman"/>
                    <w:bCs/>
                    <w:i/>
                    <w:color w:val="333333"/>
                    <w:sz w:val="28"/>
                    <w:szCs w:val="28"/>
                    <w:lang w:eastAsia="uk-UA"/>
                  </w:rPr>
                </m:ctrlPr>
              </m:sSupPr>
              <m:e>
                <m:r>
                  <w:rPr>
                    <w:rFonts w:ascii="Cambria Math" w:hAnsi="Cambria Math" w:cs="Times New Roman"/>
                    <w:color w:val="333333"/>
                    <w:sz w:val="28"/>
                    <w:szCs w:val="28"/>
                    <w:lang w:eastAsia="uk-UA"/>
                  </w:rPr>
                  <m:t>РБА</m:t>
                </m:r>
              </m:e>
              <m:sup>
                <m:r>
                  <w:rPr>
                    <w:rFonts w:ascii="Cambria Math" w:hAnsi="Cambria Math" w:cs="Times New Roman"/>
                    <w:color w:val="333333"/>
                    <w:sz w:val="28"/>
                    <w:szCs w:val="28"/>
                    <w:lang w:eastAsia="uk-UA"/>
                  </w:rPr>
                  <m:t>0</m:t>
                </m:r>
              </m:sup>
            </m:sSup>
          </m:num>
          <m:den>
            <m:r>
              <w:rPr>
                <w:rFonts w:ascii="Cambria Math" w:hAnsi="Cambria Math" w:cs="Times New Roman"/>
                <w:color w:val="333333"/>
                <w:sz w:val="28"/>
                <w:szCs w:val="28"/>
                <w:lang w:eastAsia="uk-UA"/>
              </w:rPr>
              <m:t>30</m:t>
            </m:r>
          </m:den>
        </m:f>
        <m:r>
          <w:rPr>
            <w:rFonts w:ascii="Cambria Math" w:hAnsi="Cambria Math" w:cs="Times New Roman"/>
            <w:color w:val="333333"/>
            <w:sz w:val="28"/>
            <w:szCs w:val="28"/>
            <w:lang w:eastAsia="uk-UA"/>
          </w:rPr>
          <m:t>, тис грн;</m:t>
        </m:r>
      </m:oMath>
      <w:r w:rsidR="00355DD1" w:rsidRPr="0099575D">
        <w:rPr>
          <w:rFonts w:ascii="Times New Roman" w:eastAsiaTheme="minorEastAsia" w:hAnsi="Times New Roman" w:cs="Times New Roman"/>
          <w:color w:val="333333"/>
          <w:sz w:val="28"/>
          <w:szCs w:val="28"/>
          <w:lang w:eastAsia="uk-UA"/>
        </w:rPr>
        <w:t xml:space="preserve"> (2)</w:t>
      </w:r>
    </w:p>
    <w:p w14:paraId="528F72F5" w14:textId="77777777" w:rsidR="002C3BC2" w:rsidRPr="0099575D" w:rsidRDefault="002C3BC2" w:rsidP="00CB00A7">
      <w:pPr>
        <w:spacing w:after="0" w:line="240" w:lineRule="auto"/>
        <w:ind w:firstLine="567"/>
        <w:contextualSpacing/>
        <w:jc w:val="both"/>
        <w:rPr>
          <w:rFonts w:ascii="Times New Roman" w:hAnsi="Times New Roman" w:cs="Times New Roman"/>
          <w:sz w:val="28"/>
          <w:szCs w:val="28"/>
        </w:rPr>
      </w:pPr>
    </w:p>
    <w:p w14:paraId="643A0123" w14:textId="0199A7B5" w:rsidR="002C3BC2" w:rsidRPr="0099575D" w:rsidRDefault="00355DD1" w:rsidP="00CB00A7">
      <w:pPr>
        <w:spacing w:after="0" w:line="240" w:lineRule="auto"/>
        <w:ind w:firstLine="567"/>
        <w:contextualSpacing/>
        <w:jc w:val="both"/>
        <w:rPr>
          <w:rFonts w:ascii="Times New Roman" w:hAnsi="Times New Roman" w:cs="Times New Roman"/>
          <w:sz w:val="28"/>
          <w:szCs w:val="28"/>
        </w:rPr>
      </w:pPr>
      <w:r w:rsidRPr="0099575D">
        <w:rPr>
          <w:rFonts w:ascii="Times New Roman" w:hAnsi="Times New Roman" w:cs="Times New Roman"/>
          <w:sz w:val="28"/>
          <w:szCs w:val="28"/>
        </w:rPr>
        <w:t>для наступних років</w:t>
      </w:r>
    </w:p>
    <w:p w14:paraId="204A7748" w14:textId="77777777" w:rsidR="002C3BC2" w:rsidRPr="0099575D" w:rsidRDefault="002C3BC2" w:rsidP="00CB00A7">
      <w:pPr>
        <w:spacing w:after="0" w:line="240" w:lineRule="auto"/>
        <w:ind w:firstLine="567"/>
        <w:contextualSpacing/>
        <w:jc w:val="both"/>
        <w:rPr>
          <w:rFonts w:ascii="Times New Roman" w:hAnsi="Times New Roman" w:cs="Times New Roman"/>
          <w:sz w:val="28"/>
          <w:szCs w:val="28"/>
        </w:rPr>
      </w:pPr>
    </w:p>
    <w:p w14:paraId="63CEB748" w14:textId="77777777" w:rsidR="00355DD1" w:rsidRPr="0099575D" w:rsidRDefault="00905C72" w:rsidP="00355DD1">
      <w:pPr>
        <w:ind w:right="28" w:firstLine="567"/>
        <w:jc w:val="center"/>
        <w:rPr>
          <w:rFonts w:ascii="Times New Roman" w:hAnsi="Times New Roman" w:cs="Times New Roman"/>
          <w:i/>
          <w:sz w:val="28"/>
          <w:szCs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lang w:val="en-US"/>
              </w:rPr>
              <m:t>t</m:t>
            </m:r>
          </m:sub>
          <m:sup>
            <m:r>
              <m:rPr>
                <m:sty m:val="p"/>
              </m:rPr>
              <w:rPr>
                <w:rFonts w:ascii="Cambria Math" w:hAnsi="Cambria Math" w:cs="Times New Roman"/>
                <w:sz w:val="28"/>
                <w:szCs w:val="28"/>
              </w:rPr>
              <m:t>0</m:t>
            </m:r>
          </m:sup>
        </m:sSubSup>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t</m:t>
                </m:r>
              </m:sub>
              <m:sup>
                <m:r>
                  <m:rPr>
                    <m:sty m:val="p"/>
                  </m:rPr>
                  <w:rPr>
                    <w:rFonts w:ascii="Cambria Math" w:hAnsi="Cambria Math" w:cs="Times New Roman"/>
                    <w:sz w:val="28"/>
                    <w:szCs w:val="28"/>
                  </w:rPr>
                  <m:t>0пп</m:t>
                </m:r>
              </m:sup>
            </m:sSubSup>
          </m:num>
          <m:den>
            <m:r>
              <m:rPr>
                <m:sty m:val="p"/>
              </m:rPr>
              <w:rPr>
                <w:rFonts w:ascii="Cambria Math" w:hAnsi="Cambria Math" w:cs="Times New Roman"/>
                <w:sz w:val="28"/>
                <w:szCs w:val="28"/>
              </w:rPr>
              <m:t>30</m:t>
            </m:r>
          </m:den>
        </m:f>
        <m:r>
          <m:rPr>
            <m:sty m:val="p"/>
          </m:rPr>
          <w:rPr>
            <w:rFonts w:ascii="Cambria Math" w:hAnsi="Cambria Math" w:cs="Times New Roman"/>
            <w:sz w:val="28"/>
            <w:szCs w:val="28"/>
          </w:rPr>
          <m:t>, тис грн,</m:t>
        </m:r>
      </m:oMath>
      <w:r w:rsidR="00355DD1" w:rsidRPr="0099575D">
        <w:rPr>
          <w:rFonts w:ascii="Times New Roman" w:hAnsi="Times New Roman" w:cs="Times New Roman"/>
          <w:b/>
          <w:sz w:val="28"/>
          <w:szCs w:val="28"/>
        </w:rPr>
        <w:tab/>
      </w:r>
      <w:r w:rsidR="00355DD1" w:rsidRPr="0099575D">
        <w:rPr>
          <w:rFonts w:ascii="Times New Roman" w:hAnsi="Times New Roman" w:cs="Times New Roman"/>
          <w:sz w:val="28"/>
          <w:szCs w:val="28"/>
        </w:rPr>
        <w:t>(3)</w:t>
      </w:r>
    </w:p>
    <w:p w14:paraId="0C5A32DB" w14:textId="77777777" w:rsidR="002C3BC2" w:rsidRPr="0099575D" w:rsidRDefault="00355DD1" w:rsidP="00CB00A7">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де</w:t>
      </w:r>
    </w:p>
    <w:p w14:paraId="7B5DAC09" w14:textId="2E7ABFAB" w:rsidR="00355DD1" w:rsidRPr="0099575D" w:rsidRDefault="00355DD1" w:rsidP="00355DD1">
      <w:pPr>
        <w:spacing w:after="0" w:line="240" w:lineRule="auto"/>
        <w:ind w:firstLine="567"/>
        <w:contextualSpacing/>
        <w:jc w:val="both"/>
        <w:rPr>
          <w:rFonts w:ascii="Times New Roman" w:hAnsi="Times New Roman" w:cs="Times New Roman"/>
          <w:sz w:val="28"/>
          <w:szCs w:val="28"/>
        </w:rPr>
      </w:pPr>
      <m:oMath>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w:rPr>
                <w:rFonts w:ascii="Cambria Math" w:hAnsi="Cambria Math" w:cs="Times New Roman"/>
                <w:sz w:val="28"/>
                <w:szCs w:val="28"/>
              </w:rPr>
              <m:t>t</m:t>
            </m:r>
          </m:sub>
          <m:sup>
            <m:r>
              <m:rPr>
                <m:sty m:val="p"/>
              </m:rPr>
              <w:rPr>
                <w:rFonts w:ascii="Cambria Math" w:hAnsi="Cambria Math" w:cs="Times New Roman"/>
                <w:sz w:val="28"/>
                <w:szCs w:val="28"/>
              </w:rPr>
              <m:t>0пп</m:t>
            </m:r>
          </m:sup>
        </m:sSubSup>
      </m:oMath>
      <w:r w:rsidRPr="0099575D">
        <w:rPr>
          <w:rFonts w:ascii="Times New Roman" w:hAnsi="Times New Roman" w:cs="Times New Roman"/>
          <w:sz w:val="28"/>
          <w:szCs w:val="28"/>
        </w:rPr>
        <w:t xml:space="preserve"> –  регуляторна база активів, яка створена на дату переходу до стимулюючого регулювання</w:t>
      </w:r>
      <w:r w:rsidR="00D13A24">
        <w:rPr>
          <w:rFonts w:ascii="Times New Roman" w:hAnsi="Times New Roman" w:cs="Times New Roman"/>
          <w:sz w:val="28"/>
          <w:szCs w:val="28"/>
        </w:rPr>
        <w:t>,</w:t>
      </w:r>
      <w:r w:rsidRPr="0099575D">
        <w:rPr>
          <w:rFonts w:ascii="Times New Roman" w:hAnsi="Times New Roman" w:cs="Times New Roman"/>
          <w:sz w:val="28"/>
          <w:szCs w:val="28"/>
        </w:rPr>
        <w:t xml:space="preserve"> з року</w:t>
      </w:r>
      <w:r w:rsidR="00933E1D" w:rsidRPr="0099575D">
        <w:rPr>
          <w:rFonts w:ascii="Times New Roman" w:hAnsi="Times New Roman" w:cs="Times New Roman"/>
          <w:sz w:val="28"/>
          <w:szCs w:val="28"/>
        </w:rPr>
        <w:t>,</w:t>
      </w:r>
      <w:r w:rsidRPr="0099575D">
        <w:rPr>
          <w:rFonts w:ascii="Times New Roman" w:hAnsi="Times New Roman" w:cs="Times New Roman"/>
          <w:sz w:val="28"/>
          <w:szCs w:val="28"/>
        </w:rPr>
        <w:t xml:space="preserve"> наступного після переходу до стимулюючого регулювання, тис. грн, що визначається за формулою</w:t>
      </w:r>
    </w:p>
    <w:p w14:paraId="66531476" w14:textId="2D4169EF" w:rsidR="00355DD1" w:rsidRPr="0099575D" w:rsidRDefault="00355DD1" w:rsidP="00355DD1">
      <w:pPr>
        <w:spacing w:after="0" w:line="240" w:lineRule="auto"/>
        <w:ind w:firstLine="567"/>
        <w:contextualSpacing/>
        <w:jc w:val="both"/>
        <w:rPr>
          <w:rFonts w:ascii="Times New Roman" w:hAnsi="Times New Roman" w:cs="Times New Roman"/>
          <w:sz w:val="28"/>
          <w:szCs w:val="28"/>
        </w:rPr>
      </w:pPr>
      <w:r w:rsidRPr="0099575D">
        <w:rPr>
          <w:rFonts w:ascii="Times New Roman" w:hAnsi="Times New Roman" w:cs="Times New Roman"/>
          <w:sz w:val="28"/>
          <w:szCs w:val="28"/>
        </w:rPr>
        <w:t>у році, наступному після переходу до стимулюючого регулювання</w:t>
      </w:r>
    </w:p>
    <w:p w14:paraId="1C44E669" w14:textId="77777777" w:rsidR="00355DD1" w:rsidRPr="0099575D" w:rsidRDefault="00355DD1" w:rsidP="00CB00A7">
      <w:pPr>
        <w:spacing w:after="0" w:line="240" w:lineRule="auto"/>
        <w:ind w:firstLine="567"/>
        <w:contextualSpacing/>
        <w:jc w:val="both"/>
        <w:rPr>
          <w:rFonts w:ascii="Times New Roman" w:hAnsi="Times New Roman" w:cs="Times New Roman"/>
          <w:sz w:val="28"/>
          <w:szCs w:val="28"/>
        </w:rPr>
      </w:pPr>
    </w:p>
    <w:p w14:paraId="1A480112" w14:textId="3617D385" w:rsidR="002C3BC2" w:rsidRPr="0099575D" w:rsidRDefault="00355DD1" w:rsidP="00355DD1">
      <w:pPr>
        <w:spacing w:after="0" w:line="240" w:lineRule="auto"/>
        <w:ind w:firstLine="567"/>
        <w:contextualSpacing/>
        <w:jc w:val="center"/>
        <w:rPr>
          <w:rFonts w:ascii="Times New Roman" w:hAnsi="Times New Roman" w:cs="Times New Roman"/>
          <w:sz w:val="28"/>
          <w:szCs w:val="28"/>
        </w:rPr>
      </w:pPr>
      <m:oMath>
        <m:r>
          <w:rPr>
            <w:rFonts w:ascii="Cambria Math" w:hAnsi="Cambria Math" w:cs="Times New Roman"/>
            <w:sz w:val="28"/>
            <w:szCs w:val="28"/>
          </w:rPr>
          <m:t>РБ</m:t>
        </m:r>
        <m:sSubSup>
          <m:sSubSupPr>
            <m:ctrlPr>
              <w:rPr>
                <w:rFonts w:ascii="Cambria Math" w:hAnsi="Cambria Math" w:cs="Times New Roman"/>
                <w:i/>
                <w:sz w:val="28"/>
                <w:szCs w:val="28"/>
              </w:rPr>
            </m:ctrlPr>
          </m:sSubSupPr>
          <m:e>
            <m:r>
              <w:rPr>
                <w:rFonts w:ascii="Cambria Math" w:hAnsi="Cambria Math" w:cs="Times New Roman"/>
                <w:sz w:val="28"/>
                <w:szCs w:val="28"/>
              </w:rPr>
              <m:t>А</m:t>
            </m:r>
          </m:e>
          <m:sub>
            <m:r>
              <w:rPr>
                <w:rFonts w:ascii="Cambria Math" w:hAnsi="Cambria Math" w:cs="Times New Roman"/>
                <w:sz w:val="28"/>
                <w:szCs w:val="28"/>
              </w:rPr>
              <m:t>t</m:t>
            </m:r>
          </m:sub>
          <m:sup>
            <m:r>
              <w:rPr>
                <w:rFonts w:ascii="Cambria Math" w:hAnsi="Cambria Math" w:cs="Times New Roman"/>
                <w:sz w:val="28"/>
                <w:szCs w:val="28"/>
              </w:rPr>
              <m:t>0пп</m:t>
            </m:r>
          </m:sup>
        </m:sSubSup>
        <m:r>
          <w:rPr>
            <w:rFonts w:ascii="Cambria Math" w:hAnsi="Cambria Math" w:cs="Times New Roman"/>
            <w:sz w:val="28"/>
            <w:szCs w:val="28"/>
          </w:rPr>
          <m:t>=РБ</m:t>
        </m:r>
        <m:sSubSup>
          <m:sSubSupPr>
            <m:ctrlPr>
              <w:rPr>
                <w:rFonts w:ascii="Cambria Math" w:hAnsi="Cambria Math" w:cs="Times New Roman"/>
                <w:i/>
                <w:sz w:val="28"/>
                <w:szCs w:val="28"/>
              </w:rPr>
            </m:ctrlPr>
          </m:sSubSupPr>
          <m:e>
            <m:r>
              <w:rPr>
                <w:rFonts w:ascii="Cambria Math" w:hAnsi="Cambria Math" w:cs="Times New Roman"/>
                <w:sz w:val="28"/>
                <w:szCs w:val="28"/>
              </w:rPr>
              <m:t>А</m:t>
            </m:r>
          </m:e>
          <m:sub/>
          <m:sup>
            <m:r>
              <w:rPr>
                <w:rFonts w:ascii="Cambria Math" w:hAnsi="Cambria Math" w:cs="Times New Roman"/>
                <w:sz w:val="28"/>
                <w:szCs w:val="28"/>
              </w:rPr>
              <m:t>0</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rPr>
              <m:t>t-1</m:t>
            </m:r>
          </m:sub>
          <m:sup>
            <m:r>
              <w:rPr>
                <w:rFonts w:ascii="Cambria Math" w:hAnsi="Cambria Math" w:cs="Times New Roman"/>
                <w:sz w:val="28"/>
                <w:szCs w:val="28"/>
              </w:rPr>
              <m:t>0 п</m:t>
            </m:r>
          </m:sup>
        </m:sSubSup>
        <m:r>
          <w:rPr>
            <w:rFonts w:ascii="Cambria Math" w:hAnsi="Cambria Math" w:cs="Times New Roman"/>
            <w:sz w:val="28"/>
            <w:szCs w:val="28"/>
          </w:rPr>
          <m:t>-B</m:t>
        </m:r>
        <m:sSubSup>
          <m:sSubSupPr>
            <m:ctrlPr>
              <w:rPr>
                <w:rFonts w:ascii="Cambria Math" w:hAnsi="Cambria Math" w:cs="Times New Roman"/>
                <w:i/>
                <w:sz w:val="28"/>
                <w:szCs w:val="28"/>
              </w:rPr>
            </m:ctrlPr>
          </m:sSubSupPr>
          <m:e>
            <m:r>
              <w:rPr>
                <w:rFonts w:ascii="Cambria Math" w:hAnsi="Cambria Math" w:cs="Times New Roman"/>
                <w:sz w:val="28"/>
                <w:szCs w:val="28"/>
              </w:rPr>
              <m:t>А</m:t>
            </m:r>
          </m:e>
          <m:sub>
            <m:r>
              <w:rPr>
                <w:rFonts w:ascii="Cambria Math" w:hAnsi="Cambria Math" w:cs="Times New Roman"/>
                <w:sz w:val="28"/>
                <w:szCs w:val="28"/>
              </w:rPr>
              <m:t>t-1</m:t>
            </m:r>
          </m:sub>
          <m:sup>
            <m:r>
              <w:rPr>
                <w:rFonts w:ascii="Cambria Math" w:hAnsi="Cambria Math" w:cs="Times New Roman"/>
                <w:sz w:val="28"/>
                <w:szCs w:val="28"/>
              </w:rPr>
              <m:t>0 п</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rPr>
              <m:t>ВП t-1</m:t>
            </m:r>
          </m:sub>
          <m:sup>
            <m:r>
              <w:rPr>
                <w:rFonts w:ascii="Cambria Math" w:hAnsi="Cambria Math" w:cs="Times New Roman"/>
                <w:sz w:val="28"/>
                <w:szCs w:val="28"/>
              </w:rPr>
              <m:t>0 п</m:t>
            </m:r>
          </m:sup>
        </m:sSubSup>
      </m:oMath>
      <w:r w:rsidRPr="0099575D">
        <w:rPr>
          <w:rFonts w:ascii="Times New Roman" w:hAnsi="Times New Roman" w:cs="Times New Roman"/>
          <w:sz w:val="28"/>
          <w:szCs w:val="28"/>
        </w:rPr>
        <w:t>, тис. грн</w:t>
      </w:r>
      <w:r w:rsidR="00D13A24">
        <w:rPr>
          <w:rFonts w:ascii="Times New Roman" w:hAnsi="Times New Roman" w:cs="Times New Roman"/>
          <w:sz w:val="28"/>
          <w:szCs w:val="28"/>
        </w:rPr>
        <w:t>,</w:t>
      </w:r>
      <w:r w:rsidRPr="0099575D">
        <w:rPr>
          <w:rFonts w:ascii="Times New Roman" w:hAnsi="Times New Roman" w:cs="Times New Roman"/>
          <w:sz w:val="28"/>
          <w:szCs w:val="28"/>
        </w:rPr>
        <w:t xml:space="preserve"> (4)</w:t>
      </w:r>
    </w:p>
    <w:p w14:paraId="575DC87C" w14:textId="77777777" w:rsidR="00355DD1" w:rsidRPr="0099575D" w:rsidRDefault="00355DD1" w:rsidP="00355DD1">
      <w:pPr>
        <w:spacing w:after="0" w:line="240" w:lineRule="auto"/>
        <w:ind w:firstLine="567"/>
        <w:contextualSpacing/>
        <w:jc w:val="both"/>
        <w:rPr>
          <w:rFonts w:ascii="Times New Roman" w:hAnsi="Times New Roman" w:cs="Times New Roman"/>
          <w:sz w:val="28"/>
          <w:szCs w:val="28"/>
        </w:rPr>
      </w:pPr>
    </w:p>
    <w:p w14:paraId="43E118AF" w14:textId="4189CF5D" w:rsidR="00355DD1" w:rsidRPr="0099575D" w:rsidRDefault="00355DD1" w:rsidP="00355DD1">
      <w:pPr>
        <w:ind w:firstLine="567"/>
        <w:jc w:val="both"/>
        <w:rPr>
          <w:rFonts w:ascii="Times New Roman" w:hAnsi="Times New Roman" w:cs="Times New Roman"/>
          <w:sz w:val="28"/>
          <w:szCs w:val="28"/>
        </w:rPr>
      </w:pPr>
      <w:r w:rsidRPr="0099575D">
        <w:rPr>
          <w:rFonts w:ascii="Times New Roman" w:hAnsi="Times New Roman" w:cs="Times New Roman"/>
          <w:sz w:val="28"/>
          <w:szCs w:val="28"/>
        </w:rPr>
        <w:t>для наступних років</w:t>
      </w:r>
    </w:p>
    <w:p w14:paraId="2D7CD109" w14:textId="77777777" w:rsidR="00355DD1" w:rsidRPr="0099575D" w:rsidRDefault="00355DD1" w:rsidP="00355DD1">
      <w:pPr>
        <w:spacing w:after="0" w:line="240" w:lineRule="auto"/>
        <w:ind w:firstLine="567"/>
        <w:contextualSpacing/>
        <w:jc w:val="both"/>
        <w:rPr>
          <w:rFonts w:ascii="Times New Roman" w:hAnsi="Times New Roman" w:cs="Times New Roman"/>
          <w:sz w:val="28"/>
          <w:szCs w:val="28"/>
        </w:rPr>
      </w:pPr>
    </w:p>
    <w:p w14:paraId="286C097B" w14:textId="4B1A6B55" w:rsidR="00355DD1" w:rsidRPr="0099575D" w:rsidRDefault="00355DD1" w:rsidP="00355DD1">
      <w:pPr>
        <w:spacing w:after="0" w:line="240" w:lineRule="auto"/>
        <w:ind w:firstLine="567"/>
        <w:contextualSpacing/>
        <w:jc w:val="center"/>
        <w:rPr>
          <w:rFonts w:ascii="Times New Roman" w:hAnsi="Times New Roman" w:cs="Times New Roman"/>
          <w:sz w:val="28"/>
          <w:szCs w:val="28"/>
        </w:rPr>
      </w:pPr>
      <m:oMath>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lang w:val="en-US"/>
              </w:rPr>
              <m:t>t</m:t>
            </m:r>
          </m:sub>
          <m:sup>
            <m:r>
              <m:rPr>
                <m:sty m:val="p"/>
              </m:rPr>
              <w:rPr>
                <w:rFonts w:ascii="Cambria Math" w:hAnsi="Cambria Math" w:cs="Times New Roman"/>
                <w:sz w:val="28"/>
                <w:szCs w:val="28"/>
              </w:rPr>
              <m:t>0пп</m:t>
            </m:r>
          </m:sup>
        </m:sSubSup>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lang w:val="en-US"/>
              </w:rPr>
              <m:t>t</m:t>
            </m:r>
            <m:r>
              <m:rPr>
                <m:sty m:val="p"/>
              </m:rPr>
              <w:rPr>
                <w:rFonts w:ascii="Cambria Math" w:hAnsi="Cambria Math" w:cs="Times New Roman"/>
                <w:sz w:val="28"/>
                <w:szCs w:val="28"/>
              </w:rPr>
              <m:t>-1</m:t>
            </m:r>
          </m:sub>
          <m:sup>
            <m:r>
              <m:rPr>
                <m:sty m:val="p"/>
              </m:rPr>
              <w:rPr>
                <w:rFonts w:ascii="Cambria Math" w:hAnsi="Cambria Math" w:cs="Times New Roman"/>
                <w:sz w:val="28"/>
                <w:szCs w:val="28"/>
              </w:rPr>
              <m:t>0пп</m:t>
            </m:r>
          </m:sup>
        </m:sSubSup>
        <m:r>
          <m:rPr>
            <m:sty m:val="p"/>
          </m:rPr>
          <w:rPr>
            <w:rFonts w:ascii="Cambria Math" w:hAnsi="Cambria Math" w:cs="Times New Roman"/>
            <w:sz w:val="28"/>
            <w:szCs w:val="28"/>
          </w:rPr>
          <m:t>+</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І</m:t>
            </m:r>
          </m:e>
          <m:sub>
            <m:r>
              <m:rPr>
                <m:sty m:val="p"/>
              </m:rPr>
              <w:rPr>
                <w:rFonts w:ascii="Cambria Math" w:hAnsi="Cambria Math" w:cs="Times New Roman"/>
                <w:sz w:val="28"/>
                <w:szCs w:val="28"/>
              </w:rPr>
              <m:t>t-1</m:t>
            </m:r>
          </m:sub>
          <m:sup>
            <m:r>
              <m:rPr>
                <m:sty m:val="p"/>
              </m:rPr>
              <w:rPr>
                <w:rFonts w:ascii="Cambria Math" w:hAnsi="Cambria Math" w:cs="Times New Roman"/>
                <w:sz w:val="28"/>
                <w:szCs w:val="28"/>
              </w:rPr>
              <m:t>0 п</m:t>
            </m:r>
          </m:sup>
        </m:sSubSup>
        <m:r>
          <m:rPr>
            <m:sty m:val="p"/>
          </m:rPr>
          <w:rPr>
            <w:rFonts w:ascii="Cambria Math" w:hAnsi="Cambria Math" w:cs="Times New Roman"/>
            <w:sz w:val="28"/>
            <w:szCs w:val="28"/>
          </w:rPr>
          <m:t>-B</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t-1</m:t>
            </m:r>
          </m:sub>
          <m:sup>
            <m:r>
              <m:rPr>
                <m:sty m:val="p"/>
              </m:rPr>
              <w:rPr>
                <w:rFonts w:ascii="Cambria Math" w:hAnsi="Cambria Math" w:cs="Times New Roman"/>
                <w:sz w:val="28"/>
                <w:szCs w:val="28"/>
              </w:rPr>
              <m:t>0 п</m:t>
            </m:r>
          </m:sup>
        </m:sSubSup>
        <m:r>
          <m:rPr>
            <m:sty m:val="p"/>
          </m:rPr>
          <w:rPr>
            <w:rFonts w:ascii="Cambria Math" w:hAnsi="Cambria Math" w:cs="Times New Roman"/>
            <w:sz w:val="28"/>
            <w:szCs w:val="28"/>
          </w:rPr>
          <m:t>+</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I</m:t>
            </m:r>
          </m:e>
          <m:sub>
            <m:r>
              <m:rPr>
                <m:sty m:val="p"/>
              </m:rPr>
              <w:rPr>
                <w:rFonts w:ascii="Cambria Math" w:hAnsi="Cambria Math" w:cs="Times New Roman"/>
                <w:sz w:val="28"/>
                <w:szCs w:val="28"/>
              </w:rPr>
              <m:t>ВП t-1</m:t>
            </m:r>
          </m:sub>
          <m:sup>
            <m:r>
              <m:rPr>
                <m:sty m:val="p"/>
              </m:rPr>
              <w:rPr>
                <w:rFonts w:ascii="Cambria Math" w:hAnsi="Cambria Math" w:cs="Times New Roman"/>
                <w:sz w:val="28"/>
                <w:szCs w:val="28"/>
              </w:rPr>
              <m:t>0 п</m:t>
            </m:r>
          </m:sup>
        </m:sSubSup>
      </m:oMath>
      <w:r w:rsidRPr="0099575D">
        <w:rPr>
          <w:rFonts w:ascii="Times New Roman" w:hAnsi="Times New Roman" w:cs="Times New Roman"/>
          <w:sz w:val="28"/>
          <w:szCs w:val="28"/>
        </w:rPr>
        <w:t>, тис. грн</w:t>
      </w:r>
      <w:r w:rsidR="00D13A24">
        <w:rPr>
          <w:rFonts w:ascii="Times New Roman" w:hAnsi="Times New Roman" w:cs="Times New Roman"/>
          <w:sz w:val="28"/>
          <w:szCs w:val="28"/>
        </w:rPr>
        <w:t>,</w:t>
      </w:r>
      <w:r w:rsidRPr="0099575D">
        <w:rPr>
          <w:rFonts w:ascii="Times New Roman" w:hAnsi="Times New Roman" w:cs="Times New Roman"/>
          <w:sz w:val="28"/>
          <w:szCs w:val="28"/>
        </w:rPr>
        <w:t xml:space="preserve"> (5)</w:t>
      </w:r>
    </w:p>
    <w:p w14:paraId="53B48AE6" w14:textId="77777777" w:rsidR="00355DD1" w:rsidRPr="0099575D" w:rsidRDefault="00355DD1" w:rsidP="00355DD1">
      <w:pPr>
        <w:spacing w:after="0" w:line="240" w:lineRule="auto"/>
        <w:ind w:firstLine="567"/>
        <w:contextualSpacing/>
        <w:jc w:val="both"/>
        <w:rPr>
          <w:rFonts w:ascii="Times New Roman" w:hAnsi="Times New Roman" w:cs="Times New Roman"/>
          <w:sz w:val="28"/>
          <w:szCs w:val="28"/>
        </w:rPr>
      </w:pPr>
    </w:p>
    <w:p w14:paraId="504183E1" w14:textId="77777777" w:rsidR="00355DD1" w:rsidRPr="0099575D" w:rsidRDefault="00355DD1" w:rsidP="00355DD1">
      <w:pPr>
        <w:spacing w:after="0" w:line="240" w:lineRule="auto"/>
        <w:ind w:firstLine="567"/>
        <w:contextualSpacing/>
        <w:jc w:val="both"/>
        <w:rPr>
          <w:rFonts w:ascii="Times New Roman" w:hAnsi="Times New Roman" w:cs="Times New Roman"/>
          <w:sz w:val="28"/>
          <w:szCs w:val="28"/>
        </w:rPr>
      </w:pPr>
      <w:r w:rsidRPr="0099575D">
        <w:rPr>
          <w:rFonts w:ascii="Times New Roman" w:hAnsi="Times New Roman" w:cs="Times New Roman"/>
          <w:sz w:val="28"/>
          <w:szCs w:val="28"/>
        </w:rPr>
        <w:t>де</w:t>
      </w:r>
    </w:p>
    <w:p w14:paraId="7C6D1EE8" w14:textId="3EC64BA7" w:rsidR="00355DD1" w:rsidRPr="0099575D" w:rsidRDefault="00905C72" w:rsidP="00355DD1">
      <w:pPr>
        <w:spacing w:after="0" w:line="240" w:lineRule="auto"/>
        <w:ind w:firstLine="567"/>
        <w:contextualSpacing/>
        <w:jc w:val="both"/>
        <w:rPr>
          <w:rFonts w:ascii="Times New Roman" w:hAnsi="Times New Roman" w:cs="Times New Roman"/>
          <w:bCs/>
          <w:sz w:val="28"/>
          <w:szCs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I</m:t>
            </m:r>
          </m:e>
          <m:sub>
            <m:r>
              <m:rPr>
                <m:sty m:val="p"/>
              </m:rPr>
              <w:rPr>
                <w:rFonts w:ascii="Cambria Math" w:hAnsi="Cambria Math" w:cs="Times New Roman"/>
                <w:sz w:val="28"/>
                <w:szCs w:val="28"/>
                <w:lang w:val="en-US"/>
              </w:rPr>
              <m:t>t</m:t>
            </m:r>
            <m:r>
              <m:rPr>
                <m:sty m:val="p"/>
              </m:rPr>
              <w:rPr>
                <w:rFonts w:ascii="Cambria Math" w:hAnsi="Cambria Math" w:cs="Times New Roman"/>
                <w:sz w:val="28"/>
                <w:szCs w:val="28"/>
              </w:rPr>
              <m:t>-1</m:t>
            </m:r>
          </m:sub>
          <m:sup>
            <m:r>
              <m:rPr>
                <m:sty m:val="p"/>
              </m:rPr>
              <w:rPr>
                <w:rFonts w:ascii="Cambria Math" w:hAnsi="Cambria Math" w:cs="Times New Roman"/>
                <w:sz w:val="28"/>
                <w:szCs w:val="28"/>
              </w:rPr>
              <m:t>0 п</m:t>
            </m:r>
          </m:sup>
        </m:sSubSup>
      </m:oMath>
      <w:r w:rsidR="00355DD1" w:rsidRPr="0099575D">
        <w:rPr>
          <w:rFonts w:ascii="Times New Roman" w:eastAsiaTheme="minorEastAsia" w:hAnsi="Times New Roman" w:cs="Times New Roman"/>
          <w:sz w:val="28"/>
          <w:szCs w:val="28"/>
        </w:rPr>
        <w:t xml:space="preserve"> </w:t>
      </w:r>
      <w:r w:rsidR="00355DD1" w:rsidRPr="0099575D">
        <w:rPr>
          <w:rFonts w:ascii="Times New Roman" w:hAnsi="Times New Roman" w:cs="Times New Roman"/>
          <w:sz w:val="28"/>
          <w:szCs w:val="28"/>
        </w:rPr>
        <w:t xml:space="preserve">– </w:t>
      </w:r>
      <w:r w:rsidR="003F5378" w:rsidRPr="0099575D">
        <w:rPr>
          <w:rFonts w:ascii="Times New Roman" w:hAnsi="Times New Roman" w:cs="Times New Roman"/>
          <w:bCs/>
          <w:sz w:val="28"/>
          <w:szCs w:val="28"/>
        </w:rPr>
        <w:t>первісна вартість активів, створених відповідно до інвестиційної програми, затвердженої, погодженої та схваленої відповідно до Порядку формування інвестиційних програм, у році t-1, тис. грн</w:t>
      </w:r>
      <w:r w:rsidR="002D3178" w:rsidRPr="0099575D">
        <w:rPr>
          <w:rFonts w:ascii="Times New Roman" w:hAnsi="Times New Roman" w:cs="Times New Roman"/>
          <w:bCs/>
          <w:sz w:val="28"/>
          <w:szCs w:val="28"/>
        </w:rPr>
        <w:t>;</w:t>
      </w:r>
    </w:p>
    <w:p w14:paraId="376F5142" w14:textId="47096D37" w:rsidR="00355DD1" w:rsidRPr="0099575D" w:rsidRDefault="009B3D37" w:rsidP="00355DD1">
      <w:pPr>
        <w:spacing w:after="0" w:line="240" w:lineRule="auto"/>
        <w:ind w:firstLine="567"/>
        <w:contextualSpacing/>
        <w:jc w:val="both"/>
        <w:rPr>
          <w:rFonts w:ascii="Times New Roman" w:hAnsi="Times New Roman" w:cs="Times New Roman"/>
          <w:sz w:val="28"/>
          <w:szCs w:val="28"/>
        </w:rPr>
      </w:pPr>
      <m:oMath>
        <m:r>
          <m:rPr>
            <m:sty m:val="p"/>
          </m:rPr>
          <w:rPr>
            <w:rFonts w:ascii="Cambria Math" w:hAnsi="Cambria Math" w:cs="Times New Roman"/>
            <w:sz w:val="28"/>
            <w:szCs w:val="28"/>
          </w:rPr>
          <m:t>B</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lang w:val="en-US"/>
              </w:rPr>
              <m:t>t</m:t>
            </m:r>
            <m:r>
              <m:rPr>
                <m:sty m:val="p"/>
              </m:rPr>
              <w:rPr>
                <w:rFonts w:ascii="Cambria Math" w:hAnsi="Cambria Math" w:cs="Times New Roman"/>
                <w:sz w:val="28"/>
                <w:szCs w:val="28"/>
              </w:rPr>
              <m:t>-1</m:t>
            </m:r>
          </m:sub>
          <m:sup>
            <m:r>
              <m:rPr>
                <m:sty m:val="p"/>
              </m:rPr>
              <w:rPr>
                <w:rFonts w:ascii="Cambria Math" w:hAnsi="Cambria Math" w:cs="Times New Roman"/>
                <w:sz w:val="28"/>
                <w:szCs w:val="28"/>
              </w:rPr>
              <m:t>0 п</m:t>
            </m:r>
          </m:sup>
        </m:sSubSup>
      </m:oMath>
      <w:r w:rsidRPr="0099575D">
        <w:rPr>
          <w:rFonts w:ascii="Times New Roman" w:eastAsiaTheme="minorEastAsia" w:hAnsi="Times New Roman" w:cs="Times New Roman"/>
          <w:sz w:val="28"/>
          <w:szCs w:val="28"/>
        </w:rPr>
        <w:t xml:space="preserve"> </w:t>
      </w:r>
      <w:r w:rsidRPr="0099575D">
        <w:rPr>
          <w:rFonts w:ascii="Times New Roman" w:hAnsi="Times New Roman" w:cs="Times New Roman"/>
          <w:sz w:val="28"/>
          <w:szCs w:val="28"/>
        </w:rPr>
        <w:t xml:space="preserve">– </w:t>
      </w:r>
      <w:r w:rsidR="003F5378" w:rsidRPr="0099575D">
        <w:rPr>
          <w:rFonts w:ascii="Times New Roman" w:hAnsi="Times New Roman" w:cs="Times New Roman"/>
          <w:bCs/>
          <w:sz w:val="28"/>
          <w:szCs w:val="28"/>
        </w:rPr>
        <w:t xml:space="preserve">первісна вартість активів (елементів активу) </w:t>
      </w:r>
      <w:r w:rsidR="003F5378" w:rsidRPr="0099575D">
        <w:rPr>
          <w:rFonts w:ascii="Times New Roman" w:hAnsi="Times New Roman" w:cs="Times New Roman"/>
          <w:bCs/>
          <w:sz w:val="28"/>
          <w:szCs w:val="28"/>
          <w:lang w:eastAsia="ru-RU"/>
        </w:rPr>
        <w:t>на дату переходу до стимулюючого регулювання</w:t>
      </w:r>
      <w:r w:rsidR="003F5378" w:rsidRPr="0099575D">
        <w:rPr>
          <w:rFonts w:ascii="Times New Roman" w:hAnsi="Times New Roman" w:cs="Times New Roman"/>
          <w:bCs/>
          <w:sz w:val="28"/>
          <w:szCs w:val="28"/>
        </w:rPr>
        <w:t>, що виведені з експлуатації, у році t-1, тис. грн</w:t>
      </w:r>
      <w:r w:rsidRPr="0099575D">
        <w:rPr>
          <w:rFonts w:ascii="Times New Roman" w:hAnsi="Times New Roman" w:cs="Times New Roman"/>
          <w:bCs/>
          <w:sz w:val="28"/>
          <w:szCs w:val="28"/>
        </w:rPr>
        <w:t>;</w:t>
      </w:r>
    </w:p>
    <w:p w14:paraId="747FEA47" w14:textId="09C4232C" w:rsidR="00355DD1" w:rsidRPr="0099575D" w:rsidRDefault="00905C72" w:rsidP="003C47DD">
      <w:pPr>
        <w:spacing w:after="0" w:line="240" w:lineRule="auto"/>
        <w:ind w:firstLine="567"/>
        <w:contextualSpacing/>
        <w:jc w:val="both"/>
        <w:rPr>
          <w:rFonts w:ascii="Times New Roman" w:hAnsi="Times New Roman" w:cs="Times New Roman"/>
          <w:bCs/>
          <w:sz w:val="28"/>
          <w:szCs w:val="28"/>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I</m:t>
            </m:r>
          </m:e>
          <m:sub>
            <m:r>
              <m:rPr>
                <m:sty m:val="p"/>
              </m:rPr>
              <w:rPr>
                <w:rFonts w:ascii="Cambria Math" w:hAnsi="Cambria Math" w:cs="Times New Roman"/>
                <w:sz w:val="28"/>
                <w:szCs w:val="28"/>
              </w:rPr>
              <m:t>ВП t-1</m:t>
            </m:r>
          </m:sub>
          <m:sup>
            <m:r>
              <m:rPr>
                <m:sty m:val="p"/>
              </m:rPr>
              <w:rPr>
                <w:rFonts w:ascii="Cambria Math" w:hAnsi="Cambria Math" w:cs="Times New Roman"/>
                <w:sz w:val="28"/>
                <w:szCs w:val="28"/>
              </w:rPr>
              <m:t>0 п</m:t>
            </m:r>
          </m:sup>
        </m:sSubSup>
      </m:oMath>
      <w:r w:rsidR="009B3D37" w:rsidRPr="0099575D">
        <w:rPr>
          <w:rFonts w:ascii="Times New Roman" w:eastAsiaTheme="minorEastAsia" w:hAnsi="Times New Roman" w:cs="Times New Roman"/>
          <w:sz w:val="28"/>
          <w:szCs w:val="28"/>
        </w:rPr>
        <w:t xml:space="preserve"> </w:t>
      </w:r>
      <w:r w:rsidR="009B3D37" w:rsidRPr="0099575D">
        <w:rPr>
          <w:rFonts w:ascii="Times New Roman" w:hAnsi="Times New Roman" w:cs="Times New Roman"/>
          <w:sz w:val="28"/>
          <w:szCs w:val="28"/>
        </w:rPr>
        <w:t xml:space="preserve">– </w:t>
      </w:r>
      <w:r w:rsidR="003F5378" w:rsidRPr="0099575D">
        <w:rPr>
          <w:rFonts w:ascii="Times New Roman" w:hAnsi="Times New Roman" w:cs="Times New Roman"/>
          <w:bCs/>
          <w:sz w:val="28"/>
          <w:szCs w:val="28"/>
        </w:rPr>
        <w:t>первісна вартість повторно введених активів (елементів активу), повернутих до експлуатації після тимчасового припинення їх використання, з урахуванням</w:t>
      </w:r>
      <w:r w:rsidR="009B3D37" w:rsidRPr="0099575D">
        <w:rPr>
          <w:rFonts w:ascii="Times New Roman" w:hAnsi="Times New Roman" w:cs="Times New Roman"/>
          <w:bCs/>
          <w:sz w:val="28"/>
          <w:szCs w:val="28"/>
        </w:rPr>
        <w:t>:</w:t>
      </w:r>
    </w:p>
    <w:p w14:paraId="6A4B9B81" w14:textId="77777777" w:rsidR="009B3D37" w:rsidRPr="0099575D" w:rsidRDefault="009B3D37" w:rsidP="003C47DD">
      <w:pPr>
        <w:pStyle w:val="tj"/>
        <w:spacing w:before="0" w:beforeAutospacing="0" w:after="0" w:afterAutospacing="0"/>
        <w:ind w:firstLine="567"/>
        <w:jc w:val="both"/>
        <w:rPr>
          <w:bCs/>
          <w:sz w:val="28"/>
          <w:szCs w:val="28"/>
        </w:rPr>
      </w:pPr>
      <w:r w:rsidRPr="0099575D">
        <w:rPr>
          <w:bCs/>
          <w:sz w:val="28"/>
          <w:szCs w:val="28"/>
          <w:lang w:eastAsia="ru-RU"/>
        </w:rPr>
        <w:t>переоціненої вартості активів на дату переходу до стимулюючого регулювання на підставі даних звіту про незалежну оцінку активів;</w:t>
      </w:r>
    </w:p>
    <w:p w14:paraId="71998B7D" w14:textId="77777777" w:rsidR="009B3D37" w:rsidRPr="0099575D" w:rsidRDefault="009B3D37" w:rsidP="003C47DD">
      <w:pPr>
        <w:spacing w:after="0" w:line="240" w:lineRule="auto"/>
        <w:ind w:firstLine="567"/>
        <w:contextualSpacing/>
        <w:jc w:val="both"/>
        <w:rPr>
          <w:rFonts w:ascii="Times New Roman" w:hAnsi="Times New Roman" w:cs="Times New Roman"/>
          <w:bCs/>
          <w:sz w:val="28"/>
          <w:szCs w:val="28"/>
          <w:lang w:eastAsia="ru-RU"/>
        </w:rPr>
      </w:pPr>
      <w:r w:rsidRPr="0099575D">
        <w:rPr>
          <w:rFonts w:ascii="Times New Roman" w:hAnsi="Times New Roman" w:cs="Times New Roman"/>
          <w:bCs/>
          <w:sz w:val="28"/>
          <w:szCs w:val="28"/>
          <w:lang w:eastAsia="ru-RU"/>
        </w:rPr>
        <w:lastRenderedPageBreak/>
        <w:t xml:space="preserve">первісної вартості активів на дату переходу до стимулюючого регулювання, створених за період від дати проведення незалежної оцінки активів до дати переходу до стимулюючого регулювання; </w:t>
      </w:r>
    </w:p>
    <w:p w14:paraId="2A891C45" w14:textId="77777777" w:rsidR="009B3D37" w:rsidRPr="0099575D" w:rsidRDefault="009B3D37" w:rsidP="003C47DD">
      <w:pPr>
        <w:spacing w:after="0" w:line="240" w:lineRule="auto"/>
        <w:ind w:firstLine="567"/>
        <w:contextualSpacing/>
        <w:jc w:val="both"/>
        <w:rPr>
          <w:rFonts w:ascii="Times New Roman" w:hAnsi="Times New Roman" w:cs="Times New Roman"/>
          <w:sz w:val="28"/>
          <w:szCs w:val="28"/>
        </w:rPr>
      </w:pPr>
      <w:r w:rsidRPr="0099575D">
        <w:rPr>
          <w:rFonts w:ascii="Times New Roman" w:hAnsi="Times New Roman" w:cs="Times New Roman"/>
          <w:bCs/>
          <w:sz w:val="28"/>
          <w:szCs w:val="28"/>
          <w:lang w:eastAsia="ru-RU"/>
        </w:rPr>
        <w:t>первісної вартості активів, створених згідно з пунктами 2.5 та 2.6 цього Порядку,</w:t>
      </w:r>
      <w:r w:rsidRPr="0099575D">
        <w:rPr>
          <w:rFonts w:ascii="Times New Roman" w:hAnsi="Times New Roman" w:cs="Times New Roman"/>
          <w:bCs/>
          <w:sz w:val="28"/>
          <w:szCs w:val="28"/>
        </w:rPr>
        <w:t xml:space="preserve"> у році </w:t>
      </w:r>
      <w:r w:rsidRPr="0099575D">
        <w:rPr>
          <w:rFonts w:ascii="Times New Roman" w:hAnsi="Times New Roman" w:cs="Times New Roman"/>
          <w:bCs/>
          <w:sz w:val="28"/>
          <w:szCs w:val="28"/>
          <w:lang w:val="en-US"/>
        </w:rPr>
        <w:t>t</w:t>
      </w:r>
      <w:r w:rsidRPr="0099575D">
        <w:rPr>
          <w:rFonts w:ascii="Times New Roman" w:hAnsi="Times New Roman" w:cs="Times New Roman"/>
          <w:bCs/>
          <w:sz w:val="28"/>
          <w:szCs w:val="28"/>
          <w:lang w:val="ru-RU"/>
        </w:rPr>
        <w:t xml:space="preserve">-1, </w:t>
      </w:r>
      <w:r w:rsidRPr="0099575D">
        <w:rPr>
          <w:rFonts w:ascii="Times New Roman" w:hAnsi="Times New Roman" w:cs="Times New Roman"/>
          <w:bCs/>
          <w:sz w:val="28"/>
          <w:szCs w:val="28"/>
        </w:rPr>
        <w:t>тис. грн.»;</w:t>
      </w:r>
    </w:p>
    <w:p w14:paraId="629CB52A" w14:textId="5EE4FEF2" w:rsidR="00355DD1" w:rsidRPr="0099575D" w:rsidRDefault="009B3D37" w:rsidP="009B3D37">
      <w:pPr>
        <w:spacing w:after="0" w:line="240" w:lineRule="auto"/>
        <w:ind w:firstLine="567"/>
        <w:contextualSpacing/>
        <w:jc w:val="both"/>
        <w:rPr>
          <w:rFonts w:ascii="Times New Roman" w:hAnsi="Times New Roman" w:cs="Times New Roman"/>
          <w:sz w:val="28"/>
          <w:szCs w:val="28"/>
        </w:rPr>
      </w:pPr>
      <w:r w:rsidRPr="0099575D">
        <w:rPr>
          <w:rFonts w:ascii="Times New Roman" w:hAnsi="Times New Roman" w:cs="Times New Roman"/>
          <w:sz w:val="28"/>
          <w:szCs w:val="28"/>
        </w:rPr>
        <w:t>пункт 2.10 викласти в такій редакції:</w:t>
      </w:r>
    </w:p>
    <w:p w14:paraId="30DEFA54" w14:textId="77777777" w:rsidR="009B3D37" w:rsidRPr="0099575D" w:rsidRDefault="009B3D37" w:rsidP="009B3D37">
      <w:pPr>
        <w:pStyle w:val="tj"/>
        <w:spacing w:before="0" w:beforeAutospacing="0" w:after="0" w:afterAutospacing="0"/>
        <w:ind w:firstLine="567"/>
        <w:jc w:val="both"/>
        <w:rPr>
          <w:sz w:val="28"/>
          <w:szCs w:val="28"/>
          <w:lang w:eastAsia="ru-RU"/>
        </w:rPr>
      </w:pPr>
      <w:r w:rsidRPr="0099575D">
        <w:rPr>
          <w:sz w:val="28"/>
          <w:szCs w:val="28"/>
        </w:rPr>
        <w:t>«</w:t>
      </w:r>
      <w:r w:rsidRPr="0099575D">
        <w:rPr>
          <w:sz w:val="28"/>
          <w:szCs w:val="28"/>
          <w:lang w:eastAsia="ru-RU"/>
        </w:rPr>
        <w:t>2.10. Після переходу до стимулюючого регулювання у разі виведення з експлуатації активу (елементів активу) регуляторної бази активів, яка створена на дату переходу до стимулюючого регулювання, регуляторна норма доходу на регуляторну базу активів, яка створена на дату переходу до стимулюючого регулювання, та амортизація на суму вартості цих активів (елементів активу) не нараховуються, починаючи з року, наступного за роком, у якому відбулось виведення з експлуатації цього активу (елементів активу).</w:t>
      </w:r>
    </w:p>
    <w:p w14:paraId="3CA259FB" w14:textId="77777777" w:rsidR="009B3D37" w:rsidRPr="0099575D" w:rsidRDefault="009B3D37" w:rsidP="009B3D37">
      <w:pPr>
        <w:pStyle w:val="tj"/>
        <w:spacing w:before="0" w:beforeAutospacing="0" w:after="0" w:afterAutospacing="0"/>
        <w:ind w:firstLine="567"/>
        <w:jc w:val="both"/>
        <w:rPr>
          <w:sz w:val="28"/>
          <w:szCs w:val="28"/>
          <w:lang w:eastAsia="ru-RU"/>
        </w:rPr>
      </w:pPr>
      <w:r w:rsidRPr="0099575D">
        <w:rPr>
          <w:sz w:val="28"/>
          <w:szCs w:val="28"/>
          <w:lang w:eastAsia="ru-RU"/>
        </w:rPr>
        <w:t xml:space="preserve">У разі виведення з експлуатації активу (елементів активу) регуляторної бази активів, яка створена на дату переходу до стимулюючого регулювання, у зв'язку із тимчасовим припиненням його використання </w:t>
      </w:r>
      <w:r w:rsidRPr="0099575D">
        <w:rPr>
          <w:bCs/>
          <w:sz w:val="28"/>
          <w:szCs w:val="28"/>
          <w:lang w:eastAsia="ru-RU"/>
        </w:rPr>
        <w:t>(щодо нерухомого майна – без демонтажу)</w:t>
      </w:r>
      <w:r w:rsidRPr="0099575D">
        <w:rPr>
          <w:sz w:val="28"/>
          <w:szCs w:val="28"/>
          <w:lang w:eastAsia="ru-RU"/>
        </w:rPr>
        <w:t xml:space="preserve"> відновлення нарахування регуляторної норми доходу на регуляторну базу активів, яка створена до переходу до стимулюючого регулювання, та амортизації на суму вартості цих активів (елементів активу) відбувається з року, наступного за роком, у якому відбулось повторне введення в експлуатацію таких активів (елементів активу).</w:t>
      </w:r>
    </w:p>
    <w:p w14:paraId="5A283D9B" w14:textId="4A4CAD0A" w:rsidR="009B3D37" w:rsidRPr="0099575D" w:rsidRDefault="009B3D37" w:rsidP="009B3D37">
      <w:pPr>
        <w:pStyle w:val="tj"/>
        <w:spacing w:before="0" w:beforeAutospacing="0" w:after="0" w:afterAutospacing="0"/>
        <w:ind w:firstLine="567"/>
        <w:jc w:val="both"/>
        <w:rPr>
          <w:bCs/>
          <w:sz w:val="28"/>
          <w:szCs w:val="28"/>
          <w:lang w:eastAsia="ru-RU"/>
        </w:rPr>
      </w:pPr>
      <w:r w:rsidRPr="0099575D">
        <w:rPr>
          <w:bCs/>
          <w:sz w:val="28"/>
          <w:szCs w:val="28"/>
          <w:lang w:eastAsia="ru-RU"/>
        </w:rPr>
        <w:t>Повторне введення (повернення) в експлуатацію активу (елемент</w:t>
      </w:r>
      <w:r w:rsidR="00D13A24">
        <w:rPr>
          <w:bCs/>
          <w:sz w:val="28"/>
          <w:szCs w:val="28"/>
          <w:lang w:eastAsia="ru-RU"/>
        </w:rPr>
        <w:t>ів</w:t>
      </w:r>
      <w:r w:rsidRPr="0099575D">
        <w:rPr>
          <w:bCs/>
          <w:sz w:val="28"/>
          <w:szCs w:val="28"/>
          <w:lang w:eastAsia="ru-RU"/>
        </w:rPr>
        <w:t xml:space="preserve"> активу) до складу регуляторної бази активів, яка створена на дату переходу до стимулюючого регулювання, у зв'язку із тимчасовим припиненням його використання (щодо нерухомого майна – без демонтажу), відбувається по залишковій вартості за регуляторним обліком</w:t>
      </w:r>
      <w:r w:rsidRPr="0099575D">
        <w:rPr>
          <w:sz w:val="28"/>
          <w:szCs w:val="28"/>
          <w:lang w:eastAsia="ru-RU"/>
        </w:rPr>
        <w:t xml:space="preserve"> </w:t>
      </w:r>
      <w:r w:rsidRPr="0099575D">
        <w:rPr>
          <w:bCs/>
          <w:sz w:val="28"/>
          <w:szCs w:val="28"/>
          <w:lang w:eastAsia="ru-RU"/>
        </w:rPr>
        <w:t>на дату тимчасового припинення його використання.</w:t>
      </w:r>
    </w:p>
    <w:p w14:paraId="374CEF66" w14:textId="5974CA7A" w:rsidR="009B3D37" w:rsidRPr="0099575D" w:rsidRDefault="007B2C86" w:rsidP="009B3D37">
      <w:pPr>
        <w:pStyle w:val="tj"/>
        <w:spacing w:before="0" w:beforeAutospacing="0" w:after="0" w:afterAutospacing="0"/>
        <w:ind w:firstLine="567"/>
        <w:jc w:val="both"/>
        <w:rPr>
          <w:bCs/>
          <w:sz w:val="28"/>
          <w:szCs w:val="28"/>
          <w:lang w:eastAsia="ru-RU"/>
        </w:rPr>
      </w:pPr>
      <w:r w:rsidRPr="0099575D">
        <w:rPr>
          <w:bCs/>
          <w:sz w:val="28"/>
          <w:szCs w:val="28"/>
          <w:lang w:eastAsia="ru-RU"/>
        </w:rPr>
        <w:t>Амортизація на суму вартості повторно введених (повернутих) в експлуатацію активів (елементів активу) розраховується з урахуванням первісної вартості активів (</w:t>
      </w:r>
      <m:oMath>
        <m:sSubSup>
          <m:sSubSupPr>
            <m:ctrlPr>
              <w:rPr>
                <w:rFonts w:ascii="Cambria Math" w:hAnsi="Cambria Math"/>
                <w:bCs/>
                <w:sz w:val="28"/>
                <w:szCs w:val="28"/>
                <w:lang w:eastAsia="ru-RU"/>
              </w:rPr>
            </m:ctrlPr>
          </m:sSubSupPr>
          <m:e>
            <m:r>
              <m:rPr>
                <m:sty m:val="p"/>
              </m:rPr>
              <w:rPr>
                <w:rFonts w:ascii="Cambria Math" w:hAnsi="Cambria Math"/>
                <w:sz w:val="28"/>
                <w:szCs w:val="28"/>
                <w:lang w:eastAsia="ru-RU"/>
              </w:rPr>
              <m:t>I</m:t>
            </m:r>
          </m:e>
          <m:sub>
            <m:r>
              <m:rPr>
                <m:sty m:val="p"/>
              </m:rPr>
              <w:rPr>
                <w:rFonts w:ascii="Cambria Math" w:hAnsi="Cambria Math"/>
                <w:sz w:val="28"/>
                <w:szCs w:val="28"/>
                <w:lang w:eastAsia="ru-RU"/>
              </w:rPr>
              <m:t>ВП t-1</m:t>
            </m:r>
          </m:sub>
          <m:sup>
            <m:r>
              <m:rPr>
                <m:sty m:val="p"/>
              </m:rPr>
              <w:rPr>
                <w:rFonts w:ascii="Cambria Math" w:hAnsi="Cambria Math"/>
                <w:sz w:val="28"/>
                <w:szCs w:val="28"/>
                <w:lang w:eastAsia="ru-RU"/>
              </w:rPr>
              <m:t>0 п</m:t>
            </m:r>
          </m:sup>
        </m:sSubSup>
      </m:oMath>
      <w:r w:rsidRPr="0099575D">
        <w:rPr>
          <w:bCs/>
          <w:sz w:val="28"/>
          <w:szCs w:val="28"/>
          <w:lang w:eastAsia="ru-RU"/>
        </w:rPr>
        <w:t>), створених до дати переходу до стимулюючого регулювання, згідно з пунктами 2.8 та 2.9 цього розділу (із застосуванням прямолінійного методу щорічно).</w:t>
      </w:r>
      <w:r w:rsidR="009B3D37" w:rsidRPr="0099575D">
        <w:rPr>
          <w:bCs/>
          <w:sz w:val="28"/>
          <w:szCs w:val="28"/>
          <w:lang w:eastAsia="ru-RU"/>
        </w:rPr>
        <w:t>»;</w:t>
      </w:r>
    </w:p>
    <w:p w14:paraId="29D2896D" w14:textId="3420E103" w:rsidR="009B3D37" w:rsidRPr="0099575D" w:rsidRDefault="00833DE8" w:rsidP="00833DE8">
      <w:pPr>
        <w:spacing w:after="0" w:line="240" w:lineRule="auto"/>
        <w:ind w:firstLine="567"/>
        <w:contextualSpacing/>
        <w:jc w:val="both"/>
        <w:rPr>
          <w:rFonts w:ascii="Times New Roman" w:hAnsi="Times New Roman" w:cs="Times New Roman"/>
          <w:sz w:val="28"/>
          <w:szCs w:val="28"/>
        </w:rPr>
      </w:pPr>
      <w:r w:rsidRPr="0099575D">
        <w:rPr>
          <w:rFonts w:ascii="Times New Roman" w:hAnsi="Times New Roman" w:cs="Times New Roman"/>
          <w:sz w:val="28"/>
          <w:szCs w:val="28"/>
        </w:rPr>
        <w:t>пункт 2.1</w:t>
      </w:r>
      <w:r w:rsidR="00553DDC" w:rsidRPr="0099575D">
        <w:rPr>
          <w:rFonts w:ascii="Times New Roman" w:hAnsi="Times New Roman" w:cs="Times New Roman"/>
          <w:sz w:val="28"/>
          <w:szCs w:val="28"/>
        </w:rPr>
        <w:t>3</w:t>
      </w:r>
      <w:r w:rsidRPr="0099575D">
        <w:rPr>
          <w:rFonts w:ascii="Times New Roman" w:hAnsi="Times New Roman" w:cs="Times New Roman"/>
          <w:sz w:val="28"/>
          <w:szCs w:val="28"/>
        </w:rPr>
        <w:t xml:space="preserve"> викласти в такій редакції:</w:t>
      </w:r>
    </w:p>
    <w:p w14:paraId="0CEEE561" w14:textId="77777777" w:rsidR="00833DE8" w:rsidRPr="0099575D" w:rsidRDefault="00833DE8" w:rsidP="00B966CC">
      <w:pPr>
        <w:pStyle w:val="tj"/>
        <w:spacing w:before="0" w:beforeAutospacing="0" w:after="0" w:afterAutospacing="0"/>
        <w:ind w:firstLine="709"/>
        <w:jc w:val="both"/>
        <w:rPr>
          <w:sz w:val="28"/>
          <w:szCs w:val="28"/>
          <w:lang w:eastAsia="ru-RU"/>
        </w:rPr>
      </w:pPr>
      <w:r w:rsidRPr="0099575D">
        <w:rPr>
          <w:sz w:val="28"/>
          <w:szCs w:val="28"/>
          <w:lang w:eastAsia="ru-RU"/>
        </w:rPr>
        <w:t>«2.13. Вартість виведених окремих елементів активів, включених до регуляторної бази активів на дату переходу до стимулюючого регулювання на підставі даних звіту про незалежну оцінку активів, визначається (затверджується) технічною комісією як добуток питомої ваги (відсотка) окремого компонента підстанції (трансформатора, вимикача тощо), який виводиться, та вартості активу на кінець року, у якому відбулось виведення частини активу.</w:t>
      </w:r>
    </w:p>
    <w:p w14:paraId="623004C9" w14:textId="77777777" w:rsidR="00833DE8" w:rsidRPr="0099575D" w:rsidRDefault="00833DE8" w:rsidP="00B966CC">
      <w:pPr>
        <w:pStyle w:val="tj"/>
        <w:spacing w:before="0" w:beforeAutospacing="0" w:after="0" w:afterAutospacing="0"/>
        <w:ind w:firstLine="709"/>
        <w:jc w:val="both"/>
        <w:rPr>
          <w:sz w:val="28"/>
          <w:szCs w:val="28"/>
          <w:lang w:eastAsia="ru-RU"/>
        </w:rPr>
      </w:pPr>
      <w:r w:rsidRPr="0099575D">
        <w:rPr>
          <w:sz w:val="28"/>
          <w:szCs w:val="28"/>
          <w:lang w:eastAsia="ru-RU"/>
        </w:rPr>
        <w:t xml:space="preserve">Вартість виведених окремих елементів активів, включених до регуляторної бази активів після проведення незалежної оцінки активів, визначається на підставі актів виконаних робіт та актів вартості устаткування </w:t>
      </w:r>
      <w:r w:rsidRPr="0099575D">
        <w:rPr>
          <w:sz w:val="28"/>
          <w:szCs w:val="28"/>
          <w:lang w:eastAsia="ru-RU"/>
        </w:rPr>
        <w:lastRenderedPageBreak/>
        <w:t>зі створення цих активів з урахуванням зносу за відповідний період та затверджується технічною комісією.</w:t>
      </w:r>
    </w:p>
    <w:p w14:paraId="6579D4F7" w14:textId="1973233D" w:rsidR="00833DE8" w:rsidRPr="0099575D" w:rsidRDefault="00833DE8" w:rsidP="00B966CC">
      <w:pPr>
        <w:pStyle w:val="tj"/>
        <w:spacing w:before="0" w:beforeAutospacing="0" w:after="0" w:afterAutospacing="0"/>
        <w:ind w:firstLine="709"/>
        <w:jc w:val="both"/>
        <w:rPr>
          <w:bCs/>
          <w:sz w:val="28"/>
          <w:szCs w:val="28"/>
          <w:lang w:eastAsia="ru-RU"/>
        </w:rPr>
      </w:pPr>
      <w:r w:rsidRPr="0099575D">
        <w:rPr>
          <w:bCs/>
          <w:sz w:val="28"/>
          <w:szCs w:val="28"/>
          <w:lang w:eastAsia="ru-RU"/>
        </w:rPr>
        <w:t>Вартість</w:t>
      </w:r>
      <w:r w:rsidR="003D48F2" w:rsidRPr="0099575D">
        <w:rPr>
          <w:bCs/>
          <w:sz w:val="28"/>
          <w:szCs w:val="28"/>
          <w:lang w:eastAsia="ru-RU"/>
        </w:rPr>
        <w:t xml:space="preserve"> </w:t>
      </w:r>
      <w:r w:rsidRPr="0099575D">
        <w:rPr>
          <w:bCs/>
          <w:sz w:val="28"/>
          <w:szCs w:val="28"/>
          <w:lang w:eastAsia="ru-RU"/>
        </w:rPr>
        <w:t>створених активів (елементів активу)</w:t>
      </w:r>
      <w:r w:rsidR="003D48F2" w:rsidRPr="0099575D">
        <w:rPr>
          <w:bCs/>
          <w:sz w:val="28"/>
          <w:szCs w:val="28"/>
          <w:lang w:eastAsia="ru-RU"/>
        </w:rPr>
        <w:t>,</w:t>
      </w:r>
      <w:r w:rsidRPr="0099575D">
        <w:rPr>
          <w:sz w:val="28"/>
          <w:szCs w:val="28"/>
        </w:rPr>
        <w:t xml:space="preserve"> отриманих на </w:t>
      </w:r>
      <w:r w:rsidRPr="0099575D">
        <w:rPr>
          <w:bCs/>
          <w:sz w:val="28"/>
          <w:szCs w:val="28"/>
          <w:lang w:eastAsia="ru-RU"/>
        </w:rPr>
        <w:t xml:space="preserve">безоплатній (безповоротній) основі (у тому числі у рамках гуманітарної допомоги), визначається відповідно до первинної документації на дату її отримання або на підставі справедливої вартості </w:t>
      </w:r>
      <w:r w:rsidR="00F04079">
        <w:rPr>
          <w:bCs/>
          <w:sz w:val="28"/>
          <w:szCs w:val="28"/>
          <w:lang w:eastAsia="ru-RU"/>
        </w:rPr>
        <w:t xml:space="preserve">відповідно до </w:t>
      </w:r>
      <w:r w:rsidR="00F04079">
        <w:rPr>
          <w:bCs/>
          <w:sz w:val="28"/>
          <w:szCs w:val="28"/>
        </w:rPr>
        <w:t>п</w:t>
      </w:r>
      <w:r w:rsidR="00F04079" w:rsidRPr="002C697C">
        <w:rPr>
          <w:bCs/>
          <w:sz w:val="28"/>
          <w:szCs w:val="28"/>
        </w:rPr>
        <w:t>оложень (стандартів) бухгалтерського обліку</w:t>
      </w:r>
      <w:r w:rsidR="00F04079" w:rsidRPr="0099575D">
        <w:rPr>
          <w:bCs/>
          <w:sz w:val="28"/>
          <w:szCs w:val="28"/>
          <w:lang w:eastAsia="ru-RU"/>
        </w:rPr>
        <w:t xml:space="preserve"> </w:t>
      </w:r>
      <w:r w:rsidRPr="0099575D">
        <w:rPr>
          <w:bCs/>
          <w:sz w:val="28"/>
          <w:szCs w:val="28"/>
          <w:lang w:eastAsia="ru-RU"/>
        </w:rPr>
        <w:t>та затверджується технічною комісією.</w:t>
      </w:r>
    </w:p>
    <w:p w14:paraId="30A90823" w14:textId="77777777" w:rsidR="00833DE8" w:rsidRPr="0099575D" w:rsidRDefault="00833DE8" w:rsidP="00B966CC">
      <w:pPr>
        <w:pStyle w:val="tj"/>
        <w:spacing w:before="0" w:beforeAutospacing="0" w:after="0" w:afterAutospacing="0"/>
        <w:ind w:firstLine="709"/>
        <w:jc w:val="both"/>
        <w:rPr>
          <w:bCs/>
          <w:sz w:val="28"/>
          <w:szCs w:val="28"/>
          <w:lang w:eastAsia="ru-RU"/>
        </w:rPr>
      </w:pPr>
      <w:r w:rsidRPr="0099575D">
        <w:rPr>
          <w:sz w:val="28"/>
          <w:szCs w:val="28"/>
          <w:lang w:eastAsia="ru-RU"/>
        </w:rPr>
        <w:t>Склад технічної комісії затверджується наказом підприємства. До складу технічної комісії входять представники підприємства у складі не менше 5 осіб (у тому числі головний бухгалтер). Очолює комісію технічний директор</w:t>
      </w:r>
      <w:r w:rsidRPr="0099575D">
        <w:rPr>
          <w:bCs/>
          <w:sz w:val="28"/>
          <w:szCs w:val="28"/>
          <w:lang w:eastAsia="ru-RU"/>
        </w:rPr>
        <w:t xml:space="preserve"> або інша уповноважена особа з аналогічними функціональними обов’язками. </w:t>
      </w:r>
    </w:p>
    <w:p w14:paraId="18909180" w14:textId="7A016F3A" w:rsidR="00833DE8" w:rsidRPr="0099575D" w:rsidRDefault="00833DE8" w:rsidP="00B966CC">
      <w:pPr>
        <w:spacing w:after="0"/>
        <w:ind w:firstLine="709"/>
        <w:jc w:val="both"/>
        <w:rPr>
          <w:rFonts w:ascii="Times New Roman" w:hAnsi="Times New Roman" w:cs="Times New Roman"/>
          <w:bCs/>
          <w:sz w:val="28"/>
          <w:szCs w:val="28"/>
        </w:rPr>
      </w:pPr>
      <w:r w:rsidRPr="0099575D">
        <w:rPr>
          <w:rFonts w:ascii="Times New Roman" w:hAnsi="Times New Roman" w:cs="Times New Roman"/>
          <w:bCs/>
          <w:sz w:val="28"/>
          <w:szCs w:val="28"/>
        </w:rPr>
        <w:t>Засідання технічної комісії проводиться не пізніше останнього календарного дня місяця кварталу</w:t>
      </w:r>
      <w:r w:rsidR="003D48F2" w:rsidRPr="0099575D">
        <w:rPr>
          <w:rFonts w:ascii="Times New Roman" w:hAnsi="Times New Roman" w:cs="Times New Roman"/>
          <w:bCs/>
          <w:sz w:val="28"/>
          <w:szCs w:val="28"/>
        </w:rPr>
        <w:t>,</w:t>
      </w:r>
      <w:r w:rsidRPr="0099575D">
        <w:rPr>
          <w:rFonts w:ascii="Times New Roman" w:hAnsi="Times New Roman" w:cs="Times New Roman"/>
          <w:bCs/>
          <w:sz w:val="28"/>
          <w:szCs w:val="28"/>
        </w:rPr>
        <w:t xml:space="preserve"> в якому відбувається виведення/повторне введення</w:t>
      </w:r>
      <w:r w:rsidRPr="0099575D">
        <w:rPr>
          <w:rFonts w:ascii="Times New Roman" w:hAnsi="Times New Roman" w:cs="Times New Roman"/>
          <w:sz w:val="28"/>
          <w:szCs w:val="28"/>
        </w:rPr>
        <w:t xml:space="preserve"> </w:t>
      </w:r>
      <w:r w:rsidRPr="0099575D">
        <w:rPr>
          <w:rFonts w:ascii="Times New Roman" w:hAnsi="Times New Roman" w:cs="Times New Roman"/>
          <w:bCs/>
          <w:sz w:val="28"/>
          <w:szCs w:val="28"/>
        </w:rPr>
        <w:t>активів (елементів активу).»</w:t>
      </w:r>
      <w:r w:rsidR="00CE1227" w:rsidRPr="0099575D">
        <w:rPr>
          <w:rFonts w:ascii="Times New Roman" w:hAnsi="Times New Roman" w:cs="Times New Roman"/>
          <w:bCs/>
          <w:sz w:val="28"/>
          <w:szCs w:val="28"/>
        </w:rPr>
        <w:t>;</w:t>
      </w:r>
    </w:p>
    <w:p w14:paraId="7D2AA3CD" w14:textId="77777777" w:rsidR="00137217" w:rsidRPr="0099575D" w:rsidRDefault="00137217" w:rsidP="00B966CC">
      <w:pPr>
        <w:spacing w:after="0"/>
        <w:ind w:firstLine="709"/>
        <w:jc w:val="both"/>
        <w:rPr>
          <w:rFonts w:ascii="Times New Roman" w:hAnsi="Times New Roman" w:cs="Times New Roman"/>
          <w:bCs/>
          <w:sz w:val="28"/>
          <w:szCs w:val="28"/>
        </w:rPr>
      </w:pPr>
    </w:p>
    <w:p w14:paraId="67DAFA8A" w14:textId="77777777" w:rsidR="00137217" w:rsidRPr="0099575D" w:rsidRDefault="00137217" w:rsidP="00EA4E6D">
      <w:pPr>
        <w:spacing w:after="0"/>
        <w:ind w:firstLine="709"/>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3) у розділі ІІІ:</w:t>
      </w:r>
    </w:p>
    <w:p w14:paraId="56CA5EC4" w14:textId="14291775" w:rsidR="00137217" w:rsidRPr="0099575D" w:rsidRDefault="00EA4E6D" w:rsidP="00EA4E6D">
      <w:pPr>
        <w:spacing w:after="0"/>
        <w:ind w:firstLine="709"/>
        <w:jc w:val="both"/>
        <w:rPr>
          <w:rFonts w:ascii="Times New Roman" w:hAnsi="Times New Roman" w:cs="Times New Roman"/>
          <w:b/>
          <w:bCs/>
          <w:sz w:val="28"/>
          <w:szCs w:val="28"/>
        </w:rPr>
      </w:pPr>
      <w:r w:rsidRPr="0099575D">
        <w:rPr>
          <w:rFonts w:ascii="Times New Roman" w:hAnsi="Times New Roman" w:cs="Times New Roman"/>
          <w:sz w:val="28"/>
          <w:szCs w:val="28"/>
        </w:rPr>
        <w:t>пункт 3.2</w:t>
      </w:r>
      <w:r w:rsidR="004B60C0" w:rsidRPr="0099575D">
        <w:rPr>
          <w:rFonts w:ascii="Times New Roman" w:hAnsi="Times New Roman" w:cs="Times New Roman"/>
          <w:sz w:val="28"/>
          <w:szCs w:val="28"/>
        </w:rPr>
        <w:t xml:space="preserve"> після слова «інвестицій» доповнити знаками та словами «</w:t>
      </w:r>
      <w:r w:rsidR="004B60C0" w:rsidRPr="0099575D">
        <w:rPr>
          <w:rFonts w:ascii="Times New Roman" w:hAnsi="Times New Roman" w:cs="Times New Roman"/>
          <w:bCs/>
          <w:sz w:val="28"/>
          <w:szCs w:val="28"/>
        </w:rPr>
        <w:t>(що враховують</w:t>
      </w:r>
      <w:r w:rsidR="00D13A24">
        <w:rPr>
          <w:rFonts w:ascii="Times New Roman" w:hAnsi="Times New Roman" w:cs="Times New Roman"/>
          <w:bCs/>
          <w:sz w:val="28"/>
          <w:szCs w:val="28"/>
        </w:rPr>
        <w:t>,</w:t>
      </w:r>
      <w:r w:rsidR="004B60C0" w:rsidRPr="0099575D">
        <w:rPr>
          <w:rFonts w:ascii="Times New Roman" w:hAnsi="Times New Roman" w:cs="Times New Roman"/>
          <w:bCs/>
          <w:sz w:val="28"/>
          <w:szCs w:val="28"/>
        </w:rPr>
        <w:t xml:space="preserve"> зокрема </w:t>
      </w:r>
      <w:proofErr w:type="spellStart"/>
      <w:r w:rsidR="004B60C0" w:rsidRPr="0099575D">
        <w:rPr>
          <w:rFonts w:ascii="Times New Roman" w:hAnsi="Times New Roman" w:cs="Times New Roman"/>
          <w:bCs/>
          <w:sz w:val="28"/>
          <w:szCs w:val="28"/>
        </w:rPr>
        <w:t>проєктно</w:t>
      </w:r>
      <w:proofErr w:type="spellEnd"/>
      <w:r w:rsidR="004B60C0" w:rsidRPr="0099575D">
        <w:rPr>
          <w:rFonts w:ascii="Times New Roman" w:hAnsi="Times New Roman" w:cs="Times New Roman"/>
          <w:bCs/>
          <w:sz w:val="28"/>
          <w:szCs w:val="28"/>
        </w:rPr>
        <w:t xml:space="preserve">-кошторисну документацію з виконання відповідних робіт, </w:t>
      </w:r>
      <w:proofErr w:type="spellStart"/>
      <w:r w:rsidR="004B60C0" w:rsidRPr="0099575D">
        <w:rPr>
          <w:rFonts w:ascii="Times New Roman" w:hAnsi="Times New Roman" w:cs="Times New Roman"/>
          <w:bCs/>
          <w:sz w:val="28"/>
          <w:szCs w:val="28"/>
        </w:rPr>
        <w:t>проєктно</w:t>
      </w:r>
      <w:proofErr w:type="spellEnd"/>
      <w:r w:rsidR="004B60C0" w:rsidRPr="0099575D">
        <w:rPr>
          <w:rFonts w:ascii="Times New Roman" w:hAnsi="Times New Roman" w:cs="Times New Roman"/>
          <w:bCs/>
          <w:sz w:val="28"/>
          <w:szCs w:val="28"/>
        </w:rPr>
        <w:t>-вишукувальні роботи)</w:t>
      </w:r>
      <w:r w:rsidR="004B60C0" w:rsidRPr="0099575D">
        <w:rPr>
          <w:rFonts w:ascii="Times New Roman" w:hAnsi="Times New Roman" w:cs="Times New Roman"/>
          <w:sz w:val="28"/>
          <w:szCs w:val="28"/>
        </w:rPr>
        <w:t>», а після слів «до стимулюючого регулювання» доповнити словами</w:t>
      </w:r>
      <w:r w:rsidR="00F04079">
        <w:rPr>
          <w:rFonts w:ascii="Times New Roman" w:hAnsi="Times New Roman" w:cs="Times New Roman"/>
          <w:sz w:val="28"/>
          <w:szCs w:val="28"/>
        </w:rPr>
        <w:t xml:space="preserve"> та знаками</w:t>
      </w:r>
      <w:r w:rsidR="004B60C0" w:rsidRPr="0099575D">
        <w:rPr>
          <w:rFonts w:ascii="Times New Roman" w:hAnsi="Times New Roman" w:cs="Times New Roman"/>
          <w:sz w:val="28"/>
          <w:szCs w:val="28"/>
        </w:rPr>
        <w:t xml:space="preserve"> «</w:t>
      </w:r>
      <w:r w:rsidR="00F04079">
        <w:rPr>
          <w:rFonts w:ascii="Times New Roman" w:hAnsi="Times New Roman" w:cs="Times New Roman"/>
          <w:sz w:val="28"/>
          <w:szCs w:val="28"/>
        </w:rPr>
        <w:t>(</w:t>
      </w:r>
      <w:r w:rsidR="004B60C0" w:rsidRPr="0099575D">
        <w:rPr>
          <w:rFonts w:ascii="Times New Roman" w:hAnsi="Times New Roman" w:cs="Times New Roman"/>
          <w:sz w:val="28"/>
          <w:szCs w:val="28"/>
        </w:rPr>
        <w:t>у рамках створення активів</w:t>
      </w:r>
      <w:r w:rsidR="00F04079">
        <w:rPr>
          <w:rFonts w:ascii="Times New Roman" w:hAnsi="Times New Roman" w:cs="Times New Roman"/>
          <w:sz w:val="28"/>
          <w:szCs w:val="28"/>
        </w:rPr>
        <w:t>)</w:t>
      </w:r>
      <w:r w:rsidR="004B60C0" w:rsidRPr="0099575D">
        <w:rPr>
          <w:rFonts w:ascii="Times New Roman" w:hAnsi="Times New Roman" w:cs="Times New Roman"/>
          <w:sz w:val="28"/>
          <w:szCs w:val="28"/>
        </w:rPr>
        <w:t>»;</w:t>
      </w:r>
    </w:p>
    <w:p w14:paraId="45BA9271" w14:textId="1B8645E3" w:rsidR="00EA4E6D" w:rsidRPr="0099575D" w:rsidRDefault="00EA4E6D" w:rsidP="00C66D53">
      <w:pPr>
        <w:spacing w:after="0" w:line="240" w:lineRule="auto"/>
        <w:ind w:firstLine="567"/>
        <w:jc w:val="both"/>
        <w:rPr>
          <w:rFonts w:ascii="Times New Roman" w:hAnsi="Times New Roman" w:cs="Times New Roman"/>
          <w:sz w:val="28"/>
          <w:szCs w:val="28"/>
          <w:lang w:eastAsia="ru-RU"/>
        </w:rPr>
      </w:pPr>
      <w:r w:rsidRPr="0099575D">
        <w:rPr>
          <w:rFonts w:ascii="Times New Roman" w:hAnsi="Times New Roman" w:cs="Times New Roman"/>
          <w:sz w:val="28"/>
          <w:szCs w:val="28"/>
        </w:rPr>
        <w:t>пункти 3.4 та 3.5 викласти в такій редакції:</w:t>
      </w:r>
    </w:p>
    <w:p w14:paraId="4A92D689" w14:textId="36CC64CF" w:rsidR="00EA4E6D" w:rsidRPr="0099575D" w:rsidRDefault="00EA4E6D" w:rsidP="00EA4E6D">
      <w:pPr>
        <w:shd w:val="clear" w:color="auto" w:fill="FFFFFF"/>
        <w:spacing w:after="0"/>
        <w:ind w:firstLine="567"/>
        <w:jc w:val="both"/>
        <w:rPr>
          <w:rFonts w:ascii="Times New Roman" w:hAnsi="Times New Roman" w:cs="Times New Roman"/>
          <w:sz w:val="28"/>
          <w:szCs w:val="28"/>
          <w:lang w:eastAsia="uk-UA"/>
        </w:rPr>
      </w:pPr>
      <w:r w:rsidRPr="0099575D">
        <w:rPr>
          <w:rFonts w:ascii="Times New Roman" w:hAnsi="Times New Roman" w:cs="Times New Roman"/>
          <w:sz w:val="28"/>
          <w:szCs w:val="28"/>
          <w:lang w:eastAsia="ru-RU"/>
        </w:rPr>
        <w:t>«</w:t>
      </w:r>
      <w:r w:rsidRPr="0099575D">
        <w:rPr>
          <w:rFonts w:ascii="Times New Roman" w:hAnsi="Times New Roman" w:cs="Times New Roman"/>
          <w:sz w:val="28"/>
          <w:szCs w:val="28"/>
          <w:lang w:eastAsia="uk-UA"/>
        </w:rPr>
        <w:t>3.4. Амортизація на активи, які створені після переходу до стимулюючого регулювання, нараховується із застосуванням прямолінійного методу щокварталу з урахуванням строків їх корисного використання згідно з додатком до цього Порядку</w:t>
      </w:r>
      <w:r w:rsidR="007A381E" w:rsidRPr="0099575D">
        <w:rPr>
          <w:rFonts w:ascii="Times New Roman" w:hAnsi="Times New Roman" w:cs="Times New Roman"/>
          <w:sz w:val="28"/>
          <w:szCs w:val="28"/>
          <w:lang w:eastAsia="uk-UA"/>
        </w:rPr>
        <w:t>,</w:t>
      </w:r>
      <w:r w:rsidRPr="0099575D">
        <w:rPr>
          <w:rFonts w:ascii="Times New Roman" w:hAnsi="Times New Roman" w:cs="Times New Roman"/>
          <w:sz w:val="28"/>
          <w:szCs w:val="28"/>
          <w:lang w:eastAsia="uk-UA"/>
        </w:rPr>
        <w:t> починаючи з кварталу, наступного після введення їх в експлуатацію.</w:t>
      </w:r>
    </w:p>
    <w:p w14:paraId="7E3D2B72" w14:textId="3EF1A8FF" w:rsidR="00EA4E6D" w:rsidRPr="0099575D" w:rsidRDefault="00EA4E6D" w:rsidP="00EA4E6D">
      <w:pPr>
        <w:shd w:val="clear" w:color="auto" w:fill="FFFFFF"/>
        <w:spacing w:after="0"/>
        <w:ind w:firstLine="567"/>
        <w:jc w:val="both"/>
        <w:rPr>
          <w:rFonts w:ascii="Times New Roman" w:hAnsi="Times New Roman" w:cs="Times New Roman"/>
          <w:sz w:val="28"/>
          <w:szCs w:val="28"/>
          <w:lang w:eastAsia="uk-UA"/>
        </w:rPr>
      </w:pPr>
      <w:r w:rsidRPr="0099575D">
        <w:rPr>
          <w:rFonts w:ascii="Times New Roman" w:hAnsi="Times New Roman" w:cs="Times New Roman"/>
          <w:sz w:val="28"/>
          <w:szCs w:val="28"/>
          <w:lang w:eastAsia="uk-UA"/>
        </w:rPr>
        <w:t>Квартальна амортизація на активи, які створені після переходу до стимулюючого регулювання, розраховується окремо для кожної категорії, визначеної Порядком встановлення (формування) тарифів на послуги з розподілу електричної енергії, затвердженим постановою НКРЕКП від 05</w:t>
      </w:r>
      <w:r w:rsidR="00B26239">
        <w:rPr>
          <w:rFonts w:ascii="Times New Roman" w:hAnsi="Times New Roman" w:cs="Times New Roman"/>
          <w:sz w:val="28"/>
          <w:szCs w:val="28"/>
          <w:lang w:eastAsia="uk-UA"/>
        </w:rPr>
        <w:t> </w:t>
      </w:r>
      <w:r w:rsidR="002C3CB3" w:rsidRPr="0099575D">
        <w:rPr>
          <w:rFonts w:ascii="Times New Roman" w:hAnsi="Times New Roman" w:cs="Times New Roman"/>
          <w:sz w:val="28"/>
          <w:szCs w:val="28"/>
          <w:lang w:eastAsia="uk-UA"/>
        </w:rPr>
        <w:t xml:space="preserve">жовтня </w:t>
      </w:r>
      <w:r w:rsidRPr="0099575D">
        <w:rPr>
          <w:rFonts w:ascii="Times New Roman" w:hAnsi="Times New Roman" w:cs="Times New Roman"/>
          <w:sz w:val="28"/>
          <w:szCs w:val="28"/>
          <w:lang w:eastAsia="uk-UA"/>
        </w:rPr>
        <w:t>2018</w:t>
      </w:r>
      <w:r w:rsidR="002C3CB3" w:rsidRPr="0099575D">
        <w:rPr>
          <w:rFonts w:ascii="Times New Roman" w:hAnsi="Times New Roman" w:cs="Times New Roman"/>
          <w:sz w:val="28"/>
          <w:szCs w:val="28"/>
          <w:lang w:eastAsia="uk-UA"/>
        </w:rPr>
        <w:t xml:space="preserve"> року</w:t>
      </w:r>
      <w:r w:rsidRPr="0099575D">
        <w:rPr>
          <w:rFonts w:ascii="Times New Roman" w:hAnsi="Times New Roman" w:cs="Times New Roman"/>
          <w:sz w:val="28"/>
          <w:szCs w:val="28"/>
          <w:lang w:eastAsia="uk-UA"/>
        </w:rPr>
        <w:t xml:space="preserve"> № 1175 (далі – Порядок № 1175)</w:t>
      </w:r>
      <w:r w:rsidR="002C3CB3" w:rsidRPr="0099575D">
        <w:rPr>
          <w:rFonts w:ascii="Times New Roman" w:hAnsi="Times New Roman" w:cs="Times New Roman"/>
          <w:sz w:val="28"/>
          <w:szCs w:val="28"/>
          <w:lang w:eastAsia="uk-UA"/>
        </w:rPr>
        <w:t>,</w:t>
      </w:r>
      <w:r w:rsidRPr="0099575D">
        <w:rPr>
          <w:rFonts w:ascii="Times New Roman" w:hAnsi="Times New Roman" w:cs="Times New Roman"/>
          <w:sz w:val="28"/>
          <w:szCs w:val="28"/>
          <w:lang w:eastAsia="uk-UA"/>
        </w:rPr>
        <w:t xml:space="preserve"> за формулою</w:t>
      </w:r>
    </w:p>
    <w:p w14:paraId="0BB8A0EA" w14:textId="77777777" w:rsidR="00EA4E6D" w:rsidRPr="0099575D" w:rsidRDefault="00EA4E6D" w:rsidP="00EA4E6D">
      <w:pPr>
        <w:spacing w:after="0"/>
        <w:ind w:right="28" w:firstLine="567"/>
        <w:jc w:val="center"/>
        <w:rPr>
          <w:rFonts w:ascii="Times New Roman" w:hAnsi="Times New Roman" w:cs="Times New Roman"/>
          <w:sz w:val="28"/>
          <w:szCs w:val="28"/>
        </w:rPr>
      </w:pPr>
      <w:r w:rsidRPr="0099575D">
        <w:rPr>
          <w:rFonts w:ascii="Times New Roman" w:hAnsi="Times New Roman" w:cs="Times New Roman"/>
          <w:noProof/>
          <w:sz w:val="28"/>
          <w:szCs w:val="28"/>
          <w:lang w:eastAsia="uk-UA"/>
        </w:rPr>
        <w:drawing>
          <wp:inline distT="0" distB="0" distL="0" distR="0" wp14:anchorId="62BD45DD" wp14:editId="122E0A7A">
            <wp:extent cx="136525" cy="259080"/>
            <wp:effectExtent l="0" t="0" r="0" b="7620"/>
            <wp:docPr id="29" name="Рисунок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525" cy="259080"/>
                    </a:xfrm>
                    <a:prstGeom prst="rect">
                      <a:avLst/>
                    </a:prstGeom>
                    <a:noFill/>
                    <a:ln>
                      <a:noFill/>
                    </a:ln>
                  </pic:spPr>
                </pic:pic>
              </a:graphicData>
            </a:graphic>
          </wp:inline>
        </w:drawing>
      </w: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lang w:val="en-US"/>
              </w:rPr>
              <m:t>t</m:t>
            </m:r>
          </m:sub>
          <m:sup>
            <m:r>
              <m:rPr>
                <m:sty m:val="p"/>
              </m:rPr>
              <w:rPr>
                <w:rFonts w:ascii="Cambria Math" w:hAnsi="Cambria Math" w:cs="Times New Roman"/>
                <w:sz w:val="28"/>
                <w:szCs w:val="28"/>
              </w:rPr>
              <m:t>нов</m:t>
            </m:r>
          </m:sup>
        </m:sSubSup>
        <m:r>
          <m:rPr>
            <m:sty m:val="p"/>
          </m:rPr>
          <w:rPr>
            <w:rFonts w:ascii="Cambria Math" w:hAnsi="Cambria Math" w:cs="Times New Roman"/>
            <w:sz w:val="28"/>
            <w:szCs w:val="28"/>
          </w:rPr>
          <m:t>=</m:t>
        </m:r>
        <m:nary>
          <m:naryPr>
            <m:chr m:val="∑"/>
            <m:limLoc m:val="undOvr"/>
            <m:ctrlPr>
              <w:rPr>
                <w:rFonts w:ascii="Cambria Math" w:hAnsi="Cambria Math" w:cs="Times New Roman"/>
                <w:sz w:val="28"/>
                <w:szCs w:val="28"/>
              </w:rPr>
            </m:ctrlPr>
          </m:naryPr>
          <m:sub/>
          <m:sup/>
          <m:e>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t</m:t>
                    </m:r>
                  </m:sub>
                  <m:sup>
                    <m:r>
                      <m:rPr>
                        <m:sty m:val="p"/>
                      </m:rPr>
                      <w:rPr>
                        <w:rFonts w:ascii="Cambria Math" w:hAnsi="Cambria Math" w:cs="Times New Roman"/>
                        <w:sz w:val="28"/>
                        <w:szCs w:val="28"/>
                      </w:rPr>
                      <m:t>нов п</m:t>
                    </m:r>
                  </m:sup>
                </m:sSubSup>
              </m:num>
              <m:den>
                <m:r>
                  <m:rPr>
                    <m:sty m:val="p"/>
                  </m:rPr>
                  <w:rPr>
                    <w:rFonts w:ascii="Cambria Math" w:hAnsi="Cambria Math" w:cs="Times New Roman"/>
                    <w:sz w:val="28"/>
                    <w:szCs w:val="28"/>
                    <w:lang w:val="en-US"/>
                  </w:rPr>
                  <m:t>n</m:t>
                </m:r>
              </m:den>
            </m:f>
            <m:r>
              <m:rPr>
                <m:sty m:val="p"/>
              </m:rPr>
              <w:rPr>
                <w:rFonts w:ascii="Cambria Math" w:hAnsi="Cambria Math" w:cs="Times New Roman"/>
                <w:sz w:val="28"/>
                <w:szCs w:val="28"/>
              </w:rPr>
              <m:t>)/4</m:t>
            </m:r>
          </m:e>
        </m:nary>
        <m:r>
          <m:rPr>
            <m:sty m:val="p"/>
          </m:rPr>
          <w:rPr>
            <w:rFonts w:ascii="Cambria Math" w:hAnsi="Cambria Math" w:cs="Times New Roman"/>
            <w:sz w:val="28"/>
            <w:szCs w:val="28"/>
          </w:rPr>
          <m:t>, тис грн,</m:t>
        </m:r>
      </m:oMath>
      <w:r w:rsidRPr="0099575D">
        <w:rPr>
          <w:rFonts w:ascii="Times New Roman" w:hAnsi="Times New Roman" w:cs="Times New Roman"/>
          <w:sz w:val="28"/>
          <w:szCs w:val="28"/>
        </w:rPr>
        <w:tab/>
        <w:t>(6)</w:t>
      </w:r>
    </w:p>
    <w:p w14:paraId="4501E515" w14:textId="77777777" w:rsidR="00A56521" w:rsidRPr="0099575D" w:rsidRDefault="00A56521" w:rsidP="00EA4E6D">
      <w:pPr>
        <w:spacing w:after="0"/>
        <w:ind w:firstLine="567"/>
        <w:jc w:val="both"/>
        <w:rPr>
          <w:rFonts w:ascii="Times New Roman" w:hAnsi="Times New Roman" w:cs="Times New Roman"/>
          <w:noProof/>
          <w:sz w:val="28"/>
          <w:szCs w:val="28"/>
        </w:rPr>
      </w:pPr>
    </w:p>
    <w:p w14:paraId="74BE39AE" w14:textId="0B4BA331" w:rsidR="00EA4E6D" w:rsidRPr="0099575D" w:rsidRDefault="00EA4E6D" w:rsidP="00EA4E6D">
      <w:pPr>
        <w:spacing w:after="0"/>
        <w:ind w:firstLine="567"/>
        <w:jc w:val="both"/>
        <w:rPr>
          <w:rFonts w:ascii="Times New Roman" w:hAnsi="Times New Roman" w:cs="Times New Roman"/>
          <w:bCs/>
          <w:sz w:val="28"/>
          <w:szCs w:val="28"/>
          <w:lang w:eastAsia="uk-UA"/>
        </w:rPr>
      </w:pPr>
      <w:r w:rsidRPr="0099575D">
        <w:rPr>
          <w:rFonts w:ascii="Times New Roman" w:hAnsi="Times New Roman" w:cs="Times New Roman"/>
          <w:sz w:val="28"/>
          <w:szCs w:val="28"/>
        </w:rPr>
        <w:t xml:space="preserve">де </w:t>
      </w: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РБА</m:t>
            </m:r>
          </m:e>
          <m:sub>
            <m:r>
              <m:rPr>
                <m:sty m:val="p"/>
              </m:rPr>
              <w:rPr>
                <w:rFonts w:ascii="Cambria Math" w:hAnsi="Cambria Math" w:cs="Times New Roman"/>
                <w:sz w:val="28"/>
                <w:szCs w:val="28"/>
                <w:lang w:val="en-US"/>
              </w:rPr>
              <m:t>t</m:t>
            </m:r>
          </m:sub>
          <m:sup>
            <m:r>
              <m:rPr>
                <m:sty m:val="p"/>
              </m:rPr>
              <w:rPr>
                <w:rFonts w:ascii="Cambria Math" w:hAnsi="Cambria Math" w:cs="Times New Roman"/>
                <w:sz w:val="28"/>
                <w:szCs w:val="28"/>
              </w:rPr>
              <m:t>нов п</m:t>
            </m:r>
          </m:sup>
        </m:sSubSup>
      </m:oMath>
      <w:r w:rsidRPr="0099575D">
        <w:rPr>
          <w:rFonts w:ascii="Times New Roman" w:hAnsi="Times New Roman" w:cs="Times New Roman"/>
          <w:sz w:val="28"/>
          <w:szCs w:val="28"/>
        </w:rPr>
        <w:t xml:space="preserve"> </w:t>
      </w:r>
      <w:r w:rsidRPr="0099575D">
        <w:rPr>
          <w:rFonts w:ascii="Times New Roman" w:hAnsi="Times New Roman" w:cs="Times New Roman"/>
          <w:bCs/>
          <w:sz w:val="28"/>
          <w:szCs w:val="28"/>
        </w:rPr>
        <w:t xml:space="preserve">– </w:t>
      </w:r>
      <w:r w:rsidRPr="0099575D">
        <w:rPr>
          <w:rFonts w:ascii="Times New Roman" w:hAnsi="Times New Roman" w:cs="Times New Roman"/>
          <w:bCs/>
          <w:sz w:val="28"/>
          <w:szCs w:val="28"/>
          <w:lang w:eastAsia="uk-UA"/>
        </w:rPr>
        <w:t xml:space="preserve">регуляторна база активів, яка створена після переходу до стимулюючого регулювання, </w:t>
      </w:r>
      <w:r w:rsidR="00930CEE" w:rsidRPr="0099575D">
        <w:rPr>
          <w:rFonts w:ascii="Times New Roman" w:hAnsi="Times New Roman" w:cs="Times New Roman"/>
          <w:bCs/>
          <w:sz w:val="28"/>
          <w:szCs w:val="28"/>
          <w:lang w:eastAsia="uk-UA"/>
        </w:rPr>
        <w:t>у розрізі груп активів</w:t>
      </w:r>
      <w:r w:rsidR="002C3CB3" w:rsidRPr="0099575D">
        <w:rPr>
          <w:rFonts w:ascii="Times New Roman" w:hAnsi="Times New Roman" w:cs="Times New Roman"/>
          <w:bCs/>
          <w:sz w:val="28"/>
          <w:szCs w:val="28"/>
          <w:lang w:eastAsia="uk-UA"/>
        </w:rPr>
        <w:t>,</w:t>
      </w:r>
      <w:r w:rsidR="00930CEE" w:rsidRPr="0099575D">
        <w:rPr>
          <w:rFonts w:ascii="Times New Roman" w:hAnsi="Times New Roman" w:cs="Times New Roman"/>
          <w:bCs/>
          <w:sz w:val="28"/>
          <w:szCs w:val="28"/>
          <w:lang w:eastAsia="uk-UA"/>
        </w:rPr>
        <w:t xml:space="preserve"> визначених додатком до цього Порядку, </w:t>
      </w:r>
      <w:r w:rsidRPr="0099575D">
        <w:rPr>
          <w:rFonts w:ascii="Times New Roman" w:hAnsi="Times New Roman" w:cs="Times New Roman"/>
          <w:bCs/>
          <w:sz w:val="28"/>
          <w:szCs w:val="28"/>
          <w:lang w:eastAsia="uk-UA"/>
        </w:rPr>
        <w:t>тис. грн, що визначається за формулою</w:t>
      </w:r>
    </w:p>
    <w:p w14:paraId="40B7CD5C" w14:textId="77777777" w:rsidR="00930CEE" w:rsidRPr="0099575D" w:rsidRDefault="00930CEE" w:rsidP="00EA4E6D">
      <w:pPr>
        <w:spacing w:after="0"/>
        <w:ind w:right="28" w:firstLine="567"/>
        <w:jc w:val="both"/>
        <w:rPr>
          <w:rFonts w:ascii="Times New Roman" w:hAnsi="Times New Roman" w:cs="Times New Roman"/>
          <w:bCs/>
          <w:sz w:val="28"/>
          <w:szCs w:val="28"/>
          <w:lang w:eastAsia="uk-UA"/>
        </w:rPr>
      </w:pPr>
    </w:p>
    <w:p w14:paraId="664E13B8" w14:textId="77777777" w:rsidR="00EA4E6D" w:rsidRPr="0099575D" w:rsidRDefault="00EA4E6D" w:rsidP="00EA4E6D">
      <w:pPr>
        <w:spacing w:after="0"/>
        <w:ind w:right="28" w:firstLine="567"/>
        <w:jc w:val="both"/>
        <w:rPr>
          <w:rFonts w:ascii="Times New Roman" w:hAnsi="Times New Roman" w:cs="Times New Roman"/>
          <w:sz w:val="28"/>
          <w:szCs w:val="28"/>
        </w:rPr>
      </w:pPr>
      <m:oMath>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lang w:val="en-US"/>
              </w:rPr>
              <m:t>t</m:t>
            </m:r>
          </m:sub>
          <m:sup>
            <m:r>
              <m:rPr>
                <m:sty m:val="p"/>
              </m:rPr>
              <w:rPr>
                <w:rFonts w:ascii="Cambria Math" w:hAnsi="Cambria Math" w:cs="Times New Roman"/>
                <w:sz w:val="28"/>
                <w:szCs w:val="28"/>
              </w:rPr>
              <m:t>нов п</m:t>
            </m:r>
          </m:sup>
        </m:sSubSup>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lang w:val="en-US"/>
              </w:rPr>
              <m:t>t</m:t>
            </m:r>
            <m:r>
              <m:rPr>
                <m:sty m:val="p"/>
              </m:rPr>
              <w:rPr>
                <w:rFonts w:ascii="Cambria Math" w:hAnsi="Cambria Math" w:cs="Times New Roman"/>
                <w:sz w:val="28"/>
                <w:szCs w:val="28"/>
              </w:rPr>
              <m:t>-1</m:t>
            </m:r>
          </m:sub>
          <m:sup>
            <m:r>
              <m:rPr>
                <m:sty m:val="p"/>
              </m:rPr>
              <w:rPr>
                <w:rFonts w:ascii="Cambria Math" w:hAnsi="Cambria Math" w:cs="Times New Roman"/>
                <w:sz w:val="28"/>
                <w:szCs w:val="28"/>
              </w:rPr>
              <m:t>нов п</m:t>
            </m:r>
          </m:sup>
        </m:sSubSup>
        <m:r>
          <m:rPr>
            <m:sty m:val="p"/>
          </m:rPr>
          <w:rPr>
            <w:rFonts w:ascii="Cambria Math" w:hAnsi="Cambria Math" w:cs="Times New Roman"/>
            <w:sz w:val="28"/>
            <w:szCs w:val="28"/>
          </w:rPr>
          <m:t>+</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І</m:t>
            </m:r>
          </m:e>
          <m:sub>
            <m:r>
              <m:rPr>
                <m:sty m:val="p"/>
              </m:rPr>
              <w:rPr>
                <w:rFonts w:ascii="Cambria Math" w:hAnsi="Cambria Math" w:cs="Times New Roman"/>
                <w:sz w:val="28"/>
                <w:szCs w:val="28"/>
              </w:rPr>
              <m:t>t-1</m:t>
            </m:r>
          </m:sub>
          <m:sup>
            <m:r>
              <m:rPr>
                <m:sty m:val="p"/>
              </m:rPr>
              <w:rPr>
                <w:rFonts w:ascii="Cambria Math" w:hAnsi="Cambria Math" w:cs="Times New Roman"/>
                <w:sz w:val="28"/>
                <w:szCs w:val="28"/>
              </w:rPr>
              <m:t>нов п</m:t>
            </m:r>
          </m:sup>
        </m:sSubSup>
        <m:r>
          <m:rPr>
            <m:sty m:val="p"/>
          </m:rPr>
          <w:rPr>
            <w:rFonts w:ascii="Cambria Math" w:hAnsi="Cambria Math" w:cs="Times New Roman"/>
            <w:sz w:val="28"/>
            <w:szCs w:val="28"/>
          </w:rPr>
          <m:t>-B</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t-1</m:t>
            </m:r>
          </m:sub>
          <m:sup>
            <m:r>
              <m:rPr>
                <m:sty m:val="p"/>
              </m:rPr>
              <w:rPr>
                <w:rFonts w:ascii="Cambria Math" w:hAnsi="Cambria Math" w:cs="Times New Roman"/>
                <w:sz w:val="28"/>
                <w:szCs w:val="28"/>
              </w:rPr>
              <m:t>нов п</m:t>
            </m:r>
          </m:sup>
        </m:sSubSup>
        <m:r>
          <m:rPr>
            <m:sty m:val="p"/>
          </m:rPr>
          <w:rPr>
            <w:rFonts w:ascii="Cambria Math" w:hAnsi="Cambria Math" w:cs="Times New Roman"/>
            <w:sz w:val="28"/>
            <w:szCs w:val="28"/>
          </w:rPr>
          <m:t>+</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I</m:t>
            </m:r>
          </m:e>
          <m:sub>
            <m:r>
              <m:rPr>
                <m:sty m:val="p"/>
              </m:rPr>
              <w:rPr>
                <w:rFonts w:ascii="Cambria Math" w:hAnsi="Cambria Math" w:cs="Times New Roman"/>
                <w:sz w:val="28"/>
                <w:szCs w:val="28"/>
              </w:rPr>
              <m:t>ВП t-1</m:t>
            </m:r>
          </m:sub>
          <m:sup>
            <m:r>
              <m:rPr>
                <m:sty m:val="p"/>
              </m:rPr>
              <w:rPr>
                <w:rFonts w:ascii="Cambria Math" w:hAnsi="Cambria Math" w:cs="Times New Roman"/>
                <w:sz w:val="28"/>
                <w:szCs w:val="28"/>
              </w:rPr>
              <m:t>нов п</m:t>
            </m:r>
          </m:sup>
        </m:sSubSup>
      </m:oMath>
      <w:r w:rsidRPr="0099575D">
        <w:rPr>
          <w:rFonts w:ascii="Times New Roman" w:hAnsi="Times New Roman" w:cs="Times New Roman"/>
          <w:sz w:val="28"/>
          <w:szCs w:val="28"/>
        </w:rPr>
        <w:t>, тис. грн,</w:t>
      </w:r>
      <w:r w:rsidRPr="0099575D">
        <w:rPr>
          <w:rFonts w:ascii="Times New Roman" w:hAnsi="Times New Roman" w:cs="Times New Roman"/>
          <w:sz w:val="28"/>
          <w:szCs w:val="28"/>
        </w:rPr>
        <w:tab/>
        <w:t>(7)</w:t>
      </w:r>
    </w:p>
    <w:p w14:paraId="5C5756C1" w14:textId="77777777" w:rsidR="00EA4E6D" w:rsidRPr="0099575D" w:rsidRDefault="00EA4E6D" w:rsidP="00EA4E6D">
      <w:pPr>
        <w:spacing w:after="0"/>
        <w:ind w:right="28" w:firstLine="567"/>
        <w:jc w:val="both"/>
        <w:rPr>
          <w:rFonts w:ascii="Times New Roman" w:hAnsi="Times New Roman" w:cs="Times New Roman"/>
          <w:sz w:val="28"/>
          <w:szCs w:val="28"/>
        </w:rPr>
      </w:pPr>
    </w:p>
    <w:p w14:paraId="1DA80CF2" w14:textId="77777777" w:rsidR="00EA4E6D" w:rsidRPr="0099575D" w:rsidRDefault="00EA4E6D" w:rsidP="00E52407">
      <w:pPr>
        <w:spacing w:after="0"/>
        <w:ind w:right="28" w:firstLine="567"/>
        <w:jc w:val="both"/>
        <w:rPr>
          <w:rFonts w:ascii="Times New Roman" w:hAnsi="Times New Roman" w:cs="Times New Roman"/>
          <w:sz w:val="28"/>
          <w:szCs w:val="28"/>
        </w:rPr>
      </w:pPr>
      <w:r w:rsidRPr="0099575D">
        <w:rPr>
          <w:rFonts w:ascii="Times New Roman" w:hAnsi="Times New Roman" w:cs="Times New Roman"/>
          <w:sz w:val="28"/>
          <w:szCs w:val="28"/>
        </w:rPr>
        <w:t>де</w:t>
      </w:r>
    </w:p>
    <w:p w14:paraId="530569CB" w14:textId="0CCEE2B0" w:rsidR="00930CEE" w:rsidRPr="0099575D" w:rsidRDefault="00905C72" w:rsidP="00E52407">
      <w:pPr>
        <w:spacing w:after="0"/>
        <w:ind w:right="28" w:firstLine="709"/>
        <w:jc w:val="both"/>
        <w:rPr>
          <w:rFonts w:ascii="Times New Roman" w:hAnsi="Times New Roman" w:cs="Times New Roman"/>
          <w:bCs/>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lang w:val="en-US"/>
              </w:rPr>
              <m:t>t</m:t>
            </m:r>
            <m:r>
              <w:rPr>
                <w:rFonts w:ascii="Cambria Math" w:hAnsi="Cambria Math" w:cs="Times New Roman"/>
                <w:sz w:val="28"/>
                <w:szCs w:val="28"/>
              </w:rPr>
              <m:t>-1</m:t>
            </m:r>
          </m:sub>
          <m:sup>
            <m:r>
              <w:rPr>
                <w:rFonts w:ascii="Cambria Math" w:hAnsi="Cambria Math" w:cs="Times New Roman"/>
                <w:sz w:val="28"/>
                <w:szCs w:val="28"/>
              </w:rPr>
              <m:t>нов п</m:t>
            </m:r>
          </m:sup>
        </m:sSubSup>
      </m:oMath>
      <w:r w:rsidR="00930CEE" w:rsidRPr="0099575D">
        <w:rPr>
          <w:rFonts w:ascii="Times New Roman" w:hAnsi="Times New Roman" w:cs="Times New Roman"/>
          <w:bCs/>
          <w:sz w:val="28"/>
          <w:szCs w:val="28"/>
        </w:rPr>
        <w:t xml:space="preserve"> – первісна вартість  активів</w:t>
      </w:r>
      <w:r w:rsidR="00930CEE" w:rsidRPr="0099575D">
        <w:rPr>
          <w:rFonts w:ascii="Times New Roman" w:hAnsi="Times New Roman" w:cs="Times New Roman"/>
          <w:sz w:val="28"/>
          <w:szCs w:val="28"/>
        </w:rPr>
        <w:t>,</w:t>
      </w:r>
      <w:r w:rsidR="00930CEE" w:rsidRPr="0099575D">
        <w:rPr>
          <w:rFonts w:ascii="Times New Roman" w:hAnsi="Times New Roman" w:cs="Times New Roman"/>
          <w:bCs/>
          <w:sz w:val="28"/>
          <w:szCs w:val="28"/>
        </w:rPr>
        <w:t xml:space="preserve"> створених після переходу до стимулюючого регулювання, у році t-1, тис. грн;</w:t>
      </w:r>
    </w:p>
    <w:p w14:paraId="11B86E56" w14:textId="77777777" w:rsidR="00930CEE" w:rsidRPr="0099575D" w:rsidRDefault="00930CEE" w:rsidP="00E52407">
      <w:pPr>
        <w:spacing w:after="0"/>
        <w:ind w:right="28" w:firstLine="709"/>
        <w:jc w:val="both"/>
        <w:rPr>
          <w:rFonts w:ascii="Times New Roman" w:hAnsi="Times New Roman" w:cs="Times New Roman"/>
          <w:bCs/>
          <w:sz w:val="28"/>
          <w:szCs w:val="28"/>
        </w:rPr>
      </w:pPr>
      <m:oMath>
        <m:r>
          <w:rPr>
            <w:rFonts w:ascii="Cambria Math" w:hAnsi="Cambria Math" w:cs="Times New Roman"/>
            <w:sz w:val="28"/>
            <w:szCs w:val="28"/>
          </w:rPr>
          <m:t>B</m:t>
        </m:r>
        <m:sSubSup>
          <m:sSubSupPr>
            <m:ctrlPr>
              <w:rPr>
                <w:rFonts w:ascii="Cambria Math" w:hAnsi="Cambria Math" w:cs="Times New Roman"/>
                <w:i/>
                <w:sz w:val="28"/>
                <w:szCs w:val="28"/>
              </w:rPr>
            </m:ctrlPr>
          </m:sSubSupPr>
          <m:e>
            <m:r>
              <w:rPr>
                <w:rFonts w:ascii="Cambria Math" w:hAnsi="Cambria Math" w:cs="Times New Roman"/>
                <w:sz w:val="28"/>
                <w:szCs w:val="28"/>
              </w:rPr>
              <m:t>А</m:t>
            </m:r>
          </m:e>
          <m:sub>
            <m:r>
              <w:rPr>
                <w:rFonts w:ascii="Cambria Math" w:hAnsi="Cambria Math" w:cs="Times New Roman"/>
                <w:sz w:val="28"/>
                <w:szCs w:val="28"/>
                <w:lang w:val="en-US"/>
              </w:rPr>
              <m:t>t</m:t>
            </m:r>
            <m:r>
              <w:rPr>
                <w:rFonts w:ascii="Cambria Math" w:hAnsi="Cambria Math" w:cs="Times New Roman"/>
                <w:sz w:val="28"/>
                <w:szCs w:val="28"/>
              </w:rPr>
              <m:t>-1</m:t>
            </m:r>
          </m:sub>
          <m:sup>
            <m:r>
              <w:rPr>
                <w:rFonts w:ascii="Cambria Math" w:hAnsi="Cambria Math" w:cs="Times New Roman"/>
                <w:sz w:val="28"/>
                <w:szCs w:val="28"/>
              </w:rPr>
              <m:t>нов п</m:t>
            </m:r>
          </m:sup>
        </m:sSubSup>
      </m:oMath>
      <w:r w:rsidRPr="0099575D">
        <w:rPr>
          <w:rFonts w:ascii="Times New Roman" w:hAnsi="Times New Roman" w:cs="Times New Roman"/>
          <w:bCs/>
          <w:sz w:val="28"/>
          <w:szCs w:val="28"/>
        </w:rPr>
        <w:t xml:space="preserve"> – первісна вартість активів (елементів активу), що</w:t>
      </w:r>
      <w:r w:rsidRPr="0099575D">
        <w:rPr>
          <w:rFonts w:ascii="Times New Roman" w:hAnsi="Times New Roman" w:cs="Times New Roman"/>
          <w:sz w:val="28"/>
          <w:szCs w:val="28"/>
        </w:rPr>
        <w:t xml:space="preserve"> були </w:t>
      </w:r>
      <w:r w:rsidRPr="0099575D">
        <w:rPr>
          <w:rFonts w:ascii="Times New Roman" w:hAnsi="Times New Roman" w:cs="Times New Roman"/>
          <w:bCs/>
          <w:sz w:val="28"/>
          <w:szCs w:val="28"/>
        </w:rPr>
        <w:t xml:space="preserve">створені після переходу до стимулюючого регулювання та виведені з експлуатації,  у році </w:t>
      </w:r>
      <w:r w:rsidRPr="0099575D">
        <w:rPr>
          <w:rFonts w:ascii="Times New Roman" w:hAnsi="Times New Roman" w:cs="Times New Roman"/>
          <w:bCs/>
          <w:sz w:val="28"/>
          <w:szCs w:val="28"/>
          <w:lang w:val="en-US"/>
        </w:rPr>
        <w:t>t</w:t>
      </w:r>
      <w:r w:rsidRPr="0099575D">
        <w:rPr>
          <w:rFonts w:ascii="Times New Roman" w:hAnsi="Times New Roman" w:cs="Times New Roman"/>
          <w:bCs/>
          <w:sz w:val="28"/>
          <w:szCs w:val="28"/>
        </w:rPr>
        <w:t>-1, тис. грн;</w:t>
      </w:r>
    </w:p>
    <w:p w14:paraId="6B6D87B2" w14:textId="6FC0414D" w:rsidR="00930CEE" w:rsidRPr="0099575D" w:rsidRDefault="00905C72" w:rsidP="00E52407">
      <w:pPr>
        <w:pStyle w:val="tj"/>
        <w:spacing w:before="0" w:beforeAutospacing="0" w:after="0" w:afterAutospacing="0"/>
        <w:ind w:firstLine="709"/>
        <w:jc w:val="both"/>
        <w:rPr>
          <w:bCs/>
          <w:sz w:val="28"/>
          <w:szCs w:val="28"/>
        </w:rPr>
      </w:pPr>
      <m:oMath>
        <m:sSubSup>
          <m:sSubSupPr>
            <m:ctrlPr>
              <w:rPr>
                <w:rFonts w:ascii="Cambria Math" w:hAnsi="Cambria Math"/>
                <w:i/>
                <w:sz w:val="28"/>
                <w:szCs w:val="28"/>
              </w:rPr>
            </m:ctrlPr>
          </m:sSubSupPr>
          <m:e>
            <m:r>
              <w:rPr>
                <w:rFonts w:ascii="Cambria Math" w:hAnsi="Cambria Math"/>
                <w:sz w:val="28"/>
                <w:szCs w:val="28"/>
              </w:rPr>
              <m:t>I</m:t>
            </m:r>
          </m:e>
          <m:sub>
            <m:r>
              <w:rPr>
                <w:rFonts w:ascii="Cambria Math" w:hAnsi="Cambria Math"/>
                <w:sz w:val="28"/>
                <w:szCs w:val="28"/>
              </w:rPr>
              <m:t>ВП t-1</m:t>
            </m:r>
          </m:sub>
          <m:sup>
            <m:r>
              <w:rPr>
                <w:rFonts w:ascii="Cambria Math" w:hAnsi="Cambria Math"/>
                <w:sz w:val="28"/>
                <w:szCs w:val="28"/>
              </w:rPr>
              <m:t>нов п</m:t>
            </m:r>
          </m:sup>
        </m:sSubSup>
      </m:oMath>
      <w:r w:rsidR="00930CEE" w:rsidRPr="0099575D">
        <w:rPr>
          <w:sz w:val="28"/>
          <w:szCs w:val="28"/>
        </w:rPr>
        <w:t xml:space="preserve"> </w:t>
      </w:r>
      <w:r w:rsidR="00930CEE" w:rsidRPr="0099575D">
        <w:rPr>
          <w:bCs/>
          <w:sz w:val="28"/>
          <w:szCs w:val="28"/>
        </w:rPr>
        <w:t>– первісна балансова вартість повторно введених (повернутих</w:t>
      </w:r>
      <w:r w:rsidR="00543979" w:rsidRPr="0099575D">
        <w:rPr>
          <w:bCs/>
          <w:sz w:val="28"/>
          <w:szCs w:val="28"/>
        </w:rPr>
        <w:t xml:space="preserve"> після тимчасового припинення їх використання</w:t>
      </w:r>
      <w:r w:rsidR="00930CEE" w:rsidRPr="0099575D">
        <w:rPr>
          <w:bCs/>
          <w:sz w:val="28"/>
          <w:szCs w:val="28"/>
        </w:rPr>
        <w:t>) до експлуатації активів (елементів активу)</w:t>
      </w:r>
      <w:r w:rsidR="00543979" w:rsidRPr="0099575D">
        <w:rPr>
          <w:bCs/>
          <w:sz w:val="28"/>
          <w:szCs w:val="28"/>
        </w:rPr>
        <w:t>,</w:t>
      </w:r>
      <w:r w:rsidR="00930CEE" w:rsidRPr="0099575D">
        <w:rPr>
          <w:bCs/>
          <w:sz w:val="28"/>
          <w:szCs w:val="28"/>
        </w:rPr>
        <w:t xml:space="preserve"> </w:t>
      </w:r>
      <w:r w:rsidR="00543979" w:rsidRPr="0099575D">
        <w:rPr>
          <w:bCs/>
          <w:sz w:val="28"/>
          <w:szCs w:val="28"/>
        </w:rPr>
        <w:t>що були створен</w:t>
      </w:r>
      <w:r w:rsidR="00897D53" w:rsidRPr="0099575D">
        <w:rPr>
          <w:bCs/>
          <w:sz w:val="28"/>
          <w:szCs w:val="28"/>
        </w:rPr>
        <w:t>і</w:t>
      </w:r>
      <w:r w:rsidR="00543979" w:rsidRPr="0099575D">
        <w:rPr>
          <w:bCs/>
          <w:sz w:val="28"/>
          <w:szCs w:val="28"/>
        </w:rPr>
        <w:t xml:space="preserve"> після переходу до стимулюючого регулювання</w:t>
      </w:r>
      <w:r w:rsidR="00930CEE" w:rsidRPr="0099575D">
        <w:rPr>
          <w:bCs/>
          <w:sz w:val="28"/>
          <w:szCs w:val="28"/>
        </w:rPr>
        <w:t xml:space="preserve">, у році </w:t>
      </w:r>
      <w:r w:rsidR="00930CEE" w:rsidRPr="0099575D">
        <w:rPr>
          <w:bCs/>
          <w:sz w:val="28"/>
          <w:szCs w:val="28"/>
          <w:lang w:val="en-US"/>
        </w:rPr>
        <w:t>t</w:t>
      </w:r>
      <w:r w:rsidR="00930CEE" w:rsidRPr="0099575D">
        <w:rPr>
          <w:bCs/>
          <w:sz w:val="28"/>
          <w:szCs w:val="28"/>
        </w:rPr>
        <w:t>-1, тис. грн</w:t>
      </w:r>
      <w:r w:rsidR="003C47DD" w:rsidRPr="0099575D">
        <w:rPr>
          <w:bCs/>
          <w:sz w:val="28"/>
          <w:szCs w:val="28"/>
        </w:rPr>
        <w:t>;</w:t>
      </w:r>
    </w:p>
    <w:p w14:paraId="63FBA92E" w14:textId="3C9A8CF1" w:rsidR="00A56521" w:rsidRPr="0099575D" w:rsidRDefault="00A56521" w:rsidP="00E52407">
      <w:pPr>
        <w:pStyle w:val="tj"/>
        <w:spacing w:before="0" w:beforeAutospacing="0" w:after="0" w:afterAutospacing="0"/>
        <w:ind w:firstLine="567"/>
        <w:jc w:val="both"/>
        <w:rPr>
          <w:bCs/>
          <w:sz w:val="28"/>
          <w:szCs w:val="28"/>
        </w:rPr>
      </w:pPr>
      <w:r w:rsidRPr="0099575D">
        <w:rPr>
          <w:bCs/>
          <w:sz w:val="28"/>
          <w:szCs w:val="28"/>
          <w:lang w:val="en-US"/>
        </w:rPr>
        <w:t>n</w:t>
      </w:r>
      <w:r w:rsidRPr="0099575D">
        <w:rPr>
          <w:bCs/>
          <w:sz w:val="28"/>
          <w:szCs w:val="28"/>
          <w:lang w:val="ru-RU"/>
        </w:rPr>
        <w:t xml:space="preserve"> – </w:t>
      </w:r>
      <w:r w:rsidRPr="0099575D">
        <w:rPr>
          <w:sz w:val="28"/>
          <w:szCs w:val="28"/>
          <w:shd w:val="clear" w:color="auto" w:fill="FFFFFF"/>
        </w:rPr>
        <w:t xml:space="preserve">строк корисного використання активів (елементів активу) </w:t>
      </w:r>
      <w:r w:rsidR="00F04079">
        <w:rPr>
          <w:sz w:val="28"/>
          <w:szCs w:val="28"/>
          <w:shd w:val="clear" w:color="auto" w:fill="FFFFFF"/>
        </w:rPr>
        <w:t xml:space="preserve">у розрізі груп активів </w:t>
      </w:r>
      <w:r w:rsidRPr="0099575D">
        <w:rPr>
          <w:sz w:val="28"/>
          <w:szCs w:val="28"/>
          <w:shd w:val="clear" w:color="auto" w:fill="FFFFFF"/>
        </w:rPr>
        <w:t>згідно з</w:t>
      </w:r>
      <w:r w:rsidR="003C47DD" w:rsidRPr="0099575D">
        <w:rPr>
          <w:sz w:val="28"/>
          <w:szCs w:val="28"/>
          <w:shd w:val="clear" w:color="auto" w:fill="FFFFFF"/>
        </w:rPr>
        <w:t xml:space="preserve"> </w:t>
      </w:r>
      <w:r w:rsidRPr="0099575D">
        <w:rPr>
          <w:sz w:val="28"/>
          <w:szCs w:val="28"/>
          <w:shd w:val="clear" w:color="auto" w:fill="FFFFFF"/>
        </w:rPr>
        <w:t>додатком до цього Порядку.</w:t>
      </w:r>
    </w:p>
    <w:p w14:paraId="43F29D7B" w14:textId="02E9F61A" w:rsidR="00EA4E6D" w:rsidRPr="0099575D" w:rsidRDefault="00EA4E6D" w:rsidP="003C47DD">
      <w:pPr>
        <w:shd w:val="clear" w:color="auto" w:fill="FFFFFF"/>
        <w:spacing w:after="0"/>
        <w:ind w:firstLine="567"/>
        <w:jc w:val="both"/>
        <w:rPr>
          <w:rFonts w:ascii="Times New Roman" w:hAnsi="Times New Roman" w:cs="Times New Roman"/>
          <w:sz w:val="28"/>
          <w:szCs w:val="28"/>
          <w:lang w:eastAsia="uk-UA"/>
        </w:rPr>
      </w:pPr>
      <w:r w:rsidRPr="0099575D">
        <w:rPr>
          <w:rFonts w:ascii="Times New Roman" w:hAnsi="Times New Roman" w:cs="Times New Roman"/>
          <w:sz w:val="28"/>
          <w:szCs w:val="28"/>
          <w:lang w:eastAsia="uk-UA"/>
        </w:rPr>
        <w:t>Регуляторна норма доходу на регуляторну базу активів, яка створена після переходу до стимулюючого регулювання, на створені (повернуті) активи (елементи активу),</w:t>
      </w:r>
      <w:r w:rsidRPr="0099575D">
        <w:rPr>
          <w:rFonts w:ascii="Times New Roman" w:hAnsi="Times New Roman" w:cs="Times New Roman"/>
          <w:bCs/>
          <w:sz w:val="28"/>
          <w:szCs w:val="28"/>
        </w:rPr>
        <w:t xml:space="preserve"> віднесен</w:t>
      </w:r>
      <w:r w:rsidR="003C47DD" w:rsidRPr="0099575D">
        <w:rPr>
          <w:rFonts w:ascii="Times New Roman" w:hAnsi="Times New Roman" w:cs="Times New Roman"/>
          <w:bCs/>
          <w:sz w:val="28"/>
          <w:szCs w:val="28"/>
        </w:rPr>
        <w:t>і</w:t>
      </w:r>
      <w:r w:rsidRPr="0099575D">
        <w:rPr>
          <w:rFonts w:ascii="Times New Roman" w:hAnsi="Times New Roman" w:cs="Times New Roman"/>
          <w:bCs/>
          <w:sz w:val="28"/>
          <w:szCs w:val="28"/>
        </w:rPr>
        <w:t xml:space="preserve"> до категорії 1 згідно з Порядком № 1175, </w:t>
      </w:r>
      <w:r w:rsidRPr="0099575D">
        <w:rPr>
          <w:rFonts w:ascii="Times New Roman" w:hAnsi="Times New Roman" w:cs="Times New Roman"/>
          <w:sz w:val="28"/>
          <w:szCs w:val="28"/>
          <w:lang w:eastAsia="uk-UA"/>
        </w:rPr>
        <w:t>нараховується</w:t>
      </w:r>
      <w:r w:rsidR="00796258" w:rsidRPr="0099575D">
        <w:rPr>
          <w:rFonts w:ascii="Times New Roman" w:hAnsi="Times New Roman" w:cs="Times New Roman"/>
          <w:sz w:val="28"/>
          <w:szCs w:val="28"/>
          <w:lang w:eastAsia="uk-UA"/>
        </w:rPr>
        <w:t>,</w:t>
      </w:r>
      <w:r w:rsidRPr="0099575D">
        <w:rPr>
          <w:rFonts w:ascii="Times New Roman" w:hAnsi="Times New Roman" w:cs="Times New Roman"/>
          <w:sz w:val="28"/>
          <w:szCs w:val="28"/>
          <w:lang w:eastAsia="uk-UA"/>
        </w:rPr>
        <w:t xml:space="preserve"> починаючи з року, наступного за роком, у якому відбулось введення (повернення) в експлуатацію цього активу (елементів активу).</w:t>
      </w:r>
    </w:p>
    <w:p w14:paraId="4D904516" w14:textId="77777777" w:rsidR="003C47DD" w:rsidRPr="0099575D" w:rsidRDefault="003C47DD" w:rsidP="003C47DD">
      <w:pPr>
        <w:shd w:val="clear" w:color="auto" w:fill="FFFFFF"/>
        <w:spacing w:after="0"/>
        <w:ind w:firstLine="567"/>
        <w:jc w:val="both"/>
        <w:rPr>
          <w:rFonts w:ascii="Times New Roman" w:hAnsi="Times New Roman" w:cs="Times New Roman"/>
          <w:sz w:val="28"/>
          <w:szCs w:val="28"/>
          <w:lang w:eastAsia="uk-UA"/>
        </w:rPr>
      </w:pPr>
    </w:p>
    <w:p w14:paraId="32B728D2" w14:textId="77777777" w:rsidR="003C47DD" w:rsidRPr="0099575D" w:rsidRDefault="003C47DD" w:rsidP="003C47DD">
      <w:pPr>
        <w:shd w:val="clear" w:color="auto" w:fill="FFFFFF"/>
        <w:spacing w:after="0"/>
        <w:ind w:firstLine="567"/>
        <w:jc w:val="both"/>
        <w:rPr>
          <w:rFonts w:ascii="Times New Roman" w:hAnsi="Times New Roman" w:cs="Times New Roman"/>
          <w:sz w:val="28"/>
          <w:szCs w:val="28"/>
          <w:lang w:eastAsia="uk-UA"/>
        </w:rPr>
      </w:pPr>
      <w:r w:rsidRPr="0099575D">
        <w:rPr>
          <w:rFonts w:ascii="Times New Roman" w:hAnsi="Times New Roman" w:cs="Times New Roman"/>
          <w:sz w:val="28"/>
          <w:szCs w:val="28"/>
          <w:lang w:eastAsia="uk-UA"/>
        </w:rPr>
        <w:t>3.5. Після переходу до стимулюючого регулювання у разі виведення з експлуатації активу (елементів активу) регуляторної бази активів, яка створена після переходу до стимулюючого регулювання, амортизація на суму вартості виведених активів (елементів активу) не нараховуються, починаючи з кварталу, наступного за кварталом, у якому відбулось виведення з експлуатації цього активу (елементів активу).</w:t>
      </w:r>
    </w:p>
    <w:p w14:paraId="37A5D33C" w14:textId="77777777" w:rsidR="003C47DD" w:rsidRPr="0099575D" w:rsidRDefault="003C47DD" w:rsidP="003C47DD">
      <w:pPr>
        <w:shd w:val="clear" w:color="auto" w:fill="FFFFFF"/>
        <w:spacing w:after="0"/>
        <w:ind w:firstLine="567"/>
        <w:jc w:val="both"/>
        <w:rPr>
          <w:rFonts w:ascii="Times New Roman" w:hAnsi="Times New Roman" w:cs="Times New Roman"/>
          <w:sz w:val="28"/>
          <w:szCs w:val="28"/>
          <w:lang w:eastAsia="uk-UA"/>
        </w:rPr>
      </w:pPr>
      <w:r w:rsidRPr="0099575D">
        <w:rPr>
          <w:rFonts w:ascii="Times New Roman" w:hAnsi="Times New Roman" w:cs="Times New Roman"/>
          <w:sz w:val="28"/>
          <w:szCs w:val="28"/>
          <w:lang w:eastAsia="uk-UA"/>
        </w:rPr>
        <w:t>Регуляторна норма доходу на регуляторну базу активів, яка створена після переходу до стимулюючого регулювання, на виведені з експлуатації активи (елементи активу),</w:t>
      </w:r>
      <w:r w:rsidRPr="0099575D">
        <w:rPr>
          <w:rFonts w:ascii="Times New Roman" w:hAnsi="Times New Roman" w:cs="Times New Roman"/>
          <w:bCs/>
          <w:sz w:val="28"/>
          <w:szCs w:val="28"/>
        </w:rPr>
        <w:t xml:space="preserve"> віднесені до категорії 1 згідно з Порядком № 1175,</w:t>
      </w:r>
      <w:r w:rsidRPr="0099575D">
        <w:rPr>
          <w:rFonts w:ascii="Times New Roman" w:hAnsi="Times New Roman" w:cs="Times New Roman"/>
          <w:sz w:val="28"/>
          <w:szCs w:val="28"/>
          <w:lang w:eastAsia="uk-UA"/>
        </w:rPr>
        <w:t xml:space="preserve"> не нараховується з року, наступного за роком, у якому відбулось виведення з експлуатації цього активу (елементів активу).</w:t>
      </w:r>
    </w:p>
    <w:p w14:paraId="3B681FD8" w14:textId="20795946" w:rsidR="003C47DD" w:rsidRPr="0099575D" w:rsidRDefault="003C47DD" w:rsidP="003C47DD">
      <w:pPr>
        <w:shd w:val="clear" w:color="auto" w:fill="FFFFFF"/>
        <w:spacing w:after="0"/>
        <w:ind w:firstLine="567"/>
        <w:jc w:val="both"/>
        <w:rPr>
          <w:rFonts w:ascii="Times New Roman" w:hAnsi="Times New Roman" w:cs="Times New Roman"/>
          <w:sz w:val="28"/>
          <w:szCs w:val="28"/>
          <w:lang w:eastAsia="uk-UA"/>
        </w:rPr>
      </w:pPr>
      <w:r w:rsidRPr="0099575D">
        <w:rPr>
          <w:rFonts w:ascii="Times New Roman" w:hAnsi="Times New Roman" w:cs="Times New Roman"/>
          <w:sz w:val="28"/>
          <w:szCs w:val="28"/>
          <w:lang w:eastAsia="uk-UA"/>
        </w:rPr>
        <w:t>У разі виведення з експлуатації активу (елементів активу) регуляторної бази активів, яка створена після переходу до стимулюючого регулювання, у зв'язку із тимчасовим припиненням його використання (щодо нерухомого майна – без демонтажу) повторне введення (повернення) в експлуатацію активу (елемент</w:t>
      </w:r>
      <w:r w:rsidR="00D13A24">
        <w:rPr>
          <w:rFonts w:ascii="Times New Roman" w:hAnsi="Times New Roman" w:cs="Times New Roman"/>
          <w:sz w:val="28"/>
          <w:szCs w:val="28"/>
          <w:lang w:eastAsia="uk-UA"/>
        </w:rPr>
        <w:t>ів</w:t>
      </w:r>
      <w:r w:rsidRPr="0099575D">
        <w:rPr>
          <w:rFonts w:ascii="Times New Roman" w:hAnsi="Times New Roman" w:cs="Times New Roman"/>
          <w:sz w:val="28"/>
          <w:szCs w:val="28"/>
          <w:lang w:eastAsia="uk-UA"/>
        </w:rPr>
        <w:t xml:space="preserve"> актив</w:t>
      </w:r>
      <w:r w:rsidR="003C50FF">
        <w:rPr>
          <w:rFonts w:ascii="Times New Roman" w:hAnsi="Times New Roman" w:cs="Times New Roman"/>
          <w:sz w:val="28"/>
          <w:szCs w:val="28"/>
          <w:lang w:eastAsia="uk-UA"/>
        </w:rPr>
        <w:t>ів</w:t>
      </w:r>
      <w:r w:rsidRPr="0099575D">
        <w:rPr>
          <w:rFonts w:ascii="Times New Roman" w:hAnsi="Times New Roman" w:cs="Times New Roman"/>
          <w:sz w:val="28"/>
          <w:szCs w:val="28"/>
          <w:lang w:eastAsia="uk-UA"/>
        </w:rPr>
        <w:t>) до складу регуляторної бази активів, яка створена на дату переходу до стимулюючого регулювання</w:t>
      </w:r>
      <w:r w:rsidR="00FC7839" w:rsidRPr="0099575D">
        <w:rPr>
          <w:rFonts w:ascii="Times New Roman" w:hAnsi="Times New Roman" w:cs="Times New Roman"/>
          <w:sz w:val="28"/>
          <w:szCs w:val="28"/>
          <w:lang w:eastAsia="uk-UA"/>
        </w:rPr>
        <w:t>,</w:t>
      </w:r>
      <w:r w:rsidRPr="0099575D">
        <w:rPr>
          <w:rFonts w:ascii="Times New Roman" w:hAnsi="Times New Roman" w:cs="Times New Roman"/>
          <w:sz w:val="28"/>
          <w:szCs w:val="28"/>
          <w:lang w:eastAsia="uk-UA"/>
        </w:rPr>
        <w:t xml:space="preserve"> відбувається до відповідної категорії</w:t>
      </w:r>
      <w:r w:rsidRPr="0099575D">
        <w:rPr>
          <w:rFonts w:ascii="Times New Roman" w:hAnsi="Times New Roman" w:cs="Times New Roman"/>
          <w:bCs/>
          <w:sz w:val="28"/>
          <w:szCs w:val="28"/>
        </w:rPr>
        <w:t xml:space="preserve"> (визначених згідно з Порядком № 1175)</w:t>
      </w:r>
      <w:r w:rsidRPr="0099575D">
        <w:rPr>
          <w:rFonts w:ascii="Times New Roman" w:hAnsi="Times New Roman" w:cs="Times New Roman"/>
          <w:sz w:val="28"/>
          <w:szCs w:val="28"/>
          <w:lang w:eastAsia="uk-UA"/>
        </w:rPr>
        <w:t>, з якої цей актив було виведено</w:t>
      </w:r>
      <w:r w:rsidR="00FC7839" w:rsidRPr="0099575D">
        <w:rPr>
          <w:rFonts w:ascii="Times New Roman" w:hAnsi="Times New Roman" w:cs="Times New Roman"/>
          <w:sz w:val="28"/>
          <w:szCs w:val="28"/>
          <w:lang w:eastAsia="uk-UA"/>
        </w:rPr>
        <w:t>,</w:t>
      </w:r>
      <w:r w:rsidRPr="0099575D">
        <w:rPr>
          <w:rFonts w:ascii="Times New Roman" w:hAnsi="Times New Roman" w:cs="Times New Roman"/>
          <w:sz w:val="28"/>
          <w:szCs w:val="28"/>
          <w:lang w:eastAsia="uk-UA"/>
        </w:rPr>
        <w:t xml:space="preserve"> та по залишковій вартості за регуляторним обліком на дату тимчасового припинення його використання.</w:t>
      </w:r>
    </w:p>
    <w:p w14:paraId="54542490" w14:textId="025DCC3A" w:rsidR="003C47DD" w:rsidRPr="0099575D" w:rsidRDefault="003C47DD" w:rsidP="003C47DD">
      <w:pPr>
        <w:shd w:val="clear" w:color="auto" w:fill="FFFFFF"/>
        <w:spacing w:after="0"/>
        <w:ind w:firstLine="567"/>
        <w:jc w:val="both"/>
        <w:rPr>
          <w:rFonts w:ascii="Times New Roman" w:hAnsi="Times New Roman" w:cs="Times New Roman"/>
          <w:bCs/>
          <w:sz w:val="28"/>
          <w:szCs w:val="28"/>
          <w:lang w:eastAsia="uk-UA"/>
        </w:rPr>
      </w:pPr>
      <w:r w:rsidRPr="0099575D">
        <w:rPr>
          <w:rFonts w:ascii="Times New Roman" w:hAnsi="Times New Roman" w:cs="Times New Roman"/>
          <w:bCs/>
          <w:sz w:val="28"/>
          <w:szCs w:val="28"/>
          <w:lang w:eastAsia="uk-UA"/>
        </w:rPr>
        <w:t>Амортизація на суму вартості повторно введених (повернутих) в експлуатацію активів (елементів активів) розраховується з урахуванням первісної вартості активів</w:t>
      </w:r>
      <w:r w:rsidR="003614AC" w:rsidRPr="0099575D">
        <w:rPr>
          <w:rFonts w:ascii="Times New Roman" w:hAnsi="Times New Roman" w:cs="Times New Roman"/>
          <w:bCs/>
          <w:sz w:val="28"/>
          <w:szCs w:val="28"/>
          <w:lang w:eastAsia="uk-UA"/>
        </w:rPr>
        <w:t>,</w:t>
      </w:r>
      <w:r w:rsidRPr="0099575D">
        <w:rPr>
          <w:rFonts w:ascii="Times New Roman" w:hAnsi="Times New Roman" w:cs="Times New Roman"/>
          <w:bCs/>
          <w:sz w:val="28"/>
          <w:szCs w:val="28"/>
          <w:lang w:eastAsia="uk-UA"/>
        </w:rPr>
        <w:t xml:space="preserve"> створених після переходу до стимулюючого регулювання, згідно з пункт</w:t>
      </w:r>
      <w:r w:rsidR="00ED2FF0" w:rsidRPr="0099575D">
        <w:rPr>
          <w:rFonts w:ascii="Times New Roman" w:hAnsi="Times New Roman" w:cs="Times New Roman"/>
          <w:bCs/>
          <w:sz w:val="28"/>
          <w:szCs w:val="28"/>
          <w:lang w:eastAsia="uk-UA"/>
        </w:rPr>
        <w:t>ом</w:t>
      </w:r>
      <w:r w:rsidRPr="0099575D">
        <w:rPr>
          <w:rFonts w:ascii="Times New Roman" w:hAnsi="Times New Roman" w:cs="Times New Roman"/>
          <w:bCs/>
          <w:sz w:val="28"/>
          <w:szCs w:val="28"/>
          <w:lang w:eastAsia="uk-UA"/>
        </w:rPr>
        <w:t xml:space="preserve"> 3.4 </w:t>
      </w:r>
      <w:r w:rsidR="00ED2FF0" w:rsidRPr="0099575D">
        <w:rPr>
          <w:rFonts w:ascii="Times New Roman" w:hAnsi="Times New Roman" w:cs="Times New Roman"/>
          <w:bCs/>
          <w:sz w:val="28"/>
          <w:szCs w:val="28"/>
          <w:lang w:eastAsia="uk-UA"/>
        </w:rPr>
        <w:t xml:space="preserve">цього розділу </w:t>
      </w:r>
      <w:r w:rsidRPr="0099575D">
        <w:rPr>
          <w:rFonts w:ascii="Times New Roman" w:hAnsi="Times New Roman" w:cs="Times New Roman"/>
          <w:bCs/>
          <w:sz w:val="28"/>
          <w:szCs w:val="28"/>
          <w:lang w:eastAsia="uk-UA"/>
        </w:rPr>
        <w:t xml:space="preserve">та </w:t>
      </w:r>
      <w:r w:rsidR="00ED2FF0" w:rsidRPr="0099575D">
        <w:rPr>
          <w:rFonts w:ascii="Times New Roman" w:hAnsi="Times New Roman" w:cs="Times New Roman"/>
          <w:bCs/>
          <w:sz w:val="28"/>
          <w:szCs w:val="28"/>
          <w:lang w:eastAsia="uk-UA"/>
        </w:rPr>
        <w:t>цим пунктом</w:t>
      </w:r>
      <w:r w:rsidRPr="0099575D">
        <w:rPr>
          <w:rFonts w:ascii="Times New Roman" w:hAnsi="Times New Roman" w:cs="Times New Roman"/>
          <w:bCs/>
          <w:sz w:val="28"/>
          <w:szCs w:val="28"/>
          <w:lang w:eastAsia="uk-UA"/>
        </w:rPr>
        <w:t xml:space="preserve"> (із </w:t>
      </w:r>
      <w:r w:rsidRPr="0099575D">
        <w:rPr>
          <w:rFonts w:ascii="Times New Roman" w:hAnsi="Times New Roman" w:cs="Times New Roman"/>
          <w:bCs/>
          <w:sz w:val="28"/>
          <w:szCs w:val="28"/>
          <w:lang w:eastAsia="uk-UA"/>
        </w:rPr>
        <w:lastRenderedPageBreak/>
        <w:t>застосуванням прямолінійного методу щокварталу з урахуванням строків його корисного використання згідно з додатком до цього Порядку).</w:t>
      </w:r>
    </w:p>
    <w:p w14:paraId="433C6776" w14:textId="257F1F91" w:rsidR="003C47DD" w:rsidRPr="0099575D" w:rsidRDefault="003C47DD" w:rsidP="003C47DD">
      <w:pPr>
        <w:pStyle w:val="tj"/>
        <w:spacing w:before="0" w:beforeAutospacing="0" w:after="0" w:afterAutospacing="0"/>
        <w:ind w:firstLine="567"/>
        <w:jc w:val="both"/>
        <w:rPr>
          <w:bCs/>
          <w:sz w:val="28"/>
          <w:szCs w:val="28"/>
          <w:lang w:eastAsia="ru-RU"/>
        </w:rPr>
      </w:pPr>
      <w:r w:rsidRPr="0099575D">
        <w:rPr>
          <w:bCs/>
          <w:sz w:val="28"/>
          <w:szCs w:val="28"/>
          <w:lang w:eastAsia="ru-RU"/>
        </w:rPr>
        <w:t>Вартість створених активів (елементів актив</w:t>
      </w:r>
      <w:r w:rsidR="003C50FF">
        <w:rPr>
          <w:bCs/>
          <w:sz w:val="28"/>
          <w:szCs w:val="28"/>
          <w:lang w:eastAsia="ru-RU"/>
        </w:rPr>
        <w:t>ів</w:t>
      </w:r>
      <w:r w:rsidRPr="0099575D">
        <w:rPr>
          <w:bCs/>
          <w:sz w:val="28"/>
          <w:szCs w:val="28"/>
          <w:lang w:eastAsia="ru-RU"/>
        </w:rPr>
        <w:t>)</w:t>
      </w:r>
      <w:r w:rsidR="006B0FC6" w:rsidRPr="0099575D">
        <w:rPr>
          <w:bCs/>
          <w:sz w:val="28"/>
          <w:szCs w:val="28"/>
          <w:lang w:eastAsia="ru-RU"/>
        </w:rPr>
        <w:t>,</w:t>
      </w:r>
      <w:r w:rsidRPr="0099575D">
        <w:rPr>
          <w:sz w:val="28"/>
          <w:szCs w:val="28"/>
        </w:rPr>
        <w:t xml:space="preserve"> отриманих на </w:t>
      </w:r>
      <w:r w:rsidRPr="0099575D">
        <w:rPr>
          <w:bCs/>
          <w:sz w:val="28"/>
          <w:szCs w:val="28"/>
          <w:lang w:eastAsia="ru-RU"/>
        </w:rPr>
        <w:t>безоплатній (безповоротній) основі</w:t>
      </w:r>
      <w:r w:rsidR="003C21C9" w:rsidRPr="0099575D">
        <w:rPr>
          <w:bCs/>
          <w:sz w:val="28"/>
          <w:szCs w:val="28"/>
          <w:lang w:eastAsia="ru-RU"/>
        </w:rPr>
        <w:t xml:space="preserve"> (у тому числі у рамках гуманітарної допомоги)</w:t>
      </w:r>
      <w:r w:rsidRPr="0099575D">
        <w:rPr>
          <w:bCs/>
          <w:sz w:val="28"/>
          <w:szCs w:val="28"/>
          <w:lang w:eastAsia="ru-RU"/>
        </w:rPr>
        <w:t>, віднесених до категорії 3 згідно з Порядком № 1175, визнач</w:t>
      </w:r>
      <w:r w:rsidRPr="0099575D">
        <w:rPr>
          <w:sz w:val="28"/>
          <w:szCs w:val="28"/>
          <w:lang w:eastAsia="ru-RU"/>
        </w:rPr>
        <w:t>аєтьс</w:t>
      </w:r>
      <w:r w:rsidRPr="0099575D">
        <w:rPr>
          <w:bCs/>
          <w:sz w:val="28"/>
          <w:szCs w:val="28"/>
          <w:lang w:eastAsia="ru-RU"/>
        </w:rPr>
        <w:t>я відповідно до первинної документації на дату її отримання або на підставі справедливої вартості та затверджується технічною комісією.».</w:t>
      </w:r>
    </w:p>
    <w:p w14:paraId="7F59F38E" w14:textId="77777777" w:rsidR="00520479" w:rsidRPr="0099575D" w:rsidRDefault="00520479" w:rsidP="00CB00A7">
      <w:pPr>
        <w:spacing w:after="0" w:line="240" w:lineRule="auto"/>
        <w:ind w:firstLine="567"/>
        <w:outlineLvl w:val="0"/>
        <w:rPr>
          <w:rFonts w:ascii="Times New Roman" w:hAnsi="Times New Roman" w:cs="Times New Roman"/>
          <w:sz w:val="28"/>
          <w:szCs w:val="28"/>
          <w:lang w:eastAsia="ru-RU"/>
        </w:rPr>
      </w:pPr>
    </w:p>
    <w:p w14:paraId="3CF8A4C7" w14:textId="18006FCD" w:rsidR="0099575D" w:rsidRPr="0099575D" w:rsidRDefault="0099575D" w:rsidP="0099575D">
      <w:pPr>
        <w:spacing w:after="0" w:line="240" w:lineRule="auto"/>
        <w:ind w:firstLine="709"/>
        <w:contextualSpacing/>
        <w:jc w:val="both"/>
        <w:rPr>
          <w:rFonts w:ascii="Times New Roman" w:hAnsi="Times New Roman" w:cs="Times New Roman"/>
          <w:sz w:val="28"/>
          <w:szCs w:val="28"/>
          <w:lang w:eastAsia="ru-RU"/>
        </w:rPr>
      </w:pPr>
      <w:r w:rsidRPr="0099575D">
        <w:rPr>
          <w:rFonts w:ascii="Times New Roman" w:eastAsia="Times New Roman" w:hAnsi="Times New Roman" w:cs="Times New Roman"/>
          <w:sz w:val="28"/>
          <w:szCs w:val="28"/>
          <w:lang w:eastAsia="ru-RU"/>
        </w:rPr>
        <w:t xml:space="preserve">2. </w:t>
      </w:r>
      <w:proofErr w:type="spellStart"/>
      <w:r w:rsidRPr="0099575D">
        <w:rPr>
          <w:rFonts w:ascii="Times New Roman" w:hAnsi="Times New Roman" w:cs="Times New Roman"/>
          <w:sz w:val="28"/>
          <w:szCs w:val="28"/>
          <w:lang w:eastAsia="ru-RU"/>
        </w:rPr>
        <w:t>Унести</w:t>
      </w:r>
      <w:proofErr w:type="spellEnd"/>
      <w:r w:rsidRPr="0099575D">
        <w:rPr>
          <w:rFonts w:ascii="Times New Roman" w:hAnsi="Times New Roman" w:cs="Times New Roman"/>
          <w:sz w:val="28"/>
          <w:szCs w:val="28"/>
          <w:lang w:eastAsia="ru-RU"/>
        </w:rPr>
        <w:t xml:space="preserve"> до пункту 1 постанови Національної комісії, що здійснює державне регулювання у сфері енергетики, від 23 липня 2013 року № 1009 «Про встановлення параметрів регулювання, що мають довгостроковий строк дії, для цілей стимулюючого регулювання» такі зміни:</w:t>
      </w:r>
    </w:p>
    <w:p w14:paraId="29D632B9" w14:textId="77777777" w:rsidR="0099575D" w:rsidRPr="0099575D" w:rsidRDefault="0099575D" w:rsidP="0099575D">
      <w:pPr>
        <w:spacing w:after="0" w:line="240" w:lineRule="auto"/>
        <w:ind w:firstLine="709"/>
        <w:contextualSpacing/>
        <w:jc w:val="both"/>
        <w:rPr>
          <w:rFonts w:ascii="Times New Roman" w:hAnsi="Times New Roman" w:cs="Times New Roman"/>
          <w:sz w:val="28"/>
          <w:szCs w:val="28"/>
          <w:lang w:eastAsia="ru-RU"/>
        </w:rPr>
      </w:pPr>
    </w:p>
    <w:p w14:paraId="1964A12D" w14:textId="158A48D5"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1) в абзаці першому цифру</w:t>
      </w:r>
      <w:r>
        <w:rPr>
          <w:rFonts w:ascii="Times New Roman" w:hAnsi="Times New Roman" w:cs="Times New Roman"/>
          <w:sz w:val="28"/>
          <w:szCs w:val="28"/>
          <w:lang w:eastAsia="ru-RU"/>
        </w:rPr>
        <w:t xml:space="preserve"> та слово</w:t>
      </w:r>
      <w:r w:rsidRPr="0099575D">
        <w:rPr>
          <w:rFonts w:ascii="Times New Roman" w:hAnsi="Times New Roman" w:cs="Times New Roman"/>
          <w:sz w:val="28"/>
          <w:szCs w:val="28"/>
          <w:lang w:eastAsia="ru-RU"/>
        </w:rPr>
        <w:t xml:space="preserve"> «4</w:t>
      </w:r>
      <w:r>
        <w:rPr>
          <w:rFonts w:ascii="Times New Roman" w:hAnsi="Times New Roman" w:cs="Times New Roman"/>
          <w:sz w:val="28"/>
          <w:szCs w:val="28"/>
          <w:lang w:eastAsia="ru-RU"/>
        </w:rPr>
        <w:t xml:space="preserve"> роки</w:t>
      </w:r>
      <w:r w:rsidRPr="0099575D">
        <w:rPr>
          <w:rFonts w:ascii="Times New Roman" w:hAnsi="Times New Roman" w:cs="Times New Roman"/>
          <w:sz w:val="28"/>
          <w:szCs w:val="28"/>
          <w:lang w:eastAsia="ru-RU"/>
        </w:rPr>
        <w:t xml:space="preserve">» замінити цифрою </w:t>
      </w:r>
      <w:r>
        <w:rPr>
          <w:rFonts w:ascii="Times New Roman" w:hAnsi="Times New Roman" w:cs="Times New Roman"/>
          <w:sz w:val="28"/>
          <w:szCs w:val="28"/>
          <w:lang w:eastAsia="ru-RU"/>
        </w:rPr>
        <w:t xml:space="preserve">та словом </w:t>
      </w:r>
      <w:r w:rsidRPr="0099575D">
        <w:rPr>
          <w:rFonts w:ascii="Times New Roman" w:hAnsi="Times New Roman" w:cs="Times New Roman"/>
          <w:sz w:val="28"/>
          <w:szCs w:val="28"/>
          <w:lang w:eastAsia="ru-RU"/>
        </w:rPr>
        <w:t>«5</w:t>
      </w:r>
      <w:r>
        <w:rPr>
          <w:rFonts w:ascii="Times New Roman" w:hAnsi="Times New Roman" w:cs="Times New Roman"/>
          <w:sz w:val="28"/>
          <w:szCs w:val="28"/>
          <w:lang w:eastAsia="ru-RU"/>
        </w:rPr>
        <w:t xml:space="preserve"> років</w:t>
      </w:r>
      <w:r w:rsidRPr="0099575D">
        <w:rPr>
          <w:rFonts w:ascii="Times New Roman" w:hAnsi="Times New Roman" w:cs="Times New Roman"/>
          <w:sz w:val="28"/>
          <w:szCs w:val="28"/>
          <w:lang w:eastAsia="ru-RU"/>
        </w:rPr>
        <w:t>»;</w:t>
      </w:r>
    </w:p>
    <w:p w14:paraId="4487F724" w14:textId="77777777"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p>
    <w:p w14:paraId="2F20F7F8" w14:textId="77777777"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2) в абзаці четвертому підпункту 1 слово «році» замінити словами та цифрами «та 2025 роках»;</w:t>
      </w:r>
    </w:p>
    <w:p w14:paraId="1ED5C168" w14:textId="77777777"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p>
    <w:p w14:paraId="0969843B" w14:textId="77777777"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3) у підпункті 2:</w:t>
      </w:r>
    </w:p>
    <w:p w14:paraId="30028FEB" w14:textId="77777777"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 xml:space="preserve"> в абзаці першому слово та цифри «та 2024» замінити знаком та цифрами « – 2025»;</w:t>
      </w:r>
    </w:p>
    <w:p w14:paraId="6D5804F5" w14:textId="18EAD040"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в абзаці четвертому слово «році» замінити словами та цифрами «та 2025 роках»;</w:t>
      </w:r>
    </w:p>
    <w:p w14:paraId="64C31BFE" w14:textId="77777777"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p>
    <w:p w14:paraId="2C15DC2E" w14:textId="77777777"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4) у підпунктах 3, 5 та 6 слово та цифри «та 2024» замінити знаком та цифрами « – 2025»;</w:t>
      </w:r>
    </w:p>
    <w:p w14:paraId="5DACA2AE" w14:textId="77777777"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p>
    <w:p w14:paraId="42E9E279" w14:textId="77777777"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5) підпункт 8 доповнити новим реченням такого змісту:</w:t>
      </w:r>
    </w:p>
    <w:p w14:paraId="21A22010" w14:textId="77777777" w:rsidR="0099575D" w:rsidRPr="0099575D" w:rsidRDefault="0099575D" w:rsidP="0099575D">
      <w:pPr>
        <w:pStyle w:val="rvps2"/>
        <w:shd w:val="clear" w:color="auto" w:fill="FFFFFF"/>
        <w:spacing w:before="0" w:beforeAutospacing="0" w:after="0" w:afterAutospacing="0"/>
        <w:ind w:firstLine="488"/>
        <w:jc w:val="both"/>
        <w:rPr>
          <w:rFonts w:eastAsiaTheme="minorHAnsi"/>
          <w:sz w:val="28"/>
          <w:szCs w:val="28"/>
          <w:lang w:eastAsia="ru-RU"/>
        </w:rPr>
      </w:pPr>
      <w:r w:rsidRPr="0099575D">
        <w:rPr>
          <w:rFonts w:eastAsiaTheme="minorHAnsi"/>
          <w:sz w:val="28"/>
          <w:szCs w:val="28"/>
          <w:lang w:eastAsia="ru-RU"/>
        </w:rPr>
        <w:t>«Розподіл за категоріями населених пунктів (міська/сільська території) фіксується на дату встановлення цільових показників якості послуг;»;</w:t>
      </w:r>
    </w:p>
    <w:p w14:paraId="63B4D310" w14:textId="77777777"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p>
    <w:p w14:paraId="2B11F111" w14:textId="77777777"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6) у підпункті 11 цифри «14» замінити цифрами «15».</w:t>
      </w:r>
    </w:p>
    <w:p w14:paraId="52A1A85A" w14:textId="77777777" w:rsidR="0099575D" w:rsidRPr="0099575D" w:rsidRDefault="0099575D" w:rsidP="00CB00A7">
      <w:pPr>
        <w:spacing w:after="0" w:line="240" w:lineRule="auto"/>
        <w:ind w:firstLine="567"/>
        <w:jc w:val="both"/>
        <w:rPr>
          <w:rFonts w:ascii="Times New Roman" w:hAnsi="Times New Roman" w:cs="Times New Roman"/>
          <w:sz w:val="28"/>
          <w:szCs w:val="28"/>
          <w:lang w:eastAsia="ru-RU"/>
        </w:rPr>
      </w:pPr>
    </w:p>
    <w:p w14:paraId="6773BE53" w14:textId="29019407" w:rsidR="0099575D" w:rsidRPr="0099575D" w:rsidRDefault="0099575D" w:rsidP="0099575D">
      <w:pPr>
        <w:spacing w:after="0"/>
        <w:ind w:firstLine="567"/>
        <w:jc w:val="both"/>
        <w:rPr>
          <w:rFonts w:ascii="Times New Roman" w:eastAsia="Times New Roman" w:hAnsi="Times New Roman" w:cs="Times New Roman"/>
          <w:sz w:val="28"/>
          <w:szCs w:val="28"/>
          <w:lang w:eastAsia="ru-RU"/>
        </w:rPr>
      </w:pPr>
      <w:r w:rsidRPr="0099575D">
        <w:rPr>
          <w:rFonts w:ascii="Times New Roman" w:eastAsia="Times New Roman" w:hAnsi="Times New Roman" w:cs="Times New Roman"/>
          <w:sz w:val="28"/>
          <w:szCs w:val="28"/>
          <w:lang w:eastAsia="ru-RU"/>
        </w:rPr>
        <w:t xml:space="preserve">3. </w:t>
      </w:r>
      <w:r w:rsidRPr="0099575D">
        <w:rPr>
          <w:rFonts w:ascii="Times New Roman" w:hAnsi="Times New Roman" w:cs="Times New Roman"/>
          <w:sz w:val="28"/>
          <w:szCs w:val="28"/>
          <w:lang w:eastAsia="ru-RU"/>
        </w:rPr>
        <w:t>В абзаці п’ятому пункту 2.7 та абзаці четвертому пункту 2.8 глави 2 Положення про порядок подання, визначення та затвердження економічних коефіцієнтів прогнозованих технологічних витрат електричної енергії, затвердженого постановою Національної комісії, що здійснює державне регулювання у сферах енергетики та комунальних послуг, від 27 липня 2017 року № 981, слово та цифри «та 2024» замінити знаком та цифрами «– 2025».</w:t>
      </w:r>
    </w:p>
    <w:p w14:paraId="7170BCA6" w14:textId="77777777" w:rsidR="0099575D" w:rsidRPr="0099575D" w:rsidRDefault="0099575D" w:rsidP="00CB00A7">
      <w:pPr>
        <w:spacing w:after="0" w:line="240" w:lineRule="auto"/>
        <w:ind w:firstLine="567"/>
        <w:jc w:val="both"/>
        <w:rPr>
          <w:rFonts w:ascii="Times New Roman" w:hAnsi="Times New Roman" w:cs="Times New Roman"/>
          <w:sz w:val="28"/>
          <w:szCs w:val="28"/>
          <w:lang w:eastAsia="ru-RU"/>
        </w:rPr>
      </w:pPr>
    </w:p>
    <w:p w14:paraId="5C3D27BD" w14:textId="79D2CEF6" w:rsidR="0099575D" w:rsidRPr="0099575D" w:rsidRDefault="0099575D" w:rsidP="0099575D">
      <w:pPr>
        <w:spacing w:after="0" w:line="240" w:lineRule="auto"/>
        <w:ind w:firstLine="567"/>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4.</w:t>
      </w:r>
      <w:r w:rsidRPr="0099575D">
        <w:rPr>
          <w:rFonts w:ascii="Times New Roman" w:eastAsiaTheme="minorEastAsia" w:hAnsi="Times New Roman" w:cs="Times New Roman"/>
          <w:sz w:val="28"/>
          <w:szCs w:val="28"/>
        </w:rPr>
        <w:t> </w:t>
      </w:r>
      <w:proofErr w:type="spellStart"/>
      <w:r w:rsidRPr="0099575D">
        <w:rPr>
          <w:rFonts w:ascii="Times New Roman" w:hAnsi="Times New Roman" w:cs="Times New Roman"/>
          <w:sz w:val="28"/>
          <w:szCs w:val="28"/>
          <w:lang w:eastAsia="ru-RU"/>
        </w:rPr>
        <w:t>Унести</w:t>
      </w:r>
      <w:proofErr w:type="spellEnd"/>
      <w:r w:rsidRPr="0099575D">
        <w:rPr>
          <w:rFonts w:ascii="Times New Roman" w:hAnsi="Times New Roman" w:cs="Times New Roman"/>
          <w:sz w:val="28"/>
          <w:szCs w:val="28"/>
          <w:lang w:eastAsia="ru-RU"/>
        </w:rPr>
        <w:t xml:space="preserve"> до Порядку встановлення (формування) тарифів на послуги з розподілу електричної енергії, затвердженого постановою </w:t>
      </w:r>
      <w:r w:rsidRPr="0099575D">
        <w:rPr>
          <w:rFonts w:ascii="Times New Roman" w:eastAsia="Times New Roman" w:hAnsi="Times New Roman" w:cs="Times New Roman"/>
          <w:sz w:val="28"/>
          <w:szCs w:val="28"/>
          <w:lang w:eastAsia="ru-RU"/>
        </w:rPr>
        <w:t>Національної комісії, що здійснює державне регулювання у сферах енергетики та комунальних послуг</w:t>
      </w:r>
      <w:r w:rsidRPr="0099575D">
        <w:rPr>
          <w:rFonts w:ascii="Times New Roman" w:eastAsia="Times New Roman" w:hAnsi="Times New Roman" w:cs="Times New Roman"/>
          <w:bCs/>
          <w:sz w:val="28"/>
          <w:szCs w:val="28"/>
          <w:lang w:eastAsia="uk-UA"/>
        </w:rPr>
        <w:t xml:space="preserve">, </w:t>
      </w:r>
      <w:r w:rsidRPr="0099575D">
        <w:rPr>
          <w:rFonts w:ascii="Times New Roman" w:hAnsi="Times New Roman" w:cs="Times New Roman"/>
          <w:sz w:val="28"/>
          <w:szCs w:val="28"/>
          <w:lang w:eastAsia="ru-RU"/>
        </w:rPr>
        <w:t>від 05 жовтня 2018 року № 1175, такі зміни:</w:t>
      </w:r>
    </w:p>
    <w:p w14:paraId="312A575A" w14:textId="77777777" w:rsidR="0099575D" w:rsidRPr="0099575D" w:rsidRDefault="0099575D" w:rsidP="0099575D">
      <w:pPr>
        <w:pStyle w:val="af1"/>
        <w:spacing w:before="0" w:beforeAutospacing="0" w:after="0" w:afterAutospacing="0"/>
        <w:ind w:firstLine="567"/>
        <w:jc w:val="both"/>
        <w:rPr>
          <w:bCs/>
          <w:sz w:val="28"/>
          <w:szCs w:val="28"/>
          <w:lang w:eastAsia="uk-UA"/>
        </w:rPr>
      </w:pPr>
    </w:p>
    <w:p w14:paraId="4065DB6E" w14:textId="77777777" w:rsidR="0099575D" w:rsidRPr="0099575D" w:rsidRDefault="0099575D" w:rsidP="0099575D">
      <w:pPr>
        <w:pStyle w:val="af1"/>
        <w:spacing w:before="0" w:beforeAutospacing="0" w:after="0" w:afterAutospacing="0"/>
        <w:ind w:firstLine="567"/>
        <w:jc w:val="both"/>
        <w:rPr>
          <w:bCs/>
          <w:sz w:val="28"/>
          <w:szCs w:val="28"/>
          <w:lang w:eastAsia="uk-UA"/>
        </w:rPr>
      </w:pPr>
      <w:r w:rsidRPr="0099575D">
        <w:rPr>
          <w:bCs/>
          <w:sz w:val="28"/>
          <w:szCs w:val="28"/>
          <w:lang w:eastAsia="uk-UA"/>
        </w:rPr>
        <w:t>1) у пункті 1.2 глави 1:</w:t>
      </w:r>
    </w:p>
    <w:p w14:paraId="1E9FEC98" w14:textId="1FD3F5FC" w:rsidR="0099575D" w:rsidRPr="0099575D" w:rsidRDefault="0099575D" w:rsidP="0099575D">
      <w:pPr>
        <w:pStyle w:val="af1"/>
        <w:spacing w:before="0" w:beforeAutospacing="0" w:after="0" w:afterAutospacing="0"/>
        <w:ind w:firstLine="567"/>
        <w:jc w:val="both"/>
        <w:rPr>
          <w:rFonts w:eastAsiaTheme="minorHAnsi"/>
          <w:sz w:val="28"/>
          <w:szCs w:val="28"/>
          <w:lang w:eastAsia="ru-RU"/>
        </w:rPr>
      </w:pPr>
      <w:r w:rsidRPr="0099575D">
        <w:rPr>
          <w:bCs/>
          <w:sz w:val="28"/>
          <w:szCs w:val="28"/>
          <w:lang w:eastAsia="uk-UA"/>
        </w:rPr>
        <w:t xml:space="preserve">абзаци другий </w:t>
      </w:r>
      <w:r w:rsidR="00B26239">
        <w:rPr>
          <w:bCs/>
          <w:sz w:val="28"/>
          <w:szCs w:val="28"/>
          <w:lang w:eastAsia="uk-UA"/>
        </w:rPr>
        <w:t>та</w:t>
      </w:r>
      <w:r w:rsidRPr="0099575D">
        <w:rPr>
          <w:bCs/>
          <w:sz w:val="28"/>
          <w:szCs w:val="28"/>
          <w:lang w:eastAsia="uk-UA"/>
        </w:rPr>
        <w:t xml:space="preserve"> четвертий </w:t>
      </w:r>
      <w:r w:rsidRPr="0099575D">
        <w:rPr>
          <w:rFonts w:eastAsiaTheme="minorHAnsi"/>
          <w:sz w:val="28"/>
          <w:szCs w:val="28"/>
          <w:lang w:eastAsia="ru-RU"/>
        </w:rPr>
        <w:t>викласти в такій редакції:</w:t>
      </w:r>
    </w:p>
    <w:p w14:paraId="784450B1" w14:textId="3FA5D356" w:rsidR="0099575D" w:rsidRPr="0099575D" w:rsidRDefault="0099575D" w:rsidP="0099575D">
      <w:pPr>
        <w:pStyle w:val="tj"/>
        <w:shd w:val="clear" w:color="auto" w:fill="FFFFFF"/>
        <w:spacing w:before="0" w:beforeAutospacing="0" w:after="0" w:afterAutospacing="0"/>
        <w:ind w:firstLine="567"/>
        <w:jc w:val="both"/>
        <w:rPr>
          <w:strike/>
          <w:sz w:val="28"/>
          <w:szCs w:val="28"/>
        </w:rPr>
      </w:pPr>
      <w:r w:rsidRPr="0099575D">
        <w:rPr>
          <w:sz w:val="28"/>
          <w:szCs w:val="28"/>
          <w:lang w:eastAsia="ru-RU"/>
        </w:rPr>
        <w:t>«</w:t>
      </w:r>
      <w:r w:rsidRPr="0099575D">
        <w:rPr>
          <w:sz w:val="28"/>
          <w:szCs w:val="28"/>
        </w:rPr>
        <w:t xml:space="preserve">активи, віднесені до категорії 1 </w:t>
      </w:r>
      <w:r w:rsidRPr="0099575D">
        <w:rPr>
          <w:bCs/>
          <w:sz w:val="28"/>
          <w:szCs w:val="28"/>
        </w:rPr>
        <w:t>–</w:t>
      </w:r>
      <w:r w:rsidRPr="0099575D">
        <w:rPr>
          <w:sz w:val="28"/>
          <w:szCs w:val="28"/>
        </w:rPr>
        <w:t xml:space="preserve"> активи, створені після переходу на стимулююче регулювання,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власні кошти (крім коштів, які визначені як обов'язкове джерело інвестиційної програми, відповідно до Порядку розроблення та подання на затвердження планів розвитку систем розподілу та інвестиційних програм операторів систем розподілу, затвердженого </w:t>
      </w:r>
      <w:hyperlink r:id="rId10" w:tgtFrame="_blank" w:history="1">
        <w:r w:rsidRPr="0099575D">
          <w:rPr>
            <w:sz w:val="28"/>
            <w:szCs w:val="28"/>
          </w:rPr>
          <w:t>постановою НКРЕКП від 04 вересня 2018 року № 955</w:t>
        </w:r>
      </w:hyperlink>
      <w:r w:rsidRPr="0099575D">
        <w:rPr>
          <w:sz w:val="28"/>
          <w:szCs w:val="28"/>
        </w:rPr>
        <w:t xml:space="preserve"> (далі </w:t>
      </w:r>
      <w:r w:rsidRPr="0099575D">
        <w:rPr>
          <w:bCs/>
          <w:sz w:val="28"/>
          <w:szCs w:val="28"/>
        </w:rPr>
        <w:t>–</w:t>
      </w:r>
      <w:r w:rsidRPr="0099575D">
        <w:rPr>
          <w:sz w:val="28"/>
          <w:szCs w:val="28"/>
        </w:rPr>
        <w:t xml:space="preserve"> Порядок формування інвестиційних програм)), залучені кошти, зекономлені кошти при здійсненні операційної діяльності та/або виконанні інвестиційної програми;</w:t>
      </w:r>
    </w:p>
    <w:p w14:paraId="620470C4" w14:textId="7893FFE7" w:rsidR="0099575D" w:rsidRPr="0099575D" w:rsidRDefault="0099575D" w:rsidP="0099575D">
      <w:pPr>
        <w:pStyle w:val="tj"/>
        <w:shd w:val="clear" w:color="auto" w:fill="FFFFFF"/>
        <w:spacing w:before="0" w:beforeAutospacing="0" w:after="0" w:afterAutospacing="0"/>
        <w:ind w:firstLine="567"/>
        <w:jc w:val="both"/>
        <w:rPr>
          <w:sz w:val="28"/>
          <w:szCs w:val="28"/>
        </w:rPr>
      </w:pPr>
      <w:r w:rsidRPr="0099575D">
        <w:rPr>
          <w:sz w:val="28"/>
          <w:szCs w:val="28"/>
        </w:rPr>
        <w:t xml:space="preserve">активи, віднесені до категорії 3 </w:t>
      </w:r>
      <w:r w:rsidRPr="0099575D">
        <w:rPr>
          <w:bCs/>
          <w:sz w:val="28"/>
          <w:szCs w:val="28"/>
        </w:rPr>
        <w:t>–</w:t>
      </w:r>
      <w:r w:rsidRPr="0099575D">
        <w:rPr>
          <w:sz w:val="28"/>
          <w:szCs w:val="28"/>
        </w:rPr>
        <w:t xml:space="preserve"> активи, отримані ліцензіатами після переходу</w:t>
      </w:r>
      <w:r w:rsidRPr="0099575D">
        <w:rPr>
          <w:sz w:val="28"/>
          <w:szCs w:val="28"/>
          <w:shd w:val="clear" w:color="auto" w:fill="FFFFFF"/>
        </w:rPr>
        <w:t xml:space="preserve"> </w:t>
      </w:r>
      <w:r w:rsidRPr="0099575D">
        <w:rPr>
          <w:sz w:val="28"/>
          <w:szCs w:val="28"/>
        </w:rPr>
        <w:t>на стимулююче регулювання на</w:t>
      </w:r>
      <w:r w:rsidRPr="0099575D">
        <w:rPr>
          <w:bCs/>
          <w:sz w:val="28"/>
          <w:szCs w:val="28"/>
          <w:lang w:eastAsia="ru-RU"/>
        </w:rPr>
        <w:t xml:space="preserve"> безповоротній</w:t>
      </w:r>
      <w:r w:rsidRPr="0099575D">
        <w:rPr>
          <w:sz w:val="28"/>
          <w:szCs w:val="28"/>
        </w:rPr>
        <w:t xml:space="preserve"> та безоплатній основі (у тому числі нерухоме майно, отримане у вигляді гуманітарної допомоги, витрати на встановлення якого передбачено в межах заходів схваленої інвестиційної програми, а також надання послуг з приєднання</w:t>
      </w:r>
      <w:r w:rsidR="00BC2AF6">
        <w:rPr>
          <w:sz w:val="28"/>
          <w:szCs w:val="28"/>
        </w:rPr>
        <w:t xml:space="preserve">). </w:t>
      </w:r>
      <w:r w:rsidR="00A23ED2" w:rsidRPr="00A23ED2">
        <w:rPr>
          <w:sz w:val="28"/>
          <w:szCs w:val="28"/>
        </w:rPr>
        <w:t>При цьому витрати на встановлення гуманітарного обладнання відносяться до відповідної категорії;»;</w:t>
      </w:r>
    </w:p>
    <w:p w14:paraId="5F66F361" w14:textId="77777777" w:rsidR="0099575D" w:rsidRPr="0099575D" w:rsidRDefault="0099575D" w:rsidP="0099575D">
      <w:pPr>
        <w:pStyle w:val="af1"/>
        <w:spacing w:before="0" w:beforeAutospacing="0" w:after="0" w:afterAutospacing="0"/>
        <w:ind w:firstLine="567"/>
        <w:jc w:val="both"/>
        <w:rPr>
          <w:rFonts w:eastAsiaTheme="minorHAnsi"/>
          <w:sz w:val="28"/>
          <w:szCs w:val="28"/>
        </w:rPr>
      </w:pPr>
      <w:r w:rsidRPr="0099575D">
        <w:rPr>
          <w:rFonts w:eastAsiaTheme="minorHAnsi"/>
          <w:sz w:val="28"/>
          <w:szCs w:val="28"/>
        </w:rPr>
        <w:t>абзац дванадцятий викласти в такій редакції:</w:t>
      </w:r>
    </w:p>
    <w:p w14:paraId="0B93CAD3" w14:textId="77777777" w:rsidR="0099575D" w:rsidRPr="0099575D" w:rsidRDefault="0099575D" w:rsidP="0099575D">
      <w:pPr>
        <w:pStyle w:val="af1"/>
        <w:spacing w:before="0" w:beforeAutospacing="0" w:after="0" w:afterAutospacing="0"/>
        <w:ind w:firstLine="567"/>
        <w:jc w:val="both"/>
        <w:rPr>
          <w:rFonts w:eastAsiaTheme="minorHAnsi"/>
          <w:sz w:val="28"/>
          <w:szCs w:val="28"/>
        </w:rPr>
      </w:pPr>
      <w:r w:rsidRPr="0099575D">
        <w:rPr>
          <w:rFonts w:eastAsiaTheme="minorHAnsi"/>
          <w:sz w:val="28"/>
          <w:szCs w:val="28"/>
        </w:rPr>
        <w:t xml:space="preserve">«інвестиційна програма </w:t>
      </w:r>
      <w:r w:rsidRPr="0099575D">
        <w:rPr>
          <w:bCs/>
          <w:sz w:val="28"/>
          <w:szCs w:val="28"/>
          <w:lang w:eastAsia="uk-UA"/>
        </w:rPr>
        <w:t>–</w:t>
      </w:r>
      <w:r w:rsidRPr="0099575D">
        <w:rPr>
          <w:rFonts w:eastAsiaTheme="minorHAnsi"/>
          <w:sz w:val="28"/>
          <w:szCs w:val="28"/>
        </w:rPr>
        <w:t xml:space="preserve"> програма заходів, затверджених, погоджених та схвалених відповідно до Порядку формування інвестиційних програм;»;</w:t>
      </w:r>
    </w:p>
    <w:p w14:paraId="3FD8BA6C" w14:textId="77777777" w:rsidR="0099575D" w:rsidRPr="0099575D" w:rsidRDefault="0099575D" w:rsidP="0099575D">
      <w:pPr>
        <w:pStyle w:val="af1"/>
        <w:spacing w:before="0" w:beforeAutospacing="0" w:after="0" w:afterAutospacing="0"/>
        <w:ind w:firstLine="567"/>
        <w:jc w:val="both"/>
        <w:rPr>
          <w:rFonts w:eastAsiaTheme="minorHAnsi"/>
          <w:sz w:val="28"/>
          <w:szCs w:val="28"/>
        </w:rPr>
      </w:pPr>
    </w:p>
    <w:p w14:paraId="78749CCB" w14:textId="77777777" w:rsidR="0099575D" w:rsidRPr="0099575D" w:rsidRDefault="0099575D" w:rsidP="0099575D">
      <w:pPr>
        <w:pStyle w:val="af1"/>
        <w:spacing w:before="0" w:beforeAutospacing="0" w:after="0" w:afterAutospacing="0"/>
        <w:ind w:firstLine="567"/>
        <w:jc w:val="both"/>
        <w:rPr>
          <w:sz w:val="28"/>
          <w:szCs w:val="28"/>
        </w:rPr>
      </w:pPr>
      <w:r w:rsidRPr="0099575D">
        <w:rPr>
          <w:rFonts w:eastAsiaTheme="minorHAnsi"/>
          <w:sz w:val="28"/>
          <w:szCs w:val="28"/>
        </w:rPr>
        <w:t xml:space="preserve">2) </w:t>
      </w:r>
      <w:r w:rsidRPr="0099575D">
        <w:rPr>
          <w:rFonts w:eastAsiaTheme="minorEastAsia"/>
          <w:sz w:val="28"/>
          <w:szCs w:val="28"/>
        </w:rPr>
        <w:t>у главі 5:</w:t>
      </w:r>
    </w:p>
    <w:p w14:paraId="2CB0169A" w14:textId="77777777" w:rsidR="0099575D" w:rsidRPr="0099575D" w:rsidRDefault="0099575D" w:rsidP="0099575D">
      <w:pPr>
        <w:pStyle w:val="af1"/>
        <w:spacing w:before="0" w:beforeAutospacing="0" w:after="0" w:afterAutospacing="0"/>
        <w:ind w:firstLine="567"/>
        <w:jc w:val="both"/>
        <w:rPr>
          <w:sz w:val="28"/>
          <w:szCs w:val="28"/>
          <w:lang w:eastAsia="ru-RU"/>
        </w:rPr>
      </w:pPr>
      <w:r w:rsidRPr="0099575D">
        <w:rPr>
          <w:sz w:val="28"/>
          <w:szCs w:val="28"/>
          <w:lang w:eastAsia="ru-RU"/>
        </w:rPr>
        <w:t>у пункті 5.12:</w:t>
      </w:r>
    </w:p>
    <w:p w14:paraId="7A5FD959" w14:textId="52C9CC12" w:rsidR="0099575D" w:rsidRPr="0099575D" w:rsidRDefault="0099575D" w:rsidP="0099575D">
      <w:pPr>
        <w:pStyle w:val="af1"/>
        <w:spacing w:before="0" w:beforeAutospacing="0" w:after="0" w:afterAutospacing="0"/>
        <w:ind w:firstLine="567"/>
        <w:jc w:val="both"/>
        <w:rPr>
          <w:sz w:val="28"/>
          <w:szCs w:val="28"/>
          <w:lang w:eastAsia="ru-RU"/>
        </w:rPr>
      </w:pPr>
      <w:r w:rsidRPr="0099575D">
        <w:rPr>
          <w:sz w:val="28"/>
          <w:szCs w:val="28"/>
          <w:lang w:eastAsia="ru-RU"/>
        </w:rPr>
        <w:t>в абзаці четвертому букву та знаки «(А</w:t>
      </w:r>
      <w:r w:rsidRPr="0099575D">
        <w:rPr>
          <w:sz w:val="28"/>
          <w:szCs w:val="28"/>
          <w:vertAlign w:val="subscript"/>
          <w:lang w:eastAsia="ru-RU"/>
        </w:rPr>
        <w:t>0</w:t>
      </w:r>
      <w:r w:rsidRPr="0099575D">
        <w:rPr>
          <w:sz w:val="28"/>
          <w:szCs w:val="28"/>
          <w:lang w:eastAsia="ru-RU"/>
        </w:rPr>
        <w:t>)» замінити буквою та знаками «(</w:t>
      </w:r>
      <w:bookmarkStart w:id="0" w:name="_Hlk169622843"/>
      <w:r w:rsidRPr="0099575D">
        <w:rPr>
          <w:sz w:val="28"/>
          <w:szCs w:val="28"/>
          <w:lang w:eastAsia="ru-RU"/>
        </w:rPr>
        <w:t>А</w:t>
      </w:r>
      <w:r w:rsidRPr="00D42444">
        <w:rPr>
          <w:sz w:val="28"/>
          <w:szCs w:val="28"/>
          <w:vertAlign w:val="superscript"/>
          <w:lang w:eastAsia="ru-RU"/>
        </w:rPr>
        <w:t>0</w:t>
      </w:r>
      <w:bookmarkEnd w:id="0"/>
      <w:r w:rsidRPr="0099575D">
        <w:rPr>
          <w:sz w:val="28"/>
          <w:szCs w:val="28"/>
          <w:lang w:eastAsia="ru-RU"/>
        </w:rPr>
        <w:t>)», після слова «Якщо» букву та знак «А</w:t>
      </w:r>
      <w:r w:rsidRPr="0099575D">
        <w:rPr>
          <w:sz w:val="28"/>
          <w:szCs w:val="28"/>
          <w:vertAlign w:val="subscript"/>
          <w:lang w:eastAsia="ru-RU"/>
        </w:rPr>
        <w:t>0</w:t>
      </w:r>
      <w:r w:rsidRPr="0099575D">
        <w:rPr>
          <w:sz w:val="28"/>
          <w:szCs w:val="28"/>
          <w:lang w:eastAsia="ru-RU"/>
        </w:rPr>
        <w:t>» замінити буквою та знаком</w:t>
      </w:r>
      <w:r w:rsidRPr="0099575D">
        <w:rPr>
          <w:sz w:val="28"/>
          <w:szCs w:val="28"/>
        </w:rPr>
        <w:t xml:space="preserve"> «</w:t>
      </w:r>
      <w:r w:rsidRPr="0099575D">
        <w:rPr>
          <w:sz w:val="28"/>
          <w:szCs w:val="28"/>
          <w:lang w:eastAsia="ru-RU"/>
        </w:rPr>
        <w:t>А</w:t>
      </w:r>
      <w:r w:rsidRPr="00D42444">
        <w:rPr>
          <w:sz w:val="28"/>
          <w:szCs w:val="28"/>
          <w:vertAlign w:val="superscript"/>
          <w:lang w:eastAsia="ru-RU"/>
        </w:rPr>
        <w:t>0</w:t>
      </w:r>
      <w:r w:rsidRPr="0099575D">
        <w:rPr>
          <w:sz w:val="28"/>
          <w:szCs w:val="28"/>
          <w:lang w:eastAsia="ru-RU"/>
        </w:rPr>
        <w:t>», після слів «до досягнення рівня» букву та знак «А</w:t>
      </w:r>
      <w:r w:rsidRPr="0099575D">
        <w:rPr>
          <w:sz w:val="28"/>
          <w:szCs w:val="28"/>
          <w:vertAlign w:val="subscript"/>
          <w:lang w:eastAsia="ru-RU"/>
        </w:rPr>
        <w:t>0</w:t>
      </w:r>
      <w:r w:rsidRPr="0099575D">
        <w:rPr>
          <w:sz w:val="28"/>
          <w:szCs w:val="28"/>
          <w:lang w:eastAsia="ru-RU"/>
        </w:rPr>
        <w:t>» замінити буквами та знаком «</w:t>
      </w:r>
      <m:oMath>
        <m:sSubSup>
          <m:sSubSupPr>
            <m:ctrlPr>
              <w:rPr>
                <w:rFonts w:ascii="Cambria Math" w:hAnsi="Cambria Math"/>
                <w:sz w:val="28"/>
                <w:szCs w:val="28"/>
                <w:lang w:eastAsia="ru-RU"/>
              </w:rPr>
            </m:ctrlPr>
          </m:sSubSupPr>
          <m:e>
            <m:r>
              <m:rPr>
                <m:sty m:val="p"/>
              </m:rPr>
              <w:rPr>
                <w:rFonts w:ascii="Cambria Math" w:hAnsi="Cambria Math"/>
                <w:sz w:val="28"/>
                <w:szCs w:val="28"/>
                <w:lang w:eastAsia="ru-RU"/>
              </w:rPr>
              <m:t>А</m:t>
            </m:r>
          </m:e>
          <m:sub>
            <m:r>
              <m:rPr>
                <m:sty m:val="p"/>
              </m:rPr>
              <w:rPr>
                <w:rFonts w:ascii="Cambria Math" w:hAnsi="Cambria Math"/>
                <w:sz w:val="28"/>
                <w:szCs w:val="28"/>
                <w:lang w:eastAsia="ru-RU"/>
              </w:rPr>
              <m:t>t</m:t>
            </m:r>
          </m:sub>
          <m:sup>
            <m:r>
              <m:rPr>
                <m:sty m:val="p"/>
              </m:rPr>
              <w:rPr>
                <w:rFonts w:ascii="Cambria Math" w:hAnsi="Cambria Math"/>
                <w:sz w:val="28"/>
                <w:szCs w:val="28"/>
                <w:lang w:eastAsia="ru-RU"/>
              </w:rPr>
              <m:t>0</m:t>
            </m:r>
          </m:sup>
        </m:sSubSup>
      </m:oMath>
      <w:r w:rsidRPr="0099575D">
        <w:rPr>
          <w:sz w:val="28"/>
          <w:szCs w:val="28"/>
          <w:lang w:eastAsia="ru-RU"/>
        </w:rPr>
        <w:t>»</w:t>
      </w:r>
      <w:r w:rsidR="00801EC7">
        <w:rPr>
          <w:sz w:val="28"/>
          <w:szCs w:val="28"/>
          <w:lang w:eastAsia="ru-RU"/>
        </w:rPr>
        <w:t>,</w:t>
      </w:r>
      <w:r w:rsidRPr="0099575D">
        <w:rPr>
          <w:sz w:val="28"/>
          <w:szCs w:val="28"/>
          <w:lang w:eastAsia="ru-RU"/>
        </w:rPr>
        <w:t xml:space="preserve"> слово та цифри «та 2024» замінити знаком та цифрами «– 2025»</w:t>
      </w:r>
      <w:r w:rsidR="00801EC7">
        <w:rPr>
          <w:sz w:val="28"/>
          <w:szCs w:val="28"/>
          <w:lang w:eastAsia="ru-RU"/>
        </w:rPr>
        <w:t>, слово та цифри «та 2023» замінити знаком та цифрами «</w:t>
      </w:r>
      <w:r w:rsidR="00801EC7" w:rsidRPr="0099575D">
        <w:rPr>
          <w:sz w:val="28"/>
          <w:szCs w:val="28"/>
          <w:lang w:eastAsia="ru-RU"/>
        </w:rPr>
        <w:t>«– 202</w:t>
      </w:r>
      <w:r w:rsidR="00801EC7">
        <w:rPr>
          <w:sz w:val="28"/>
          <w:szCs w:val="28"/>
          <w:lang w:eastAsia="ru-RU"/>
        </w:rPr>
        <w:t>4», а слово «рік» замінити словами та цифрами «та 2025 роки»</w:t>
      </w:r>
      <w:r w:rsidRPr="0099575D">
        <w:rPr>
          <w:sz w:val="28"/>
          <w:szCs w:val="28"/>
          <w:lang w:eastAsia="ru-RU"/>
        </w:rPr>
        <w:t xml:space="preserve">;  </w:t>
      </w:r>
    </w:p>
    <w:p w14:paraId="4A222F81" w14:textId="77777777" w:rsidR="0099575D" w:rsidRPr="0099575D" w:rsidRDefault="0099575D" w:rsidP="0099575D">
      <w:pPr>
        <w:pStyle w:val="af1"/>
        <w:spacing w:before="0" w:beforeAutospacing="0" w:after="0" w:afterAutospacing="0"/>
        <w:ind w:firstLine="567"/>
        <w:jc w:val="both"/>
        <w:rPr>
          <w:rFonts w:eastAsiaTheme="minorHAnsi"/>
          <w:sz w:val="28"/>
          <w:szCs w:val="28"/>
        </w:rPr>
      </w:pPr>
      <w:r w:rsidRPr="0099575D">
        <w:rPr>
          <w:sz w:val="28"/>
          <w:szCs w:val="28"/>
          <w:lang w:eastAsia="ru-RU"/>
        </w:rPr>
        <w:t xml:space="preserve">в абзацах п’ятому – восьмому </w:t>
      </w:r>
      <w:r w:rsidRPr="0099575D">
        <w:rPr>
          <w:rFonts w:eastAsiaTheme="minorHAnsi"/>
          <w:sz w:val="28"/>
          <w:szCs w:val="28"/>
          <w:lang w:eastAsia="ru-RU"/>
        </w:rPr>
        <w:t xml:space="preserve">слово </w:t>
      </w:r>
      <w:r w:rsidRPr="0099575D">
        <w:rPr>
          <w:sz w:val="28"/>
          <w:szCs w:val="28"/>
          <w:lang w:eastAsia="uk-UA"/>
        </w:rPr>
        <w:t>«рік» замінити словами та цифрами «та 2025 роки»</w:t>
      </w:r>
      <w:r w:rsidRPr="0099575D">
        <w:rPr>
          <w:rFonts w:eastAsiaTheme="minorHAnsi"/>
          <w:sz w:val="28"/>
          <w:szCs w:val="28"/>
        </w:rPr>
        <w:t>;</w:t>
      </w:r>
    </w:p>
    <w:p w14:paraId="1C855197" w14:textId="77777777" w:rsidR="0099575D" w:rsidRPr="0099575D" w:rsidRDefault="0099575D" w:rsidP="0099575D">
      <w:pPr>
        <w:pStyle w:val="af1"/>
        <w:spacing w:before="0" w:beforeAutospacing="0" w:after="0" w:afterAutospacing="0"/>
        <w:ind w:firstLine="567"/>
        <w:jc w:val="both"/>
        <w:rPr>
          <w:sz w:val="28"/>
          <w:szCs w:val="28"/>
          <w:lang w:eastAsia="ru-RU"/>
        </w:rPr>
      </w:pPr>
      <w:r w:rsidRPr="0099575D">
        <w:rPr>
          <w:sz w:val="28"/>
          <w:szCs w:val="28"/>
          <w:lang w:eastAsia="ru-RU"/>
        </w:rPr>
        <w:t>пункт 5.13 викласти в такій редакції:</w:t>
      </w:r>
    </w:p>
    <w:p w14:paraId="4197CCA5" w14:textId="77777777" w:rsidR="0099575D" w:rsidRPr="0099575D" w:rsidRDefault="0099575D" w:rsidP="0099575D">
      <w:pPr>
        <w:shd w:val="clear" w:color="auto" w:fill="FFFFFF"/>
        <w:spacing w:after="0"/>
        <w:ind w:firstLine="567"/>
        <w:jc w:val="both"/>
        <w:rPr>
          <w:rFonts w:ascii="Times New Roman" w:hAnsi="Times New Roman" w:cs="Times New Roman"/>
          <w:color w:val="333333"/>
          <w:sz w:val="28"/>
          <w:szCs w:val="28"/>
          <w:lang w:eastAsia="uk-UA"/>
        </w:rPr>
      </w:pPr>
      <w:r w:rsidRPr="0099575D">
        <w:rPr>
          <w:rFonts w:ascii="Times New Roman" w:hAnsi="Times New Roman" w:cs="Times New Roman"/>
          <w:color w:val="333333"/>
          <w:sz w:val="28"/>
          <w:szCs w:val="28"/>
          <w:lang w:eastAsia="uk-UA"/>
        </w:rPr>
        <w:t>«5.13. Прибуток на регуляторну базу активів у році t визначається за формулою</w:t>
      </w:r>
    </w:p>
    <w:p w14:paraId="7792B805" w14:textId="77777777" w:rsidR="0099575D" w:rsidRPr="0099575D" w:rsidRDefault="00905C72" w:rsidP="0099575D">
      <w:pPr>
        <w:shd w:val="clear" w:color="auto" w:fill="FFFFFF"/>
        <w:spacing w:after="0"/>
        <w:ind w:firstLine="567"/>
        <w:jc w:val="both"/>
        <w:rPr>
          <w:rFonts w:ascii="Times New Roman" w:hAnsi="Times New Roman" w:cs="Times New Roman"/>
          <w:color w:val="333333"/>
          <w:sz w:val="28"/>
          <w:szCs w:val="28"/>
          <w:lang w:eastAsia="uk-UA"/>
        </w:rPr>
      </w:pPr>
      <m:oMath>
        <m:sSub>
          <m:sSubPr>
            <m:ctrlPr>
              <w:rPr>
                <w:rFonts w:ascii="Cambria Math" w:hAnsi="Cambria Math" w:cs="Times New Roman"/>
                <w:color w:val="333333"/>
                <w:sz w:val="28"/>
                <w:szCs w:val="28"/>
                <w:lang w:eastAsia="uk-UA"/>
              </w:rPr>
            </m:ctrlPr>
          </m:sSubPr>
          <m:e>
            <m:r>
              <m:rPr>
                <m:sty m:val="p"/>
              </m:rPr>
              <w:rPr>
                <w:rFonts w:ascii="Cambria Math" w:hAnsi="Cambria Math" w:cs="Times New Roman"/>
                <w:color w:val="333333"/>
                <w:sz w:val="28"/>
                <w:szCs w:val="28"/>
                <w:lang w:eastAsia="uk-UA"/>
              </w:rPr>
              <m:t>П</m:t>
            </m:r>
          </m:e>
          <m:sub>
            <m:r>
              <m:rPr>
                <m:sty m:val="p"/>
              </m:rPr>
              <w:rPr>
                <w:rFonts w:ascii="Cambria Math" w:hAnsi="Cambria Math" w:cs="Times New Roman"/>
                <w:color w:val="333333"/>
                <w:sz w:val="28"/>
                <w:szCs w:val="28"/>
                <w:lang w:val="en-US" w:eastAsia="uk-UA"/>
              </w:rPr>
              <m:t>t</m:t>
            </m:r>
          </m:sub>
        </m:sSub>
        <m:r>
          <m:rPr>
            <m:sty m:val="p"/>
          </m:rPr>
          <w:rPr>
            <w:rFonts w:ascii="Cambria Math" w:hAnsi="Cambria Math" w:cs="Times New Roman"/>
            <w:color w:val="333333"/>
            <w:sz w:val="28"/>
            <w:szCs w:val="28"/>
            <w:lang w:eastAsia="uk-UA"/>
          </w:rPr>
          <m:t>=</m:t>
        </m:r>
        <m:sSubSup>
          <m:sSubSupPr>
            <m:ctrlPr>
              <w:rPr>
                <w:rFonts w:ascii="Cambria Math" w:hAnsi="Cambria Math" w:cs="Times New Roman"/>
                <w:color w:val="333333"/>
                <w:sz w:val="28"/>
                <w:szCs w:val="28"/>
                <w:lang w:eastAsia="uk-UA"/>
              </w:rPr>
            </m:ctrlPr>
          </m:sSubSupPr>
          <m:e>
            <m:r>
              <m:rPr>
                <m:sty m:val="p"/>
              </m:rPr>
              <w:rPr>
                <w:rFonts w:ascii="Cambria Math" w:hAnsi="Cambria Math" w:cs="Times New Roman"/>
                <w:color w:val="333333"/>
                <w:sz w:val="28"/>
                <w:szCs w:val="28"/>
                <w:lang w:eastAsia="uk-UA"/>
              </w:rPr>
              <m:t>РБА</m:t>
            </m:r>
          </m:e>
          <m:sub>
            <m:r>
              <m:rPr>
                <m:sty m:val="p"/>
              </m:rPr>
              <w:rPr>
                <w:rFonts w:ascii="Cambria Math" w:hAnsi="Cambria Math" w:cs="Times New Roman"/>
                <w:color w:val="333333"/>
                <w:sz w:val="28"/>
                <w:szCs w:val="28"/>
                <w:lang w:eastAsia="uk-UA"/>
              </w:rPr>
              <m:t>поч t</m:t>
            </m:r>
          </m:sub>
          <m:sup>
            <m:r>
              <m:rPr>
                <m:sty m:val="p"/>
              </m:rPr>
              <w:rPr>
                <w:rFonts w:ascii="Cambria Math" w:hAnsi="Cambria Math" w:cs="Times New Roman"/>
                <w:color w:val="333333"/>
                <w:sz w:val="28"/>
                <w:szCs w:val="28"/>
                <w:lang w:eastAsia="uk-UA"/>
              </w:rPr>
              <m:t>0</m:t>
            </m:r>
          </m:sup>
        </m:sSubSup>
        <m:r>
          <m:rPr>
            <m:sty m:val="p"/>
          </m:rPr>
          <w:rPr>
            <w:rFonts w:ascii="Cambria Math" w:hAnsi="Cambria Math" w:cs="Times New Roman"/>
            <w:color w:val="333333"/>
            <w:sz w:val="28"/>
            <w:szCs w:val="28"/>
            <w:lang w:eastAsia="uk-UA"/>
          </w:rPr>
          <m:t>×</m:t>
        </m:r>
        <m:sSup>
          <m:sSupPr>
            <m:ctrlPr>
              <w:rPr>
                <w:rFonts w:ascii="Cambria Math" w:hAnsi="Cambria Math" w:cs="Times New Roman"/>
                <w:color w:val="333333"/>
                <w:sz w:val="28"/>
                <w:szCs w:val="28"/>
                <w:lang w:eastAsia="uk-UA"/>
              </w:rPr>
            </m:ctrlPr>
          </m:sSupPr>
          <m:e>
            <m:r>
              <m:rPr>
                <m:sty m:val="p"/>
              </m:rPr>
              <w:rPr>
                <w:rFonts w:ascii="Cambria Math" w:hAnsi="Cambria Math" w:cs="Times New Roman"/>
                <w:color w:val="333333"/>
                <w:sz w:val="28"/>
                <w:szCs w:val="28"/>
                <w:lang w:eastAsia="uk-UA"/>
              </w:rPr>
              <m:t>РНД</m:t>
            </m:r>
          </m:e>
          <m:sup>
            <m:r>
              <m:rPr>
                <m:sty m:val="p"/>
              </m:rPr>
              <w:rPr>
                <w:rFonts w:ascii="Cambria Math" w:hAnsi="Cambria Math" w:cs="Times New Roman"/>
                <w:color w:val="333333"/>
                <w:sz w:val="28"/>
                <w:szCs w:val="28"/>
                <w:lang w:eastAsia="uk-UA"/>
              </w:rPr>
              <m:t>0</m:t>
            </m:r>
          </m:sup>
        </m:sSup>
        <m:r>
          <m:rPr>
            <m:sty m:val="p"/>
          </m:rPr>
          <w:rPr>
            <w:rFonts w:ascii="Cambria Math" w:hAnsi="Cambria Math" w:cs="Times New Roman"/>
            <w:color w:val="333333"/>
            <w:sz w:val="28"/>
            <w:szCs w:val="28"/>
            <w:lang w:eastAsia="uk-UA"/>
          </w:rPr>
          <m:t>+</m:t>
        </m:r>
        <m:sSubSup>
          <m:sSubSupPr>
            <m:ctrlPr>
              <w:rPr>
                <w:rFonts w:ascii="Cambria Math" w:hAnsi="Cambria Math" w:cs="Times New Roman"/>
                <w:color w:val="333333"/>
                <w:sz w:val="28"/>
                <w:szCs w:val="28"/>
                <w:lang w:eastAsia="uk-UA"/>
              </w:rPr>
            </m:ctrlPr>
          </m:sSubSupPr>
          <m:e>
            <m:r>
              <m:rPr>
                <m:sty m:val="p"/>
              </m:rPr>
              <w:rPr>
                <w:rFonts w:ascii="Cambria Math" w:hAnsi="Cambria Math" w:cs="Times New Roman"/>
                <w:color w:val="333333"/>
                <w:sz w:val="28"/>
                <w:szCs w:val="28"/>
                <w:lang w:eastAsia="uk-UA"/>
              </w:rPr>
              <m:t>РБА</m:t>
            </m:r>
          </m:e>
          <m:sub>
            <m:r>
              <m:rPr>
                <m:sty m:val="p"/>
              </m:rPr>
              <w:rPr>
                <w:rFonts w:ascii="Cambria Math" w:hAnsi="Cambria Math" w:cs="Times New Roman"/>
                <w:color w:val="333333"/>
                <w:sz w:val="28"/>
                <w:szCs w:val="28"/>
                <w:lang w:eastAsia="uk-UA"/>
              </w:rPr>
              <m:t xml:space="preserve">поч </m:t>
            </m:r>
            <m:r>
              <m:rPr>
                <m:sty m:val="p"/>
              </m:rPr>
              <w:rPr>
                <w:rFonts w:ascii="Cambria Math" w:hAnsi="Cambria Math" w:cs="Times New Roman"/>
                <w:color w:val="333333"/>
                <w:sz w:val="28"/>
                <w:szCs w:val="28"/>
                <w:lang w:val="en-US" w:eastAsia="uk-UA"/>
              </w:rPr>
              <m:t>t</m:t>
            </m:r>
          </m:sub>
          <m:sup>
            <m:r>
              <m:rPr>
                <m:sty m:val="p"/>
              </m:rPr>
              <w:rPr>
                <w:rFonts w:ascii="Cambria Math" w:hAnsi="Cambria Math" w:cs="Times New Roman"/>
                <w:color w:val="333333"/>
                <w:sz w:val="28"/>
                <w:szCs w:val="28"/>
                <w:lang w:eastAsia="uk-UA"/>
              </w:rPr>
              <m:t>нов1</m:t>
            </m:r>
          </m:sup>
        </m:sSubSup>
        <m:r>
          <m:rPr>
            <m:sty m:val="p"/>
          </m:rPr>
          <w:rPr>
            <w:rFonts w:ascii="Cambria Math" w:hAnsi="Cambria Math" w:cs="Times New Roman"/>
            <w:color w:val="333333"/>
            <w:sz w:val="28"/>
            <w:szCs w:val="28"/>
            <w:lang w:eastAsia="uk-UA"/>
          </w:rPr>
          <m:t>×</m:t>
        </m:r>
        <m:sSup>
          <m:sSupPr>
            <m:ctrlPr>
              <w:rPr>
                <w:rFonts w:ascii="Cambria Math" w:hAnsi="Cambria Math" w:cs="Times New Roman"/>
                <w:color w:val="333333"/>
                <w:sz w:val="28"/>
                <w:szCs w:val="28"/>
                <w:lang w:eastAsia="uk-UA"/>
              </w:rPr>
            </m:ctrlPr>
          </m:sSupPr>
          <m:e>
            <m:r>
              <m:rPr>
                <m:sty m:val="p"/>
              </m:rPr>
              <w:rPr>
                <w:rFonts w:ascii="Cambria Math" w:hAnsi="Cambria Math" w:cs="Times New Roman"/>
                <w:color w:val="333333"/>
                <w:sz w:val="28"/>
                <w:szCs w:val="28"/>
                <w:lang w:eastAsia="uk-UA"/>
              </w:rPr>
              <m:t>РНД</m:t>
            </m:r>
          </m:e>
          <m:sup>
            <m:r>
              <m:rPr>
                <m:sty m:val="p"/>
              </m:rPr>
              <w:rPr>
                <w:rFonts w:ascii="Cambria Math" w:hAnsi="Cambria Math" w:cs="Times New Roman"/>
                <w:color w:val="333333"/>
                <w:sz w:val="28"/>
                <w:szCs w:val="28"/>
                <w:lang w:eastAsia="uk-UA"/>
              </w:rPr>
              <m:t>нов</m:t>
            </m:r>
          </m:sup>
        </m:sSup>
      </m:oMath>
      <w:r w:rsidR="0099575D" w:rsidRPr="0099575D">
        <w:rPr>
          <w:rFonts w:ascii="Times New Roman" w:eastAsiaTheme="minorEastAsia" w:hAnsi="Times New Roman" w:cs="Times New Roman"/>
          <w:color w:val="333333"/>
          <w:sz w:val="28"/>
          <w:szCs w:val="28"/>
          <w:lang w:eastAsia="uk-UA"/>
        </w:rPr>
        <w:t xml:space="preserve"> , тис. грн, (12)</w:t>
      </w:r>
    </w:p>
    <w:p w14:paraId="52AA8F1A" w14:textId="77777777" w:rsidR="0099575D" w:rsidRPr="0099575D" w:rsidRDefault="0099575D" w:rsidP="0099575D">
      <w:pPr>
        <w:shd w:val="clear" w:color="auto" w:fill="FFFFFF"/>
        <w:spacing w:after="0"/>
        <w:ind w:firstLine="567"/>
        <w:jc w:val="both"/>
        <w:rPr>
          <w:rFonts w:ascii="Times New Roman" w:hAnsi="Times New Roman" w:cs="Times New Roman"/>
          <w:sz w:val="28"/>
          <w:szCs w:val="28"/>
          <w:lang w:eastAsia="uk-UA"/>
        </w:rPr>
      </w:pPr>
      <w:r w:rsidRPr="0099575D">
        <w:rPr>
          <w:rFonts w:ascii="Times New Roman" w:hAnsi="Times New Roman" w:cs="Times New Roman"/>
          <w:color w:val="333333"/>
          <w:sz w:val="28"/>
          <w:szCs w:val="28"/>
          <w:lang w:eastAsia="uk-UA"/>
        </w:rPr>
        <w:t xml:space="preserve">де </w:t>
      </w:r>
      <m:oMath>
        <m:sSubSup>
          <m:sSubSupPr>
            <m:ctrlPr>
              <w:rPr>
                <w:rFonts w:ascii="Cambria Math" w:hAnsi="Cambria Math" w:cs="Times New Roman"/>
                <w:color w:val="333333"/>
                <w:sz w:val="28"/>
                <w:szCs w:val="28"/>
                <w:lang w:eastAsia="uk-UA"/>
              </w:rPr>
            </m:ctrlPr>
          </m:sSubSupPr>
          <m:e>
            <m:r>
              <m:rPr>
                <m:sty m:val="p"/>
              </m:rPr>
              <w:rPr>
                <w:rFonts w:ascii="Cambria Math" w:hAnsi="Cambria Math" w:cs="Times New Roman"/>
                <w:color w:val="333333"/>
                <w:sz w:val="28"/>
                <w:szCs w:val="28"/>
                <w:lang w:eastAsia="uk-UA"/>
              </w:rPr>
              <m:t>РБА</m:t>
            </m:r>
          </m:e>
          <m:sub>
            <m:r>
              <m:rPr>
                <m:sty m:val="p"/>
              </m:rPr>
              <w:rPr>
                <w:rFonts w:ascii="Cambria Math" w:hAnsi="Cambria Math" w:cs="Times New Roman"/>
                <w:color w:val="333333"/>
                <w:sz w:val="28"/>
                <w:szCs w:val="28"/>
                <w:lang w:eastAsia="uk-UA"/>
              </w:rPr>
              <m:t>поч t</m:t>
            </m:r>
          </m:sub>
          <m:sup>
            <m:r>
              <m:rPr>
                <m:sty m:val="p"/>
              </m:rPr>
              <w:rPr>
                <w:rFonts w:ascii="Cambria Math" w:hAnsi="Cambria Math" w:cs="Times New Roman"/>
                <w:color w:val="333333"/>
                <w:sz w:val="28"/>
                <w:szCs w:val="28"/>
                <w:lang w:eastAsia="uk-UA"/>
              </w:rPr>
              <m:t>0</m:t>
            </m:r>
          </m:sup>
        </m:sSubSup>
      </m:oMath>
      <w:r w:rsidRPr="0099575D">
        <w:rPr>
          <w:rFonts w:ascii="Times New Roman" w:eastAsiaTheme="minorEastAsia" w:hAnsi="Times New Roman" w:cs="Times New Roman"/>
          <w:color w:val="333333"/>
          <w:sz w:val="28"/>
          <w:szCs w:val="28"/>
          <w:lang w:eastAsia="uk-UA"/>
        </w:rPr>
        <w:t xml:space="preserve"> </w:t>
      </w:r>
      <w:r w:rsidRPr="0099575D">
        <w:rPr>
          <w:rFonts w:ascii="Times New Roman" w:hAnsi="Times New Roman" w:cs="Times New Roman"/>
          <w:sz w:val="28"/>
          <w:szCs w:val="28"/>
          <w:lang w:eastAsia="uk-UA"/>
        </w:rPr>
        <w:t>– регуляторна база активів, яка створена на дату переходу до стимулюючого регулювання, на початок року t, що розраховується за формулою</w:t>
      </w:r>
    </w:p>
    <w:p w14:paraId="7440B8E0" w14:textId="77777777" w:rsidR="0099575D" w:rsidRPr="0099575D" w:rsidRDefault="0099575D" w:rsidP="0099575D">
      <w:pPr>
        <w:shd w:val="clear" w:color="auto" w:fill="FFFFFF"/>
        <w:spacing w:after="0"/>
        <w:ind w:firstLine="567"/>
        <w:jc w:val="both"/>
        <w:rPr>
          <w:rFonts w:ascii="Times New Roman" w:hAnsi="Times New Roman" w:cs="Times New Roman"/>
          <w:sz w:val="28"/>
          <w:szCs w:val="28"/>
        </w:rPr>
      </w:pPr>
      <m:oMath>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поч t</m:t>
            </m:r>
          </m:sub>
          <m:sup>
            <m:r>
              <m:rPr>
                <m:sty m:val="p"/>
              </m:rPr>
              <w:rPr>
                <w:rFonts w:ascii="Cambria Math" w:hAnsi="Cambria Math" w:cs="Times New Roman"/>
                <w:sz w:val="28"/>
                <w:szCs w:val="28"/>
              </w:rPr>
              <m:t xml:space="preserve">0 </m:t>
            </m:r>
          </m:sup>
        </m:sSubSup>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поч t-1</m:t>
            </m:r>
          </m:sub>
          <m:sup>
            <m:r>
              <m:rPr>
                <m:sty m:val="p"/>
              </m:rPr>
              <w:rPr>
                <w:rFonts w:ascii="Cambria Math" w:hAnsi="Cambria Math" w:cs="Times New Roman"/>
                <w:sz w:val="28"/>
                <w:szCs w:val="28"/>
              </w:rPr>
              <m:t xml:space="preserve">0 </m:t>
            </m:r>
          </m:sup>
        </m:sSubSup>
        <m:r>
          <m:rPr>
            <m:sty m:val="p"/>
          </m:rPr>
          <w:rPr>
            <w:rFonts w:ascii="Cambria Math" w:hAnsi="Cambria Math" w:cs="Times New Roman"/>
            <w:sz w:val="28"/>
            <w:szCs w:val="28"/>
          </w:rPr>
          <m:t>-В</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 xml:space="preserve"> t-1</m:t>
            </m:r>
          </m:sub>
          <m:sup>
            <m:r>
              <m:rPr>
                <m:sty m:val="p"/>
              </m:rPr>
              <w:rPr>
                <w:rFonts w:ascii="Cambria Math" w:hAnsi="Cambria Math" w:cs="Times New Roman"/>
                <w:sz w:val="28"/>
                <w:szCs w:val="28"/>
              </w:rPr>
              <m:t xml:space="preserve">0 </m:t>
            </m:r>
          </m:sup>
        </m:sSubSup>
        <m:r>
          <m:rPr>
            <m:sty m:val="p"/>
          </m:rPr>
          <w:rPr>
            <w:rFonts w:ascii="Cambria Math" w:hAnsi="Cambria Math" w:cs="Times New Roman"/>
            <w:sz w:val="28"/>
            <w:szCs w:val="28"/>
          </w:rPr>
          <m:t>-</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lang w:val="en-US"/>
              </w:rPr>
              <m:t>t</m:t>
            </m:r>
            <m:r>
              <m:rPr>
                <m:sty m:val="p"/>
              </m:rPr>
              <w:rPr>
                <w:rFonts w:ascii="Cambria Math" w:hAnsi="Cambria Math" w:cs="Times New Roman"/>
                <w:sz w:val="28"/>
                <w:szCs w:val="28"/>
              </w:rPr>
              <m:t>-</m:t>
            </m:r>
            <m:r>
              <m:rPr>
                <m:sty m:val="p"/>
              </m:rPr>
              <w:rPr>
                <w:rFonts w:ascii="Cambria Math" w:hAnsi="Cambria Math" w:cs="Times New Roman"/>
                <w:sz w:val="28"/>
                <w:szCs w:val="28"/>
                <w:lang w:val="ru-RU"/>
              </w:rPr>
              <m:t>1</m:t>
            </m:r>
          </m:sub>
          <m:sup>
            <m:r>
              <m:rPr>
                <m:sty m:val="p"/>
              </m:rPr>
              <w:rPr>
                <w:rFonts w:ascii="Cambria Math" w:hAnsi="Cambria Math" w:cs="Times New Roman"/>
                <w:sz w:val="28"/>
                <w:szCs w:val="28"/>
              </w:rPr>
              <m:t>0</m:t>
            </m:r>
          </m:sup>
        </m:sSubSup>
        <m:r>
          <m:rPr>
            <m:sty m:val="p"/>
          </m:rPr>
          <w:rPr>
            <w:rFonts w:ascii="Cambria Math" w:hAnsi="Cambria Math" w:cs="Times New Roman"/>
            <w:sz w:val="28"/>
            <w:szCs w:val="28"/>
          </w:rPr>
          <m:t>+</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І</m:t>
            </m:r>
          </m:e>
          <m:sub>
            <m:r>
              <m:rPr>
                <m:sty m:val="p"/>
              </m:rPr>
              <w:rPr>
                <w:rFonts w:ascii="Cambria Math" w:hAnsi="Cambria Math" w:cs="Times New Roman"/>
                <w:sz w:val="28"/>
                <w:szCs w:val="28"/>
              </w:rPr>
              <m:t>t-1</m:t>
            </m:r>
          </m:sub>
          <m:sup>
            <m:r>
              <m:rPr>
                <m:sty m:val="p"/>
              </m:rPr>
              <w:rPr>
                <w:rFonts w:ascii="Cambria Math" w:hAnsi="Cambria Math" w:cs="Times New Roman"/>
                <w:sz w:val="28"/>
                <w:szCs w:val="28"/>
              </w:rPr>
              <m:t>0 п</m:t>
            </m:r>
          </m:sup>
        </m:sSubSup>
        <m:r>
          <m:rPr>
            <m:sty m:val="p"/>
          </m:rPr>
          <w:rPr>
            <w:rFonts w:ascii="Cambria Math" w:hAnsi="Cambria Math" w:cs="Times New Roman"/>
            <w:sz w:val="28"/>
            <w:szCs w:val="28"/>
          </w:rPr>
          <m:t>+</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I</m:t>
            </m:r>
          </m:e>
          <m:sub>
            <m:r>
              <m:rPr>
                <m:sty m:val="p"/>
              </m:rPr>
              <w:rPr>
                <w:rFonts w:ascii="Cambria Math" w:hAnsi="Cambria Math" w:cs="Times New Roman"/>
                <w:sz w:val="28"/>
                <w:szCs w:val="28"/>
              </w:rPr>
              <m:t>ВПt-1</m:t>
            </m:r>
          </m:sub>
          <m:sup>
            <m:r>
              <m:rPr>
                <m:sty m:val="p"/>
              </m:rPr>
              <w:rPr>
                <w:rFonts w:ascii="Cambria Math" w:hAnsi="Cambria Math" w:cs="Times New Roman"/>
                <w:sz w:val="28"/>
                <w:szCs w:val="28"/>
              </w:rPr>
              <m:t xml:space="preserve">0 </m:t>
            </m:r>
          </m:sup>
        </m:sSubSup>
      </m:oMath>
      <w:r w:rsidRPr="0099575D">
        <w:rPr>
          <w:rFonts w:ascii="Times New Roman" w:eastAsiaTheme="minorEastAsia" w:hAnsi="Times New Roman" w:cs="Times New Roman"/>
          <w:sz w:val="28"/>
          <w:szCs w:val="28"/>
        </w:rPr>
        <w:t>, тис. грн, (13)</w:t>
      </w:r>
    </w:p>
    <w:p w14:paraId="720160CF" w14:textId="77777777" w:rsidR="0099575D" w:rsidRPr="0099575D" w:rsidRDefault="0099575D" w:rsidP="0099575D">
      <w:pPr>
        <w:shd w:val="clear" w:color="auto" w:fill="FFFFFF"/>
        <w:spacing w:after="0"/>
        <w:ind w:firstLine="567"/>
        <w:jc w:val="both"/>
        <w:rPr>
          <w:rFonts w:ascii="Times New Roman" w:hAnsi="Times New Roman" w:cs="Times New Roman"/>
          <w:sz w:val="28"/>
          <w:szCs w:val="28"/>
          <w:lang w:eastAsia="uk-UA"/>
        </w:rPr>
      </w:pPr>
      <w:r w:rsidRPr="0099575D">
        <w:rPr>
          <w:rFonts w:ascii="Times New Roman" w:hAnsi="Times New Roman" w:cs="Times New Roman"/>
          <w:color w:val="333333"/>
          <w:sz w:val="28"/>
          <w:szCs w:val="28"/>
          <w:lang w:eastAsia="uk-UA"/>
        </w:rPr>
        <w:lastRenderedPageBreak/>
        <w:t xml:space="preserve">де </w:t>
      </w: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lang w:val="en-US"/>
              </w:rPr>
              <m:t>t</m:t>
            </m:r>
            <m:r>
              <m:rPr>
                <m:sty m:val="p"/>
              </m:rPr>
              <w:rPr>
                <w:rFonts w:ascii="Cambria Math" w:hAnsi="Cambria Math" w:cs="Times New Roman"/>
                <w:sz w:val="28"/>
                <w:szCs w:val="28"/>
              </w:rPr>
              <m:t>-</m:t>
            </m:r>
            <m:r>
              <m:rPr>
                <m:sty m:val="p"/>
              </m:rPr>
              <w:rPr>
                <w:rFonts w:ascii="Cambria Math" w:hAnsi="Cambria Math" w:cs="Times New Roman"/>
                <w:sz w:val="28"/>
                <w:szCs w:val="28"/>
                <w:lang w:val="ru-RU"/>
              </w:rPr>
              <m:t>1</m:t>
            </m:r>
          </m:sub>
          <m:sup>
            <m:r>
              <m:rPr>
                <m:sty m:val="p"/>
              </m:rPr>
              <w:rPr>
                <w:rFonts w:ascii="Cambria Math" w:hAnsi="Cambria Math" w:cs="Times New Roman"/>
                <w:sz w:val="28"/>
                <w:szCs w:val="28"/>
              </w:rPr>
              <m:t>0</m:t>
            </m:r>
          </m:sup>
        </m:sSubSup>
      </m:oMath>
      <w:r w:rsidRPr="0099575D">
        <w:rPr>
          <w:rFonts w:ascii="Times New Roman" w:eastAsiaTheme="minorEastAsia" w:hAnsi="Times New Roman" w:cs="Times New Roman"/>
          <w:sz w:val="28"/>
          <w:szCs w:val="28"/>
        </w:rPr>
        <w:t xml:space="preserve"> </w:t>
      </w:r>
      <w:r w:rsidRPr="0099575D">
        <w:rPr>
          <w:rFonts w:ascii="Times New Roman" w:hAnsi="Times New Roman" w:cs="Times New Roman"/>
          <w:sz w:val="28"/>
          <w:szCs w:val="28"/>
          <w:lang w:eastAsia="ru-RU"/>
        </w:rPr>
        <w:t xml:space="preserve">– </w:t>
      </w:r>
      <w:r w:rsidRPr="0099575D">
        <w:rPr>
          <w:rFonts w:ascii="Times New Roman" w:hAnsi="Times New Roman" w:cs="Times New Roman"/>
          <w:sz w:val="28"/>
          <w:szCs w:val="28"/>
          <w:lang w:eastAsia="uk-UA"/>
        </w:rPr>
        <w:t>регуляторна амортизація на активи, які створені на дату переходу до стимулюючого регулювання, що визначається відповідно до Порядку визначення регуляторної бази активів, у році t-1, тис. грн;</w:t>
      </w:r>
    </w:p>
    <w:p w14:paraId="39EBD3B8" w14:textId="5EC4D0C0" w:rsidR="0099575D" w:rsidRPr="0099575D" w:rsidRDefault="0099575D" w:rsidP="0099575D">
      <w:pPr>
        <w:shd w:val="clear" w:color="auto" w:fill="FFFFFF"/>
        <w:spacing w:after="0"/>
        <w:ind w:firstLine="567"/>
        <w:jc w:val="both"/>
        <w:rPr>
          <w:rFonts w:ascii="Times New Roman" w:hAnsi="Times New Roman" w:cs="Times New Roman"/>
          <w:sz w:val="28"/>
          <w:szCs w:val="28"/>
          <w:lang w:eastAsia="uk-UA"/>
        </w:rPr>
      </w:pPr>
      <m:oMath>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поч t-1</m:t>
            </m:r>
          </m:sub>
          <m:sup>
            <m:r>
              <m:rPr>
                <m:sty m:val="p"/>
              </m:rPr>
              <w:rPr>
                <w:rFonts w:ascii="Cambria Math" w:hAnsi="Cambria Math" w:cs="Times New Roman"/>
                <w:sz w:val="28"/>
                <w:szCs w:val="28"/>
              </w:rPr>
              <m:t xml:space="preserve">0 </m:t>
            </m:r>
          </m:sup>
        </m:sSubSup>
      </m:oMath>
      <w:r w:rsidRPr="0099575D">
        <w:rPr>
          <w:rFonts w:ascii="Times New Roman" w:eastAsiaTheme="minorEastAsia" w:hAnsi="Times New Roman" w:cs="Times New Roman"/>
          <w:sz w:val="28"/>
          <w:szCs w:val="28"/>
        </w:rPr>
        <w:t xml:space="preserve"> </w:t>
      </w:r>
      <w:r w:rsidRPr="0099575D">
        <w:rPr>
          <w:rFonts w:ascii="Times New Roman" w:hAnsi="Times New Roman" w:cs="Times New Roman"/>
          <w:sz w:val="28"/>
          <w:szCs w:val="28"/>
          <w:lang w:eastAsia="ru-RU"/>
        </w:rPr>
        <w:t xml:space="preserve">– </w:t>
      </w:r>
      <w:r w:rsidRPr="0099575D">
        <w:rPr>
          <w:rFonts w:ascii="Times New Roman" w:hAnsi="Times New Roman" w:cs="Times New Roman"/>
          <w:sz w:val="28"/>
          <w:szCs w:val="28"/>
          <w:lang w:eastAsia="uk-UA"/>
        </w:rPr>
        <w:t xml:space="preserve">регуляторна база активів, яка створена на дату переходу до стимулюючого регулювання, визначена на рівні залишкової вартості активів, включених </w:t>
      </w:r>
      <w:r w:rsidR="00801EC7">
        <w:rPr>
          <w:rFonts w:ascii="Times New Roman" w:hAnsi="Times New Roman" w:cs="Times New Roman"/>
          <w:sz w:val="28"/>
          <w:szCs w:val="28"/>
          <w:lang w:eastAsia="uk-UA"/>
        </w:rPr>
        <w:t xml:space="preserve">до </w:t>
      </w:r>
      <w:r w:rsidRPr="0099575D">
        <w:rPr>
          <w:rFonts w:ascii="Times New Roman" w:hAnsi="Times New Roman" w:cs="Times New Roman"/>
          <w:sz w:val="28"/>
          <w:szCs w:val="28"/>
          <w:lang w:eastAsia="uk-UA"/>
        </w:rPr>
        <w:t>неї</w:t>
      </w:r>
      <w:r w:rsidR="00BC2AF6">
        <w:rPr>
          <w:rFonts w:ascii="Times New Roman" w:hAnsi="Times New Roman" w:cs="Times New Roman"/>
          <w:sz w:val="28"/>
          <w:szCs w:val="28"/>
          <w:lang w:eastAsia="uk-UA"/>
        </w:rPr>
        <w:t>,</w:t>
      </w:r>
      <w:r w:rsidRPr="0099575D">
        <w:rPr>
          <w:rFonts w:ascii="Times New Roman" w:hAnsi="Times New Roman" w:cs="Times New Roman"/>
          <w:sz w:val="28"/>
          <w:szCs w:val="28"/>
          <w:lang w:eastAsia="uk-UA"/>
        </w:rPr>
        <w:t xml:space="preserve"> на початок року t-1, тис. грн;</w:t>
      </w:r>
    </w:p>
    <w:p w14:paraId="272610B0" w14:textId="77777777" w:rsidR="0099575D" w:rsidRPr="0099575D" w:rsidRDefault="0099575D" w:rsidP="0099575D">
      <w:pPr>
        <w:spacing w:after="0"/>
        <w:ind w:firstLine="567"/>
        <w:jc w:val="both"/>
        <w:rPr>
          <w:rFonts w:ascii="Times New Roman" w:hAnsi="Times New Roman" w:cs="Times New Roman"/>
          <w:sz w:val="28"/>
          <w:szCs w:val="28"/>
          <w:lang w:eastAsia="uk-UA"/>
        </w:rPr>
      </w:pPr>
      <m:oMath>
        <m:r>
          <m:rPr>
            <m:sty m:val="p"/>
          </m:rPr>
          <w:rPr>
            <w:rFonts w:ascii="Cambria Math" w:hAnsi="Cambria Math" w:cs="Times New Roman"/>
            <w:sz w:val="28"/>
            <w:szCs w:val="28"/>
          </w:rPr>
          <m:t>В</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 xml:space="preserve"> t-1</m:t>
            </m:r>
          </m:sub>
          <m:sup>
            <m:r>
              <m:rPr>
                <m:sty m:val="p"/>
              </m:rPr>
              <w:rPr>
                <w:rFonts w:ascii="Cambria Math" w:hAnsi="Cambria Math" w:cs="Times New Roman"/>
                <w:sz w:val="28"/>
                <w:szCs w:val="28"/>
              </w:rPr>
              <m:t xml:space="preserve">0 </m:t>
            </m:r>
          </m:sup>
        </m:sSubSup>
      </m:oMath>
      <w:r w:rsidRPr="0099575D">
        <w:rPr>
          <w:rFonts w:ascii="Times New Roman" w:eastAsia="Times New Roman" w:hAnsi="Times New Roman" w:cs="Times New Roman"/>
          <w:sz w:val="28"/>
          <w:szCs w:val="28"/>
        </w:rPr>
        <w:t xml:space="preserve"> </w:t>
      </w:r>
      <w:r w:rsidRPr="0099575D">
        <w:rPr>
          <w:rFonts w:ascii="Times New Roman" w:hAnsi="Times New Roman" w:cs="Times New Roman"/>
          <w:sz w:val="28"/>
          <w:szCs w:val="28"/>
          <w:lang w:eastAsia="ru-RU"/>
        </w:rPr>
        <w:t xml:space="preserve">– </w:t>
      </w:r>
      <w:r w:rsidRPr="0099575D">
        <w:rPr>
          <w:rFonts w:ascii="Times New Roman" w:hAnsi="Times New Roman" w:cs="Times New Roman"/>
          <w:sz w:val="28"/>
          <w:szCs w:val="28"/>
          <w:lang w:eastAsia="uk-UA"/>
        </w:rPr>
        <w:t>залишкова вартість виведених з експлуатації активів (елементів активів) із регуляторної бази активів, яка створена на дату переходу до стимулюючого регулювання, у році t-1, тис. грн;</w:t>
      </w:r>
    </w:p>
    <w:p w14:paraId="7A5AF76A" w14:textId="77777777" w:rsidR="0099575D" w:rsidRPr="0099575D" w:rsidRDefault="00905C72" w:rsidP="0099575D">
      <w:pPr>
        <w:spacing w:after="0"/>
        <w:ind w:firstLine="567"/>
        <w:jc w:val="both"/>
        <w:rPr>
          <w:rFonts w:ascii="Times New Roman" w:eastAsia="Times New Roman" w:hAnsi="Times New Roman" w:cs="Times New Roman"/>
          <w:sz w:val="28"/>
          <w:szCs w:val="28"/>
          <w:lang w:eastAsia="ru-RU"/>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І</m:t>
            </m:r>
          </m:e>
          <m:sub>
            <m:r>
              <m:rPr>
                <m:sty m:val="p"/>
              </m:rPr>
              <w:rPr>
                <w:rFonts w:ascii="Cambria Math" w:hAnsi="Cambria Math" w:cs="Times New Roman"/>
                <w:sz w:val="28"/>
                <w:szCs w:val="28"/>
              </w:rPr>
              <m:t>t-1</m:t>
            </m:r>
          </m:sub>
          <m:sup>
            <m:r>
              <m:rPr>
                <m:sty m:val="p"/>
              </m:rPr>
              <w:rPr>
                <w:rFonts w:ascii="Cambria Math" w:hAnsi="Cambria Math" w:cs="Times New Roman"/>
                <w:sz w:val="28"/>
                <w:szCs w:val="28"/>
              </w:rPr>
              <m:t>0 п</m:t>
            </m:r>
          </m:sup>
        </m:sSubSup>
        <m:r>
          <m:rPr>
            <m:sty m:val="p"/>
          </m:rPr>
          <w:rPr>
            <w:rFonts w:ascii="Cambria Math" w:hAnsi="Cambria Math" w:cs="Times New Roman"/>
            <w:sz w:val="28"/>
            <w:szCs w:val="28"/>
          </w:rPr>
          <m:t xml:space="preserve"> </m:t>
        </m:r>
      </m:oMath>
      <w:r w:rsidR="0099575D" w:rsidRPr="0099575D">
        <w:rPr>
          <w:rFonts w:ascii="Times New Roman" w:eastAsiaTheme="minorEastAsia" w:hAnsi="Times New Roman" w:cs="Times New Roman"/>
          <w:sz w:val="28"/>
          <w:szCs w:val="28"/>
        </w:rPr>
        <w:t xml:space="preserve"> </w:t>
      </w:r>
      <w:r w:rsidR="0099575D" w:rsidRPr="0099575D">
        <w:rPr>
          <w:rFonts w:ascii="Times New Roman" w:hAnsi="Times New Roman" w:cs="Times New Roman"/>
          <w:sz w:val="28"/>
          <w:szCs w:val="28"/>
          <w:lang w:eastAsia="ru-RU"/>
        </w:rPr>
        <w:t xml:space="preserve">– </w:t>
      </w:r>
      <w:r w:rsidR="0099575D" w:rsidRPr="0099575D">
        <w:rPr>
          <w:rFonts w:ascii="Times New Roman" w:hAnsi="Times New Roman" w:cs="Times New Roman"/>
          <w:sz w:val="28"/>
          <w:szCs w:val="28"/>
          <w:lang w:eastAsia="uk-UA"/>
        </w:rPr>
        <w:t>первісна вартість активів, створених з дотриманням вимог пунктів 2.5, 2.6 та 2.10 розділу II Порядку визначення регуляторної бази активів, у році t-1, тис. грн;</w:t>
      </w:r>
    </w:p>
    <w:p w14:paraId="0ED2A8A7" w14:textId="77777777" w:rsidR="0099575D" w:rsidRPr="0099575D" w:rsidRDefault="00905C72" w:rsidP="0099575D">
      <w:pPr>
        <w:spacing w:after="0"/>
        <w:ind w:firstLine="567"/>
        <w:jc w:val="both"/>
        <w:rPr>
          <w:rFonts w:ascii="Times New Roman" w:eastAsia="Times New Roman" w:hAnsi="Times New Roman" w:cs="Times New Roman"/>
          <w:sz w:val="28"/>
          <w:szCs w:val="28"/>
          <w:lang w:eastAsia="ru-RU"/>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I</m:t>
            </m:r>
          </m:e>
          <m:sub>
            <m:r>
              <m:rPr>
                <m:sty m:val="p"/>
              </m:rPr>
              <w:rPr>
                <w:rFonts w:ascii="Cambria Math" w:hAnsi="Cambria Math" w:cs="Times New Roman"/>
                <w:sz w:val="28"/>
                <w:szCs w:val="28"/>
              </w:rPr>
              <m:t>ВПt-1</m:t>
            </m:r>
          </m:sub>
          <m:sup>
            <m:r>
              <m:rPr>
                <m:sty m:val="p"/>
              </m:rPr>
              <w:rPr>
                <w:rFonts w:ascii="Cambria Math" w:hAnsi="Cambria Math" w:cs="Times New Roman"/>
                <w:sz w:val="28"/>
                <w:szCs w:val="28"/>
              </w:rPr>
              <m:t xml:space="preserve">0 </m:t>
            </m:r>
          </m:sup>
        </m:sSubSup>
      </m:oMath>
      <w:r w:rsidR="0099575D" w:rsidRPr="0099575D">
        <w:rPr>
          <w:rFonts w:ascii="Times New Roman" w:hAnsi="Times New Roman" w:cs="Times New Roman"/>
          <w:sz w:val="28"/>
          <w:szCs w:val="28"/>
        </w:rPr>
        <w:t xml:space="preserve"> </w:t>
      </w:r>
      <w:r w:rsidR="0099575D" w:rsidRPr="0099575D">
        <w:rPr>
          <w:rFonts w:ascii="Times New Roman" w:hAnsi="Times New Roman" w:cs="Times New Roman"/>
          <w:sz w:val="28"/>
          <w:szCs w:val="28"/>
          <w:lang w:eastAsia="ru-RU"/>
        </w:rPr>
        <w:t xml:space="preserve">– </w:t>
      </w:r>
      <w:r w:rsidR="0099575D" w:rsidRPr="0099575D">
        <w:rPr>
          <w:rFonts w:ascii="Times New Roman" w:hAnsi="Times New Roman" w:cs="Times New Roman"/>
          <w:sz w:val="28"/>
          <w:szCs w:val="28"/>
          <w:lang w:eastAsia="uk-UA"/>
        </w:rPr>
        <w:t>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(щодо нерухомого майна – без демонтажу), у році t-1, тис. грн;</w:t>
      </w:r>
    </w:p>
    <w:p w14:paraId="429CCDFC" w14:textId="77777777" w:rsidR="0099575D" w:rsidRPr="0099575D" w:rsidRDefault="0099575D" w:rsidP="0099575D">
      <w:pPr>
        <w:spacing w:after="0"/>
        <w:ind w:firstLine="567"/>
        <w:jc w:val="both"/>
        <w:rPr>
          <w:rFonts w:ascii="Times New Roman" w:eastAsia="Times New Roman" w:hAnsi="Times New Roman" w:cs="Times New Roman"/>
          <w:sz w:val="28"/>
          <w:szCs w:val="28"/>
          <w:lang w:eastAsia="ru-RU"/>
        </w:rPr>
      </w:pPr>
      <w:r w:rsidRPr="0099575D">
        <w:rPr>
          <w:rFonts w:ascii="Times New Roman" w:eastAsia="Times New Roman" w:hAnsi="Times New Roman" w:cs="Times New Roman"/>
          <w:sz w:val="28"/>
          <w:szCs w:val="28"/>
          <w:lang w:eastAsia="ru-RU"/>
        </w:rPr>
        <w:t>РНД</w:t>
      </w:r>
      <w:r w:rsidRPr="0099575D">
        <w:rPr>
          <w:rFonts w:ascii="Times New Roman" w:eastAsia="Times New Roman" w:hAnsi="Times New Roman" w:cs="Times New Roman"/>
          <w:sz w:val="28"/>
          <w:szCs w:val="28"/>
          <w:vertAlign w:val="superscript"/>
          <w:lang w:eastAsia="ru-RU"/>
        </w:rPr>
        <w:t>0</w:t>
      </w:r>
      <w:r w:rsidRPr="0099575D">
        <w:rPr>
          <w:rFonts w:ascii="Times New Roman" w:eastAsia="Times New Roman" w:hAnsi="Times New Roman" w:cs="Times New Roman"/>
          <w:sz w:val="28"/>
          <w:szCs w:val="28"/>
          <w:lang w:eastAsia="ru-RU"/>
        </w:rPr>
        <w:t xml:space="preserve"> </w:t>
      </w:r>
      <w:r w:rsidRPr="0099575D">
        <w:rPr>
          <w:rFonts w:ascii="Times New Roman" w:hAnsi="Times New Roman" w:cs="Times New Roman"/>
          <w:sz w:val="28"/>
          <w:szCs w:val="28"/>
          <w:lang w:eastAsia="ru-RU"/>
        </w:rPr>
        <w:t xml:space="preserve">– </w:t>
      </w:r>
      <w:r w:rsidRPr="0099575D">
        <w:rPr>
          <w:rFonts w:ascii="Times New Roman" w:hAnsi="Times New Roman" w:cs="Times New Roman"/>
          <w:sz w:val="28"/>
          <w:szCs w:val="28"/>
          <w:lang w:eastAsia="uk-UA"/>
        </w:rPr>
        <w:t>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p w14:paraId="149702AF" w14:textId="77777777" w:rsidR="0099575D" w:rsidRPr="0099575D" w:rsidRDefault="0099575D" w:rsidP="0099575D">
      <w:pPr>
        <w:spacing w:after="0"/>
        <w:ind w:firstLine="567"/>
        <w:jc w:val="both"/>
        <w:rPr>
          <w:rFonts w:ascii="Times New Roman" w:eastAsia="Times New Roman" w:hAnsi="Times New Roman" w:cs="Times New Roman"/>
          <w:sz w:val="28"/>
          <w:szCs w:val="28"/>
          <w:lang w:eastAsia="ru-RU"/>
        </w:rPr>
      </w:pPr>
      <m:oMath>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поч t</m:t>
            </m:r>
          </m:sub>
          <m:sup>
            <m:r>
              <m:rPr>
                <m:sty m:val="p"/>
              </m:rPr>
              <w:rPr>
                <w:rFonts w:ascii="Cambria Math" w:hAnsi="Cambria Math" w:cs="Times New Roman"/>
                <w:sz w:val="28"/>
                <w:szCs w:val="28"/>
              </w:rPr>
              <m:t>нов 1</m:t>
            </m:r>
          </m:sup>
        </m:sSubSup>
        <m:r>
          <m:rPr>
            <m:sty m:val="p"/>
          </m:rPr>
          <w:rPr>
            <w:rFonts w:ascii="Cambria Math" w:hAnsi="Cambria Math" w:cs="Times New Roman"/>
            <w:sz w:val="28"/>
            <w:szCs w:val="28"/>
          </w:rPr>
          <m:t xml:space="preserve"> </m:t>
        </m:r>
      </m:oMath>
      <w:r w:rsidRPr="0099575D">
        <w:rPr>
          <w:rFonts w:ascii="Times New Roman" w:eastAsia="Times New Roman" w:hAnsi="Times New Roman" w:cs="Times New Roman"/>
          <w:sz w:val="28"/>
          <w:szCs w:val="28"/>
        </w:rPr>
        <w:t xml:space="preserve"> </w:t>
      </w:r>
      <w:r w:rsidRPr="0099575D">
        <w:rPr>
          <w:rFonts w:ascii="Times New Roman" w:hAnsi="Times New Roman" w:cs="Times New Roman"/>
          <w:sz w:val="28"/>
          <w:szCs w:val="28"/>
          <w:lang w:eastAsia="ru-RU"/>
        </w:rPr>
        <w:t xml:space="preserve">– </w:t>
      </w:r>
      <w:r w:rsidRPr="0099575D">
        <w:rPr>
          <w:rFonts w:ascii="Times New Roman" w:hAnsi="Times New Roman" w:cs="Times New Roman"/>
          <w:sz w:val="28"/>
          <w:szCs w:val="28"/>
          <w:lang w:eastAsia="uk-UA"/>
        </w:rPr>
        <w:t>регуляторна база активів, віднесених до категорії 1, що створена після переходу до стимулюючого регулювання, на початок року t, тис. грн.</w:t>
      </w:r>
    </w:p>
    <w:p w14:paraId="004EA7A7" w14:textId="77777777" w:rsidR="0099575D" w:rsidRPr="0099575D" w:rsidRDefault="0099575D" w:rsidP="0099575D">
      <w:pPr>
        <w:spacing w:after="0"/>
        <w:ind w:firstLine="567"/>
        <w:jc w:val="both"/>
        <w:rPr>
          <w:rFonts w:ascii="Times New Roman" w:eastAsia="Times New Roman" w:hAnsi="Times New Roman" w:cs="Times New Roman"/>
          <w:sz w:val="28"/>
          <w:szCs w:val="28"/>
          <w:lang w:eastAsia="ru-RU"/>
        </w:rPr>
      </w:pPr>
      <w:r w:rsidRPr="0099575D">
        <w:rPr>
          <w:rFonts w:ascii="Times New Roman" w:hAnsi="Times New Roman" w:cs="Times New Roman"/>
          <w:sz w:val="28"/>
          <w:szCs w:val="28"/>
          <w:lang w:eastAsia="uk-UA"/>
        </w:rPr>
        <w:t xml:space="preserve">На початок першого року першого регуляторного періоду впровадження стимулюючого регулювання </w:t>
      </w:r>
      <m:oMath>
        <m:sSubSup>
          <m:sSubSupPr>
            <m:ctrlPr>
              <w:rPr>
                <w:rFonts w:ascii="Cambria Math" w:hAnsi="Cambria Math" w:cs="Times New Roman"/>
                <w:sz w:val="28"/>
                <w:szCs w:val="28"/>
                <w:lang w:eastAsia="uk-UA"/>
              </w:rPr>
            </m:ctrlPr>
          </m:sSubSupPr>
          <m:e>
            <m:r>
              <m:rPr>
                <m:sty m:val="p"/>
              </m:rPr>
              <w:rPr>
                <w:rFonts w:ascii="Cambria Math" w:hAnsi="Cambria Math" w:cs="Times New Roman"/>
                <w:sz w:val="28"/>
                <w:szCs w:val="28"/>
                <w:lang w:eastAsia="uk-UA"/>
              </w:rPr>
              <m:t>РБА</m:t>
            </m:r>
          </m:e>
          <m:sub>
            <m:r>
              <m:rPr>
                <m:sty m:val="p"/>
              </m:rPr>
              <w:rPr>
                <w:rFonts w:ascii="Cambria Math" w:hAnsi="Cambria Math" w:cs="Times New Roman"/>
                <w:sz w:val="28"/>
                <w:szCs w:val="28"/>
                <w:lang w:eastAsia="uk-UA"/>
              </w:rPr>
              <m:t>поч t</m:t>
            </m:r>
          </m:sub>
          <m:sup>
            <m:r>
              <m:rPr>
                <m:sty m:val="p"/>
              </m:rPr>
              <w:rPr>
                <w:rFonts w:ascii="Cambria Math" w:hAnsi="Cambria Math" w:cs="Times New Roman"/>
                <w:sz w:val="28"/>
                <w:szCs w:val="28"/>
                <w:lang w:eastAsia="uk-UA"/>
              </w:rPr>
              <m:t>0</m:t>
            </m:r>
          </m:sup>
        </m:sSubSup>
      </m:oMath>
      <w:r w:rsidRPr="0099575D">
        <w:rPr>
          <w:rFonts w:ascii="Times New Roman" w:eastAsiaTheme="minorEastAsia" w:hAnsi="Times New Roman" w:cs="Times New Roman"/>
          <w:sz w:val="28"/>
          <w:szCs w:val="28"/>
          <w:lang w:eastAsia="uk-UA"/>
        </w:rPr>
        <w:t xml:space="preserve"> </w:t>
      </w:r>
      <w:r w:rsidRPr="0099575D">
        <w:rPr>
          <w:rFonts w:ascii="Times New Roman" w:hAnsi="Times New Roman" w:cs="Times New Roman"/>
          <w:sz w:val="28"/>
          <w:szCs w:val="28"/>
          <w:lang w:eastAsia="uk-UA"/>
        </w:rPr>
        <w:t xml:space="preserve">дорівнює регуляторній базі активів, яка створена на дату переходу до стимулюючого регулювання </w:t>
      </w:r>
      <w:r w:rsidRPr="0099575D">
        <w:rPr>
          <w:rFonts w:ascii="Times New Roman" w:hAnsi="Times New Roman" w:cs="Times New Roman"/>
          <w:color w:val="333333"/>
          <w:sz w:val="28"/>
          <w:szCs w:val="28"/>
          <w:lang w:eastAsia="uk-UA"/>
        </w:rPr>
        <w:t>(РБА</w:t>
      </w:r>
      <w:r w:rsidRPr="0099575D">
        <w:rPr>
          <w:rFonts w:ascii="Times New Roman" w:hAnsi="Times New Roman" w:cs="Times New Roman"/>
          <w:color w:val="333333"/>
          <w:sz w:val="28"/>
          <w:szCs w:val="28"/>
          <w:vertAlign w:val="superscript"/>
          <w:lang w:eastAsia="uk-UA"/>
        </w:rPr>
        <w:t>0</w:t>
      </w:r>
      <w:r w:rsidRPr="0099575D">
        <w:rPr>
          <w:rFonts w:ascii="Times New Roman" w:hAnsi="Times New Roman" w:cs="Times New Roman"/>
          <w:color w:val="333333"/>
          <w:sz w:val="28"/>
          <w:szCs w:val="28"/>
          <w:lang w:eastAsia="uk-UA"/>
        </w:rPr>
        <w:t>);</w:t>
      </w:r>
    </w:p>
    <w:p w14:paraId="64826E5C" w14:textId="77777777" w:rsidR="0099575D" w:rsidRPr="0099575D" w:rsidRDefault="0099575D" w:rsidP="0099575D">
      <w:pPr>
        <w:spacing w:after="0"/>
        <w:ind w:firstLine="567"/>
        <w:jc w:val="both"/>
        <w:rPr>
          <w:rFonts w:ascii="Times New Roman" w:eastAsia="Times New Roman" w:hAnsi="Times New Roman" w:cs="Times New Roman"/>
          <w:sz w:val="28"/>
          <w:szCs w:val="28"/>
          <w:lang w:eastAsia="ru-RU"/>
        </w:rPr>
      </w:pPr>
      <w:proofErr w:type="spellStart"/>
      <w:r w:rsidRPr="0099575D">
        <w:rPr>
          <w:rFonts w:ascii="Times New Roman" w:eastAsia="Times New Roman" w:hAnsi="Times New Roman" w:cs="Times New Roman"/>
          <w:sz w:val="28"/>
          <w:szCs w:val="28"/>
          <w:lang w:eastAsia="ru-RU"/>
        </w:rPr>
        <w:t>РНД</w:t>
      </w:r>
      <w:r w:rsidRPr="0099575D">
        <w:rPr>
          <w:rFonts w:ascii="Times New Roman" w:eastAsia="Times New Roman" w:hAnsi="Times New Roman" w:cs="Times New Roman"/>
          <w:sz w:val="28"/>
          <w:szCs w:val="28"/>
          <w:vertAlign w:val="superscript"/>
          <w:lang w:eastAsia="ru-RU"/>
        </w:rPr>
        <w:t>нов</w:t>
      </w:r>
      <w:proofErr w:type="spellEnd"/>
      <w:r w:rsidRPr="0099575D">
        <w:rPr>
          <w:rFonts w:ascii="Times New Roman" w:eastAsia="Times New Roman" w:hAnsi="Times New Roman" w:cs="Times New Roman"/>
          <w:sz w:val="28"/>
          <w:szCs w:val="28"/>
          <w:lang w:eastAsia="ru-RU"/>
        </w:rPr>
        <w:t xml:space="preserve"> </w:t>
      </w:r>
      <w:r w:rsidRPr="0099575D">
        <w:rPr>
          <w:rFonts w:ascii="Times New Roman" w:hAnsi="Times New Roman" w:cs="Times New Roman"/>
          <w:sz w:val="28"/>
          <w:szCs w:val="28"/>
          <w:lang w:eastAsia="ru-RU"/>
        </w:rPr>
        <w:t xml:space="preserve">– </w:t>
      </w:r>
      <w:r w:rsidRPr="0099575D">
        <w:rPr>
          <w:rFonts w:ascii="Times New Roman" w:hAnsi="Times New Roman" w:cs="Times New Roman"/>
          <w:sz w:val="28"/>
          <w:szCs w:val="28"/>
          <w:lang w:eastAsia="uk-UA"/>
        </w:rPr>
        <w:t>встановлена НКРЕКП регуляторна норма доходу на регуляторну базу активів, яка створена після переходу до стимулюючого регулювання, відносні одиниці.»;</w:t>
      </w:r>
    </w:p>
    <w:p w14:paraId="7AD09E34" w14:textId="77777777" w:rsidR="0099575D" w:rsidRPr="0099575D" w:rsidRDefault="0099575D" w:rsidP="0099575D">
      <w:pPr>
        <w:spacing w:after="0"/>
        <w:ind w:firstLine="567"/>
        <w:jc w:val="both"/>
        <w:rPr>
          <w:rFonts w:ascii="Times New Roman" w:eastAsia="Times New Roman" w:hAnsi="Times New Roman" w:cs="Times New Roman"/>
          <w:sz w:val="28"/>
          <w:szCs w:val="28"/>
          <w:lang w:eastAsia="ru-RU"/>
        </w:rPr>
      </w:pPr>
      <w:r w:rsidRPr="0099575D">
        <w:rPr>
          <w:rFonts w:ascii="Times New Roman" w:hAnsi="Times New Roman" w:cs="Times New Roman"/>
          <w:sz w:val="28"/>
          <w:szCs w:val="28"/>
          <w:lang w:eastAsia="ru-RU"/>
        </w:rPr>
        <w:t>абзаци перший – п’ятий пункту 5.16 замінити шістьма новими абзацами першим – шостим такого змісту:</w:t>
      </w:r>
    </w:p>
    <w:p w14:paraId="305236DD" w14:textId="77777777" w:rsidR="0099575D" w:rsidRPr="0099575D" w:rsidRDefault="0099575D" w:rsidP="0099575D">
      <w:pPr>
        <w:shd w:val="clear" w:color="auto" w:fill="FFFFFF"/>
        <w:spacing w:after="0"/>
        <w:ind w:firstLine="567"/>
        <w:jc w:val="both"/>
        <w:outlineLvl w:val="2"/>
        <w:rPr>
          <w:rFonts w:ascii="Times New Roman" w:hAnsi="Times New Roman" w:cs="Times New Roman"/>
          <w:sz w:val="28"/>
          <w:szCs w:val="28"/>
          <w:lang w:eastAsia="uk-UA"/>
        </w:rPr>
      </w:pPr>
      <w:r w:rsidRPr="0099575D">
        <w:rPr>
          <w:rFonts w:ascii="Times New Roman" w:hAnsi="Times New Roman" w:cs="Times New Roman"/>
          <w:sz w:val="28"/>
          <w:szCs w:val="28"/>
        </w:rPr>
        <w:t>«</w:t>
      </w:r>
      <w:hyperlink r:id="rId11" w:tgtFrame="_blank" w:history="1">
        <w:r w:rsidRPr="0099575D">
          <w:rPr>
            <w:rFonts w:ascii="Times New Roman" w:hAnsi="Times New Roman" w:cs="Times New Roman"/>
            <w:sz w:val="28"/>
            <w:szCs w:val="28"/>
            <w:lang w:eastAsia="uk-UA"/>
          </w:rPr>
          <w:t>5.16.</w:t>
        </w:r>
      </w:hyperlink>
      <w:r w:rsidRPr="0099575D">
        <w:rPr>
          <w:rFonts w:ascii="Times New Roman" w:hAnsi="Times New Roman" w:cs="Times New Roman"/>
          <w:sz w:val="28"/>
          <w:szCs w:val="28"/>
          <w:lang w:eastAsia="uk-UA"/>
        </w:rPr>
        <w:t xml:space="preserve"> Регуляторна база активів, віднесених до категорії 1, що створена після переходу до стимулюючого регулювання та на яку нараховується </w:t>
      </w:r>
      <w:proofErr w:type="spellStart"/>
      <w:r w:rsidRPr="0099575D">
        <w:rPr>
          <w:rFonts w:ascii="Times New Roman" w:hAnsi="Times New Roman" w:cs="Times New Roman"/>
          <w:sz w:val="28"/>
          <w:szCs w:val="28"/>
          <w:lang w:eastAsia="uk-UA"/>
        </w:rPr>
        <w:t>РНД</w:t>
      </w:r>
      <w:r w:rsidRPr="0099575D">
        <w:rPr>
          <w:rFonts w:ascii="Times New Roman" w:hAnsi="Times New Roman" w:cs="Times New Roman"/>
          <w:sz w:val="28"/>
          <w:szCs w:val="28"/>
          <w:vertAlign w:val="superscript"/>
          <w:lang w:eastAsia="uk-UA"/>
        </w:rPr>
        <w:t>нов</w:t>
      </w:r>
      <w:proofErr w:type="spellEnd"/>
      <w:r w:rsidRPr="0099575D">
        <w:rPr>
          <w:rFonts w:ascii="Times New Roman" w:hAnsi="Times New Roman" w:cs="Times New Roman"/>
          <w:sz w:val="28"/>
          <w:szCs w:val="28"/>
          <w:lang w:eastAsia="uk-UA"/>
        </w:rPr>
        <w:t xml:space="preserve">, на початок року </w:t>
      </w:r>
      <w:r w:rsidRPr="0099575D">
        <w:rPr>
          <w:rFonts w:ascii="Times New Roman" w:hAnsi="Times New Roman" w:cs="Times New Roman"/>
          <w:sz w:val="28"/>
          <w:szCs w:val="28"/>
          <w:lang w:val="en-US" w:eastAsia="uk-UA"/>
        </w:rPr>
        <w:t>t</w:t>
      </w:r>
      <w:r w:rsidRPr="0099575D">
        <w:rPr>
          <w:rFonts w:ascii="Times New Roman" w:hAnsi="Times New Roman" w:cs="Times New Roman"/>
          <w:sz w:val="28"/>
          <w:szCs w:val="28"/>
          <w:lang w:eastAsia="uk-UA"/>
        </w:rPr>
        <w:t xml:space="preserve"> ( </w:t>
      </w:r>
      <m:oMath>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поч t</m:t>
            </m:r>
          </m:sub>
          <m:sup>
            <m:r>
              <m:rPr>
                <m:sty m:val="p"/>
              </m:rPr>
              <w:rPr>
                <w:rFonts w:ascii="Cambria Math" w:hAnsi="Cambria Math" w:cs="Times New Roman"/>
                <w:sz w:val="28"/>
                <w:szCs w:val="28"/>
              </w:rPr>
              <m:t>нов 1 з</m:t>
            </m:r>
          </m:sup>
        </m:sSubSup>
      </m:oMath>
      <w:r w:rsidRPr="0099575D">
        <w:rPr>
          <w:rFonts w:ascii="Times New Roman" w:hAnsi="Times New Roman" w:cs="Times New Roman"/>
          <w:sz w:val="28"/>
          <w:szCs w:val="28"/>
          <w:lang w:eastAsia="uk-UA"/>
        </w:rPr>
        <w:t> ) визначається за формулою</w:t>
      </w:r>
    </w:p>
    <w:p w14:paraId="5D0F8D6E" w14:textId="77777777" w:rsidR="0099575D" w:rsidRPr="0099575D" w:rsidRDefault="0099575D" w:rsidP="0099575D">
      <w:pPr>
        <w:shd w:val="clear" w:color="auto" w:fill="FFFFFF"/>
        <w:spacing w:after="0"/>
        <w:ind w:firstLine="567"/>
        <w:jc w:val="both"/>
        <w:outlineLvl w:val="2"/>
        <w:rPr>
          <w:rFonts w:ascii="Times New Roman" w:hAnsi="Times New Roman" w:cs="Times New Roman"/>
          <w:sz w:val="28"/>
          <w:szCs w:val="28"/>
          <w:lang w:eastAsia="uk-UA"/>
        </w:rPr>
      </w:pPr>
    </w:p>
    <w:p w14:paraId="38B1AA4D" w14:textId="77777777" w:rsidR="0099575D" w:rsidRPr="0099575D" w:rsidRDefault="0099575D" w:rsidP="0099575D">
      <w:pPr>
        <w:spacing w:after="0"/>
        <w:ind w:firstLine="567"/>
        <w:jc w:val="both"/>
        <w:rPr>
          <w:rFonts w:ascii="Times New Roman" w:eastAsia="Times New Roman" w:hAnsi="Times New Roman" w:cs="Times New Roman"/>
          <w:sz w:val="28"/>
          <w:szCs w:val="28"/>
          <w:lang w:eastAsia="ru-RU"/>
        </w:rPr>
      </w:pPr>
      <m:oMath>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поч t</m:t>
            </m:r>
          </m:sub>
          <m:sup>
            <m:r>
              <m:rPr>
                <m:sty m:val="p"/>
              </m:rPr>
              <w:rPr>
                <w:rFonts w:ascii="Cambria Math" w:hAnsi="Cambria Math" w:cs="Times New Roman"/>
                <w:sz w:val="28"/>
                <w:szCs w:val="28"/>
              </w:rPr>
              <m:t xml:space="preserve">нов 1 </m:t>
            </m:r>
          </m:sup>
        </m:sSubSup>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поч t-1</m:t>
            </m:r>
          </m:sub>
          <m:sup>
            <m:r>
              <m:rPr>
                <m:sty m:val="p"/>
              </m:rPr>
              <w:rPr>
                <w:rFonts w:ascii="Cambria Math" w:hAnsi="Cambria Math" w:cs="Times New Roman"/>
                <w:sz w:val="28"/>
                <w:szCs w:val="28"/>
              </w:rPr>
              <m:t xml:space="preserve">нов 1 </m:t>
            </m:r>
          </m:sup>
        </m:sSubSup>
        <m:r>
          <m:rPr>
            <m:sty m:val="p"/>
          </m:rPr>
          <w:rPr>
            <w:rFonts w:ascii="Cambria Math" w:hAnsi="Cambria Math" w:cs="Times New Roman"/>
            <w:sz w:val="28"/>
            <w:szCs w:val="28"/>
          </w:rPr>
          <m:t>-В</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 xml:space="preserve"> t-1</m:t>
            </m:r>
          </m:sub>
          <m:sup>
            <m:r>
              <m:rPr>
                <m:sty m:val="p"/>
              </m:rPr>
              <w:rPr>
                <w:rFonts w:ascii="Cambria Math" w:hAnsi="Cambria Math" w:cs="Times New Roman"/>
                <w:sz w:val="28"/>
                <w:szCs w:val="28"/>
              </w:rPr>
              <m:t xml:space="preserve">нов 1 </m:t>
            </m:r>
          </m:sup>
        </m:sSubSup>
        <m:r>
          <m:rPr>
            <m:sty m:val="p"/>
          </m:rPr>
          <w:rPr>
            <w:rFonts w:ascii="Cambria Math" w:hAnsi="Cambria Math" w:cs="Times New Roman"/>
            <w:sz w:val="28"/>
            <w:szCs w:val="28"/>
          </w:rPr>
          <m:t>-</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lang w:val="en-US"/>
              </w:rPr>
              <m:t>t</m:t>
            </m:r>
            <m:r>
              <m:rPr>
                <m:sty m:val="p"/>
              </m:rPr>
              <w:rPr>
                <w:rFonts w:ascii="Cambria Math" w:hAnsi="Cambria Math" w:cs="Times New Roman"/>
                <w:sz w:val="28"/>
                <w:szCs w:val="28"/>
              </w:rPr>
              <m:t>-</m:t>
            </m:r>
            <m:r>
              <m:rPr>
                <m:sty m:val="p"/>
              </m:rPr>
              <w:rPr>
                <w:rFonts w:ascii="Cambria Math" w:hAnsi="Cambria Math" w:cs="Times New Roman"/>
                <w:sz w:val="28"/>
                <w:szCs w:val="28"/>
                <w:lang w:val="ru-RU"/>
              </w:rPr>
              <m:t>1</m:t>
            </m:r>
          </m:sub>
          <m:sup>
            <m:r>
              <m:rPr>
                <m:sty m:val="p"/>
              </m:rPr>
              <w:rPr>
                <w:rFonts w:ascii="Cambria Math" w:hAnsi="Cambria Math" w:cs="Times New Roman"/>
                <w:sz w:val="28"/>
                <w:szCs w:val="28"/>
              </w:rPr>
              <m:t>нов 1</m:t>
            </m:r>
          </m:sup>
        </m:sSubSup>
        <m:r>
          <m:rPr>
            <m:sty m:val="p"/>
          </m:rPr>
          <w:rPr>
            <w:rFonts w:ascii="Cambria Math" w:hAnsi="Cambria Math" w:cs="Times New Roman"/>
            <w:sz w:val="28"/>
            <w:szCs w:val="28"/>
          </w:rPr>
          <m:t>+</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І</m:t>
            </m:r>
          </m:e>
          <m:sub>
            <m:r>
              <m:rPr>
                <m:sty m:val="p"/>
              </m:rPr>
              <w:rPr>
                <w:rFonts w:ascii="Cambria Math" w:hAnsi="Cambria Math" w:cs="Times New Roman"/>
                <w:sz w:val="28"/>
                <w:szCs w:val="28"/>
              </w:rPr>
              <m:t>t-1</m:t>
            </m:r>
          </m:sub>
          <m:sup>
            <m:r>
              <m:rPr>
                <m:sty m:val="p"/>
              </m:rPr>
              <w:rPr>
                <w:rFonts w:ascii="Cambria Math" w:hAnsi="Cambria Math" w:cs="Times New Roman"/>
                <w:sz w:val="28"/>
                <w:szCs w:val="28"/>
              </w:rPr>
              <m:t xml:space="preserve">нов 1 </m:t>
            </m:r>
          </m:sup>
        </m:sSubSup>
        <m:r>
          <m:rPr>
            <m:sty m:val="p"/>
          </m:rPr>
          <w:rPr>
            <w:rFonts w:ascii="Cambria Math" w:hAnsi="Cambria Math" w:cs="Times New Roman"/>
            <w:sz w:val="28"/>
            <w:szCs w:val="28"/>
          </w:rPr>
          <m:t>+</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I</m:t>
            </m:r>
          </m:e>
          <m:sub>
            <m:r>
              <m:rPr>
                <m:sty m:val="p"/>
              </m:rPr>
              <w:rPr>
                <w:rFonts w:ascii="Cambria Math" w:hAnsi="Cambria Math" w:cs="Times New Roman"/>
                <w:sz w:val="28"/>
                <w:szCs w:val="28"/>
              </w:rPr>
              <m:t>ВПt-1</m:t>
            </m:r>
          </m:sub>
          <m:sup>
            <m:r>
              <m:rPr>
                <m:sty m:val="p"/>
              </m:rPr>
              <w:rPr>
                <w:rFonts w:ascii="Cambria Math" w:hAnsi="Cambria Math" w:cs="Times New Roman"/>
                <w:sz w:val="28"/>
                <w:szCs w:val="28"/>
              </w:rPr>
              <m:t xml:space="preserve">нов 1 </m:t>
            </m:r>
          </m:sup>
        </m:sSubSup>
      </m:oMath>
      <w:r w:rsidRPr="0099575D">
        <w:rPr>
          <w:rFonts w:ascii="Times New Roman" w:hAnsi="Times New Roman" w:cs="Times New Roman"/>
          <w:sz w:val="28"/>
          <w:szCs w:val="28"/>
        </w:rPr>
        <w:t>, тис. грн, (14)</w:t>
      </w:r>
    </w:p>
    <w:p w14:paraId="12DF10AF" w14:textId="77777777" w:rsidR="0099575D" w:rsidRPr="0099575D" w:rsidRDefault="0099575D" w:rsidP="0099575D">
      <w:pPr>
        <w:spacing w:after="0"/>
        <w:ind w:firstLine="567"/>
        <w:jc w:val="both"/>
        <w:rPr>
          <w:rFonts w:ascii="Times New Roman" w:eastAsia="Times New Roman" w:hAnsi="Times New Roman" w:cs="Times New Roman"/>
          <w:sz w:val="28"/>
          <w:szCs w:val="28"/>
          <w:lang w:eastAsia="ru-RU"/>
        </w:rPr>
      </w:pPr>
    </w:p>
    <w:p w14:paraId="128FD2B5" w14:textId="77777777" w:rsidR="0099575D" w:rsidRPr="0099575D" w:rsidRDefault="0099575D" w:rsidP="0099575D">
      <w:pPr>
        <w:shd w:val="clear" w:color="auto" w:fill="FFFFFF"/>
        <w:spacing w:after="0"/>
        <w:ind w:firstLine="567"/>
        <w:jc w:val="both"/>
        <w:outlineLvl w:val="2"/>
        <w:rPr>
          <w:rFonts w:ascii="Times New Roman" w:hAnsi="Times New Roman" w:cs="Times New Roman"/>
          <w:sz w:val="28"/>
          <w:szCs w:val="28"/>
          <w:lang w:eastAsia="uk-UA"/>
        </w:rPr>
      </w:pPr>
      <w:r w:rsidRPr="0099575D">
        <w:rPr>
          <w:rFonts w:ascii="Times New Roman" w:hAnsi="Times New Roman" w:cs="Times New Roman"/>
          <w:sz w:val="28"/>
          <w:szCs w:val="28"/>
          <w:lang w:eastAsia="uk-UA"/>
        </w:rPr>
        <w:t>де </w:t>
      </w:r>
      <m:oMath>
        <m:r>
          <m:rPr>
            <m:sty m:val="p"/>
          </m:rPr>
          <w:rPr>
            <w:rFonts w:ascii="Cambria Math" w:hAnsi="Cambria Math" w:cs="Times New Roman"/>
            <w:sz w:val="28"/>
            <w:szCs w:val="28"/>
          </w:rPr>
          <m:t>РБ</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поч t-1</m:t>
            </m:r>
          </m:sub>
          <m:sup>
            <m:r>
              <m:rPr>
                <m:sty m:val="p"/>
              </m:rPr>
              <w:rPr>
                <w:rFonts w:ascii="Cambria Math" w:hAnsi="Cambria Math" w:cs="Times New Roman"/>
                <w:sz w:val="28"/>
                <w:szCs w:val="28"/>
              </w:rPr>
              <m:t xml:space="preserve">нов 1 </m:t>
            </m:r>
          </m:sup>
        </m:sSubSup>
      </m:oMath>
      <w:r w:rsidRPr="0099575D">
        <w:rPr>
          <w:rFonts w:ascii="Times New Roman" w:hAnsi="Times New Roman" w:cs="Times New Roman"/>
          <w:sz w:val="28"/>
          <w:szCs w:val="28"/>
          <w:lang w:eastAsia="uk-UA"/>
        </w:rPr>
        <w:t> – регуляторна база активів, віднесених до категорії 1, що створена після переходу до стимулюючого регулювання, визначена на рівні залишкової вартість активів, включених до неї на початок року t-1, тис. грн;</w:t>
      </w:r>
    </w:p>
    <w:p w14:paraId="32932805" w14:textId="77777777" w:rsidR="0099575D" w:rsidRPr="0099575D" w:rsidRDefault="0099575D" w:rsidP="0099575D">
      <w:pPr>
        <w:shd w:val="clear" w:color="auto" w:fill="FFFFFF"/>
        <w:spacing w:after="0"/>
        <w:ind w:firstLine="567"/>
        <w:jc w:val="both"/>
        <w:outlineLvl w:val="2"/>
        <w:rPr>
          <w:rFonts w:ascii="Times New Roman" w:hAnsi="Times New Roman" w:cs="Times New Roman"/>
          <w:sz w:val="28"/>
          <w:szCs w:val="28"/>
          <w:lang w:eastAsia="uk-UA"/>
        </w:rPr>
      </w:pPr>
      <m:oMath>
        <m:r>
          <m:rPr>
            <m:sty m:val="p"/>
          </m:rPr>
          <w:rPr>
            <w:rFonts w:ascii="Cambria Math" w:hAnsi="Cambria Math" w:cs="Times New Roman"/>
            <w:sz w:val="28"/>
            <w:szCs w:val="28"/>
          </w:rPr>
          <w:lastRenderedPageBreak/>
          <m:t>В</m:t>
        </m:r>
        <m:sSubSup>
          <m:sSubSupPr>
            <m:ctrlPr>
              <w:rPr>
                <w:rFonts w:ascii="Cambria Math" w:hAnsi="Cambria Math" w:cs="Times New Roman"/>
                <w:sz w:val="28"/>
                <w:szCs w:val="28"/>
              </w:rPr>
            </m:ctrlPr>
          </m:sSubSupPr>
          <m:e>
            <m:r>
              <m:rPr>
                <m:sty m:val="p"/>
              </m:rPr>
              <w:rPr>
                <w:rFonts w:ascii="Cambria Math" w:hAnsi="Cambria Math" w:cs="Times New Roman"/>
                <w:sz w:val="28"/>
                <w:szCs w:val="28"/>
              </w:rPr>
              <m:t>А</m:t>
            </m:r>
          </m:e>
          <m:sub>
            <m:r>
              <m:rPr>
                <m:sty m:val="p"/>
              </m:rPr>
              <w:rPr>
                <w:rFonts w:ascii="Cambria Math" w:hAnsi="Cambria Math" w:cs="Times New Roman"/>
                <w:sz w:val="28"/>
                <w:szCs w:val="28"/>
              </w:rPr>
              <m:t xml:space="preserve"> t-1</m:t>
            </m:r>
          </m:sub>
          <m:sup>
            <m:r>
              <m:rPr>
                <m:sty m:val="p"/>
              </m:rPr>
              <w:rPr>
                <w:rFonts w:ascii="Cambria Math" w:hAnsi="Cambria Math" w:cs="Times New Roman"/>
                <w:sz w:val="28"/>
                <w:szCs w:val="28"/>
              </w:rPr>
              <m:t xml:space="preserve">нов 1 </m:t>
            </m:r>
          </m:sup>
        </m:sSubSup>
      </m:oMath>
      <w:r w:rsidRPr="0099575D">
        <w:rPr>
          <w:rFonts w:ascii="Times New Roman" w:hAnsi="Times New Roman" w:cs="Times New Roman"/>
          <w:sz w:val="28"/>
          <w:szCs w:val="28"/>
          <w:lang w:eastAsia="uk-UA"/>
        </w:rPr>
        <w:t> – залишкова вартість виведених з експлуатації активів (елементів активів), віднесених до категорії 1, із регуляторної бази активів, створеної після переходу до стимулюючого регулювання, у році t-1, тис. грн;</w:t>
      </w:r>
    </w:p>
    <w:p w14:paraId="52731F7B" w14:textId="56F060F7" w:rsidR="0099575D" w:rsidRPr="0099575D" w:rsidRDefault="00905C72" w:rsidP="0099575D">
      <w:pPr>
        <w:shd w:val="clear" w:color="auto" w:fill="FFFFFF"/>
        <w:spacing w:after="0"/>
        <w:ind w:firstLine="567"/>
        <w:jc w:val="both"/>
        <w:outlineLvl w:val="2"/>
        <w:rPr>
          <w:rFonts w:ascii="Times New Roman" w:hAnsi="Times New Roman" w:cs="Times New Roman"/>
          <w:sz w:val="28"/>
          <w:szCs w:val="28"/>
          <w:lang w:eastAsia="uk-UA"/>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І</m:t>
            </m:r>
          </m:e>
          <m:sub>
            <m:r>
              <m:rPr>
                <m:sty m:val="p"/>
              </m:rPr>
              <w:rPr>
                <w:rFonts w:ascii="Cambria Math" w:hAnsi="Cambria Math" w:cs="Times New Roman"/>
                <w:sz w:val="28"/>
                <w:szCs w:val="28"/>
              </w:rPr>
              <m:t>t-1</m:t>
            </m:r>
          </m:sub>
          <m:sup>
            <m:r>
              <m:rPr>
                <m:sty m:val="p"/>
              </m:rPr>
              <w:rPr>
                <w:rFonts w:ascii="Cambria Math" w:hAnsi="Cambria Math" w:cs="Times New Roman"/>
                <w:sz w:val="28"/>
                <w:szCs w:val="28"/>
              </w:rPr>
              <m:t xml:space="preserve">нов 1 </m:t>
            </m:r>
          </m:sup>
        </m:sSubSup>
      </m:oMath>
      <w:r w:rsidR="0099575D" w:rsidRPr="0099575D">
        <w:rPr>
          <w:rFonts w:ascii="Times New Roman" w:hAnsi="Times New Roman" w:cs="Times New Roman"/>
          <w:sz w:val="28"/>
          <w:szCs w:val="28"/>
          <w:lang w:eastAsia="uk-UA"/>
        </w:rPr>
        <w:t xml:space="preserve"> – </w:t>
      </w:r>
      <w:r w:rsidR="00BC2AF6">
        <w:rPr>
          <w:rFonts w:ascii="Times New Roman" w:hAnsi="Times New Roman" w:cs="Times New Roman"/>
          <w:sz w:val="28"/>
          <w:szCs w:val="28"/>
          <w:lang w:eastAsia="uk-UA"/>
        </w:rPr>
        <w:t>первісна</w:t>
      </w:r>
      <w:r w:rsidR="0099575D" w:rsidRPr="0099575D">
        <w:rPr>
          <w:rFonts w:ascii="Times New Roman" w:hAnsi="Times New Roman" w:cs="Times New Roman"/>
          <w:sz w:val="28"/>
          <w:szCs w:val="28"/>
          <w:lang w:eastAsia="uk-UA"/>
        </w:rPr>
        <w:t xml:space="preserve"> вартість створених та прийнятих на баланс активів, віднесених до категорії 1 (у тому числі створених з дотриманням вимог пункту 3.5 розділу III Порядку визначення регуляторної бази активів), у році t-1, тис. грн;</w:t>
      </w:r>
    </w:p>
    <w:p w14:paraId="258B9F75" w14:textId="77777777" w:rsidR="0099575D" w:rsidRPr="0099575D" w:rsidRDefault="00905C72" w:rsidP="0099575D">
      <w:pPr>
        <w:spacing w:after="0"/>
        <w:ind w:firstLine="567"/>
        <w:jc w:val="both"/>
        <w:rPr>
          <w:rFonts w:ascii="Times New Roman" w:hAnsi="Times New Roman" w:cs="Times New Roman"/>
          <w:sz w:val="28"/>
          <w:szCs w:val="28"/>
          <w:lang w:eastAsia="uk-UA"/>
        </w:rPr>
      </w:p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I</m:t>
            </m:r>
          </m:e>
          <m:sub>
            <m:r>
              <m:rPr>
                <m:sty m:val="p"/>
              </m:rPr>
              <w:rPr>
                <w:rFonts w:ascii="Cambria Math" w:hAnsi="Cambria Math" w:cs="Times New Roman"/>
                <w:sz w:val="28"/>
                <w:szCs w:val="28"/>
              </w:rPr>
              <m:t>ВПt-1</m:t>
            </m:r>
          </m:sub>
          <m:sup>
            <m:r>
              <m:rPr>
                <m:sty m:val="p"/>
              </m:rPr>
              <w:rPr>
                <w:rFonts w:ascii="Cambria Math" w:hAnsi="Cambria Math" w:cs="Times New Roman"/>
                <w:sz w:val="28"/>
                <w:szCs w:val="28"/>
              </w:rPr>
              <m:t xml:space="preserve">нов 1 </m:t>
            </m:r>
          </m:sup>
        </m:sSubSup>
      </m:oMath>
      <w:r w:rsidR="0099575D" w:rsidRPr="0099575D">
        <w:rPr>
          <w:rFonts w:ascii="Times New Roman" w:hAnsi="Times New Roman" w:cs="Times New Roman"/>
          <w:sz w:val="28"/>
          <w:szCs w:val="28"/>
        </w:rPr>
        <w:t xml:space="preserve"> </w:t>
      </w:r>
      <w:r w:rsidR="0099575D" w:rsidRPr="0099575D">
        <w:rPr>
          <w:rFonts w:ascii="Times New Roman" w:hAnsi="Times New Roman" w:cs="Times New Roman"/>
          <w:sz w:val="28"/>
          <w:szCs w:val="28"/>
          <w:lang w:eastAsia="uk-UA"/>
        </w:rPr>
        <w:t>–</w:t>
      </w:r>
      <w:r w:rsidR="0099575D" w:rsidRPr="0099575D">
        <w:rPr>
          <w:rFonts w:ascii="Times New Roman" w:hAnsi="Times New Roman" w:cs="Times New Roman"/>
          <w:sz w:val="28"/>
          <w:szCs w:val="28"/>
        </w:rPr>
        <w:t xml:space="preserve"> </w:t>
      </w:r>
      <w:r w:rsidR="0099575D" w:rsidRPr="0099575D">
        <w:rPr>
          <w:rFonts w:ascii="Times New Roman" w:hAnsi="Times New Roman" w:cs="Times New Roman"/>
          <w:sz w:val="28"/>
          <w:szCs w:val="28"/>
          <w:lang w:eastAsia="uk-UA"/>
        </w:rPr>
        <w:t>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(щодо нерухомого майна – без демонтажу), у році t-1, тис. грн.».</w:t>
      </w:r>
    </w:p>
    <w:p w14:paraId="787102F3" w14:textId="77777777" w:rsidR="0099575D" w:rsidRPr="0099575D" w:rsidRDefault="0099575D" w:rsidP="0099575D">
      <w:pPr>
        <w:spacing w:after="0"/>
        <w:ind w:firstLine="567"/>
        <w:jc w:val="both"/>
        <w:rPr>
          <w:rFonts w:ascii="Times New Roman" w:hAnsi="Times New Roman" w:cs="Times New Roman"/>
          <w:sz w:val="28"/>
          <w:szCs w:val="28"/>
          <w:lang w:eastAsia="uk-UA"/>
        </w:rPr>
      </w:pPr>
      <w:r w:rsidRPr="0099575D">
        <w:rPr>
          <w:rFonts w:ascii="Times New Roman" w:hAnsi="Times New Roman" w:cs="Times New Roman"/>
          <w:sz w:val="28"/>
          <w:szCs w:val="28"/>
          <w:lang w:eastAsia="uk-UA"/>
        </w:rPr>
        <w:t>У зв’язку з цим абзаци шостий – десятий вважати відповідно абзацами сьомим – одинадцятим;</w:t>
      </w:r>
    </w:p>
    <w:p w14:paraId="228B0E01" w14:textId="77777777" w:rsidR="0099575D" w:rsidRPr="0099575D" w:rsidRDefault="0099575D" w:rsidP="0099575D">
      <w:pPr>
        <w:spacing w:after="0"/>
        <w:ind w:firstLine="567"/>
        <w:jc w:val="both"/>
        <w:rPr>
          <w:rFonts w:ascii="Times New Roman" w:eastAsia="Times New Roman" w:hAnsi="Times New Roman" w:cs="Times New Roman"/>
          <w:sz w:val="28"/>
          <w:szCs w:val="28"/>
          <w:lang w:eastAsia="ru-RU"/>
        </w:rPr>
      </w:pPr>
      <w:r w:rsidRPr="0099575D">
        <w:rPr>
          <w:rFonts w:ascii="Times New Roman" w:hAnsi="Times New Roman" w:cs="Times New Roman"/>
          <w:sz w:val="28"/>
          <w:szCs w:val="28"/>
          <w:lang w:eastAsia="ru-RU"/>
        </w:rPr>
        <w:t xml:space="preserve">абзац двадцять перший пункту 5.19 доповнити словами та знаками </w:t>
      </w:r>
      <w:r w:rsidRPr="0099575D">
        <w:rPr>
          <w:rFonts w:ascii="Times New Roman" w:eastAsia="Times New Roman" w:hAnsi="Times New Roman" w:cs="Times New Roman"/>
          <w:sz w:val="28"/>
          <w:szCs w:val="28"/>
          <w:lang w:eastAsia="ru-RU"/>
        </w:rPr>
        <w:t>«</w:t>
      </w:r>
      <w:r w:rsidRPr="0099575D">
        <w:rPr>
          <w:rFonts w:ascii="Times New Roman" w:hAnsi="Times New Roman" w:cs="Times New Roman"/>
          <w:sz w:val="28"/>
          <w:szCs w:val="28"/>
          <w:lang w:eastAsia="uk-UA"/>
        </w:rPr>
        <w:t>, за 2024 рік – не застосовується до ліцензіатів, наведених у додатку 32 до цього Порядку.»;</w:t>
      </w:r>
    </w:p>
    <w:p w14:paraId="4BA4FB3A" w14:textId="77777777" w:rsidR="0099575D" w:rsidRPr="0099575D" w:rsidRDefault="0099575D" w:rsidP="0099575D">
      <w:pPr>
        <w:spacing w:after="0"/>
        <w:ind w:firstLine="567"/>
        <w:jc w:val="both"/>
        <w:rPr>
          <w:rFonts w:ascii="Times New Roman" w:eastAsia="Times New Roman" w:hAnsi="Times New Roman" w:cs="Times New Roman"/>
          <w:sz w:val="28"/>
          <w:szCs w:val="28"/>
          <w:lang w:eastAsia="ru-RU"/>
        </w:rPr>
      </w:pPr>
    </w:p>
    <w:p w14:paraId="1346C91F" w14:textId="02CC7E74" w:rsidR="0099575D" w:rsidRPr="0099575D" w:rsidRDefault="0099575D" w:rsidP="0099575D">
      <w:pPr>
        <w:pStyle w:val="af1"/>
        <w:spacing w:before="0" w:beforeAutospacing="0" w:after="0" w:afterAutospacing="0"/>
        <w:ind w:firstLine="567"/>
        <w:jc w:val="both"/>
        <w:rPr>
          <w:sz w:val="28"/>
          <w:szCs w:val="28"/>
          <w:lang w:eastAsia="ru-RU"/>
        </w:rPr>
      </w:pPr>
      <w:r w:rsidRPr="0099575D">
        <w:rPr>
          <w:sz w:val="28"/>
          <w:szCs w:val="28"/>
          <w:lang w:val="ru-RU" w:eastAsia="ru-RU"/>
        </w:rPr>
        <w:t>3</w:t>
      </w:r>
      <w:r w:rsidRPr="0099575D">
        <w:rPr>
          <w:sz w:val="28"/>
          <w:szCs w:val="28"/>
          <w:lang w:eastAsia="ru-RU"/>
        </w:rPr>
        <w:t xml:space="preserve">) абзац </w:t>
      </w:r>
      <w:r w:rsidR="00801EC7">
        <w:rPr>
          <w:sz w:val="28"/>
          <w:szCs w:val="28"/>
          <w:lang w:eastAsia="ru-RU"/>
        </w:rPr>
        <w:t>сьомий</w:t>
      </w:r>
      <w:r w:rsidRPr="0099575D">
        <w:rPr>
          <w:sz w:val="28"/>
          <w:szCs w:val="28"/>
          <w:lang w:eastAsia="ru-RU"/>
        </w:rPr>
        <w:t xml:space="preserve"> підпункту 3 пункту 6.1 глави 6 після слова «організаціям» доповнити знаками, буквами та цифрою «(не більше показника </w:t>
      </w:r>
      <m:oMath>
        <m:sSubSup>
          <m:sSubSupPr>
            <m:ctrlPr>
              <w:rPr>
                <w:rFonts w:ascii="Cambria Math" w:hAnsi="Cambria Math"/>
                <w:i/>
                <w:sz w:val="28"/>
                <w:szCs w:val="28"/>
                <w:lang w:eastAsia="ru-RU"/>
              </w:rPr>
            </m:ctrlPr>
          </m:sSubSupPr>
          <m:e>
            <m:r>
              <w:rPr>
                <w:rFonts w:ascii="Cambria Math" w:hAnsi="Cambria Math"/>
                <w:sz w:val="28"/>
                <w:szCs w:val="28"/>
                <w:lang w:eastAsia="ru-RU"/>
              </w:rPr>
              <m:t>ВП</m:t>
            </m:r>
          </m:e>
          <m:sub>
            <m:r>
              <w:rPr>
                <w:rFonts w:ascii="Cambria Math" w:hAnsi="Cambria Math"/>
                <w:sz w:val="28"/>
                <w:szCs w:val="28"/>
                <w:lang w:val="en-US" w:eastAsia="ru-RU"/>
              </w:rPr>
              <m:t>t</m:t>
            </m:r>
            <m:r>
              <w:rPr>
                <w:rFonts w:ascii="Cambria Math" w:hAnsi="Cambria Math"/>
                <w:sz w:val="28"/>
                <w:szCs w:val="28"/>
                <w:lang w:val="ru-RU" w:eastAsia="ru-RU"/>
              </w:rPr>
              <m:t>-1</m:t>
            </m:r>
          </m:sub>
          <m:sup>
            <m:r>
              <w:rPr>
                <w:rFonts w:ascii="Cambria Math" w:hAnsi="Cambria Math"/>
                <w:sz w:val="28"/>
                <w:szCs w:val="28"/>
                <w:lang w:eastAsia="ru-RU"/>
              </w:rPr>
              <m:t>ф</m:t>
            </m:r>
          </m:sup>
        </m:sSubSup>
      </m:oMath>
      <w:r w:rsidRPr="0099575D">
        <w:rPr>
          <w:sz w:val="28"/>
          <w:szCs w:val="28"/>
          <w:lang w:eastAsia="ru-RU"/>
        </w:rPr>
        <w:t>)»;</w:t>
      </w:r>
    </w:p>
    <w:p w14:paraId="1D9E7711" w14:textId="77777777" w:rsidR="0099575D" w:rsidRPr="0099575D" w:rsidRDefault="0099575D" w:rsidP="0099575D">
      <w:pPr>
        <w:pStyle w:val="af1"/>
        <w:spacing w:before="0" w:beforeAutospacing="0" w:after="0" w:afterAutospacing="0"/>
        <w:ind w:firstLine="567"/>
        <w:jc w:val="both"/>
        <w:rPr>
          <w:sz w:val="28"/>
          <w:szCs w:val="28"/>
          <w:lang w:eastAsia="ru-RU"/>
        </w:rPr>
      </w:pPr>
    </w:p>
    <w:p w14:paraId="634A819E" w14:textId="77777777" w:rsidR="0099575D" w:rsidRPr="0099575D" w:rsidRDefault="0099575D" w:rsidP="0099575D">
      <w:pPr>
        <w:pStyle w:val="af1"/>
        <w:spacing w:before="0" w:beforeAutospacing="0" w:after="0" w:afterAutospacing="0"/>
        <w:ind w:firstLine="567"/>
        <w:jc w:val="both"/>
        <w:rPr>
          <w:sz w:val="28"/>
          <w:szCs w:val="28"/>
          <w:lang w:eastAsia="ru-RU"/>
        </w:rPr>
      </w:pPr>
      <w:r w:rsidRPr="0099575D">
        <w:rPr>
          <w:sz w:val="28"/>
          <w:szCs w:val="28"/>
          <w:lang w:val="ru-RU" w:eastAsia="ru-RU"/>
        </w:rPr>
        <w:t xml:space="preserve">4) </w:t>
      </w:r>
      <w:r w:rsidRPr="0099575D">
        <w:rPr>
          <w:sz w:val="28"/>
          <w:szCs w:val="28"/>
          <w:lang w:eastAsia="ru-RU"/>
        </w:rPr>
        <w:t>у главі 7:</w:t>
      </w:r>
    </w:p>
    <w:p w14:paraId="3C5B7E50" w14:textId="77777777" w:rsidR="0099575D" w:rsidRPr="0099575D" w:rsidRDefault="0099575D" w:rsidP="0099575D">
      <w:pPr>
        <w:pStyle w:val="af1"/>
        <w:spacing w:before="0" w:beforeAutospacing="0" w:after="0" w:afterAutospacing="0"/>
        <w:ind w:firstLine="567"/>
        <w:jc w:val="both"/>
        <w:rPr>
          <w:sz w:val="28"/>
          <w:szCs w:val="28"/>
          <w:lang w:eastAsia="ru-RU"/>
        </w:rPr>
      </w:pPr>
      <w:r w:rsidRPr="0099575D">
        <w:rPr>
          <w:sz w:val="28"/>
          <w:szCs w:val="28"/>
          <w:lang w:eastAsia="ru-RU"/>
        </w:rPr>
        <w:t>у пункті 7.25:</w:t>
      </w:r>
    </w:p>
    <w:p w14:paraId="1D099CD4" w14:textId="5547C022" w:rsidR="0099575D" w:rsidRPr="0099575D" w:rsidRDefault="0099575D" w:rsidP="0099575D">
      <w:pPr>
        <w:spacing w:after="0"/>
        <w:ind w:firstLine="567"/>
        <w:jc w:val="both"/>
        <w:rPr>
          <w:rFonts w:ascii="Times New Roman" w:eastAsia="Times New Roman" w:hAnsi="Times New Roman" w:cs="Times New Roman"/>
          <w:sz w:val="28"/>
          <w:szCs w:val="28"/>
          <w:lang w:eastAsia="ru-RU"/>
        </w:rPr>
      </w:pPr>
      <w:r w:rsidRPr="0099575D">
        <w:rPr>
          <w:rFonts w:ascii="Times New Roman" w:eastAsia="Times New Roman" w:hAnsi="Times New Roman" w:cs="Times New Roman"/>
          <w:sz w:val="28"/>
          <w:szCs w:val="28"/>
          <w:lang w:eastAsia="ru-RU"/>
        </w:rPr>
        <w:t>у формулі 37 цифр</w:t>
      </w:r>
      <w:r w:rsidR="00801EC7">
        <w:rPr>
          <w:rFonts w:ascii="Times New Roman" w:eastAsia="Times New Roman" w:hAnsi="Times New Roman" w:cs="Times New Roman"/>
          <w:sz w:val="28"/>
          <w:szCs w:val="28"/>
          <w:lang w:eastAsia="ru-RU"/>
        </w:rPr>
        <w:t>и</w:t>
      </w:r>
      <w:r w:rsidRPr="0099575D">
        <w:rPr>
          <w:rFonts w:ascii="Times New Roman" w:eastAsia="Times New Roman" w:hAnsi="Times New Roman" w:cs="Times New Roman"/>
          <w:sz w:val="28"/>
          <w:szCs w:val="28"/>
          <w:lang w:eastAsia="ru-RU"/>
        </w:rPr>
        <w:t xml:space="preserve"> «19» замінити цифр</w:t>
      </w:r>
      <w:r w:rsidR="00801EC7">
        <w:rPr>
          <w:rFonts w:ascii="Times New Roman" w:eastAsia="Times New Roman" w:hAnsi="Times New Roman" w:cs="Times New Roman"/>
          <w:sz w:val="28"/>
          <w:szCs w:val="28"/>
          <w:lang w:eastAsia="ru-RU"/>
        </w:rPr>
        <w:t>ами</w:t>
      </w:r>
      <w:r w:rsidRPr="0099575D">
        <w:rPr>
          <w:rFonts w:ascii="Times New Roman" w:eastAsia="Times New Roman" w:hAnsi="Times New Roman" w:cs="Times New Roman"/>
          <w:sz w:val="28"/>
          <w:szCs w:val="28"/>
          <w:lang w:eastAsia="ru-RU"/>
        </w:rPr>
        <w:t xml:space="preserve"> «20»;</w:t>
      </w:r>
    </w:p>
    <w:p w14:paraId="14D23BB9" w14:textId="77777777" w:rsidR="0099575D" w:rsidRPr="0099575D" w:rsidRDefault="0099575D" w:rsidP="0099575D">
      <w:pPr>
        <w:spacing w:after="0"/>
        <w:ind w:firstLine="567"/>
        <w:jc w:val="both"/>
        <w:rPr>
          <w:rFonts w:ascii="Times New Roman" w:eastAsia="Times New Roman" w:hAnsi="Times New Roman" w:cs="Times New Roman"/>
          <w:sz w:val="28"/>
          <w:szCs w:val="28"/>
          <w:lang w:eastAsia="ru-RU"/>
        </w:rPr>
      </w:pPr>
      <w:r w:rsidRPr="0099575D">
        <w:rPr>
          <w:rFonts w:ascii="Times New Roman" w:eastAsia="Times New Roman" w:hAnsi="Times New Roman" w:cs="Times New Roman"/>
          <w:sz w:val="28"/>
          <w:szCs w:val="28"/>
          <w:lang w:eastAsia="ru-RU"/>
        </w:rPr>
        <w:t>абзац одинадцятий доповнити реченням «Розподіл за категоріями населених пунктів (міська/сільська території) фіксується на дату встановлення цільових показників якості послуг;»;</w:t>
      </w:r>
    </w:p>
    <w:p w14:paraId="6049DF5A" w14:textId="77777777" w:rsidR="0099575D" w:rsidRPr="0099575D" w:rsidRDefault="0099575D" w:rsidP="0099575D">
      <w:pPr>
        <w:spacing w:after="0"/>
        <w:ind w:firstLine="567"/>
        <w:jc w:val="both"/>
        <w:rPr>
          <w:rFonts w:ascii="Times New Roman" w:eastAsia="Times New Roman" w:hAnsi="Times New Roman" w:cs="Times New Roman"/>
          <w:sz w:val="28"/>
          <w:szCs w:val="28"/>
          <w:lang w:eastAsia="ru-RU"/>
        </w:rPr>
      </w:pPr>
      <w:r w:rsidRPr="0099575D">
        <w:rPr>
          <w:rFonts w:ascii="Times New Roman" w:eastAsia="Times New Roman" w:hAnsi="Times New Roman" w:cs="Times New Roman"/>
          <w:sz w:val="28"/>
          <w:szCs w:val="28"/>
          <w:lang w:eastAsia="ru-RU"/>
        </w:rPr>
        <w:t>в абзаці тринадцятому цифру «19» замінити цифрою «20»;</w:t>
      </w:r>
    </w:p>
    <w:p w14:paraId="0D0A73EA" w14:textId="77777777" w:rsidR="0099575D" w:rsidRPr="0099575D" w:rsidRDefault="0099575D" w:rsidP="0099575D">
      <w:pPr>
        <w:spacing w:after="0"/>
        <w:ind w:firstLine="567"/>
        <w:jc w:val="both"/>
        <w:rPr>
          <w:rFonts w:ascii="Times New Roman" w:hAnsi="Times New Roman" w:cs="Times New Roman"/>
          <w:sz w:val="28"/>
          <w:szCs w:val="28"/>
          <w:lang w:eastAsia="uk-UA"/>
        </w:rPr>
      </w:pPr>
      <w:r w:rsidRPr="0099575D">
        <w:rPr>
          <w:rFonts w:ascii="Times New Roman" w:eastAsia="Times New Roman" w:hAnsi="Times New Roman" w:cs="Times New Roman"/>
          <w:sz w:val="28"/>
          <w:szCs w:val="28"/>
          <w:lang w:eastAsia="ru-RU"/>
        </w:rPr>
        <w:t xml:space="preserve">абзац сімнадцятий </w:t>
      </w:r>
      <w:r w:rsidRPr="0099575D">
        <w:rPr>
          <w:rFonts w:ascii="Times New Roman" w:hAnsi="Times New Roman" w:cs="Times New Roman"/>
          <w:sz w:val="28"/>
          <w:szCs w:val="28"/>
          <w:lang w:eastAsia="ru-RU"/>
        </w:rPr>
        <w:t>доповнити цифрами, словами та знаками:</w:t>
      </w:r>
      <w:r w:rsidRPr="0099575D">
        <w:rPr>
          <w:rFonts w:ascii="Times New Roman" w:hAnsi="Times New Roman" w:cs="Times New Roman"/>
          <w:sz w:val="28"/>
          <w:szCs w:val="28"/>
          <w:lang w:eastAsia="uk-UA"/>
        </w:rPr>
        <w:t xml:space="preserve"> «, за 2024 рік – не застосовується до ліцензіатів, наведених у додатку 32 до цього Порядку.»;</w:t>
      </w:r>
    </w:p>
    <w:p w14:paraId="650D80EB" w14:textId="493D8D61" w:rsidR="0099575D" w:rsidRDefault="0099575D" w:rsidP="0099575D">
      <w:pPr>
        <w:spacing w:after="0"/>
        <w:ind w:firstLine="567"/>
        <w:jc w:val="both"/>
        <w:rPr>
          <w:rFonts w:ascii="Times New Roman" w:hAnsi="Times New Roman" w:cs="Times New Roman"/>
          <w:sz w:val="28"/>
          <w:szCs w:val="28"/>
          <w:lang w:eastAsia="uk-UA"/>
        </w:rPr>
      </w:pPr>
    </w:p>
    <w:p w14:paraId="5557180A" w14:textId="39D2F2D3" w:rsidR="00801EC7" w:rsidRDefault="00801EC7" w:rsidP="0099575D">
      <w:pPr>
        <w:spacing w:after="0"/>
        <w:ind w:firstLine="567"/>
        <w:jc w:val="both"/>
        <w:rPr>
          <w:rFonts w:ascii="Times New Roman" w:hAnsi="Times New Roman" w:cs="Times New Roman"/>
          <w:sz w:val="28"/>
          <w:szCs w:val="28"/>
          <w:lang w:eastAsia="uk-UA"/>
        </w:rPr>
      </w:pPr>
      <w:r w:rsidRPr="0099575D">
        <w:rPr>
          <w:rFonts w:ascii="Times New Roman" w:hAnsi="Times New Roman" w:cs="Times New Roman"/>
          <w:sz w:val="28"/>
          <w:szCs w:val="28"/>
          <w:lang w:eastAsia="uk-UA"/>
        </w:rPr>
        <w:t xml:space="preserve">5) </w:t>
      </w:r>
      <w:r>
        <w:rPr>
          <w:rFonts w:ascii="Times New Roman" w:hAnsi="Times New Roman" w:cs="Times New Roman"/>
          <w:sz w:val="28"/>
          <w:szCs w:val="28"/>
          <w:lang w:eastAsia="uk-UA"/>
        </w:rPr>
        <w:t>у главі 8:</w:t>
      </w:r>
    </w:p>
    <w:p w14:paraId="5965AF2F" w14:textId="6CBA5C32" w:rsidR="00801EC7" w:rsidRDefault="00801EC7" w:rsidP="0099575D">
      <w:pPr>
        <w:spacing w:after="0"/>
        <w:ind w:firstLine="567"/>
        <w:jc w:val="both"/>
        <w:rPr>
          <w:rFonts w:ascii="Times New Roman" w:hAnsi="Times New Roman" w:cs="Times New Roman"/>
          <w:sz w:val="28"/>
          <w:szCs w:val="28"/>
          <w:lang w:eastAsia="uk-UA"/>
        </w:rPr>
      </w:pPr>
      <w:r w:rsidRPr="0099575D">
        <w:rPr>
          <w:rFonts w:ascii="Times New Roman" w:hAnsi="Times New Roman" w:cs="Times New Roman"/>
          <w:sz w:val="28"/>
          <w:szCs w:val="28"/>
          <w:lang w:eastAsia="uk-UA"/>
        </w:rPr>
        <w:t>в абзац</w:t>
      </w:r>
      <w:r>
        <w:rPr>
          <w:rFonts w:ascii="Times New Roman" w:hAnsi="Times New Roman" w:cs="Times New Roman"/>
          <w:sz w:val="28"/>
          <w:szCs w:val="28"/>
          <w:lang w:eastAsia="uk-UA"/>
        </w:rPr>
        <w:t>і</w:t>
      </w:r>
      <w:r w:rsidRPr="0099575D">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шостому</w:t>
      </w:r>
      <w:r w:rsidRPr="0099575D">
        <w:rPr>
          <w:rFonts w:ascii="Times New Roman" w:hAnsi="Times New Roman" w:cs="Times New Roman"/>
          <w:sz w:val="28"/>
          <w:szCs w:val="28"/>
          <w:lang w:eastAsia="uk-UA"/>
        </w:rPr>
        <w:t xml:space="preserve"> пункту 8.</w:t>
      </w:r>
      <w:r>
        <w:rPr>
          <w:rFonts w:ascii="Times New Roman" w:hAnsi="Times New Roman" w:cs="Times New Roman"/>
          <w:sz w:val="28"/>
          <w:szCs w:val="28"/>
          <w:lang w:eastAsia="uk-UA"/>
        </w:rPr>
        <w:t>1</w:t>
      </w:r>
      <w:r w:rsidRPr="0099575D">
        <w:rPr>
          <w:rFonts w:ascii="Times New Roman" w:hAnsi="Times New Roman" w:cs="Times New Roman"/>
          <w:sz w:val="28"/>
          <w:szCs w:val="28"/>
          <w:lang w:eastAsia="uk-UA"/>
        </w:rPr>
        <w:t xml:space="preserve"> слово «рік» замінити словами та цифрами «та 2025 роки»</w:t>
      </w:r>
    </w:p>
    <w:p w14:paraId="521797F4" w14:textId="11CA2924" w:rsidR="0099575D" w:rsidRPr="0099575D" w:rsidRDefault="0099575D" w:rsidP="0099575D">
      <w:pPr>
        <w:spacing w:after="0"/>
        <w:ind w:firstLine="567"/>
        <w:jc w:val="both"/>
        <w:rPr>
          <w:rFonts w:ascii="Times New Roman" w:hAnsi="Times New Roman" w:cs="Times New Roman"/>
          <w:sz w:val="28"/>
          <w:szCs w:val="28"/>
          <w:lang w:eastAsia="uk-UA"/>
        </w:rPr>
      </w:pPr>
      <w:r w:rsidRPr="0099575D">
        <w:rPr>
          <w:rFonts w:ascii="Times New Roman" w:hAnsi="Times New Roman" w:cs="Times New Roman"/>
          <w:sz w:val="28"/>
          <w:szCs w:val="28"/>
          <w:lang w:eastAsia="uk-UA"/>
        </w:rPr>
        <w:t>в абзацах п’ятому, дев’ятому, дванадцятому та тринадцятому пункту 8.3 слово «рік» замінити словами та цифрами «та 2025 роки».</w:t>
      </w:r>
    </w:p>
    <w:p w14:paraId="6E2D4AA6" w14:textId="77777777" w:rsidR="0099575D" w:rsidRPr="0099575D" w:rsidRDefault="0099575D" w:rsidP="0099575D">
      <w:pPr>
        <w:spacing w:after="0"/>
        <w:ind w:firstLine="567"/>
        <w:jc w:val="both"/>
        <w:rPr>
          <w:rFonts w:ascii="Times New Roman" w:hAnsi="Times New Roman" w:cs="Times New Roman"/>
          <w:sz w:val="28"/>
          <w:szCs w:val="28"/>
          <w:lang w:eastAsia="uk-UA"/>
        </w:rPr>
      </w:pPr>
    </w:p>
    <w:p w14:paraId="5A95A86E" w14:textId="77777777" w:rsidR="0099575D" w:rsidRPr="0099575D" w:rsidRDefault="0099575D" w:rsidP="0099575D">
      <w:pPr>
        <w:spacing w:after="0"/>
        <w:ind w:firstLine="567"/>
        <w:jc w:val="both"/>
        <w:rPr>
          <w:rFonts w:ascii="Times New Roman" w:hAnsi="Times New Roman" w:cs="Times New Roman"/>
          <w:sz w:val="28"/>
          <w:szCs w:val="28"/>
          <w:lang w:eastAsia="uk-UA"/>
        </w:rPr>
      </w:pPr>
      <w:r w:rsidRPr="0099575D">
        <w:rPr>
          <w:rFonts w:ascii="Times New Roman" w:hAnsi="Times New Roman" w:cs="Times New Roman"/>
          <w:sz w:val="28"/>
          <w:szCs w:val="28"/>
          <w:lang w:eastAsia="uk-UA"/>
        </w:rPr>
        <w:t>6) додатки 7 – 12, 14 – 16, 28 та 29, викласти в новій редакції, що додається;</w:t>
      </w:r>
    </w:p>
    <w:p w14:paraId="3A6B73FB" w14:textId="77777777" w:rsidR="0099575D" w:rsidRPr="0099575D" w:rsidRDefault="0099575D" w:rsidP="0099575D">
      <w:pPr>
        <w:spacing w:after="0"/>
        <w:ind w:firstLine="567"/>
        <w:jc w:val="both"/>
        <w:rPr>
          <w:rFonts w:ascii="Times New Roman" w:hAnsi="Times New Roman" w:cs="Times New Roman"/>
          <w:sz w:val="28"/>
          <w:szCs w:val="28"/>
          <w:lang w:eastAsia="uk-UA"/>
        </w:rPr>
      </w:pPr>
    </w:p>
    <w:p w14:paraId="474D2CDD" w14:textId="77777777" w:rsidR="0099575D" w:rsidRPr="0099575D" w:rsidRDefault="0099575D" w:rsidP="0099575D">
      <w:pPr>
        <w:spacing w:after="0"/>
        <w:ind w:firstLine="567"/>
        <w:jc w:val="both"/>
        <w:rPr>
          <w:rFonts w:ascii="Times New Roman" w:hAnsi="Times New Roman" w:cs="Times New Roman"/>
          <w:sz w:val="28"/>
          <w:szCs w:val="28"/>
          <w:lang w:eastAsia="uk-UA"/>
        </w:rPr>
      </w:pPr>
      <w:r w:rsidRPr="0099575D">
        <w:rPr>
          <w:rFonts w:ascii="Times New Roman" w:hAnsi="Times New Roman" w:cs="Times New Roman"/>
          <w:sz w:val="28"/>
          <w:szCs w:val="28"/>
          <w:lang w:eastAsia="uk-UA"/>
        </w:rPr>
        <w:t>7) доповнити новим додатком 32, що додається.</w:t>
      </w:r>
    </w:p>
    <w:p w14:paraId="27F962F9" w14:textId="77777777" w:rsidR="0099575D" w:rsidRPr="0099575D" w:rsidRDefault="0099575D" w:rsidP="00CB00A7">
      <w:pPr>
        <w:spacing w:after="0" w:line="240" w:lineRule="auto"/>
        <w:ind w:firstLine="567"/>
        <w:jc w:val="both"/>
        <w:rPr>
          <w:rFonts w:ascii="Times New Roman" w:hAnsi="Times New Roman" w:cs="Times New Roman"/>
          <w:sz w:val="28"/>
          <w:szCs w:val="28"/>
          <w:lang w:eastAsia="ru-RU"/>
        </w:rPr>
      </w:pPr>
    </w:p>
    <w:p w14:paraId="2ECC3ADB" w14:textId="6BFAA378" w:rsidR="0099575D" w:rsidRPr="0099575D" w:rsidRDefault="0099575D" w:rsidP="0099575D">
      <w:pPr>
        <w:spacing w:after="0" w:line="240" w:lineRule="auto"/>
        <w:ind w:firstLine="567"/>
        <w:contextualSpacing/>
        <w:jc w:val="both"/>
        <w:rPr>
          <w:rFonts w:ascii="Times New Roman" w:hAnsi="Times New Roman" w:cs="Times New Roman"/>
          <w:sz w:val="28"/>
          <w:szCs w:val="28"/>
          <w:lang w:eastAsia="ru-RU"/>
        </w:rPr>
      </w:pPr>
      <w:r w:rsidRPr="0099575D">
        <w:rPr>
          <w:rFonts w:ascii="Times New Roman" w:hAnsi="Times New Roman" w:cs="Times New Roman"/>
          <w:sz w:val="28"/>
          <w:szCs w:val="28"/>
          <w:lang w:eastAsia="ru-RU"/>
        </w:rPr>
        <w:t>5. В абзацах п’ятому та шостому пункту 9.1 глави 9 Методики розрахунку тарифу на послуги постачальника універсальних послуг, затвердженої постановою Національної комісії, що здійснює державне регулювання у сферах енергетики та комунальних послуг, від 05 жовтня 2018 року № 1176, слово «рік» замінити словами та цифрами «та 2025 роки».</w:t>
      </w:r>
    </w:p>
    <w:p w14:paraId="08B33774" w14:textId="275ABE70" w:rsidR="0099575D" w:rsidRPr="0099575D" w:rsidRDefault="0099575D" w:rsidP="00CB00A7">
      <w:pPr>
        <w:spacing w:after="0" w:line="240" w:lineRule="auto"/>
        <w:ind w:firstLine="567"/>
        <w:jc w:val="both"/>
        <w:rPr>
          <w:rFonts w:ascii="Times New Roman" w:hAnsi="Times New Roman" w:cs="Times New Roman"/>
          <w:sz w:val="28"/>
          <w:szCs w:val="28"/>
          <w:lang w:eastAsia="ru-RU"/>
        </w:rPr>
      </w:pPr>
    </w:p>
    <w:p w14:paraId="1B7298B3" w14:textId="77777777" w:rsidR="0099575D" w:rsidRPr="0099575D" w:rsidRDefault="0099575D" w:rsidP="00CB00A7">
      <w:pPr>
        <w:spacing w:after="0" w:line="240" w:lineRule="auto"/>
        <w:ind w:firstLine="567"/>
        <w:jc w:val="both"/>
        <w:rPr>
          <w:rFonts w:ascii="Times New Roman" w:hAnsi="Times New Roman" w:cs="Times New Roman"/>
          <w:sz w:val="28"/>
          <w:szCs w:val="28"/>
          <w:lang w:eastAsia="ru-RU"/>
        </w:rPr>
      </w:pPr>
    </w:p>
    <w:p w14:paraId="67E431C3" w14:textId="77777777" w:rsidR="0099575D" w:rsidRPr="0099575D" w:rsidRDefault="0099575D" w:rsidP="00CB00A7">
      <w:pPr>
        <w:spacing w:after="0" w:line="240" w:lineRule="auto"/>
        <w:ind w:firstLine="567"/>
        <w:jc w:val="both"/>
        <w:rPr>
          <w:rFonts w:ascii="Times New Roman" w:hAnsi="Times New Roman" w:cs="Times New Roman"/>
          <w:sz w:val="28"/>
          <w:szCs w:val="28"/>
          <w:lang w:eastAsia="ru-RU"/>
        </w:rPr>
      </w:pPr>
    </w:p>
    <w:p w14:paraId="3B791009" w14:textId="77777777" w:rsidR="00905C72" w:rsidRPr="00905C72" w:rsidRDefault="00905C72" w:rsidP="00905C72">
      <w:pPr>
        <w:spacing w:after="0"/>
        <w:rPr>
          <w:rFonts w:ascii="Times New Roman" w:hAnsi="Times New Roman" w:cs="Times New Roman"/>
          <w:sz w:val="28"/>
          <w:szCs w:val="28"/>
          <w:lang w:eastAsia="ru-RU"/>
        </w:rPr>
      </w:pPr>
      <w:r w:rsidRPr="00905C72">
        <w:rPr>
          <w:rFonts w:ascii="Times New Roman" w:hAnsi="Times New Roman" w:cs="Times New Roman"/>
          <w:sz w:val="28"/>
          <w:szCs w:val="28"/>
          <w:lang w:eastAsia="ru-RU"/>
        </w:rPr>
        <w:t xml:space="preserve">Заступник директора Департаменту </w:t>
      </w:r>
    </w:p>
    <w:p w14:paraId="2E68EF2E" w14:textId="7B8D4E22" w:rsidR="00905C72" w:rsidRPr="00905C72" w:rsidRDefault="00905C72" w:rsidP="00905C72">
      <w:pPr>
        <w:spacing w:after="0"/>
        <w:rPr>
          <w:rFonts w:ascii="Times New Roman" w:hAnsi="Times New Roman" w:cs="Times New Roman"/>
          <w:sz w:val="28"/>
          <w:szCs w:val="28"/>
          <w:lang w:eastAsia="ru-RU"/>
        </w:rPr>
      </w:pPr>
      <w:r w:rsidRPr="00905C72">
        <w:rPr>
          <w:rFonts w:ascii="Times New Roman" w:hAnsi="Times New Roman" w:cs="Times New Roman"/>
          <w:sz w:val="28"/>
          <w:szCs w:val="28"/>
          <w:lang w:eastAsia="ru-RU"/>
        </w:rPr>
        <w:t xml:space="preserve">із регулювання відносин у сфері енергетики  – </w:t>
      </w:r>
      <w:r w:rsidRPr="00905C72">
        <w:rPr>
          <w:rFonts w:ascii="Times New Roman" w:hAnsi="Times New Roman" w:cs="Times New Roman"/>
          <w:sz w:val="28"/>
          <w:szCs w:val="28"/>
          <w:lang w:eastAsia="ru-RU"/>
        </w:rPr>
        <w:br/>
        <w:t xml:space="preserve">начальник управління інвестиційної </w:t>
      </w:r>
      <w:r w:rsidRPr="00905C72">
        <w:rPr>
          <w:rFonts w:ascii="Times New Roman" w:hAnsi="Times New Roman" w:cs="Times New Roman"/>
          <w:sz w:val="28"/>
          <w:szCs w:val="28"/>
          <w:lang w:eastAsia="ru-RU"/>
        </w:rPr>
        <w:br/>
        <w:t xml:space="preserve">політики та технічного розвитку </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bookmarkStart w:id="1" w:name="_GoBack"/>
      <w:bookmarkEnd w:id="1"/>
      <w:r w:rsidRPr="00905C72">
        <w:rPr>
          <w:rFonts w:ascii="Times New Roman" w:hAnsi="Times New Roman" w:cs="Times New Roman"/>
          <w:sz w:val="28"/>
          <w:szCs w:val="28"/>
          <w:lang w:eastAsia="ru-RU"/>
        </w:rPr>
        <w:t>Юрій ОСТАП'ЮК</w:t>
      </w:r>
    </w:p>
    <w:p w14:paraId="00C92811" w14:textId="77777777" w:rsidR="0099575D" w:rsidRPr="0099575D" w:rsidRDefault="0099575D" w:rsidP="00CB00A7">
      <w:pPr>
        <w:spacing w:after="0" w:line="240" w:lineRule="auto"/>
        <w:ind w:firstLine="567"/>
        <w:jc w:val="both"/>
        <w:rPr>
          <w:rFonts w:ascii="Times New Roman" w:hAnsi="Times New Roman" w:cs="Times New Roman"/>
          <w:sz w:val="28"/>
          <w:szCs w:val="28"/>
          <w:lang w:eastAsia="ru-RU"/>
        </w:rPr>
      </w:pPr>
    </w:p>
    <w:p w14:paraId="2D2E7013" w14:textId="77777777" w:rsidR="0099575D" w:rsidRPr="0099575D" w:rsidRDefault="0099575D" w:rsidP="00CB00A7">
      <w:pPr>
        <w:spacing w:after="0" w:line="240" w:lineRule="auto"/>
        <w:ind w:firstLine="567"/>
        <w:jc w:val="both"/>
        <w:rPr>
          <w:rFonts w:ascii="Times New Roman" w:hAnsi="Times New Roman" w:cs="Times New Roman"/>
          <w:sz w:val="28"/>
          <w:szCs w:val="28"/>
          <w:lang w:eastAsia="ru-RU"/>
        </w:rPr>
      </w:pPr>
    </w:p>
    <w:p w14:paraId="124D144A" w14:textId="77777777" w:rsidR="0099575D" w:rsidRPr="0099575D" w:rsidRDefault="0099575D" w:rsidP="00CB00A7">
      <w:pPr>
        <w:spacing w:after="0" w:line="240" w:lineRule="auto"/>
        <w:ind w:firstLine="567"/>
        <w:jc w:val="both"/>
        <w:rPr>
          <w:rFonts w:ascii="Times New Roman" w:hAnsi="Times New Roman" w:cs="Times New Roman"/>
          <w:sz w:val="28"/>
          <w:szCs w:val="28"/>
          <w:lang w:eastAsia="ru-RU"/>
        </w:rPr>
      </w:pPr>
    </w:p>
    <w:sectPr w:rsidR="0099575D" w:rsidRPr="0099575D" w:rsidSect="00264C24">
      <w:headerReference w:type="default" r:id="rId12"/>
      <w:pgSz w:w="11906" w:h="16838"/>
      <w:pgMar w:top="993"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5CF4C" w14:textId="77777777" w:rsidR="007B006F" w:rsidRDefault="007B006F" w:rsidP="00291F2F">
      <w:pPr>
        <w:spacing w:after="0" w:line="240" w:lineRule="auto"/>
      </w:pPr>
      <w:r>
        <w:separator/>
      </w:r>
    </w:p>
  </w:endnote>
  <w:endnote w:type="continuationSeparator" w:id="0">
    <w:p w14:paraId="0527EC11" w14:textId="77777777" w:rsidR="007B006F" w:rsidRDefault="007B006F" w:rsidP="00291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87EE0" w14:textId="77777777" w:rsidR="007B006F" w:rsidRDefault="007B006F" w:rsidP="00291F2F">
      <w:pPr>
        <w:spacing w:after="0" w:line="240" w:lineRule="auto"/>
      </w:pPr>
      <w:r>
        <w:separator/>
      </w:r>
    </w:p>
  </w:footnote>
  <w:footnote w:type="continuationSeparator" w:id="0">
    <w:p w14:paraId="6BE12A71" w14:textId="77777777" w:rsidR="007B006F" w:rsidRDefault="007B006F" w:rsidP="00291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774639"/>
      <w:docPartObj>
        <w:docPartGallery w:val="Page Numbers (Top of Page)"/>
        <w:docPartUnique/>
      </w:docPartObj>
    </w:sdtPr>
    <w:sdtEndPr>
      <w:rPr>
        <w:rFonts w:ascii="Times New Roman" w:hAnsi="Times New Roman" w:cs="Times New Roman"/>
      </w:rPr>
    </w:sdtEndPr>
    <w:sdtContent>
      <w:p w14:paraId="1416FB5A" w14:textId="77777777" w:rsidR="003C47DD" w:rsidRPr="00AF27F6" w:rsidRDefault="003C47DD">
        <w:pPr>
          <w:pStyle w:val="af4"/>
          <w:jc w:val="center"/>
          <w:rPr>
            <w:rFonts w:ascii="Times New Roman" w:hAnsi="Times New Roman" w:cs="Times New Roman"/>
          </w:rPr>
        </w:pPr>
        <w:r w:rsidRPr="00AF27F6">
          <w:rPr>
            <w:rFonts w:ascii="Times New Roman" w:hAnsi="Times New Roman" w:cs="Times New Roman"/>
          </w:rPr>
          <w:fldChar w:fldCharType="begin"/>
        </w:r>
        <w:r w:rsidRPr="00AF27F6">
          <w:rPr>
            <w:rFonts w:ascii="Times New Roman" w:hAnsi="Times New Roman" w:cs="Times New Roman"/>
          </w:rPr>
          <w:instrText>PAGE   \* MERGEFORMAT</w:instrText>
        </w:r>
        <w:r w:rsidRPr="00AF27F6">
          <w:rPr>
            <w:rFonts w:ascii="Times New Roman" w:hAnsi="Times New Roman" w:cs="Times New Roman"/>
          </w:rPr>
          <w:fldChar w:fldCharType="separate"/>
        </w:r>
        <w:r>
          <w:rPr>
            <w:rFonts w:ascii="Times New Roman" w:hAnsi="Times New Roman" w:cs="Times New Roman"/>
            <w:noProof/>
          </w:rPr>
          <w:t>9</w:t>
        </w:r>
        <w:r w:rsidRPr="00AF27F6">
          <w:rPr>
            <w:rFonts w:ascii="Times New Roman" w:hAnsi="Times New Roman" w:cs="Times New Roman"/>
          </w:rPr>
          <w:fldChar w:fldCharType="end"/>
        </w:r>
      </w:p>
    </w:sdtContent>
  </w:sdt>
  <w:p w14:paraId="50B573ED" w14:textId="77777777" w:rsidR="003C47DD" w:rsidRDefault="003C47DD">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720E2"/>
    <w:multiLevelType w:val="hybridMultilevel"/>
    <w:tmpl w:val="2A929114"/>
    <w:lvl w:ilvl="0" w:tplc="DD689B02">
      <w:start w:val="2"/>
      <w:numFmt w:val="decimal"/>
      <w:lvlText w:val="%1)"/>
      <w:lvlJc w:val="left"/>
      <w:pPr>
        <w:ind w:left="1070" w:hanging="360"/>
      </w:pPr>
      <w:rPr>
        <w:rFonts w:hint="default"/>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1" w15:restartNumberingAfterBreak="0">
    <w:nsid w:val="047D5DDC"/>
    <w:multiLevelType w:val="multilevel"/>
    <w:tmpl w:val="25D4AD2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3A24A1"/>
    <w:multiLevelType w:val="hybridMultilevel"/>
    <w:tmpl w:val="507E6F2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31124AF"/>
    <w:multiLevelType w:val="hybridMultilevel"/>
    <w:tmpl w:val="562C2D54"/>
    <w:lvl w:ilvl="0" w:tplc="938833D2">
      <w:start w:val="2"/>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 w15:restartNumberingAfterBreak="0">
    <w:nsid w:val="1434349D"/>
    <w:multiLevelType w:val="hybridMultilevel"/>
    <w:tmpl w:val="4FE6AC2C"/>
    <w:lvl w:ilvl="0" w:tplc="5F8CDEF0">
      <w:start w:val="1"/>
      <w:numFmt w:val="decimal"/>
      <w:lvlText w:val="%1)"/>
      <w:lvlJc w:val="left"/>
      <w:pPr>
        <w:ind w:left="1429" w:hanging="360"/>
      </w:pPr>
      <w:rPr>
        <w:rFonts w:hint="default"/>
      </w:r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5" w15:restartNumberingAfterBreak="0">
    <w:nsid w:val="199759E4"/>
    <w:multiLevelType w:val="hybridMultilevel"/>
    <w:tmpl w:val="98E4FF6C"/>
    <w:lvl w:ilvl="0" w:tplc="8F3ED8BE">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1C5482C"/>
    <w:multiLevelType w:val="hybridMultilevel"/>
    <w:tmpl w:val="55785692"/>
    <w:lvl w:ilvl="0" w:tplc="A560C38C">
      <w:start w:val="1"/>
      <w:numFmt w:val="decimal"/>
      <w:lvlText w:val="%1)"/>
      <w:lvlJc w:val="left"/>
      <w:pPr>
        <w:ind w:left="1070"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7" w15:restartNumberingAfterBreak="0">
    <w:nsid w:val="220F4616"/>
    <w:multiLevelType w:val="hybridMultilevel"/>
    <w:tmpl w:val="5510BEFC"/>
    <w:lvl w:ilvl="0" w:tplc="0E20526C">
      <w:start w:val="1"/>
      <w:numFmt w:val="decimal"/>
      <w:lvlText w:val="%1)"/>
      <w:lvlJc w:val="left"/>
      <w:pPr>
        <w:ind w:left="2062"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8" w15:restartNumberingAfterBreak="0">
    <w:nsid w:val="275C2E82"/>
    <w:multiLevelType w:val="hybridMultilevel"/>
    <w:tmpl w:val="C526C59A"/>
    <w:lvl w:ilvl="0" w:tplc="70D4D7A0">
      <w:start w:val="3"/>
      <w:numFmt w:val="decimal"/>
      <w:lvlText w:val="%1)"/>
      <w:lvlJc w:val="left"/>
      <w:pPr>
        <w:ind w:left="1211" w:hanging="36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9" w15:restartNumberingAfterBreak="0">
    <w:nsid w:val="27D2520C"/>
    <w:multiLevelType w:val="hybridMultilevel"/>
    <w:tmpl w:val="25F0C60A"/>
    <w:lvl w:ilvl="0" w:tplc="29A61A6C">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CE34142"/>
    <w:multiLevelType w:val="hybridMultilevel"/>
    <w:tmpl w:val="A9E2D282"/>
    <w:lvl w:ilvl="0" w:tplc="3A0894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30D922F2"/>
    <w:multiLevelType w:val="hybridMultilevel"/>
    <w:tmpl w:val="6FB28CE2"/>
    <w:lvl w:ilvl="0" w:tplc="055E3FA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2" w15:restartNumberingAfterBreak="0">
    <w:nsid w:val="39CD2DEF"/>
    <w:multiLevelType w:val="hybridMultilevel"/>
    <w:tmpl w:val="9BDA6B20"/>
    <w:lvl w:ilvl="0" w:tplc="2000000F">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24A4EBE"/>
    <w:multiLevelType w:val="hybridMultilevel"/>
    <w:tmpl w:val="96CA6DE0"/>
    <w:lvl w:ilvl="0" w:tplc="D54C7824">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4" w15:restartNumberingAfterBreak="0">
    <w:nsid w:val="442A40A4"/>
    <w:multiLevelType w:val="hybridMultilevel"/>
    <w:tmpl w:val="0FE6616A"/>
    <w:lvl w:ilvl="0" w:tplc="20000011">
      <w:start w:val="3"/>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46A90B78"/>
    <w:multiLevelType w:val="hybridMultilevel"/>
    <w:tmpl w:val="12081FAC"/>
    <w:lvl w:ilvl="0" w:tplc="68166CB6">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6" w15:restartNumberingAfterBreak="0">
    <w:nsid w:val="47A957E9"/>
    <w:multiLevelType w:val="hybridMultilevel"/>
    <w:tmpl w:val="79B6A0C0"/>
    <w:lvl w:ilvl="0" w:tplc="7CC066F0">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7" w15:restartNumberingAfterBreak="0">
    <w:nsid w:val="48C26D34"/>
    <w:multiLevelType w:val="hybridMultilevel"/>
    <w:tmpl w:val="415265B6"/>
    <w:lvl w:ilvl="0" w:tplc="543606FC">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8" w15:restartNumberingAfterBreak="0">
    <w:nsid w:val="48FD4653"/>
    <w:multiLevelType w:val="hybridMultilevel"/>
    <w:tmpl w:val="34AAC860"/>
    <w:lvl w:ilvl="0" w:tplc="92960EA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492608C7"/>
    <w:multiLevelType w:val="hybridMultilevel"/>
    <w:tmpl w:val="654455EA"/>
    <w:lvl w:ilvl="0" w:tplc="20000011">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4FEB1E65"/>
    <w:multiLevelType w:val="hybridMultilevel"/>
    <w:tmpl w:val="6B249CD6"/>
    <w:lvl w:ilvl="0" w:tplc="A29E30E0">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21" w15:restartNumberingAfterBreak="0">
    <w:nsid w:val="52D61716"/>
    <w:multiLevelType w:val="hybridMultilevel"/>
    <w:tmpl w:val="C0F2B21A"/>
    <w:lvl w:ilvl="0" w:tplc="44BC3174">
      <w:start w:val="1"/>
      <w:numFmt w:val="bullet"/>
      <w:lvlText w:val="•"/>
      <w:lvlJc w:val="left"/>
      <w:pPr>
        <w:tabs>
          <w:tab w:val="num" w:pos="720"/>
        </w:tabs>
        <w:ind w:left="720" w:hanging="360"/>
      </w:pPr>
      <w:rPr>
        <w:rFonts w:ascii="Arial" w:hAnsi="Arial" w:hint="default"/>
      </w:rPr>
    </w:lvl>
    <w:lvl w:ilvl="1" w:tplc="A2A628C4">
      <w:start w:val="1"/>
      <w:numFmt w:val="bullet"/>
      <w:lvlText w:val="•"/>
      <w:lvlJc w:val="left"/>
      <w:pPr>
        <w:tabs>
          <w:tab w:val="num" w:pos="1440"/>
        </w:tabs>
        <w:ind w:left="1440" w:hanging="360"/>
      </w:pPr>
      <w:rPr>
        <w:rFonts w:ascii="Arial" w:hAnsi="Arial" w:hint="default"/>
      </w:rPr>
    </w:lvl>
    <w:lvl w:ilvl="2" w:tplc="58820F0A" w:tentative="1">
      <w:start w:val="1"/>
      <w:numFmt w:val="bullet"/>
      <w:lvlText w:val="•"/>
      <w:lvlJc w:val="left"/>
      <w:pPr>
        <w:tabs>
          <w:tab w:val="num" w:pos="2160"/>
        </w:tabs>
        <w:ind w:left="2160" w:hanging="360"/>
      </w:pPr>
      <w:rPr>
        <w:rFonts w:ascii="Arial" w:hAnsi="Arial" w:hint="default"/>
      </w:rPr>
    </w:lvl>
    <w:lvl w:ilvl="3" w:tplc="3A8EBE04" w:tentative="1">
      <w:start w:val="1"/>
      <w:numFmt w:val="bullet"/>
      <w:lvlText w:val="•"/>
      <w:lvlJc w:val="left"/>
      <w:pPr>
        <w:tabs>
          <w:tab w:val="num" w:pos="2880"/>
        </w:tabs>
        <w:ind w:left="2880" w:hanging="360"/>
      </w:pPr>
      <w:rPr>
        <w:rFonts w:ascii="Arial" w:hAnsi="Arial" w:hint="default"/>
      </w:rPr>
    </w:lvl>
    <w:lvl w:ilvl="4" w:tplc="14DE04AA" w:tentative="1">
      <w:start w:val="1"/>
      <w:numFmt w:val="bullet"/>
      <w:lvlText w:val="•"/>
      <w:lvlJc w:val="left"/>
      <w:pPr>
        <w:tabs>
          <w:tab w:val="num" w:pos="3600"/>
        </w:tabs>
        <w:ind w:left="3600" w:hanging="360"/>
      </w:pPr>
      <w:rPr>
        <w:rFonts w:ascii="Arial" w:hAnsi="Arial" w:hint="default"/>
      </w:rPr>
    </w:lvl>
    <w:lvl w:ilvl="5" w:tplc="4FE678D2" w:tentative="1">
      <w:start w:val="1"/>
      <w:numFmt w:val="bullet"/>
      <w:lvlText w:val="•"/>
      <w:lvlJc w:val="left"/>
      <w:pPr>
        <w:tabs>
          <w:tab w:val="num" w:pos="4320"/>
        </w:tabs>
        <w:ind w:left="4320" w:hanging="360"/>
      </w:pPr>
      <w:rPr>
        <w:rFonts w:ascii="Arial" w:hAnsi="Arial" w:hint="default"/>
      </w:rPr>
    </w:lvl>
    <w:lvl w:ilvl="6" w:tplc="B088E286" w:tentative="1">
      <w:start w:val="1"/>
      <w:numFmt w:val="bullet"/>
      <w:lvlText w:val="•"/>
      <w:lvlJc w:val="left"/>
      <w:pPr>
        <w:tabs>
          <w:tab w:val="num" w:pos="5040"/>
        </w:tabs>
        <w:ind w:left="5040" w:hanging="360"/>
      </w:pPr>
      <w:rPr>
        <w:rFonts w:ascii="Arial" w:hAnsi="Arial" w:hint="default"/>
      </w:rPr>
    </w:lvl>
    <w:lvl w:ilvl="7" w:tplc="C9E29EEA" w:tentative="1">
      <w:start w:val="1"/>
      <w:numFmt w:val="bullet"/>
      <w:lvlText w:val="•"/>
      <w:lvlJc w:val="left"/>
      <w:pPr>
        <w:tabs>
          <w:tab w:val="num" w:pos="5760"/>
        </w:tabs>
        <w:ind w:left="5760" w:hanging="360"/>
      </w:pPr>
      <w:rPr>
        <w:rFonts w:ascii="Arial" w:hAnsi="Arial" w:hint="default"/>
      </w:rPr>
    </w:lvl>
    <w:lvl w:ilvl="8" w:tplc="168EBB6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07F29B9"/>
    <w:multiLevelType w:val="hybridMultilevel"/>
    <w:tmpl w:val="A95CC2B2"/>
    <w:lvl w:ilvl="0" w:tplc="349225F6">
      <w:start w:val="1"/>
      <w:numFmt w:val="decimal"/>
      <w:lvlText w:val="%1)"/>
      <w:lvlJc w:val="left"/>
      <w:pPr>
        <w:ind w:left="1211"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3" w15:restartNumberingAfterBreak="0">
    <w:nsid w:val="67BD095C"/>
    <w:multiLevelType w:val="hybridMultilevel"/>
    <w:tmpl w:val="706C38D0"/>
    <w:lvl w:ilvl="0" w:tplc="C51A104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4" w15:restartNumberingAfterBreak="0">
    <w:nsid w:val="74CF7196"/>
    <w:multiLevelType w:val="hybridMultilevel"/>
    <w:tmpl w:val="D0B07676"/>
    <w:lvl w:ilvl="0" w:tplc="52E48C1E">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79EA4FDE"/>
    <w:multiLevelType w:val="hybridMultilevel"/>
    <w:tmpl w:val="C4EE7A88"/>
    <w:lvl w:ilvl="0" w:tplc="CF72E884">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6" w15:restartNumberingAfterBreak="0">
    <w:nsid w:val="7B5D6C2C"/>
    <w:multiLevelType w:val="hybridMultilevel"/>
    <w:tmpl w:val="5908023E"/>
    <w:lvl w:ilvl="0" w:tplc="19FE9C58">
      <w:start w:val="1"/>
      <w:numFmt w:val="decimal"/>
      <w:lvlText w:val="%1)"/>
      <w:lvlJc w:val="left"/>
      <w:pPr>
        <w:ind w:left="1429" w:hanging="360"/>
      </w:pPr>
      <w:rPr>
        <w:rFonts w:hint="default"/>
      </w:r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27" w15:restartNumberingAfterBreak="0">
    <w:nsid w:val="7FA24E06"/>
    <w:multiLevelType w:val="hybridMultilevel"/>
    <w:tmpl w:val="F7D09FA4"/>
    <w:lvl w:ilvl="0" w:tplc="7F06A26E">
      <w:start w:val="1"/>
      <w:numFmt w:val="decimal"/>
      <w:lvlText w:val="%1)"/>
      <w:lvlJc w:val="left"/>
      <w:pPr>
        <w:ind w:left="928" w:hanging="360"/>
      </w:pPr>
      <w:rPr>
        <w:rFonts w:hint="default"/>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num w:numId="1">
    <w:abstractNumId w:val="13"/>
  </w:num>
  <w:num w:numId="2">
    <w:abstractNumId w:val="22"/>
  </w:num>
  <w:num w:numId="3">
    <w:abstractNumId w:val="8"/>
  </w:num>
  <w:num w:numId="4">
    <w:abstractNumId w:val="10"/>
  </w:num>
  <w:num w:numId="5">
    <w:abstractNumId w:val="21"/>
  </w:num>
  <w:num w:numId="6">
    <w:abstractNumId w:val="25"/>
  </w:num>
  <w:num w:numId="7">
    <w:abstractNumId w:val="4"/>
  </w:num>
  <w:num w:numId="8">
    <w:abstractNumId w:val="6"/>
  </w:num>
  <w:num w:numId="9">
    <w:abstractNumId w:val="15"/>
  </w:num>
  <w:num w:numId="10">
    <w:abstractNumId w:val="19"/>
  </w:num>
  <w:num w:numId="11">
    <w:abstractNumId w:val="7"/>
  </w:num>
  <w:num w:numId="12">
    <w:abstractNumId w:val="2"/>
  </w:num>
  <w:num w:numId="13">
    <w:abstractNumId w:val="14"/>
  </w:num>
  <w:num w:numId="14">
    <w:abstractNumId w:val="0"/>
  </w:num>
  <w:num w:numId="15">
    <w:abstractNumId w:val="26"/>
  </w:num>
  <w:num w:numId="16">
    <w:abstractNumId w:val="20"/>
  </w:num>
  <w:num w:numId="17">
    <w:abstractNumId w:val="3"/>
  </w:num>
  <w:num w:numId="18">
    <w:abstractNumId w:val="11"/>
  </w:num>
  <w:num w:numId="19">
    <w:abstractNumId w:val="12"/>
  </w:num>
  <w:num w:numId="20">
    <w:abstractNumId w:val="5"/>
  </w:num>
  <w:num w:numId="21">
    <w:abstractNumId w:val="9"/>
  </w:num>
  <w:num w:numId="22">
    <w:abstractNumId w:val="17"/>
  </w:num>
  <w:num w:numId="23">
    <w:abstractNumId w:val="27"/>
  </w:num>
  <w:num w:numId="24">
    <w:abstractNumId w:val="24"/>
  </w:num>
  <w:num w:numId="25">
    <w:abstractNumId w:val="1"/>
  </w:num>
  <w:num w:numId="26">
    <w:abstractNumId w:val="16"/>
  </w:num>
  <w:num w:numId="27">
    <w:abstractNumId w:val="18"/>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6473"/>
    <w:rsid w:val="00000A21"/>
    <w:rsid w:val="00001324"/>
    <w:rsid w:val="00002263"/>
    <w:rsid w:val="0000247E"/>
    <w:rsid w:val="0000317A"/>
    <w:rsid w:val="000033BF"/>
    <w:rsid w:val="00003AD5"/>
    <w:rsid w:val="00003F47"/>
    <w:rsid w:val="00004AC0"/>
    <w:rsid w:val="00004BEB"/>
    <w:rsid w:val="00004EFA"/>
    <w:rsid w:val="00004FB5"/>
    <w:rsid w:val="00005492"/>
    <w:rsid w:val="000064BE"/>
    <w:rsid w:val="000077FE"/>
    <w:rsid w:val="00010010"/>
    <w:rsid w:val="000126B2"/>
    <w:rsid w:val="00012896"/>
    <w:rsid w:val="00015C9D"/>
    <w:rsid w:val="0001654A"/>
    <w:rsid w:val="000175A4"/>
    <w:rsid w:val="00023324"/>
    <w:rsid w:val="00023ACC"/>
    <w:rsid w:val="0002490B"/>
    <w:rsid w:val="00031529"/>
    <w:rsid w:val="000344D2"/>
    <w:rsid w:val="000356B7"/>
    <w:rsid w:val="00036069"/>
    <w:rsid w:val="000369FD"/>
    <w:rsid w:val="000377C4"/>
    <w:rsid w:val="000400BA"/>
    <w:rsid w:val="000419C8"/>
    <w:rsid w:val="0004229E"/>
    <w:rsid w:val="00043418"/>
    <w:rsid w:val="00043559"/>
    <w:rsid w:val="0004468C"/>
    <w:rsid w:val="000479C4"/>
    <w:rsid w:val="00047DC4"/>
    <w:rsid w:val="0005009A"/>
    <w:rsid w:val="0005041B"/>
    <w:rsid w:val="00054E7B"/>
    <w:rsid w:val="00056867"/>
    <w:rsid w:val="000612F3"/>
    <w:rsid w:val="00064780"/>
    <w:rsid w:val="00064B01"/>
    <w:rsid w:val="000658DD"/>
    <w:rsid w:val="00070931"/>
    <w:rsid w:val="00070E91"/>
    <w:rsid w:val="00071313"/>
    <w:rsid w:val="00071468"/>
    <w:rsid w:val="00071ACC"/>
    <w:rsid w:val="000726F7"/>
    <w:rsid w:val="00074757"/>
    <w:rsid w:val="000753A5"/>
    <w:rsid w:val="000805F3"/>
    <w:rsid w:val="000818E6"/>
    <w:rsid w:val="00082135"/>
    <w:rsid w:val="0008220A"/>
    <w:rsid w:val="0008376C"/>
    <w:rsid w:val="00084E35"/>
    <w:rsid w:val="00086250"/>
    <w:rsid w:val="00092AAD"/>
    <w:rsid w:val="0009683B"/>
    <w:rsid w:val="000969BA"/>
    <w:rsid w:val="000A1E45"/>
    <w:rsid w:val="000A254E"/>
    <w:rsid w:val="000A31E6"/>
    <w:rsid w:val="000B12E1"/>
    <w:rsid w:val="000B3D66"/>
    <w:rsid w:val="000B3E09"/>
    <w:rsid w:val="000B521B"/>
    <w:rsid w:val="000B7222"/>
    <w:rsid w:val="000C2BCE"/>
    <w:rsid w:val="000C30D8"/>
    <w:rsid w:val="000C3C59"/>
    <w:rsid w:val="000C3D9D"/>
    <w:rsid w:val="000C46F6"/>
    <w:rsid w:val="000C4C2E"/>
    <w:rsid w:val="000C4F9A"/>
    <w:rsid w:val="000C626C"/>
    <w:rsid w:val="000C7AB7"/>
    <w:rsid w:val="000D0208"/>
    <w:rsid w:val="000D2140"/>
    <w:rsid w:val="000D2886"/>
    <w:rsid w:val="000D3082"/>
    <w:rsid w:val="000D3250"/>
    <w:rsid w:val="000D441B"/>
    <w:rsid w:val="000D5495"/>
    <w:rsid w:val="000D56A6"/>
    <w:rsid w:val="000D63D8"/>
    <w:rsid w:val="000E0D40"/>
    <w:rsid w:val="000E1320"/>
    <w:rsid w:val="000E1EC4"/>
    <w:rsid w:val="000E3440"/>
    <w:rsid w:val="000E36B7"/>
    <w:rsid w:val="000E547E"/>
    <w:rsid w:val="000E62F9"/>
    <w:rsid w:val="000F1944"/>
    <w:rsid w:val="000F51B3"/>
    <w:rsid w:val="001002E3"/>
    <w:rsid w:val="00101160"/>
    <w:rsid w:val="00103F2C"/>
    <w:rsid w:val="00104466"/>
    <w:rsid w:val="001050DB"/>
    <w:rsid w:val="001053F7"/>
    <w:rsid w:val="0010579A"/>
    <w:rsid w:val="001059F4"/>
    <w:rsid w:val="001066CA"/>
    <w:rsid w:val="001123DE"/>
    <w:rsid w:val="0011362B"/>
    <w:rsid w:val="00113D18"/>
    <w:rsid w:val="001155D0"/>
    <w:rsid w:val="00116C1A"/>
    <w:rsid w:val="00116FE1"/>
    <w:rsid w:val="0012121F"/>
    <w:rsid w:val="00121E47"/>
    <w:rsid w:val="0012218A"/>
    <w:rsid w:val="0012332E"/>
    <w:rsid w:val="001233C8"/>
    <w:rsid w:val="001238CB"/>
    <w:rsid w:val="0012395B"/>
    <w:rsid w:val="001246A4"/>
    <w:rsid w:val="001263D7"/>
    <w:rsid w:val="001311BD"/>
    <w:rsid w:val="0013262C"/>
    <w:rsid w:val="00132AF0"/>
    <w:rsid w:val="00132E01"/>
    <w:rsid w:val="00133B44"/>
    <w:rsid w:val="00137217"/>
    <w:rsid w:val="00140E0A"/>
    <w:rsid w:val="00141A28"/>
    <w:rsid w:val="00143416"/>
    <w:rsid w:val="00143EE5"/>
    <w:rsid w:val="00145B8D"/>
    <w:rsid w:val="001509A6"/>
    <w:rsid w:val="00150A17"/>
    <w:rsid w:val="00152678"/>
    <w:rsid w:val="001530BA"/>
    <w:rsid w:val="00153D06"/>
    <w:rsid w:val="0015413A"/>
    <w:rsid w:val="00155314"/>
    <w:rsid w:val="00157241"/>
    <w:rsid w:val="00161046"/>
    <w:rsid w:val="0016348E"/>
    <w:rsid w:val="001635EB"/>
    <w:rsid w:val="00165448"/>
    <w:rsid w:val="00167D8D"/>
    <w:rsid w:val="00171087"/>
    <w:rsid w:val="00171431"/>
    <w:rsid w:val="001732D1"/>
    <w:rsid w:val="00174F60"/>
    <w:rsid w:val="001765BD"/>
    <w:rsid w:val="0017693E"/>
    <w:rsid w:val="001810FA"/>
    <w:rsid w:val="00181B75"/>
    <w:rsid w:val="00184D50"/>
    <w:rsid w:val="00185D6F"/>
    <w:rsid w:val="0018679B"/>
    <w:rsid w:val="00186B20"/>
    <w:rsid w:val="00190A32"/>
    <w:rsid w:val="00190F41"/>
    <w:rsid w:val="00194364"/>
    <w:rsid w:val="00195059"/>
    <w:rsid w:val="00196134"/>
    <w:rsid w:val="001A04E9"/>
    <w:rsid w:val="001A1864"/>
    <w:rsid w:val="001A2B0C"/>
    <w:rsid w:val="001A5961"/>
    <w:rsid w:val="001A5ADF"/>
    <w:rsid w:val="001A6570"/>
    <w:rsid w:val="001A666F"/>
    <w:rsid w:val="001A6BC2"/>
    <w:rsid w:val="001A781C"/>
    <w:rsid w:val="001B1322"/>
    <w:rsid w:val="001C08EE"/>
    <w:rsid w:val="001C2D10"/>
    <w:rsid w:val="001C3415"/>
    <w:rsid w:val="001C3B23"/>
    <w:rsid w:val="001C3E40"/>
    <w:rsid w:val="001D2940"/>
    <w:rsid w:val="001D2E7A"/>
    <w:rsid w:val="001D61C4"/>
    <w:rsid w:val="001D7AAC"/>
    <w:rsid w:val="001E27E7"/>
    <w:rsid w:val="001E3D2B"/>
    <w:rsid w:val="001E482A"/>
    <w:rsid w:val="001E4B03"/>
    <w:rsid w:val="001E548A"/>
    <w:rsid w:val="001F04C3"/>
    <w:rsid w:val="001F10F5"/>
    <w:rsid w:val="001F7185"/>
    <w:rsid w:val="00202E2A"/>
    <w:rsid w:val="00207065"/>
    <w:rsid w:val="00207727"/>
    <w:rsid w:val="00211BB0"/>
    <w:rsid w:val="002127BA"/>
    <w:rsid w:val="00213053"/>
    <w:rsid w:val="00213069"/>
    <w:rsid w:val="00213616"/>
    <w:rsid w:val="00215816"/>
    <w:rsid w:val="002218C7"/>
    <w:rsid w:val="002223DB"/>
    <w:rsid w:val="002227BE"/>
    <w:rsid w:val="00224D8F"/>
    <w:rsid w:val="00225209"/>
    <w:rsid w:val="00227C17"/>
    <w:rsid w:val="00232D95"/>
    <w:rsid w:val="0023482D"/>
    <w:rsid w:val="00234B98"/>
    <w:rsid w:val="002356DE"/>
    <w:rsid w:val="00237984"/>
    <w:rsid w:val="00241D7B"/>
    <w:rsid w:val="0024274F"/>
    <w:rsid w:val="0024469F"/>
    <w:rsid w:val="002450B2"/>
    <w:rsid w:val="002465FD"/>
    <w:rsid w:val="00246F1D"/>
    <w:rsid w:val="00247500"/>
    <w:rsid w:val="00252A44"/>
    <w:rsid w:val="00253679"/>
    <w:rsid w:val="002542AD"/>
    <w:rsid w:val="002601BD"/>
    <w:rsid w:val="002608FB"/>
    <w:rsid w:val="0026131C"/>
    <w:rsid w:val="00263EF8"/>
    <w:rsid w:val="00264C24"/>
    <w:rsid w:val="00264D44"/>
    <w:rsid w:val="00265FFE"/>
    <w:rsid w:val="00272D37"/>
    <w:rsid w:val="00274C14"/>
    <w:rsid w:val="002751BA"/>
    <w:rsid w:val="00276F90"/>
    <w:rsid w:val="0027732C"/>
    <w:rsid w:val="00287B0D"/>
    <w:rsid w:val="002900B5"/>
    <w:rsid w:val="002908FD"/>
    <w:rsid w:val="00291600"/>
    <w:rsid w:val="00291F2F"/>
    <w:rsid w:val="00292622"/>
    <w:rsid w:val="002927B3"/>
    <w:rsid w:val="00292FBF"/>
    <w:rsid w:val="002952D0"/>
    <w:rsid w:val="002A001B"/>
    <w:rsid w:val="002A1EFF"/>
    <w:rsid w:val="002A3C84"/>
    <w:rsid w:val="002A445E"/>
    <w:rsid w:val="002A4A65"/>
    <w:rsid w:val="002A4E9F"/>
    <w:rsid w:val="002A6839"/>
    <w:rsid w:val="002B16FF"/>
    <w:rsid w:val="002B33E9"/>
    <w:rsid w:val="002B51D6"/>
    <w:rsid w:val="002B5211"/>
    <w:rsid w:val="002B6434"/>
    <w:rsid w:val="002C1425"/>
    <w:rsid w:val="002C1DB7"/>
    <w:rsid w:val="002C3BC2"/>
    <w:rsid w:val="002C3CB3"/>
    <w:rsid w:val="002C4E07"/>
    <w:rsid w:val="002C575A"/>
    <w:rsid w:val="002C7EFA"/>
    <w:rsid w:val="002D013D"/>
    <w:rsid w:val="002D06C2"/>
    <w:rsid w:val="002D2EF9"/>
    <w:rsid w:val="002D307A"/>
    <w:rsid w:val="002D3178"/>
    <w:rsid w:val="002D5CD5"/>
    <w:rsid w:val="002E04B5"/>
    <w:rsid w:val="002E0DA6"/>
    <w:rsid w:val="002E0E08"/>
    <w:rsid w:val="002E1101"/>
    <w:rsid w:val="002E21BD"/>
    <w:rsid w:val="002E396F"/>
    <w:rsid w:val="002E3EF0"/>
    <w:rsid w:val="002F5B12"/>
    <w:rsid w:val="002F711D"/>
    <w:rsid w:val="0030352C"/>
    <w:rsid w:val="00304646"/>
    <w:rsid w:val="003054C4"/>
    <w:rsid w:val="003073DE"/>
    <w:rsid w:val="00310B10"/>
    <w:rsid w:val="003142F2"/>
    <w:rsid w:val="003156D5"/>
    <w:rsid w:val="003167A6"/>
    <w:rsid w:val="003177C1"/>
    <w:rsid w:val="003200DA"/>
    <w:rsid w:val="003240AE"/>
    <w:rsid w:val="00324316"/>
    <w:rsid w:val="00324885"/>
    <w:rsid w:val="003254A2"/>
    <w:rsid w:val="00325713"/>
    <w:rsid w:val="00326396"/>
    <w:rsid w:val="00326977"/>
    <w:rsid w:val="00327523"/>
    <w:rsid w:val="0033425B"/>
    <w:rsid w:val="00334C1B"/>
    <w:rsid w:val="00336696"/>
    <w:rsid w:val="003410E5"/>
    <w:rsid w:val="00343300"/>
    <w:rsid w:val="003450AE"/>
    <w:rsid w:val="003455D5"/>
    <w:rsid w:val="003463DD"/>
    <w:rsid w:val="0034688F"/>
    <w:rsid w:val="00350B56"/>
    <w:rsid w:val="00350D43"/>
    <w:rsid w:val="0035599F"/>
    <w:rsid w:val="00355DD1"/>
    <w:rsid w:val="00355E22"/>
    <w:rsid w:val="003568E4"/>
    <w:rsid w:val="00356F02"/>
    <w:rsid w:val="003614AC"/>
    <w:rsid w:val="003645F4"/>
    <w:rsid w:val="003674EA"/>
    <w:rsid w:val="00371238"/>
    <w:rsid w:val="003730D6"/>
    <w:rsid w:val="00373D1F"/>
    <w:rsid w:val="0037434E"/>
    <w:rsid w:val="00374E50"/>
    <w:rsid w:val="00374E8D"/>
    <w:rsid w:val="00374EA0"/>
    <w:rsid w:val="00374F5C"/>
    <w:rsid w:val="003755B0"/>
    <w:rsid w:val="00380B86"/>
    <w:rsid w:val="003816DE"/>
    <w:rsid w:val="00382199"/>
    <w:rsid w:val="003858D5"/>
    <w:rsid w:val="003860F4"/>
    <w:rsid w:val="00386A11"/>
    <w:rsid w:val="00386EE4"/>
    <w:rsid w:val="003874BF"/>
    <w:rsid w:val="003904FB"/>
    <w:rsid w:val="00392867"/>
    <w:rsid w:val="00393876"/>
    <w:rsid w:val="00393D01"/>
    <w:rsid w:val="00393F85"/>
    <w:rsid w:val="003963C6"/>
    <w:rsid w:val="003975AF"/>
    <w:rsid w:val="003A00E6"/>
    <w:rsid w:val="003A6704"/>
    <w:rsid w:val="003A6F8D"/>
    <w:rsid w:val="003A7ABE"/>
    <w:rsid w:val="003A7B3E"/>
    <w:rsid w:val="003B1F31"/>
    <w:rsid w:val="003B3452"/>
    <w:rsid w:val="003B5E0B"/>
    <w:rsid w:val="003B682B"/>
    <w:rsid w:val="003B6FB2"/>
    <w:rsid w:val="003C14EF"/>
    <w:rsid w:val="003C21C9"/>
    <w:rsid w:val="003C2433"/>
    <w:rsid w:val="003C2E74"/>
    <w:rsid w:val="003C47DD"/>
    <w:rsid w:val="003C50FF"/>
    <w:rsid w:val="003C528B"/>
    <w:rsid w:val="003C67C3"/>
    <w:rsid w:val="003C7F6A"/>
    <w:rsid w:val="003D2CAA"/>
    <w:rsid w:val="003D3029"/>
    <w:rsid w:val="003D41D5"/>
    <w:rsid w:val="003D48F2"/>
    <w:rsid w:val="003D4A12"/>
    <w:rsid w:val="003D5C35"/>
    <w:rsid w:val="003D621C"/>
    <w:rsid w:val="003D73E5"/>
    <w:rsid w:val="003E1EDC"/>
    <w:rsid w:val="003E40A3"/>
    <w:rsid w:val="003F07E9"/>
    <w:rsid w:val="003F0D48"/>
    <w:rsid w:val="003F2BCF"/>
    <w:rsid w:val="003F3147"/>
    <w:rsid w:val="003F44AB"/>
    <w:rsid w:val="003F5378"/>
    <w:rsid w:val="003F7019"/>
    <w:rsid w:val="004001EA"/>
    <w:rsid w:val="00400378"/>
    <w:rsid w:val="00400E43"/>
    <w:rsid w:val="00402408"/>
    <w:rsid w:val="00402D5E"/>
    <w:rsid w:val="00403D57"/>
    <w:rsid w:val="0040542D"/>
    <w:rsid w:val="0040715D"/>
    <w:rsid w:val="00410D9A"/>
    <w:rsid w:val="004130CE"/>
    <w:rsid w:val="004148B9"/>
    <w:rsid w:val="00414C54"/>
    <w:rsid w:val="00416F6B"/>
    <w:rsid w:val="004219E1"/>
    <w:rsid w:val="00421C27"/>
    <w:rsid w:val="00423E3A"/>
    <w:rsid w:val="00424741"/>
    <w:rsid w:val="004247DD"/>
    <w:rsid w:val="004258E3"/>
    <w:rsid w:val="00426259"/>
    <w:rsid w:val="0042707A"/>
    <w:rsid w:val="004305BC"/>
    <w:rsid w:val="00430ED6"/>
    <w:rsid w:val="00434885"/>
    <w:rsid w:val="0043495B"/>
    <w:rsid w:val="00434A12"/>
    <w:rsid w:val="00440CBD"/>
    <w:rsid w:val="004431FA"/>
    <w:rsid w:val="00443C05"/>
    <w:rsid w:val="00450D9D"/>
    <w:rsid w:val="00450F86"/>
    <w:rsid w:val="004513EE"/>
    <w:rsid w:val="00452002"/>
    <w:rsid w:val="00453E29"/>
    <w:rsid w:val="00453E4F"/>
    <w:rsid w:val="00454BEB"/>
    <w:rsid w:val="00454EEF"/>
    <w:rsid w:val="004562E1"/>
    <w:rsid w:val="00457280"/>
    <w:rsid w:val="00461354"/>
    <w:rsid w:val="00461865"/>
    <w:rsid w:val="0046314B"/>
    <w:rsid w:val="004652F7"/>
    <w:rsid w:val="00470599"/>
    <w:rsid w:val="0047537D"/>
    <w:rsid w:val="0047676E"/>
    <w:rsid w:val="00480161"/>
    <w:rsid w:val="00481935"/>
    <w:rsid w:val="0048196E"/>
    <w:rsid w:val="0048346E"/>
    <w:rsid w:val="00483FE8"/>
    <w:rsid w:val="0048433D"/>
    <w:rsid w:val="00484746"/>
    <w:rsid w:val="00487A0A"/>
    <w:rsid w:val="00492D2C"/>
    <w:rsid w:val="0049395F"/>
    <w:rsid w:val="004941A4"/>
    <w:rsid w:val="00497493"/>
    <w:rsid w:val="004A0E9A"/>
    <w:rsid w:val="004A1188"/>
    <w:rsid w:val="004A139B"/>
    <w:rsid w:val="004A15B2"/>
    <w:rsid w:val="004A2911"/>
    <w:rsid w:val="004A46D4"/>
    <w:rsid w:val="004A5053"/>
    <w:rsid w:val="004A602B"/>
    <w:rsid w:val="004A6620"/>
    <w:rsid w:val="004A72CA"/>
    <w:rsid w:val="004B60C0"/>
    <w:rsid w:val="004B7EF0"/>
    <w:rsid w:val="004C0921"/>
    <w:rsid w:val="004C20AB"/>
    <w:rsid w:val="004C20ED"/>
    <w:rsid w:val="004C20F9"/>
    <w:rsid w:val="004C250E"/>
    <w:rsid w:val="004C2770"/>
    <w:rsid w:val="004C5DAC"/>
    <w:rsid w:val="004C61F0"/>
    <w:rsid w:val="004C7CC3"/>
    <w:rsid w:val="004D2352"/>
    <w:rsid w:val="004D4DA7"/>
    <w:rsid w:val="004D5877"/>
    <w:rsid w:val="004D5F65"/>
    <w:rsid w:val="004E2045"/>
    <w:rsid w:val="004E4ACC"/>
    <w:rsid w:val="004E54C7"/>
    <w:rsid w:val="004E66E5"/>
    <w:rsid w:val="004F01F6"/>
    <w:rsid w:val="004F0215"/>
    <w:rsid w:val="004F0E32"/>
    <w:rsid w:val="004F1B6C"/>
    <w:rsid w:val="0050129D"/>
    <w:rsid w:val="00501EA2"/>
    <w:rsid w:val="00503BEE"/>
    <w:rsid w:val="00504AB5"/>
    <w:rsid w:val="00507345"/>
    <w:rsid w:val="00507539"/>
    <w:rsid w:val="00507B32"/>
    <w:rsid w:val="00510685"/>
    <w:rsid w:val="0051073A"/>
    <w:rsid w:val="00510742"/>
    <w:rsid w:val="00515558"/>
    <w:rsid w:val="00517B58"/>
    <w:rsid w:val="005202BA"/>
    <w:rsid w:val="00520479"/>
    <w:rsid w:val="00522C1D"/>
    <w:rsid w:val="005239F5"/>
    <w:rsid w:val="00523A53"/>
    <w:rsid w:val="00523C9D"/>
    <w:rsid w:val="00524E9C"/>
    <w:rsid w:val="0052525F"/>
    <w:rsid w:val="0052563B"/>
    <w:rsid w:val="00525857"/>
    <w:rsid w:val="00526550"/>
    <w:rsid w:val="00527118"/>
    <w:rsid w:val="005317EC"/>
    <w:rsid w:val="005377CB"/>
    <w:rsid w:val="0054077E"/>
    <w:rsid w:val="00543386"/>
    <w:rsid w:val="00543979"/>
    <w:rsid w:val="0054585C"/>
    <w:rsid w:val="00545AE6"/>
    <w:rsid w:val="00547E34"/>
    <w:rsid w:val="00552554"/>
    <w:rsid w:val="00553DDC"/>
    <w:rsid w:val="005605F3"/>
    <w:rsid w:val="00562A8A"/>
    <w:rsid w:val="005647AE"/>
    <w:rsid w:val="005650EC"/>
    <w:rsid w:val="005663B8"/>
    <w:rsid w:val="0056716C"/>
    <w:rsid w:val="00567F78"/>
    <w:rsid w:val="005700E3"/>
    <w:rsid w:val="005703A5"/>
    <w:rsid w:val="005703E8"/>
    <w:rsid w:val="005733F2"/>
    <w:rsid w:val="00573D80"/>
    <w:rsid w:val="005768C7"/>
    <w:rsid w:val="00576948"/>
    <w:rsid w:val="005774CE"/>
    <w:rsid w:val="00577BD9"/>
    <w:rsid w:val="0058019F"/>
    <w:rsid w:val="00580B4B"/>
    <w:rsid w:val="00580E2A"/>
    <w:rsid w:val="0058204F"/>
    <w:rsid w:val="005834CA"/>
    <w:rsid w:val="00584657"/>
    <w:rsid w:val="005863A0"/>
    <w:rsid w:val="00586DDD"/>
    <w:rsid w:val="00590E1F"/>
    <w:rsid w:val="005910BA"/>
    <w:rsid w:val="00591190"/>
    <w:rsid w:val="0059356A"/>
    <w:rsid w:val="0059395F"/>
    <w:rsid w:val="00593D7B"/>
    <w:rsid w:val="005950DD"/>
    <w:rsid w:val="005A51FA"/>
    <w:rsid w:val="005A556F"/>
    <w:rsid w:val="005A55FD"/>
    <w:rsid w:val="005B32E5"/>
    <w:rsid w:val="005B6FF5"/>
    <w:rsid w:val="005B7380"/>
    <w:rsid w:val="005B7676"/>
    <w:rsid w:val="005C3BAF"/>
    <w:rsid w:val="005C43F1"/>
    <w:rsid w:val="005C4994"/>
    <w:rsid w:val="005C5DCE"/>
    <w:rsid w:val="005C5EEB"/>
    <w:rsid w:val="005D6970"/>
    <w:rsid w:val="005D7B54"/>
    <w:rsid w:val="005D7F2B"/>
    <w:rsid w:val="005E21C5"/>
    <w:rsid w:val="005E2B5F"/>
    <w:rsid w:val="005E32B0"/>
    <w:rsid w:val="005E47FB"/>
    <w:rsid w:val="005E51C6"/>
    <w:rsid w:val="005E53B5"/>
    <w:rsid w:val="005E5A21"/>
    <w:rsid w:val="005F0A72"/>
    <w:rsid w:val="005F1DF4"/>
    <w:rsid w:val="005F202A"/>
    <w:rsid w:val="005F3997"/>
    <w:rsid w:val="005F4176"/>
    <w:rsid w:val="005F4F2C"/>
    <w:rsid w:val="005F5B11"/>
    <w:rsid w:val="00600D58"/>
    <w:rsid w:val="00601A13"/>
    <w:rsid w:val="00602562"/>
    <w:rsid w:val="00603F12"/>
    <w:rsid w:val="0060413D"/>
    <w:rsid w:val="00605A6C"/>
    <w:rsid w:val="00605C1C"/>
    <w:rsid w:val="00605D51"/>
    <w:rsid w:val="006068C7"/>
    <w:rsid w:val="00606D0E"/>
    <w:rsid w:val="00611B1B"/>
    <w:rsid w:val="006174FB"/>
    <w:rsid w:val="00617B21"/>
    <w:rsid w:val="00617BA9"/>
    <w:rsid w:val="00617C41"/>
    <w:rsid w:val="00620C30"/>
    <w:rsid w:val="006220BE"/>
    <w:rsid w:val="00623BDE"/>
    <w:rsid w:val="0062625D"/>
    <w:rsid w:val="00626884"/>
    <w:rsid w:val="00626DE2"/>
    <w:rsid w:val="006270B0"/>
    <w:rsid w:val="00627A15"/>
    <w:rsid w:val="006316D2"/>
    <w:rsid w:val="00631EF0"/>
    <w:rsid w:val="00632B7A"/>
    <w:rsid w:val="00632E6B"/>
    <w:rsid w:val="0063392E"/>
    <w:rsid w:val="00634352"/>
    <w:rsid w:val="00635C8B"/>
    <w:rsid w:val="0063673E"/>
    <w:rsid w:val="00637A1A"/>
    <w:rsid w:val="00642A11"/>
    <w:rsid w:val="006455B6"/>
    <w:rsid w:val="00647815"/>
    <w:rsid w:val="00650910"/>
    <w:rsid w:val="00651FAF"/>
    <w:rsid w:val="0065202A"/>
    <w:rsid w:val="00652EC8"/>
    <w:rsid w:val="00653B9B"/>
    <w:rsid w:val="00653D22"/>
    <w:rsid w:val="0065508F"/>
    <w:rsid w:val="00655AF2"/>
    <w:rsid w:val="006565BD"/>
    <w:rsid w:val="00662070"/>
    <w:rsid w:val="00662B0F"/>
    <w:rsid w:val="006636C8"/>
    <w:rsid w:val="00664208"/>
    <w:rsid w:val="00664AF7"/>
    <w:rsid w:val="006653AE"/>
    <w:rsid w:val="00665AF7"/>
    <w:rsid w:val="00671011"/>
    <w:rsid w:val="006716E7"/>
    <w:rsid w:val="00672C93"/>
    <w:rsid w:val="00672D28"/>
    <w:rsid w:val="00673580"/>
    <w:rsid w:val="00674D69"/>
    <w:rsid w:val="0067652C"/>
    <w:rsid w:val="00685C0B"/>
    <w:rsid w:val="0068628A"/>
    <w:rsid w:val="00686749"/>
    <w:rsid w:val="006904B5"/>
    <w:rsid w:val="00693357"/>
    <w:rsid w:val="0069531B"/>
    <w:rsid w:val="00695828"/>
    <w:rsid w:val="00695B7C"/>
    <w:rsid w:val="00696B42"/>
    <w:rsid w:val="0069729F"/>
    <w:rsid w:val="006974BE"/>
    <w:rsid w:val="006976F5"/>
    <w:rsid w:val="006979A6"/>
    <w:rsid w:val="006A16C1"/>
    <w:rsid w:val="006A2017"/>
    <w:rsid w:val="006A3389"/>
    <w:rsid w:val="006A39E9"/>
    <w:rsid w:val="006A3F03"/>
    <w:rsid w:val="006A3F82"/>
    <w:rsid w:val="006A6EE4"/>
    <w:rsid w:val="006A71B2"/>
    <w:rsid w:val="006B0261"/>
    <w:rsid w:val="006B0AF3"/>
    <w:rsid w:val="006B0FC6"/>
    <w:rsid w:val="006B1F94"/>
    <w:rsid w:val="006B2313"/>
    <w:rsid w:val="006B2E3C"/>
    <w:rsid w:val="006B478D"/>
    <w:rsid w:val="006B77D1"/>
    <w:rsid w:val="006C155A"/>
    <w:rsid w:val="006C1B73"/>
    <w:rsid w:val="006C3129"/>
    <w:rsid w:val="006C4D4E"/>
    <w:rsid w:val="006C65BE"/>
    <w:rsid w:val="006D1510"/>
    <w:rsid w:val="006D2F4C"/>
    <w:rsid w:val="006D30B5"/>
    <w:rsid w:val="006E00F1"/>
    <w:rsid w:val="006E13F1"/>
    <w:rsid w:val="006E16B7"/>
    <w:rsid w:val="006E1AAD"/>
    <w:rsid w:val="006E41CA"/>
    <w:rsid w:val="006E47E4"/>
    <w:rsid w:val="006E773C"/>
    <w:rsid w:val="006F2DAF"/>
    <w:rsid w:val="006F34F4"/>
    <w:rsid w:val="006F3AAD"/>
    <w:rsid w:val="006F446D"/>
    <w:rsid w:val="006F794B"/>
    <w:rsid w:val="006F79A4"/>
    <w:rsid w:val="00700990"/>
    <w:rsid w:val="00701CF2"/>
    <w:rsid w:val="007044AA"/>
    <w:rsid w:val="00705653"/>
    <w:rsid w:val="0070576C"/>
    <w:rsid w:val="00705FCD"/>
    <w:rsid w:val="0070731C"/>
    <w:rsid w:val="0070733A"/>
    <w:rsid w:val="0071771F"/>
    <w:rsid w:val="00721157"/>
    <w:rsid w:val="007230CF"/>
    <w:rsid w:val="007232C8"/>
    <w:rsid w:val="00723A8A"/>
    <w:rsid w:val="007248DF"/>
    <w:rsid w:val="00724FA8"/>
    <w:rsid w:val="007254BB"/>
    <w:rsid w:val="00725BBC"/>
    <w:rsid w:val="0072642D"/>
    <w:rsid w:val="007265DD"/>
    <w:rsid w:val="007271B8"/>
    <w:rsid w:val="00731123"/>
    <w:rsid w:val="00732F10"/>
    <w:rsid w:val="00734B77"/>
    <w:rsid w:val="007352B6"/>
    <w:rsid w:val="00735AFD"/>
    <w:rsid w:val="0073624C"/>
    <w:rsid w:val="007407C2"/>
    <w:rsid w:val="00745529"/>
    <w:rsid w:val="00745830"/>
    <w:rsid w:val="00750BD1"/>
    <w:rsid w:val="00753E51"/>
    <w:rsid w:val="0075446A"/>
    <w:rsid w:val="00757537"/>
    <w:rsid w:val="00757C84"/>
    <w:rsid w:val="00761BFB"/>
    <w:rsid w:val="0076258A"/>
    <w:rsid w:val="0076372E"/>
    <w:rsid w:val="00763E59"/>
    <w:rsid w:val="00774B14"/>
    <w:rsid w:val="0077782E"/>
    <w:rsid w:val="007808DD"/>
    <w:rsid w:val="00780C5D"/>
    <w:rsid w:val="007814D6"/>
    <w:rsid w:val="007819C2"/>
    <w:rsid w:val="007819DB"/>
    <w:rsid w:val="00782013"/>
    <w:rsid w:val="007832B9"/>
    <w:rsid w:val="00784403"/>
    <w:rsid w:val="0078460A"/>
    <w:rsid w:val="00784E3C"/>
    <w:rsid w:val="007862AA"/>
    <w:rsid w:val="007864F0"/>
    <w:rsid w:val="0078770E"/>
    <w:rsid w:val="0079284C"/>
    <w:rsid w:val="00792E55"/>
    <w:rsid w:val="00793C89"/>
    <w:rsid w:val="00793F32"/>
    <w:rsid w:val="00794127"/>
    <w:rsid w:val="00795A44"/>
    <w:rsid w:val="00796258"/>
    <w:rsid w:val="00796BB7"/>
    <w:rsid w:val="00796CE2"/>
    <w:rsid w:val="007A1472"/>
    <w:rsid w:val="007A32F0"/>
    <w:rsid w:val="007A381E"/>
    <w:rsid w:val="007A4A81"/>
    <w:rsid w:val="007A6566"/>
    <w:rsid w:val="007A6F68"/>
    <w:rsid w:val="007A742B"/>
    <w:rsid w:val="007B006F"/>
    <w:rsid w:val="007B0B4C"/>
    <w:rsid w:val="007B1EF2"/>
    <w:rsid w:val="007B21C9"/>
    <w:rsid w:val="007B2C86"/>
    <w:rsid w:val="007B35C0"/>
    <w:rsid w:val="007B419B"/>
    <w:rsid w:val="007B6FD6"/>
    <w:rsid w:val="007B775C"/>
    <w:rsid w:val="007C1BE5"/>
    <w:rsid w:val="007C3BDB"/>
    <w:rsid w:val="007C3F10"/>
    <w:rsid w:val="007C6B84"/>
    <w:rsid w:val="007C6C8C"/>
    <w:rsid w:val="007D21A7"/>
    <w:rsid w:val="007D2DDC"/>
    <w:rsid w:val="007D5B34"/>
    <w:rsid w:val="007D5D66"/>
    <w:rsid w:val="007D5D6B"/>
    <w:rsid w:val="007D6835"/>
    <w:rsid w:val="007E0CD5"/>
    <w:rsid w:val="007E0F85"/>
    <w:rsid w:val="007E3974"/>
    <w:rsid w:val="007E5FD9"/>
    <w:rsid w:val="007E6588"/>
    <w:rsid w:val="007E72D0"/>
    <w:rsid w:val="007F06B0"/>
    <w:rsid w:val="007F11F8"/>
    <w:rsid w:val="007F2488"/>
    <w:rsid w:val="007F78C4"/>
    <w:rsid w:val="00801EC7"/>
    <w:rsid w:val="00802DA8"/>
    <w:rsid w:val="008032D4"/>
    <w:rsid w:val="00803F86"/>
    <w:rsid w:val="0080431C"/>
    <w:rsid w:val="0080723B"/>
    <w:rsid w:val="00811931"/>
    <w:rsid w:val="008121E7"/>
    <w:rsid w:val="00812987"/>
    <w:rsid w:val="00812A80"/>
    <w:rsid w:val="00812FB1"/>
    <w:rsid w:val="00812FC7"/>
    <w:rsid w:val="00813C4B"/>
    <w:rsid w:val="00814627"/>
    <w:rsid w:val="00814692"/>
    <w:rsid w:val="00814759"/>
    <w:rsid w:val="00816CC6"/>
    <w:rsid w:val="00820A97"/>
    <w:rsid w:val="00821F17"/>
    <w:rsid w:val="0082351D"/>
    <w:rsid w:val="00826C41"/>
    <w:rsid w:val="00826DA3"/>
    <w:rsid w:val="008300BA"/>
    <w:rsid w:val="00833DE8"/>
    <w:rsid w:val="00834748"/>
    <w:rsid w:val="008356FC"/>
    <w:rsid w:val="00837E3D"/>
    <w:rsid w:val="00841DCF"/>
    <w:rsid w:val="00841EF1"/>
    <w:rsid w:val="008456CC"/>
    <w:rsid w:val="00850A9B"/>
    <w:rsid w:val="00851D96"/>
    <w:rsid w:val="008527E0"/>
    <w:rsid w:val="00852EC2"/>
    <w:rsid w:val="0085301E"/>
    <w:rsid w:val="008535F5"/>
    <w:rsid w:val="00853F4A"/>
    <w:rsid w:val="008552DB"/>
    <w:rsid w:val="00856849"/>
    <w:rsid w:val="00857A7C"/>
    <w:rsid w:val="00860938"/>
    <w:rsid w:val="008631EE"/>
    <w:rsid w:val="00870691"/>
    <w:rsid w:val="00871130"/>
    <w:rsid w:val="0087154E"/>
    <w:rsid w:val="00873A0D"/>
    <w:rsid w:val="008746A2"/>
    <w:rsid w:val="0087674B"/>
    <w:rsid w:val="0088159E"/>
    <w:rsid w:val="00882EC3"/>
    <w:rsid w:val="00883DB6"/>
    <w:rsid w:val="00885402"/>
    <w:rsid w:val="00885617"/>
    <w:rsid w:val="00885B2B"/>
    <w:rsid w:val="00886264"/>
    <w:rsid w:val="0088798F"/>
    <w:rsid w:val="00890CFC"/>
    <w:rsid w:val="00891002"/>
    <w:rsid w:val="00897405"/>
    <w:rsid w:val="00897D53"/>
    <w:rsid w:val="008A1EF0"/>
    <w:rsid w:val="008A4264"/>
    <w:rsid w:val="008A4E02"/>
    <w:rsid w:val="008A7BEB"/>
    <w:rsid w:val="008B021C"/>
    <w:rsid w:val="008B1D1C"/>
    <w:rsid w:val="008D1B63"/>
    <w:rsid w:val="008D1C5F"/>
    <w:rsid w:val="008D1DC7"/>
    <w:rsid w:val="008D2107"/>
    <w:rsid w:val="008D2288"/>
    <w:rsid w:val="008D3122"/>
    <w:rsid w:val="008D4AC4"/>
    <w:rsid w:val="008E0E54"/>
    <w:rsid w:val="008E198C"/>
    <w:rsid w:val="008E23DE"/>
    <w:rsid w:val="008E3E2C"/>
    <w:rsid w:val="008E66BF"/>
    <w:rsid w:val="008E6F0C"/>
    <w:rsid w:val="008E77B5"/>
    <w:rsid w:val="008E7E6A"/>
    <w:rsid w:val="008F0110"/>
    <w:rsid w:val="008F01EB"/>
    <w:rsid w:val="008F0294"/>
    <w:rsid w:val="008F1099"/>
    <w:rsid w:val="008F1805"/>
    <w:rsid w:val="008F22F4"/>
    <w:rsid w:val="008F2434"/>
    <w:rsid w:val="008F2987"/>
    <w:rsid w:val="008F2CCB"/>
    <w:rsid w:val="008F3AEA"/>
    <w:rsid w:val="008F3FEF"/>
    <w:rsid w:val="008F483B"/>
    <w:rsid w:val="008F778D"/>
    <w:rsid w:val="008F7D75"/>
    <w:rsid w:val="00901E6A"/>
    <w:rsid w:val="00903D69"/>
    <w:rsid w:val="00904479"/>
    <w:rsid w:val="00905C72"/>
    <w:rsid w:val="00905D82"/>
    <w:rsid w:val="00906705"/>
    <w:rsid w:val="00906EE7"/>
    <w:rsid w:val="00912B3F"/>
    <w:rsid w:val="009133E2"/>
    <w:rsid w:val="00913C42"/>
    <w:rsid w:val="009167B3"/>
    <w:rsid w:val="009209D7"/>
    <w:rsid w:val="00922FCB"/>
    <w:rsid w:val="009232A2"/>
    <w:rsid w:val="00924FEC"/>
    <w:rsid w:val="00930CEE"/>
    <w:rsid w:val="009322FA"/>
    <w:rsid w:val="00933E1D"/>
    <w:rsid w:val="009357F6"/>
    <w:rsid w:val="00935B09"/>
    <w:rsid w:val="00936064"/>
    <w:rsid w:val="00936691"/>
    <w:rsid w:val="00936FB9"/>
    <w:rsid w:val="009374F5"/>
    <w:rsid w:val="0094178C"/>
    <w:rsid w:val="009438B3"/>
    <w:rsid w:val="00943A1F"/>
    <w:rsid w:val="009441CF"/>
    <w:rsid w:val="009470B5"/>
    <w:rsid w:val="00947298"/>
    <w:rsid w:val="0095185C"/>
    <w:rsid w:val="00954F3B"/>
    <w:rsid w:val="00955893"/>
    <w:rsid w:val="00956295"/>
    <w:rsid w:val="00956887"/>
    <w:rsid w:val="00956D96"/>
    <w:rsid w:val="0095784F"/>
    <w:rsid w:val="009643AB"/>
    <w:rsid w:val="00965D11"/>
    <w:rsid w:val="00971C49"/>
    <w:rsid w:val="00971DBA"/>
    <w:rsid w:val="009724C7"/>
    <w:rsid w:val="00975254"/>
    <w:rsid w:val="00976654"/>
    <w:rsid w:val="00977712"/>
    <w:rsid w:val="00980733"/>
    <w:rsid w:val="00982DB3"/>
    <w:rsid w:val="0098427D"/>
    <w:rsid w:val="00991174"/>
    <w:rsid w:val="00992219"/>
    <w:rsid w:val="009940E9"/>
    <w:rsid w:val="00994850"/>
    <w:rsid w:val="00995358"/>
    <w:rsid w:val="0099575D"/>
    <w:rsid w:val="00996BB2"/>
    <w:rsid w:val="009A289E"/>
    <w:rsid w:val="009A3307"/>
    <w:rsid w:val="009A334A"/>
    <w:rsid w:val="009A3511"/>
    <w:rsid w:val="009A4A61"/>
    <w:rsid w:val="009A5069"/>
    <w:rsid w:val="009A5226"/>
    <w:rsid w:val="009A6C46"/>
    <w:rsid w:val="009A70AD"/>
    <w:rsid w:val="009B0D0E"/>
    <w:rsid w:val="009B3C79"/>
    <w:rsid w:val="009B3D37"/>
    <w:rsid w:val="009B439B"/>
    <w:rsid w:val="009B4C01"/>
    <w:rsid w:val="009B4DA7"/>
    <w:rsid w:val="009B4E77"/>
    <w:rsid w:val="009B521E"/>
    <w:rsid w:val="009B59C5"/>
    <w:rsid w:val="009B5B5D"/>
    <w:rsid w:val="009B6A34"/>
    <w:rsid w:val="009B6E26"/>
    <w:rsid w:val="009C0F5B"/>
    <w:rsid w:val="009C2EB7"/>
    <w:rsid w:val="009C3E7B"/>
    <w:rsid w:val="009C5320"/>
    <w:rsid w:val="009C7158"/>
    <w:rsid w:val="009D0424"/>
    <w:rsid w:val="009D0679"/>
    <w:rsid w:val="009D142D"/>
    <w:rsid w:val="009D2AAA"/>
    <w:rsid w:val="009D31C8"/>
    <w:rsid w:val="009D511D"/>
    <w:rsid w:val="009D7EC9"/>
    <w:rsid w:val="009E40D4"/>
    <w:rsid w:val="009E5474"/>
    <w:rsid w:val="009E5A74"/>
    <w:rsid w:val="009E6FB6"/>
    <w:rsid w:val="009E75C8"/>
    <w:rsid w:val="009F0C14"/>
    <w:rsid w:val="009F0CFF"/>
    <w:rsid w:val="009F3851"/>
    <w:rsid w:val="009F42A3"/>
    <w:rsid w:val="009F566D"/>
    <w:rsid w:val="00A00A8D"/>
    <w:rsid w:val="00A015F8"/>
    <w:rsid w:val="00A02D01"/>
    <w:rsid w:val="00A05E30"/>
    <w:rsid w:val="00A05FB3"/>
    <w:rsid w:val="00A07101"/>
    <w:rsid w:val="00A125F0"/>
    <w:rsid w:val="00A14C94"/>
    <w:rsid w:val="00A16649"/>
    <w:rsid w:val="00A17C8F"/>
    <w:rsid w:val="00A205BC"/>
    <w:rsid w:val="00A20639"/>
    <w:rsid w:val="00A217E7"/>
    <w:rsid w:val="00A23DBE"/>
    <w:rsid w:val="00A23ED2"/>
    <w:rsid w:val="00A242EB"/>
    <w:rsid w:val="00A2509C"/>
    <w:rsid w:val="00A26FA5"/>
    <w:rsid w:val="00A27E29"/>
    <w:rsid w:val="00A30FE9"/>
    <w:rsid w:val="00A365F5"/>
    <w:rsid w:val="00A42157"/>
    <w:rsid w:val="00A4263B"/>
    <w:rsid w:val="00A42701"/>
    <w:rsid w:val="00A4465C"/>
    <w:rsid w:val="00A45553"/>
    <w:rsid w:val="00A47991"/>
    <w:rsid w:val="00A51F98"/>
    <w:rsid w:val="00A52F13"/>
    <w:rsid w:val="00A5550F"/>
    <w:rsid w:val="00A55CE2"/>
    <w:rsid w:val="00A55DB5"/>
    <w:rsid w:val="00A56521"/>
    <w:rsid w:val="00A57E02"/>
    <w:rsid w:val="00A6140F"/>
    <w:rsid w:val="00A61503"/>
    <w:rsid w:val="00A643EA"/>
    <w:rsid w:val="00A64B41"/>
    <w:rsid w:val="00A705BF"/>
    <w:rsid w:val="00A72C83"/>
    <w:rsid w:val="00A741C7"/>
    <w:rsid w:val="00A77944"/>
    <w:rsid w:val="00A815E6"/>
    <w:rsid w:val="00A83087"/>
    <w:rsid w:val="00A83E9D"/>
    <w:rsid w:val="00A84C4F"/>
    <w:rsid w:val="00A9014D"/>
    <w:rsid w:val="00A90E6F"/>
    <w:rsid w:val="00A92DBB"/>
    <w:rsid w:val="00A931B0"/>
    <w:rsid w:val="00A94DA7"/>
    <w:rsid w:val="00A95187"/>
    <w:rsid w:val="00A959DF"/>
    <w:rsid w:val="00A96D12"/>
    <w:rsid w:val="00AA29D1"/>
    <w:rsid w:val="00AA2C30"/>
    <w:rsid w:val="00AA5768"/>
    <w:rsid w:val="00AA6717"/>
    <w:rsid w:val="00AB2B71"/>
    <w:rsid w:val="00AB2B93"/>
    <w:rsid w:val="00AB2C4E"/>
    <w:rsid w:val="00AB3AA5"/>
    <w:rsid w:val="00AB506D"/>
    <w:rsid w:val="00AB7B50"/>
    <w:rsid w:val="00AB7EF9"/>
    <w:rsid w:val="00AC08C1"/>
    <w:rsid w:val="00AC19E6"/>
    <w:rsid w:val="00AC280A"/>
    <w:rsid w:val="00AC2E17"/>
    <w:rsid w:val="00AD0C91"/>
    <w:rsid w:val="00AD2C2A"/>
    <w:rsid w:val="00AD41AC"/>
    <w:rsid w:val="00AD46DD"/>
    <w:rsid w:val="00AD6D99"/>
    <w:rsid w:val="00AD72ED"/>
    <w:rsid w:val="00AE016F"/>
    <w:rsid w:val="00AE5582"/>
    <w:rsid w:val="00AF10C4"/>
    <w:rsid w:val="00AF27F6"/>
    <w:rsid w:val="00AF4492"/>
    <w:rsid w:val="00AF4880"/>
    <w:rsid w:val="00AF5CFD"/>
    <w:rsid w:val="00AF711E"/>
    <w:rsid w:val="00B00415"/>
    <w:rsid w:val="00B043D5"/>
    <w:rsid w:val="00B04522"/>
    <w:rsid w:val="00B045C2"/>
    <w:rsid w:val="00B1090B"/>
    <w:rsid w:val="00B13EA3"/>
    <w:rsid w:val="00B176E6"/>
    <w:rsid w:val="00B2065A"/>
    <w:rsid w:val="00B2286B"/>
    <w:rsid w:val="00B231BC"/>
    <w:rsid w:val="00B2467C"/>
    <w:rsid w:val="00B26239"/>
    <w:rsid w:val="00B3020C"/>
    <w:rsid w:val="00B3113F"/>
    <w:rsid w:val="00B31671"/>
    <w:rsid w:val="00B3287D"/>
    <w:rsid w:val="00B33A50"/>
    <w:rsid w:val="00B3485E"/>
    <w:rsid w:val="00B362DE"/>
    <w:rsid w:val="00B37E73"/>
    <w:rsid w:val="00B40D07"/>
    <w:rsid w:val="00B42ECA"/>
    <w:rsid w:val="00B442E6"/>
    <w:rsid w:val="00B45150"/>
    <w:rsid w:val="00B45AD7"/>
    <w:rsid w:val="00B460F4"/>
    <w:rsid w:val="00B51C51"/>
    <w:rsid w:val="00B52B1A"/>
    <w:rsid w:val="00B52D91"/>
    <w:rsid w:val="00B5342C"/>
    <w:rsid w:val="00B5346E"/>
    <w:rsid w:val="00B534FF"/>
    <w:rsid w:val="00B56540"/>
    <w:rsid w:val="00B661C9"/>
    <w:rsid w:val="00B66F8C"/>
    <w:rsid w:val="00B67175"/>
    <w:rsid w:val="00B6783B"/>
    <w:rsid w:val="00B72C09"/>
    <w:rsid w:val="00B769E9"/>
    <w:rsid w:val="00B76E86"/>
    <w:rsid w:val="00B80064"/>
    <w:rsid w:val="00B844EF"/>
    <w:rsid w:val="00B84644"/>
    <w:rsid w:val="00B858E3"/>
    <w:rsid w:val="00B863FA"/>
    <w:rsid w:val="00B86B50"/>
    <w:rsid w:val="00B900D2"/>
    <w:rsid w:val="00B94C14"/>
    <w:rsid w:val="00B966CC"/>
    <w:rsid w:val="00B96C28"/>
    <w:rsid w:val="00BA45F6"/>
    <w:rsid w:val="00BA53B3"/>
    <w:rsid w:val="00BA66F5"/>
    <w:rsid w:val="00BA67E5"/>
    <w:rsid w:val="00BA6DC0"/>
    <w:rsid w:val="00BB56F6"/>
    <w:rsid w:val="00BB618B"/>
    <w:rsid w:val="00BB6B5D"/>
    <w:rsid w:val="00BB75B8"/>
    <w:rsid w:val="00BB7B3F"/>
    <w:rsid w:val="00BB7B48"/>
    <w:rsid w:val="00BC119F"/>
    <w:rsid w:val="00BC26CC"/>
    <w:rsid w:val="00BC2AF6"/>
    <w:rsid w:val="00BC3385"/>
    <w:rsid w:val="00BC6965"/>
    <w:rsid w:val="00BD0D5D"/>
    <w:rsid w:val="00BD4EC3"/>
    <w:rsid w:val="00BD6387"/>
    <w:rsid w:val="00BD7116"/>
    <w:rsid w:val="00BE2A91"/>
    <w:rsid w:val="00BE3876"/>
    <w:rsid w:val="00BE4406"/>
    <w:rsid w:val="00BE73CB"/>
    <w:rsid w:val="00BF30AB"/>
    <w:rsid w:val="00BF4BF4"/>
    <w:rsid w:val="00BF5078"/>
    <w:rsid w:val="00C0060F"/>
    <w:rsid w:val="00C02B24"/>
    <w:rsid w:val="00C04FFD"/>
    <w:rsid w:val="00C13560"/>
    <w:rsid w:val="00C148E8"/>
    <w:rsid w:val="00C14D01"/>
    <w:rsid w:val="00C15830"/>
    <w:rsid w:val="00C15AFB"/>
    <w:rsid w:val="00C16DBF"/>
    <w:rsid w:val="00C176BA"/>
    <w:rsid w:val="00C233C0"/>
    <w:rsid w:val="00C234FE"/>
    <w:rsid w:val="00C26048"/>
    <w:rsid w:val="00C265C8"/>
    <w:rsid w:val="00C30141"/>
    <w:rsid w:val="00C313DC"/>
    <w:rsid w:val="00C3172E"/>
    <w:rsid w:val="00C31B4E"/>
    <w:rsid w:val="00C322B9"/>
    <w:rsid w:val="00C322FB"/>
    <w:rsid w:val="00C325E3"/>
    <w:rsid w:val="00C352DF"/>
    <w:rsid w:val="00C3609E"/>
    <w:rsid w:val="00C37107"/>
    <w:rsid w:val="00C4093E"/>
    <w:rsid w:val="00C42407"/>
    <w:rsid w:val="00C43365"/>
    <w:rsid w:val="00C43E1B"/>
    <w:rsid w:val="00C45DAE"/>
    <w:rsid w:val="00C46B17"/>
    <w:rsid w:val="00C5192D"/>
    <w:rsid w:val="00C51EF3"/>
    <w:rsid w:val="00C54E41"/>
    <w:rsid w:val="00C55F49"/>
    <w:rsid w:val="00C57C79"/>
    <w:rsid w:val="00C57EDB"/>
    <w:rsid w:val="00C60D54"/>
    <w:rsid w:val="00C625F5"/>
    <w:rsid w:val="00C646A5"/>
    <w:rsid w:val="00C65043"/>
    <w:rsid w:val="00C65138"/>
    <w:rsid w:val="00C66D53"/>
    <w:rsid w:val="00C71516"/>
    <w:rsid w:val="00C71F75"/>
    <w:rsid w:val="00C72E02"/>
    <w:rsid w:val="00C7430E"/>
    <w:rsid w:val="00C76AD3"/>
    <w:rsid w:val="00C81715"/>
    <w:rsid w:val="00C85760"/>
    <w:rsid w:val="00C85E54"/>
    <w:rsid w:val="00C86375"/>
    <w:rsid w:val="00C91A76"/>
    <w:rsid w:val="00C92C3B"/>
    <w:rsid w:val="00C93296"/>
    <w:rsid w:val="00C9519D"/>
    <w:rsid w:val="00C97EB4"/>
    <w:rsid w:val="00CA3831"/>
    <w:rsid w:val="00CA3AC1"/>
    <w:rsid w:val="00CA3C6A"/>
    <w:rsid w:val="00CA4703"/>
    <w:rsid w:val="00CA5105"/>
    <w:rsid w:val="00CA541B"/>
    <w:rsid w:val="00CA56DC"/>
    <w:rsid w:val="00CA656C"/>
    <w:rsid w:val="00CB00A7"/>
    <w:rsid w:val="00CB31D2"/>
    <w:rsid w:val="00CB5163"/>
    <w:rsid w:val="00CB5624"/>
    <w:rsid w:val="00CB587F"/>
    <w:rsid w:val="00CC0011"/>
    <w:rsid w:val="00CC192A"/>
    <w:rsid w:val="00CC1C7E"/>
    <w:rsid w:val="00CC3BAF"/>
    <w:rsid w:val="00CC3F17"/>
    <w:rsid w:val="00CC7710"/>
    <w:rsid w:val="00CD1698"/>
    <w:rsid w:val="00CD195E"/>
    <w:rsid w:val="00CD1F7D"/>
    <w:rsid w:val="00CD2A18"/>
    <w:rsid w:val="00CD2E08"/>
    <w:rsid w:val="00CD6C78"/>
    <w:rsid w:val="00CE1227"/>
    <w:rsid w:val="00CE1D8A"/>
    <w:rsid w:val="00CE33B9"/>
    <w:rsid w:val="00CE4015"/>
    <w:rsid w:val="00CE5DB7"/>
    <w:rsid w:val="00CF01B2"/>
    <w:rsid w:val="00D0228B"/>
    <w:rsid w:val="00D04C78"/>
    <w:rsid w:val="00D0546E"/>
    <w:rsid w:val="00D10652"/>
    <w:rsid w:val="00D10771"/>
    <w:rsid w:val="00D11955"/>
    <w:rsid w:val="00D13A24"/>
    <w:rsid w:val="00D14D4D"/>
    <w:rsid w:val="00D161E7"/>
    <w:rsid w:val="00D16A1E"/>
    <w:rsid w:val="00D17637"/>
    <w:rsid w:val="00D200ED"/>
    <w:rsid w:val="00D20738"/>
    <w:rsid w:val="00D20BFD"/>
    <w:rsid w:val="00D227F8"/>
    <w:rsid w:val="00D25671"/>
    <w:rsid w:val="00D272B5"/>
    <w:rsid w:val="00D27EF6"/>
    <w:rsid w:val="00D30739"/>
    <w:rsid w:val="00D32E2D"/>
    <w:rsid w:val="00D34A80"/>
    <w:rsid w:val="00D3605A"/>
    <w:rsid w:val="00D372D0"/>
    <w:rsid w:val="00D37CAD"/>
    <w:rsid w:val="00D37CF2"/>
    <w:rsid w:val="00D40843"/>
    <w:rsid w:val="00D40B8A"/>
    <w:rsid w:val="00D41C63"/>
    <w:rsid w:val="00D42444"/>
    <w:rsid w:val="00D440D3"/>
    <w:rsid w:val="00D44172"/>
    <w:rsid w:val="00D4695F"/>
    <w:rsid w:val="00D46C0D"/>
    <w:rsid w:val="00D46C2A"/>
    <w:rsid w:val="00D47948"/>
    <w:rsid w:val="00D50345"/>
    <w:rsid w:val="00D53352"/>
    <w:rsid w:val="00D556DC"/>
    <w:rsid w:val="00D56174"/>
    <w:rsid w:val="00D56ABC"/>
    <w:rsid w:val="00D576D8"/>
    <w:rsid w:val="00D60A35"/>
    <w:rsid w:val="00D6306D"/>
    <w:rsid w:val="00D65391"/>
    <w:rsid w:val="00D65AEC"/>
    <w:rsid w:val="00D6700F"/>
    <w:rsid w:val="00D736B7"/>
    <w:rsid w:val="00D737FA"/>
    <w:rsid w:val="00D7649A"/>
    <w:rsid w:val="00D76F1D"/>
    <w:rsid w:val="00D81A46"/>
    <w:rsid w:val="00D83432"/>
    <w:rsid w:val="00D83638"/>
    <w:rsid w:val="00D83F41"/>
    <w:rsid w:val="00D843C9"/>
    <w:rsid w:val="00D8478B"/>
    <w:rsid w:val="00D85666"/>
    <w:rsid w:val="00D86306"/>
    <w:rsid w:val="00D872E0"/>
    <w:rsid w:val="00D87BAB"/>
    <w:rsid w:val="00D909AC"/>
    <w:rsid w:val="00D91BEC"/>
    <w:rsid w:val="00D94C5B"/>
    <w:rsid w:val="00D965E7"/>
    <w:rsid w:val="00D97123"/>
    <w:rsid w:val="00DA2342"/>
    <w:rsid w:val="00DA2C6E"/>
    <w:rsid w:val="00DA332A"/>
    <w:rsid w:val="00DA3948"/>
    <w:rsid w:val="00DA4C0C"/>
    <w:rsid w:val="00DA509D"/>
    <w:rsid w:val="00DA59D9"/>
    <w:rsid w:val="00DA7047"/>
    <w:rsid w:val="00DB0F36"/>
    <w:rsid w:val="00DB10E4"/>
    <w:rsid w:val="00DB1281"/>
    <w:rsid w:val="00DB150A"/>
    <w:rsid w:val="00DB3539"/>
    <w:rsid w:val="00DB35A2"/>
    <w:rsid w:val="00DB6B94"/>
    <w:rsid w:val="00DC28B9"/>
    <w:rsid w:val="00DC4FE8"/>
    <w:rsid w:val="00DC55C7"/>
    <w:rsid w:val="00DC5979"/>
    <w:rsid w:val="00DC64D7"/>
    <w:rsid w:val="00DC76BC"/>
    <w:rsid w:val="00DD052E"/>
    <w:rsid w:val="00DD16C3"/>
    <w:rsid w:val="00DD1705"/>
    <w:rsid w:val="00DD23BA"/>
    <w:rsid w:val="00DD57FA"/>
    <w:rsid w:val="00DD7216"/>
    <w:rsid w:val="00DE1B57"/>
    <w:rsid w:val="00DE2C7B"/>
    <w:rsid w:val="00DE3B2C"/>
    <w:rsid w:val="00DE4883"/>
    <w:rsid w:val="00DE4A65"/>
    <w:rsid w:val="00DE63F3"/>
    <w:rsid w:val="00DF0493"/>
    <w:rsid w:val="00DF0FE5"/>
    <w:rsid w:val="00DF11D8"/>
    <w:rsid w:val="00DF1983"/>
    <w:rsid w:val="00DF3A88"/>
    <w:rsid w:val="00DF3BBB"/>
    <w:rsid w:val="00DF5188"/>
    <w:rsid w:val="00DF60D5"/>
    <w:rsid w:val="00DF65F4"/>
    <w:rsid w:val="00E006AA"/>
    <w:rsid w:val="00E00EE6"/>
    <w:rsid w:val="00E02A6A"/>
    <w:rsid w:val="00E04EB9"/>
    <w:rsid w:val="00E05B7A"/>
    <w:rsid w:val="00E0623E"/>
    <w:rsid w:val="00E0633B"/>
    <w:rsid w:val="00E06D30"/>
    <w:rsid w:val="00E144B3"/>
    <w:rsid w:val="00E15158"/>
    <w:rsid w:val="00E163D8"/>
    <w:rsid w:val="00E206EE"/>
    <w:rsid w:val="00E21764"/>
    <w:rsid w:val="00E24F4E"/>
    <w:rsid w:val="00E26473"/>
    <w:rsid w:val="00E26F37"/>
    <w:rsid w:val="00E27ABD"/>
    <w:rsid w:val="00E31A31"/>
    <w:rsid w:val="00E31CFE"/>
    <w:rsid w:val="00E33C16"/>
    <w:rsid w:val="00E36D12"/>
    <w:rsid w:val="00E4099F"/>
    <w:rsid w:val="00E40AFA"/>
    <w:rsid w:val="00E4654B"/>
    <w:rsid w:val="00E47E6B"/>
    <w:rsid w:val="00E511CA"/>
    <w:rsid w:val="00E5236C"/>
    <w:rsid w:val="00E52407"/>
    <w:rsid w:val="00E53560"/>
    <w:rsid w:val="00E5408B"/>
    <w:rsid w:val="00E6102B"/>
    <w:rsid w:val="00E62A22"/>
    <w:rsid w:val="00E640F4"/>
    <w:rsid w:val="00E660D3"/>
    <w:rsid w:val="00E71969"/>
    <w:rsid w:val="00E75243"/>
    <w:rsid w:val="00E7540F"/>
    <w:rsid w:val="00E7692A"/>
    <w:rsid w:val="00E777C4"/>
    <w:rsid w:val="00E77DB0"/>
    <w:rsid w:val="00E81433"/>
    <w:rsid w:val="00E83977"/>
    <w:rsid w:val="00E84B0F"/>
    <w:rsid w:val="00E87C1D"/>
    <w:rsid w:val="00E91AC3"/>
    <w:rsid w:val="00E921A7"/>
    <w:rsid w:val="00E92937"/>
    <w:rsid w:val="00E94496"/>
    <w:rsid w:val="00E9461A"/>
    <w:rsid w:val="00E94AAC"/>
    <w:rsid w:val="00E95B6C"/>
    <w:rsid w:val="00EA0465"/>
    <w:rsid w:val="00EA389A"/>
    <w:rsid w:val="00EA4E6D"/>
    <w:rsid w:val="00EA5C2A"/>
    <w:rsid w:val="00EA5D22"/>
    <w:rsid w:val="00EB098D"/>
    <w:rsid w:val="00EB1901"/>
    <w:rsid w:val="00EB590C"/>
    <w:rsid w:val="00EB798D"/>
    <w:rsid w:val="00EC02AE"/>
    <w:rsid w:val="00EC0E59"/>
    <w:rsid w:val="00EC1A44"/>
    <w:rsid w:val="00EC3ECB"/>
    <w:rsid w:val="00EC6545"/>
    <w:rsid w:val="00ED0874"/>
    <w:rsid w:val="00ED0D15"/>
    <w:rsid w:val="00ED2A34"/>
    <w:rsid w:val="00ED2FF0"/>
    <w:rsid w:val="00ED3803"/>
    <w:rsid w:val="00ED477A"/>
    <w:rsid w:val="00EE3FD7"/>
    <w:rsid w:val="00EE64D2"/>
    <w:rsid w:val="00EE7371"/>
    <w:rsid w:val="00EF120E"/>
    <w:rsid w:val="00EF2DBC"/>
    <w:rsid w:val="00EF2F66"/>
    <w:rsid w:val="00EF36A6"/>
    <w:rsid w:val="00EF69D0"/>
    <w:rsid w:val="00EF7A24"/>
    <w:rsid w:val="00F004F0"/>
    <w:rsid w:val="00F01566"/>
    <w:rsid w:val="00F04079"/>
    <w:rsid w:val="00F063B4"/>
    <w:rsid w:val="00F07792"/>
    <w:rsid w:val="00F106FC"/>
    <w:rsid w:val="00F1119E"/>
    <w:rsid w:val="00F11EC1"/>
    <w:rsid w:val="00F14AD4"/>
    <w:rsid w:val="00F14BEB"/>
    <w:rsid w:val="00F14C01"/>
    <w:rsid w:val="00F1642D"/>
    <w:rsid w:val="00F164FE"/>
    <w:rsid w:val="00F21D42"/>
    <w:rsid w:val="00F239A6"/>
    <w:rsid w:val="00F24B01"/>
    <w:rsid w:val="00F26F00"/>
    <w:rsid w:val="00F2742F"/>
    <w:rsid w:val="00F27C28"/>
    <w:rsid w:val="00F307CC"/>
    <w:rsid w:val="00F32309"/>
    <w:rsid w:val="00F32D0E"/>
    <w:rsid w:val="00F4102C"/>
    <w:rsid w:val="00F41101"/>
    <w:rsid w:val="00F41708"/>
    <w:rsid w:val="00F41796"/>
    <w:rsid w:val="00F428AB"/>
    <w:rsid w:val="00F435DB"/>
    <w:rsid w:val="00F43FCF"/>
    <w:rsid w:val="00F44873"/>
    <w:rsid w:val="00F4538C"/>
    <w:rsid w:val="00F46CC4"/>
    <w:rsid w:val="00F47C3B"/>
    <w:rsid w:val="00F509C2"/>
    <w:rsid w:val="00F50CFB"/>
    <w:rsid w:val="00F510AB"/>
    <w:rsid w:val="00F51A0A"/>
    <w:rsid w:val="00F53D7E"/>
    <w:rsid w:val="00F55F0D"/>
    <w:rsid w:val="00F56DFC"/>
    <w:rsid w:val="00F653A7"/>
    <w:rsid w:val="00F676F3"/>
    <w:rsid w:val="00F71C7D"/>
    <w:rsid w:val="00F71DF2"/>
    <w:rsid w:val="00F733C8"/>
    <w:rsid w:val="00F73646"/>
    <w:rsid w:val="00F73B4D"/>
    <w:rsid w:val="00F75BEC"/>
    <w:rsid w:val="00F810C1"/>
    <w:rsid w:val="00F8257D"/>
    <w:rsid w:val="00F83358"/>
    <w:rsid w:val="00F8714C"/>
    <w:rsid w:val="00F87ABA"/>
    <w:rsid w:val="00F909BE"/>
    <w:rsid w:val="00F90F94"/>
    <w:rsid w:val="00F9100A"/>
    <w:rsid w:val="00F96319"/>
    <w:rsid w:val="00F96A99"/>
    <w:rsid w:val="00F975DE"/>
    <w:rsid w:val="00F97CEF"/>
    <w:rsid w:val="00F97F48"/>
    <w:rsid w:val="00FA04A3"/>
    <w:rsid w:val="00FA0B96"/>
    <w:rsid w:val="00FA1C13"/>
    <w:rsid w:val="00FA3143"/>
    <w:rsid w:val="00FA36BE"/>
    <w:rsid w:val="00FA3822"/>
    <w:rsid w:val="00FA5EEE"/>
    <w:rsid w:val="00FA5F50"/>
    <w:rsid w:val="00FA6C1E"/>
    <w:rsid w:val="00FB18F7"/>
    <w:rsid w:val="00FB517A"/>
    <w:rsid w:val="00FB584E"/>
    <w:rsid w:val="00FB5D79"/>
    <w:rsid w:val="00FC2A7C"/>
    <w:rsid w:val="00FC4D76"/>
    <w:rsid w:val="00FC6BCA"/>
    <w:rsid w:val="00FC6F25"/>
    <w:rsid w:val="00FC73EA"/>
    <w:rsid w:val="00FC7839"/>
    <w:rsid w:val="00FC7C15"/>
    <w:rsid w:val="00FD4678"/>
    <w:rsid w:val="00FE0323"/>
    <w:rsid w:val="00FE09EA"/>
    <w:rsid w:val="00FE105E"/>
    <w:rsid w:val="00FE2685"/>
    <w:rsid w:val="00FE56CF"/>
    <w:rsid w:val="00FF1920"/>
    <w:rsid w:val="00FF1963"/>
    <w:rsid w:val="00FF58BC"/>
    <w:rsid w:val="00FF6D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ABED5"/>
  <w15:docId w15:val="{976B47E1-B64E-445A-B749-FAAF360F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0A21"/>
  </w:style>
  <w:style w:type="paragraph" w:styleId="1">
    <w:name w:val="heading 1"/>
    <w:basedOn w:val="a"/>
    <w:next w:val="a"/>
    <w:link w:val="10"/>
    <w:uiPriority w:val="9"/>
    <w:qFormat/>
    <w:rsid w:val="00DD72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DD72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DB0F3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959DF"/>
    <w:rPr>
      <w:color w:val="808080"/>
    </w:rPr>
  </w:style>
  <w:style w:type="paragraph" w:styleId="a4">
    <w:name w:val="List Paragraph"/>
    <w:basedOn w:val="a"/>
    <w:uiPriority w:val="34"/>
    <w:qFormat/>
    <w:rsid w:val="003568E4"/>
    <w:pPr>
      <w:ind w:left="720"/>
      <w:contextualSpacing/>
    </w:pPr>
  </w:style>
  <w:style w:type="character" w:styleId="a5">
    <w:name w:val="Intense Reference"/>
    <w:basedOn w:val="a0"/>
    <w:uiPriority w:val="32"/>
    <w:qFormat/>
    <w:rsid w:val="00DD7216"/>
    <w:rPr>
      <w:b/>
      <w:bCs/>
      <w:smallCaps/>
      <w:color w:val="4472C4" w:themeColor="accent1"/>
      <w:spacing w:val="5"/>
    </w:rPr>
  </w:style>
  <w:style w:type="character" w:styleId="a6">
    <w:name w:val="Subtle Reference"/>
    <w:basedOn w:val="a0"/>
    <w:uiPriority w:val="31"/>
    <w:qFormat/>
    <w:rsid w:val="00DD7216"/>
    <w:rPr>
      <w:smallCaps/>
      <w:color w:val="5A5A5A" w:themeColor="text1" w:themeTint="A5"/>
    </w:rPr>
  </w:style>
  <w:style w:type="paragraph" w:styleId="a7">
    <w:name w:val="Quote"/>
    <w:basedOn w:val="a"/>
    <w:next w:val="a"/>
    <w:link w:val="a8"/>
    <w:uiPriority w:val="29"/>
    <w:qFormat/>
    <w:rsid w:val="00DD7216"/>
    <w:pPr>
      <w:spacing w:before="200"/>
      <w:ind w:left="864" w:right="864"/>
      <w:jc w:val="center"/>
    </w:pPr>
    <w:rPr>
      <w:i/>
      <w:iCs/>
      <w:color w:val="404040" w:themeColor="text1" w:themeTint="BF"/>
    </w:rPr>
  </w:style>
  <w:style w:type="character" w:customStyle="1" w:styleId="a8">
    <w:name w:val="Цитата Знак"/>
    <w:basedOn w:val="a0"/>
    <w:link w:val="a7"/>
    <w:uiPriority w:val="29"/>
    <w:rsid w:val="00DD7216"/>
    <w:rPr>
      <w:i/>
      <w:iCs/>
      <w:color w:val="404040" w:themeColor="text1" w:themeTint="BF"/>
    </w:rPr>
  </w:style>
  <w:style w:type="character" w:styleId="a9">
    <w:name w:val="Strong"/>
    <w:basedOn w:val="a0"/>
    <w:uiPriority w:val="22"/>
    <w:qFormat/>
    <w:rsid w:val="00DD7216"/>
    <w:rPr>
      <w:b/>
      <w:bCs/>
    </w:rPr>
  </w:style>
  <w:style w:type="character" w:styleId="aa">
    <w:name w:val="Intense Emphasis"/>
    <w:basedOn w:val="a0"/>
    <w:uiPriority w:val="21"/>
    <w:qFormat/>
    <w:rsid w:val="00DD7216"/>
    <w:rPr>
      <w:i/>
      <w:iCs/>
      <w:color w:val="4472C4" w:themeColor="accent1"/>
    </w:rPr>
  </w:style>
  <w:style w:type="character" w:styleId="ab">
    <w:name w:val="Emphasis"/>
    <w:basedOn w:val="a0"/>
    <w:uiPriority w:val="20"/>
    <w:qFormat/>
    <w:rsid w:val="00DD7216"/>
    <w:rPr>
      <w:i/>
      <w:iCs/>
    </w:rPr>
  </w:style>
  <w:style w:type="paragraph" w:styleId="ac">
    <w:name w:val="Subtitle"/>
    <w:basedOn w:val="a"/>
    <w:next w:val="a"/>
    <w:link w:val="ad"/>
    <w:uiPriority w:val="11"/>
    <w:qFormat/>
    <w:rsid w:val="00DD7216"/>
    <w:pPr>
      <w:numPr>
        <w:ilvl w:val="1"/>
      </w:numPr>
    </w:pPr>
    <w:rPr>
      <w:rFonts w:eastAsiaTheme="minorEastAsia"/>
      <w:color w:val="5A5A5A" w:themeColor="text1" w:themeTint="A5"/>
      <w:spacing w:val="15"/>
    </w:rPr>
  </w:style>
  <w:style w:type="character" w:customStyle="1" w:styleId="ad">
    <w:name w:val="Підзаголовок Знак"/>
    <w:basedOn w:val="a0"/>
    <w:link w:val="ac"/>
    <w:uiPriority w:val="11"/>
    <w:rsid w:val="00DD7216"/>
    <w:rPr>
      <w:rFonts w:eastAsiaTheme="minorEastAsia"/>
      <w:color w:val="5A5A5A" w:themeColor="text1" w:themeTint="A5"/>
      <w:spacing w:val="15"/>
    </w:rPr>
  </w:style>
  <w:style w:type="paragraph" w:styleId="ae">
    <w:name w:val="Title"/>
    <w:basedOn w:val="a"/>
    <w:next w:val="a"/>
    <w:link w:val="af"/>
    <w:uiPriority w:val="10"/>
    <w:qFormat/>
    <w:rsid w:val="00DD72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Назва Знак"/>
    <w:basedOn w:val="a0"/>
    <w:link w:val="ae"/>
    <w:uiPriority w:val="10"/>
    <w:rsid w:val="00DD7216"/>
    <w:rPr>
      <w:rFonts w:asciiTheme="majorHAnsi" w:eastAsiaTheme="majorEastAsia" w:hAnsiTheme="majorHAnsi" w:cstheme="majorBidi"/>
      <w:spacing w:val="-10"/>
      <w:kern w:val="28"/>
      <w:sz w:val="56"/>
      <w:szCs w:val="56"/>
    </w:rPr>
  </w:style>
  <w:style w:type="character" w:customStyle="1" w:styleId="20">
    <w:name w:val="Заголовок 2 Знак"/>
    <w:basedOn w:val="a0"/>
    <w:link w:val="2"/>
    <w:uiPriority w:val="9"/>
    <w:rsid w:val="00DD7216"/>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DD7216"/>
    <w:rPr>
      <w:rFonts w:asciiTheme="majorHAnsi" w:eastAsiaTheme="majorEastAsia" w:hAnsiTheme="majorHAnsi" w:cstheme="majorBidi"/>
      <w:color w:val="2F5496" w:themeColor="accent1" w:themeShade="BF"/>
      <w:sz w:val="32"/>
      <w:szCs w:val="32"/>
    </w:rPr>
  </w:style>
  <w:style w:type="paragraph" w:styleId="af0">
    <w:name w:val="No Spacing"/>
    <w:uiPriority w:val="1"/>
    <w:qFormat/>
    <w:rsid w:val="00DD7216"/>
    <w:pPr>
      <w:spacing w:after="0" w:line="240" w:lineRule="auto"/>
    </w:pPr>
  </w:style>
  <w:style w:type="paragraph" w:styleId="af1">
    <w:name w:val="Normal (Web)"/>
    <w:basedOn w:val="a"/>
    <w:unhideWhenUsed/>
    <w:rsid w:val="00F825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DB0F36"/>
    <w:rPr>
      <w:rFonts w:asciiTheme="majorHAnsi" w:eastAsiaTheme="majorEastAsia" w:hAnsiTheme="majorHAnsi" w:cstheme="majorBidi"/>
      <w:color w:val="1F3763" w:themeColor="accent1" w:themeShade="7F"/>
      <w:sz w:val="24"/>
      <w:szCs w:val="24"/>
    </w:rPr>
  </w:style>
  <w:style w:type="paragraph" w:styleId="af2">
    <w:name w:val="Balloon Text"/>
    <w:basedOn w:val="a"/>
    <w:link w:val="af3"/>
    <w:uiPriority w:val="99"/>
    <w:semiHidden/>
    <w:unhideWhenUsed/>
    <w:rsid w:val="000B3E09"/>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0B3E09"/>
    <w:rPr>
      <w:rFonts w:ascii="Segoe UI" w:hAnsi="Segoe UI" w:cs="Segoe UI"/>
      <w:sz w:val="18"/>
      <w:szCs w:val="18"/>
    </w:rPr>
  </w:style>
  <w:style w:type="paragraph" w:styleId="af4">
    <w:name w:val="header"/>
    <w:basedOn w:val="a"/>
    <w:link w:val="af5"/>
    <w:uiPriority w:val="99"/>
    <w:unhideWhenUsed/>
    <w:rsid w:val="00291F2F"/>
    <w:pPr>
      <w:tabs>
        <w:tab w:val="center" w:pos="4677"/>
        <w:tab w:val="right" w:pos="9355"/>
      </w:tabs>
      <w:spacing w:after="0" w:line="240" w:lineRule="auto"/>
    </w:pPr>
  </w:style>
  <w:style w:type="character" w:customStyle="1" w:styleId="af5">
    <w:name w:val="Верхній колонтитул Знак"/>
    <w:basedOn w:val="a0"/>
    <w:link w:val="af4"/>
    <w:uiPriority w:val="99"/>
    <w:rsid w:val="00291F2F"/>
  </w:style>
  <w:style w:type="paragraph" w:styleId="af6">
    <w:name w:val="footer"/>
    <w:basedOn w:val="a"/>
    <w:link w:val="af7"/>
    <w:uiPriority w:val="99"/>
    <w:unhideWhenUsed/>
    <w:rsid w:val="00291F2F"/>
    <w:pPr>
      <w:tabs>
        <w:tab w:val="center" w:pos="4677"/>
        <w:tab w:val="right" w:pos="9355"/>
      </w:tabs>
      <w:spacing w:after="0" w:line="240" w:lineRule="auto"/>
    </w:pPr>
  </w:style>
  <w:style w:type="character" w:customStyle="1" w:styleId="af7">
    <w:name w:val="Нижній колонтитул Знак"/>
    <w:basedOn w:val="a0"/>
    <w:link w:val="af6"/>
    <w:uiPriority w:val="99"/>
    <w:rsid w:val="00291F2F"/>
  </w:style>
  <w:style w:type="table" w:styleId="af8">
    <w:name w:val="Table Grid"/>
    <w:basedOn w:val="a1"/>
    <w:rsid w:val="00C85E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Нормальний текст"/>
    <w:basedOn w:val="a"/>
    <w:rsid w:val="002E21BD"/>
    <w:pPr>
      <w:spacing w:before="120" w:after="0" w:line="240" w:lineRule="auto"/>
      <w:ind w:firstLine="567"/>
      <w:jc w:val="both"/>
    </w:pPr>
    <w:rPr>
      <w:rFonts w:ascii="Antiqua" w:eastAsia="Times New Roman" w:hAnsi="Antiqua" w:cs="Times New Roman"/>
      <w:sz w:val="26"/>
      <w:szCs w:val="20"/>
      <w:lang w:eastAsia="ru-RU"/>
    </w:rPr>
  </w:style>
  <w:style w:type="character" w:styleId="afa">
    <w:name w:val="annotation reference"/>
    <w:basedOn w:val="a0"/>
    <w:uiPriority w:val="99"/>
    <w:semiHidden/>
    <w:unhideWhenUsed/>
    <w:rsid w:val="005D6970"/>
    <w:rPr>
      <w:sz w:val="16"/>
      <w:szCs w:val="16"/>
    </w:rPr>
  </w:style>
  <w:style w:type="paragraph" w:styleId="afb">
    <w:name w:val="annotation text"/>
    <w:basedOn w:val="a"/>
    <w:link w:val="afc"/>
    <w:semiHidden/>
    <w:unhideWhenUsed/>
    <w:rsid w:val="005D6970"/>
    <w:pPr>
      <w:spacing w:line="240" w:lineRule="auto"/>
    </w:pPr>
    <w:rPr>
      <w:sz w:val="20"/>
      <w:szCs w:val="20"/>
    </w:rPr>
  </w:style>
  <w:style w:type="character" w:customStyle="1" w:styleId="afc">
    <w:name w:val="Текст примітки Знак"/>
    <w:basedOn w:val="a0"/>
    <w:link w:val="afb"/>
    <w:semiHidden/>
    <w:rsid w:val="005D6970"/>
    <w:rPr>
      <w:sz w:val="20"/>
      <w:szCs w:val="20"/>
    </w:rPr>
  </w:style>
  <w:style w:type="paragraph" w:styleId="afd">
    <w:name w:val="annotation subject"/>
    <w:basedOn w:val="afb"/>
    <w:next w:val="afb"/>
    <w:link w:val="afe"/>
    <w:uiPriority w:val="99"/>
    <w:semiHidden/>
    <w:unhideWhenUsed/>
    <w:rsid w:val="005D6970"/>
    <w:rPr>
      <w:b/>
      <w:bCs/>
    </w:rPr>
  </w:style>
  <w:style w:type="character" w:customStyle="1" w:styleId="afe">
    <w:name w:val="Тема примітки Знак"/>
    <w:basedOn w:val="afc"/>
    <w:link w:val="afd"/>
    <w:uiPriority w:val="99"/>
    <w:semiHidden/>
    <w:rsid w:val="005D6970"/>
    <w:rPr>
      <w:b/>
      <w:bCs/>
      <w:sz w:val="20"/>
      <w:szCs w:val="20"/>
    </w:rPr>
  </w:style>
  <w:style w:type="paragraph" w:styleId="aff">
    <w:name w:val="Revision"/>
    <w:hidden/>
    <w:uiPriority w:val="99"/>
    <w:semiHidden/>
    <w:rsid w:val="00071ACC"/>
    <w:pPr>
      <w:spacing w:after="0" w:line="240" w:lineRule="auto"/>
    </w:pPr>
  </w:style>
  <w:style w:type="paragraph" w:customStyle="1" w:styleId="tj">
    <w:name w:val="tj"/>
    <w:basedOn w:val="a"/>
    <w:rsid w:val="009B3D3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f0">
    <w:name w:val="Hyperlink"/>
    <w:basedOn w:val="a0"/>
    <w:uiPriority w:val="99"/>
    <w:semiHidden/>
    <w:unhideWhenUsed/>
    <w:rsid w:val="00A56521"/>
    <w:rPr>
      <w:color w:val="0000FF"/>
      <w:u w:val="single"/>
    </w:rPr>
  </w:style>
  <w:style w:type="paragraph" w:customStyle="1" w:styleId="rvps2">
    <w:name w:val="rvps2"/>
    <w:basedOn w:val="a"/>
    <w:rsid w:val="0099575D"/>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09199">
      <w:bodyDiv w:val="1"/>
      <w:marLeft w:val="0"/>
      <w:marRight w:val="0"/>
      <w:marTop w:val="0"/>
      <w:marBottom w:val="0"/>
      <w:divBdr>
        <w:top w:val="none" w:sz="0" w:space="0" w:color="auto"/>
        <w:left w:val="none" w:sz="0" w:space="0" w:color="auto"/>
        <w:bottom w:val="none" w:sz="0" w:space="0" w:color="auto"/>
        <w:right w:val="none" w:sz="0" w:space="0" w:color="auto"/>
      </w:divBdr>
    </w:div>
    <w:div w:id="507326059">
      <w:bodyDiv w:val="1"/>
      <w:marLeft w:val="0"/>
      <w:marRight w:val="0"/>
      <w:marTop w:val="0"/>
      <w:marBottom w:val="0"/>
      <w:divBdr>
        <w:top w:val="none" w:sz="0" w:space="0" w:color="auto"/>
        <w:left w:val="none" w:sz="0" w:space="0" w:color="auto"/>
        <w:bottom w:val="none" w:sz="0" w:space="0" w:color="auto"/>
        <w:right w:val="none" w:sz="0" w:space="0" w:color="auto"/>
      </w:divBdr>
      <w:divsChild>
        <w:div w:id="980499664">
          <w:marLeft w:val="547"/>
          <w:marRight w:val="0"/>
          <w:marTop w:val="0"/>
          <w:marBottom w:val="120"/>
          <w:divBdr>
            <w:top w:val="none" w:sz="0" w:space="0" w:color="auto"/>
            <w:left w:val="none" w:sz="0" w:space="0" w:color="auto"/>
            <w:bottom w:val="none" w:sz="0" w:space="0" w:color="auto"/>
            <w:right w:val="none" w:sz="0" w:space="0" w:color="auto"/>
          </w:divBdr>
        </w:div>
        <w:div w:id="890700861">
          <w:marLeft w:val="547"/>
          <w:marRight w:val="0"/>
          <w:marTop w:val="0"/>
          <w:marBottom w:val="120"/>
          <w:divBdr>
            <w:top w:val="none" w:sz="0" w:space="0" w:color="auto"/>
            <w:left w:val="none" w:sz="0" w:space="0" w:color="auto"/>
            <w:bottom w:val="none" w:sz="0" w:space="0" w:color="auto"/>
            <w:right w:val="none" w:sz="0" w:space="0" w:color="auto"/>
          </w:divBdr>
        </w:div>
      </w:divsChild>
    </w:div>
    <w:div w:id="585921415">
      <w:bodyDiv w:val="1"/>
      <w:marLeft w:val="0"/>
      <w:marRight w:val="0"/>
      <w:marTop w:val="0"/>
      <w:marBottom w:val="0"/>
      <w:divBdr>
        <w:top w:val="none" w:sz="0" w:space="0" w:color="auto"/>
        <w:left w:val="none" w:sz="0" w:space="0" w:color="auto"/>
        <w:bottom w:val="none" w:sz="0" w:space="0" w:color="auto"/>
        <w:right w:val="none" w:sz="0" w:space="0" w:color="auto"/>
      </w:divBdr>
    </w:div>
    <w:div w:id="839463466">
      <w:bodyDiv w:val="1"/>
      <w:marLeft w:val="0"/>
      <w:marRight w:val="0"/>
      <w:marTop w:val="0"/>
      <w:marBottom w:val="0"/>
      <w:divBdr>
        <w:top w:val="none" w:sz="0" w:space="0" w:color="auto"/>
        <w:left w:val="none" w:sz="0" w:space="0" w:color="auto"/>
        <w:bottom w:val="none" w:sz="0" w:space="0" w:color="auto"/>
        <w:right w:val="none" w:sz="0" w:space="0" w:color="auto"/>
      </w:divBdr>
    </w:div>
    <w:div w:id="1103190159">
      <w:bodyDiv w:val="1"/>
      <w:marLeft w:val="0"/>
      <w:marRight w:val="0"/>
      <w:marTop w:val="0"/>
      <w:marBottom w:val="0"/>
      <w:divBdr>
        <w:top w:val="none" w:sz="0" w:space="0" w:color="auto"/>
        <w:left w:val="none" w:sz="0" w:space="0" w:color="auto"/>
        <w:bottom w:val="none" w:sz="0" w:space="0" w:color="auto"/>
        <w:right w:val="none" w:sz="0" w:space="0" w:color="auto"/>
      </w:divBdr>
    </w:div>
    <w:div w:id="1142767842">
      <w:bodyDiv w:val="1"/>
      <w:marLeft w:val="0"/>
      <w:marRight w:val="0"/>
      <w:marTop w:val="0"/>
      <w:marBottom w:val="0"/>
      <w:divBdr>
        <w:top w:val="none" w:sz="0" w:space="0" w:color="auto"/>
        <w:left w:val="none" w:sz="0" w:space="0" w:color="auto"/>
        <w:bottom w:val="none" w:sz="0" w:space="0" w:color="auto"/>
        <w:right w:val="none" w:sz="0" w:space="0" w:color="auto"/>
      </w:divBdr>
    </w:div>
    <w:div w:id="1241408141">
      <w:bodyDiv w:val="1"/>
      <w:marLeft w:val="0"/>
      <w:marRight w:val="0"/>
      <w:marTop w:val="0"/>
      <w:marBottom w:val="0"/>
      <w:divBdr>
        <w:top w:val="none" w:sz="0" w:space="0" w:color="auto"/>
        <w:left w:val="none" w:sz="0" w:space="0" w:color="auto"/>
        <w:bottom w:val="none" w:sz="0" w:space="0" w:color="auto"/>
        <w:right w:val="none" w:sz="0" w:space="0" w:color="auto"/>
      </w:divBdr>
    </w:div>
    <w:div w:id="1248080350">
      <w:bodyDiv w:val="1"/>
      <w:marLeft w:val="0"/>
      <w:marRight w:val="0"/>
      <w:marTop w:val="0"/>
      <w:marBottom w:val="0"/>
      <w:divBdr>
        <w:top w:val="none" w:sz="0" w:space="0" w:color="auto"/>
        <w:left w:val="none" w:sz="0" w:space="0" w:color="auto"/>
        <w:bottom w:val="none" w:sz="0" w:space="0" w:color="auto"/>
        <w:right w:val="none" w:sz="0" w:space="0" w:color="auto"/>
      </w:divBdr>
    </w:div>
    <w:div w:id="127181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file/imgs/93/p404491n137-2.em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ps.ligazakon.net/document/view/gk51968?ed=2022_08_16&amp;an=56" TargetMode="External"/><Relationship Id="rId5" Type="http://schemas.openxmlformats.org/officeDocument/2006/relationships/webSettings" Target="webSettings.xml"/><Relationship Id="rId10" Type="http://schemas.openxmlformats.org/officeDocument/2006/relationships/hyperlink" Target="https://ips.ligazakon.net/document/view/gk40475?ed=2019_06_11&amp;an=17"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B073E-C794-4CB9-9F1F-32A40FC2D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10</Pages>
  <Words>13189</Words>
  <Characters>7518</Characters>
  <Application>Microsoft Office Word</Application>
  <DocSecurity>0</DocSecurity>
  <Lines>62</Lines>
  <Paragraphs>41</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20666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Кириленко</dc:creator>
  <cp:lastModifiedBy>Ольга Свистун</cp:lastModifiedBy>
  <cp:revision>10</cp:revision>
  <cp:lastPrinted>2022-06-20T13:42:00Z</cp:lastPrinted>
  <dcterms:created xsi:type="dcterms:W3CDTF">2024-06-18T14:25:00Z</dcterms:created>
  <dcterms:modified xsi:type="dcterms:W3CDTF">2024-06-26T08:36:00Z</dcterms:modified>
</cp:coreProperties>
</file>