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4"/>
        <w:gridCol w:w="7564"/>
      </w:tblGrid>
      <w:tr w:rsidR="00394B9C" w:rsidRPr="00394B9C" w:rsidTr="00C31FDF">
        <w:tc>
          <w:tcPr>
            <w:tcW w:w="7564" w:type="dxa"/>
          </w:tcPr>
          <w:p w:rsidR="00CA3D07" w:rsidRPr="00E13448" w:rsidRDefault="00E13448" w:rsidP="00E13448">
            <w:pPr>
              <w:jc w:val="center"/>
              <w:rPr>
                <w:sz w:val="24"/>
                <w:szCs w:val="24"/>
              </w:rPr>
            </w:pPr>
            <w:r w:rsidRPr="00E13448">
              <w:rPr>
                <w:bCs/>
                <w:sz w:val="24"/>
                <w:szCs w:val="24"/>
                <w:shd w:val="clear" w:color="auto" w:fill="FFFFFF"/>
              </w:rPr>
              <w:t>Постанова НКРЕКП від 27 грудня 2023 року № 2624 «</w:t>
            </w:r>
            <w:r w:rsidRPr="00E13448">
              <w:rPr>
                <w:sz w:val="24"/>
                <w:szCs w:val="24"/>
              </w:rPr>
              <w:t>Про затвердження Порядку формування та ведення реєстру об'єктів електроенергетики та електроустановок споживачів (у тому числі активних споживачів), що використовують альтернативні джерела енергії для виробництва електричної енергії» (діюча редакція)</w:t>
            </w:r>
          </w:p>
        </w:tc>
        <w:tc>
          <w:tcPr>
            <w:tcW w:w="7564" w:type="dxa"/>
          </w:tcPr>
          <w:p w:rsidR="00CA3D07" w:rsidRPr="00E13448" w:rsidRDefault="003E361D" w:rsidP="00E13448">
            <w:pPr>
              <w:jc w:val="center"/>
              <w:rPr>
                <w:sz w:val="24"/>
                <w:szCs w:val="24"/>
              </w:rPr>
            </w:pPr>
            <w:proofErr w:type="spellStart"/>
            <w:r w:rsidRPr="00E13448">
              <w:rPr>
                <w:bCs/>
                <w:sz w:val="24"/>
                <w:szCs w:val="24"/>
                <w:shd w:val="clear" w:color="auto" w:fill="FFFFFF"/>
              </w:rPr>
              <w:t>Проєк</w:t>
            </w:r>
            <w:r w:rsidR="00820ED0" w:rsidRPr="00E13448">
              <w:rPr>
                <w:bCs/>
                <w:sz w:val="24"/>
                <w:szCs w:val="24"/>
                <w:shd w:val="clear" w:color="auto" w:fill="FFFFFF"/>
              </w:rPr>
              <w:t>т</w:t>
            </w:r>
            <w:proofErr w:type="spellEnd"/>
            <w:r w:rsidRPr="00E13448">
              <w:rPr>
                <w:bCs/>
                <w:sz w:val="24"/>
                <w:szCs w:val="24"/>
                <w:shd w:val="clear" w:color="auto" w:fill="FFFFFF"/>
              </w:rPr>
              <w:t xml:space="preserve"> постанови НКРЕКП «</w:t>
            </w:r>
            <w:r w:rsidR="00E13448" w:rsidRPr="00E13448">
              <w:rPr>
                <w:sz w:val="24"/>
                <w:szCs w:val="24"/>
              </w:rPr>
              <w:t xml:space="preserve">Про внесення змін до </w:t>
            </w:r>
            <w:r w:rsidR="00E13448" w:rsidRPr="00E13448">
              <w:rPr>
                <w:bCs/>
                <w:sz w:val="24"/>
                <w:szCs w:val="24"/>
                <w:shd w:val="clear" w:color="auto" w:fill="FFFFFF"/>
              </w:rPr>
              <w:t>постанови</w:t>
            </w:r>
            <w:r w:rsidR="00E1344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E13448" w:rsidRPr="00E13448">
              <w:rPr>
                <w:bCs/>
                <w:sz w:val="24"/>
                <w:szCs w:val="24"/>
                <w:shd w:val="clear" w:color="auto" w:fill="FFFFFF"/>
              </w:rPr>
              <w:t>НКРЕКП від 27 грудня 2023 року № 2624</w:t>
            </w:r>
            <w:r w:rsidRPr="00E13448">
              <w:rPr>
                <w:bCs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E13448" w:rsidRPr="00394B9C" w:rsidTr="00CD5C6D">
        <w:tc>
          <w:tcPr>
            <w:tcW w:w="15128" w:type="dxa"/>
            <w:gridSpan w:val="2"/>
          </w:tcPr>
          <w:p w:rsidR="00E13448" w:rsidRPr="00E13448" w:rsidRDefault="00E13448" w:rsidP="00C31FDF">
            <w:pPr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E13448">
              <w:rPr>
                <w:b/>
                <w:bCs/>
                <w:sz w:val="24"/>
                <w:szCs w:val="24"/>
                <w:shd w:val="clear" w:color="auto" w:fill="FFFFFF"/>
              </w:rPr>
              <w:t>Постанова НКРЕКП від 27 грудня 2023 року № 2624</w:t>
            </w:r>
          </w:p>
        </w:tc>
      </w:tr>
      <w:tr w:rsidR="00394B9C" w:rsidRPr="00394B9C" w:rsidTr="00C31FDF">
        <w:tc>
          <w:tcPr>
            <w:tcW w:w="7564" w:type="dxa"/>
          </w:tcPr>
          <w:p w:rsidR="00394B9C" w:rsidRPr="00E13448" w:rsidRDefault="00E13448" w:rsidP="00E13448">
            <w:pPr>
              <w:spacing w:after="0" w:line="240" w:lineRule="auto"/>
              <w:ind w:firstLine="448"/>
              <w:jc w:val="both"/>
              <w:rPr>
                <w:sz w:val="24"/>
                <w:szCs w:val="24"/>
                <w:shd w:val="clear" w:color="auto" w:fill="FFFFFF"/>
              </w:rPr>
            </w:pPr>
            <w:r w:rsidRPr="00E13448">
              <w:rPr>
                <w:sz w:val="24"/>
                <w:szCs w:val="24"/>
                <w:shd w:val="clear" w:color="auto" w:fill="FFFFFF"/>
              </w:rPr>
              <w:t>2. Адміністратору комерційного обліку (НЕК "УКРЕНЕРГО"):</w:t>
            </w:r>
          </w:p>
          <w:p w:rsidR="00E13448" w:rsidRPr="00E13448" w:rsidRDefault="00E13448" w:rsidP="00E13448">
            <w:pPr>
              <w:spacing w:after="0" w:line="240" w:lineRule="auto"/>
              <w:ind w:firstLine="448"/>
              <w:jc w:val="both"/>
              <w:rPr>
                <w:sz w:val="24"/>
                <w:szCs w:val="24"/>
              </w:rPr>
            </w:pPr>
            <w:r w:rsidRPr="00E13448">
              <w:rPr>
                <w:sz w:val="24"/>
                <w:szCs w:val="24"/>
              </w:rPr>
              <w:t>…</w:t>
            </w:r>
          </w:p>
          <w:p w:rsidR="00E13448" w:rsidRPr="00E13448" w:rsidRDefault="00E13448" w:rsidP="00E13448">
            <w:pPr>
              <w:pStyle w:val="tj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lang w:val="uk-UA"/>
              </w:rPr>
            </w:pPr>
            <w:r w:rsidRPr="00E13448">
              <w:rPr>
                <w:lang w:val="uk-UA"/>
              </w:rPr>
              <w:t>2) надати НКРЕКП в електронній формі інформацію, визначену пунктом 8 Порядку, щодо:</w:t>
            </w:r>
          </w:p>
          <w:p w:rsidR="00E13448" w:rsidRPr="00E13448" w:rsidRDefault="00E13448" w:rsidP="00E13448">
            <w:pPr>
              <w:pStyle w:val="tj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lang w:val="uk-UA"/>
              </w:rPr>
            </w:pPr>
            <w:r w:rsidRPr="00E13448">
              <w:rPr>
                <w:lang w:val="uk-UA"/>
              </w:rPr>
              <w:t>виробників електричної енергії, що використовують альтернативні джерела енергії, до 01 березня 2024 року;</w:t>
            </w:r>
          </w:p>
          <w:p w:rsidR="00E13448" w:rsidRPr="00E13448" w:rsidRDefault="00E13448" w:rsidP="00E13448">
            <w:pPr>
              <w:pStyle w:val="tj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lang w:val="uk-UA"/>
              </w:rPr>
            </w:pPr>
            <w:r w:rsidRPr="00E13448">
              <w:rPr>
                <w:lang w:val="uk-UA"/>
              </w:rPr>
              <w:t xml:space="preserve">активних споживачів, що використовують альтернативні джерела енергії для виробництва електричної енергії, до </w:t>
            </w:r>
            <w:r w:rsidRPr="00E13448">
              <w:rPr>
                <w:b/>
                <w:lang w:val="uk-UA"/>
              </w:rPr>
              <w:t>01 липня 2024 року</w:t>
            </w:r>
            <w:r w:rsidRPr="00E13448">
              <w:rPr>
                <w:lang w:val="uk-UA"/>
              </w:rPr>
              <w:t>;</w:t>
            </w:r>
          </w:p>
          <w:p w:rsidR="00E13448" w:rsidRPr="00E13448" w:rsidRDefault="00E13448" w:rsidP="00E13448">
            <w:pPr>
              <w:pStyle w:val="tj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lang w:val="uk-UA"/>
              </w:rPr>
            </w:pPr>
            <w:r w:rsidRPr="00E13448">
              <w:rPr>
                <w:lang w:val="uk-UA"/>
              </w:rPr>
              <w:t xml:space="preserve">інших споживачів, що використовують альтернативні джерела енергії для виробництва електричної енергії, до </w:t>
            </w:r>
            <w:r w:rsidRPr="00E13448">
              <w:rPr>
                <w:b/>
                <w:lang w:val="uk-UA"/>
              </w:rPr>
              <w:t>01 жовтня 2024 року</w:t>
            </w:r>
            <w:r w:rsidRPr="00E13448">
              <w:rPr>
                <w:lang w:val="uk-UA"/>
              </w:rPr>
              <w:t>;</w:t>
            </w:r>
          </w:p>
          <w:p w:rsidR="00E13448" w:rsidRPr="00E13448" w:rsidRDefault="00E13448" w:rsidP="00E13448">
            <w:pPr>
              <w:ind w:firstLine="306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…</w:t>
            </w:r>
          </w:p>
        </w:tc>
        <w:tc>
          <w:tcPr>
            <w:tcW w:w="7564" w:type="dxa"/>
          </w:tcPr>
          <w:p w:rsidR="00E13448" w:rsidRPr="00E13448" w:rsidRDefault="00E13448" w:rsidP="00E13448">
            <w:pPr>
              <w:spacing w:after="0" w:line="240" w:lineRule="auto"/>
              <w:ind w:firstLine="448"/>
              <w:jc w:val="both"/>
              <w:rPr>
                <w:sz w:val="24"/>
                <w:szCs w:val="24"/>
                <w:shd w:val="clear" w:color="auto" w:fill="FFFFFF"/>
              </w:rPr>
            </w:pPr>
            <w:r w:rsidRPr="00E13448">
              <w:rPr>
                <w:sz w:val="24"/>
                <w:szCs w:val="24"/>
                <w:shd w:val="clear" w:color="auto" w:fill="FFFFFF"/>
              </w:rPr>
              <w:t>2. Адміністратору комерційного обліку (НЕК "УКРЕНЕРГО"):</w:t>
            </w:r>
          </w:p>
          <w:p w:rsidR="00E13448" w:rsidRPr="00E13448" w:rsidRDefault="00E13448" w:rsidP="00E13448">
            <w:pPr>
              <w:spacing w:after="0" w:line="240" w:lineRule="auto"/>
              <w:ind w:firstLine="448"/>
              <w:jc w:val="both"/>
              <w:rPr>
                <w:sz w:val="24"/>
                <w:szCs w:val="24"/>
              </w:rPr>
            </w:pPr>
            <w:r w:rsidRPr="00E13448">
              <w:rPr>
                <w:sz w:val="24"/>
                <w:szCs w:val="24"/>
              </w:rPr>
              <w:t>…</w:t>
            </w:r>
          </w:p>
          <w:p w:rsidR="00E13448" w:rsidRPr="00E13448" w:rsidRDefault="00E13448" w:rsidP="00E13448">
            <w:pPr>
              <w:pStyle w:val="tj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lang w:val="uk-UA"/>
              </w:rPr>
            </w:pPr>
            <w:r w:rsidRPr="00E13448">
              <w:rPr>
                <w:lang w:val="uk-UA"/>
              </w:rPr>
              <w:t>2) надати НКРЕКП в електронній формі інформацію, визначену пунктом 8 Порядку, щодо:</w:t>
            </w:r>
          </w:p>
          <w:p w:rsidR="00E13448" w:rsidRPr="00E13448" w:rsidRDefault="00E13448" w:rsidP="00E13448">
            <w:pPr>
              <w:pStyle w:val="tj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lang w:val="uk-UA"/>
              </w:rPr>
            </w:pPr>
            <w:r w:rsidRPr="00E13448">
              <w:rPr>
                <w:lang w:val="uk-UA"/>
              </w:rPr>
              <w:t>виробників електричної енергії, що використовують альтернативні джерела енергії, до 01 березня 2024 року;</w:t>
            </w:r>
          </w:p>
          <w:p w:rsidR="00E13448" w:rsidRPr="00E13448" w:rsidRDefault="00E13448" w:rsidP="00E13448">
            <w:pPr>
              <w:pStyle w:val="tj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lang w:val="uk-UA"/>
              </w:rPr>
            </w:pPr>
            <w:r w:rsidRPr="00E13448">
              <w:rPr>
                <w:lang w:val="uk-UA"/>
              </w:rPr>
              <w:t xml:space="preserve">активних споживачів, що використовують альтернативні джерела енергії для виробництва електричної енергії, до </w:t>
            </w:r>
            <w:r w:rsidRPr="00E13448">
              <w:rPr>
                <w:b/>
                <w:lang w:val="uk-UA"/>
              </w:rPr>
              <w:t xml:space="preserve">01 </w:t>
            </w:r>
            <w:r w:rsidR="00F177AF">
              <w:rPr>
                <w:b/>
                <w:lang w:val="uk-UA"/>
              </w:rPr>
              <w:t>листопада</w:t>
            </w:r>
            <w:r w:rsidRPr="00E13448">
              <w:rPr>
                <w:b/>
                <w:lang w:val="uk-UA"/>
              </w:rPr>
              <w:t xml:space="preserve"> </w:t>
            </w:r>
            <w:bookmarkStart w:id="0" w:name="_GoBack"/>
            <w:r w:rsidRPr="00E13448">
              <w:rPr>
                <w:b/>
                <w:lang w:val="uk-UA"/>
              </w:rPr>
              <w:t>202</w:t>
            </w:r>
            <w:r w:rsidR="00F177AF">
              <w:rPr>
                <w:b/>
                <w:lang w:val="uk-UA"/>
              </w:rPr>
              <w:t>4</w:t>
            </w:r>
            <w:r w:rsidRPr="00E13448">
              <w:rPr>
                <w:b/>
                <w:lang w:val="uk-UA"/>
              </w:rPr>
              <w:t xml:space="preserve"> </w:t>
            </w:r>
            <w:bookmarkEnd w:id="0"/>
            <w:r w:rsidRPr="00E13448">
              <w:rPr>
                <w:b/>
                <w:lang w:val="uk-UA"/>
              </w:rPr>
              <w:t>року</w:t>
            </w:r>
            <w:r w:rsidRPr="00E13448">
              <w:rPr>
                <w:lang w:val="uk-UA"/>
              </w:rPr>
              <w:t>;</w:t>
            </w:r>
          </w:p>
          <w:p w:rsidR="00E13448" w:rsidRPr="00E13448" w:rsidRDefault="00E13448" w:rsidP="00E13448">
            <w:pPr>
              <w:pStyle w:val="tj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lang w:val="uk-UA"/>
              </w:rPr>
            </w:pPr>
            <w:r w:rsidRPr="00E13448">
              <w:rPr>
                <w:lang w:val="uk-UA"/>
              </w:rPr>
              <w:t xml:space="preserve">інших споживачів, що використовують альтернативні джерела енергії для виробництва електричної енергії, до </w:t>
            </w:r>
            <w:r w:rsidRPr="00E13448">
              <w:rPr>
                <w:b/>
                <w:lang w:val="uk-UA"/>
              </w:rPr>
              <w:t xml:space="preserve">01 </w:t>
            </w:r>
            <w:r w:rsidR="00F177AF">
              <w:rPr>
                <w:b/>
                <w:lang w:val="uk-UA"/>
              </w:rPr>
              <w:t>листопада</w:t>
            </w:r>
            <w:r w:rsidR="00F177AF" w:rsidRPr="00E13448">
              <w:rPr>
                <w:b/>
                <w:lang w:val="uk-UA"/>
              </w:rPr>
              <w:t xml:space="preserve"> </w:t>
            </w:r>
            <w:r w:rsidRPr="00E13448">
              <w:rPr>
                <w:b/>
                <w:lang w:val="uk-UA"/>
              </w:rPr>
              <w:t>202</w:t>
            </w:r>
            <w:r w:rsidR="00F177AF">
              <w:rPr>
                <w:b/>
                <w:lang w:val="uk-UA"/>
              </w:rPr>
              <w:t>4</w:t>
            </w:r>
            <w:r w:rsidRPr="00E13448">
              <w:rPr>
                <w:b/>
                <w:lang w:val="uk-UA"/>
              </w:rPr>
              <w:t xml:space="preserve"> року</w:t>
            </w:r>
            <w:r w:rsidRPr="00E13448">
              <w:rPr>
                <w:lang w:val="uk-UA"/>
              </w:rPr>
              <w:t>;</w:t>
            </w:r>
          </w:p>
          <w:p w:rsidR="00394B9C" w:rsidRPr="00394B9C" w:rsidRDefault="00E13448" w:rsidP="00394B9C">
            <w:pPr>
              <w:spacing w:after="0" w:line="240" w:lineRule="auto"/>
              <w:ind w:firstLine="3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  <w:tr w:rsidR="00E13448" w:rsidRPr="00394B9C" w:rsidTr="00BB294F">
        <w:tc>
          <w:tcPr>
            <w:tcW w:w="15128" w:type="dxa"/>
            <w:gridSpan w:val="2"/>
          </w:tcPr>
          <w:p w:rsidR="00F177AF" w:rsidRDefault="00E13448" w:rsidP="006B48B9">
            <w:pPr>
              <w:spacing w:after="0" w:line="240" w:lineRule="auto"/>
              <w:ind w:firstLine="448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6B48B9">
              <w:rPr>
                <w:b/>
                <w:sz w:val="24"/>
                <w:szCs w:val="24"/>
              </w:rPr>
              <w:t>додат</w:t>
            </w:r>
            <w:r w:rsidR="00F177AF">
              <w:rPr>
                <w:b/>
                <w:sz w:val="24"/>
                <w:szCs w:val="24"/>
                <w:lang w:val="ru-RU"/>
              </w:rPr>
              <w:t>ок</w:t>
            </w:r>
            <w:proofErr w:type="spellEnd"/>
            <w:r w:rsidRPr="006B48B9">
              <w:rPr>
                <w:b/>
                <w:sz w:val="24"/>
                <w:szCs w:val="24"/>
              </w:rPr>
              <w:t xml:space="preserve"> до </w:t>
            </w:r>
            <w:r w:rsidRPr="006B48B9">
              <w:rPr>
                <w:b/>
                <w:sz w:val="24"/>
                <w:szCs w:val="24"/>
                <w:shd w:val="clear" w:color="auto" w:fill="FFFFFF"/>
              </w:rPr>
              <w:t>Порядку формування та ведення реєстру об'єктів електроенергетики та електроустановок споживачів</w:t>
            </w:r>
          </w:p>
          <w:p w:rsidR="00E13448" w:rsidRPr="006B48B9" w:rsidRDefault="00E13448" w:rsidP="006B48B9">
            <w:pPr>
              <w:spacing w:after="0" w:line="240" w:lineRule="auto"/>
              <w:ind w:firstLine="448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6B48B9">
              <w:rPr>
                <w:b/>
                <w:sz w:val="24"/>
                <w:szCs w:val="24"/>
                <w:shd w:val="clear" w:color="auto" w:fill="FFFFFF"/>
              </w:rPr>
              <w:t xml:space="preserve"> (у тому числі активних споживачів), що використовують альтернативні джерела енергії для виробництва електричної енергі</w:t>
            </w:r>
            <w:r w:rsidR="006B48B9">
              <w:rPr>
                <w:b/>
                <w:sz w:val="24"/>
                <w:szCs w:val="24"/>
                <w:shd w:val="clear" w:color="auto" w:fill="FFFFFF"/>
              </w:rPr>
              <w:t>ї</w:t>
            </w:r>
          </w:p>
        </w:tc>
      </w:tr>
      <w:tr w:rsidR="00394B9C" w:rsidRPr="00394B9C" w:rsidTr="006B48B9">
        <w:trPr>
          <w:trHeight w:val="3039"/>
        </w:trPr>
        <w:tc>
          <w:tcPr>
            <w:tcW w:w="7564" w:type="dxa"/>
          </w:tcPr>
          <w:p w:rsidR="003E361D" w:rsidRPr="006B48B9" w:rsidRDefault="003E361D" w:rsidP="003E361D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4"/>
                <w:szCs w:val="4"/>
              </w:rPr>
            </w:pPr>
          </w:p>
          <w:tbl>
            <w:tblPr>
              <w:tblStyle w:val="a3"/>
              <w:tblW w:w="0" w:type="auto"/>
              <w:tblInd w:w="1837" w:type="dxa"/>
              <w:tblLook w:val="04A0" w:firstRow="1" w:lastRow="0" w:firstColumn="1" w:lastColumn="0" w:noHBand="0" w:noVBand="1"/>
            </w:tblPr>
            <w:tblGrid>
              <w:gridCol w:w="4553"/>
            </w:tblGrid>
            <w:tr w:rsidR="00E13448" w:rsidRPr="00E13448" w:rsidTr="00E13448">
              <w:tc>
                <w:tcPr>
                  <w:tcW w:w="4553" w:type="dxa"/>
                </w:tcPr>
                <w:p w:rsidR="00E13448" w:rsidRPr="00E13448" w:rsidRDefault="00E13448" w:rsidP="00E13448">
                  <w:pPr>
                    <w:tabs>
                      <w:tab w:val="left" w:pos="709"/>
                      <w:tab w:val="left" w:pos="993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E13448">
                    <w:rPr>
                      <w:b/>
                      <w:sz w:val="22"/>
                      <w:szCs w:val="22"/>
                      <w:shd w:val="clear" w:color="auto" w:fill="FFFFFF"/>
                    </w:rPr>
                    <w:t>Місцезнаходження виробника електричної енергії або споживача (у тому числі активного споживача) (область або м. Київ)</w:t>
                  </w:r>
                </w:p>
              </w:tc>
            </w:tr>
            <w:tr w:rsidR="00E13448" w:rsidRPr="00E13448" w:rsidTr="00E13448">
              <w:tc>
                <w:tcPr>
                  <w:tcW w:w="4553" w:type="dxa"/>
                </w:tcPr>
                <w:p w:rsidR="00E13448" w:rsidRPr="00E13448" w:rsidRDefault="00E13448" w:rsidP="00E13448">
                  <w:pPr>
                    <w:tabs>
                      <w:tab w:val="left" w:pos="709"/>
                      <w:tab w:val="left" w:pos="993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E13448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E13448" w:rsidRPr="00E13448" w:rsidTr="00E13448">
              <w:tc>
                <w:tcPr>
                  <w:tcW w:w="4553" w:type="dxa"/>
                </w:tcPr>
                <w:p w:rsidR="00E13448" w:rsidRPr="00E13448" w:rsidRDefault="00E13448" w:rsidP="00E13448">
                  <w:pPr>
                    <w:tabs>
                      <w:tab w:val="left" w:pos="709"/>
                      <w:tab w:val="left" w:pos="993"/>
                    </w:tabs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E13448" w:rsidRPr="00E13448" w:rsidTr="00E13448">
              <w:tc>
                <w:tcPr>
                  <w:tcW w:w="4553" w:type="dxa"/>
                </w:tcPr>
                <w:p w:rsidR="00E13448" w:rsidRPr="00E13448" w:rsidRDefault="00E13448" w:rsidP="00E13448">
                  <w:pPr>
                    <w:tabs>
                      <w:tab w:val="left" w:pos="709"/>
                      <w:tab w:val="left" w:pos="993"/>
                    </w:tabs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13448" w:rsidRPr="00394B9C" w:rsidRDefault="00E13448" w:rsidP="003E361D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564" w:type="dxa"/>
          </w:tcPr>
          <w:p w:rsidR="00E13448" w:rsidRPr="006B48B9" w:rsidRDefault="003E361D" w:rsidP="003E361D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bCs/>
                <w:sz w:val="4"/>
                <w:szCs w:val="4"/>
                <w:shd w:val="clear" w:color="auto" w:fill="FFFFFF"/>
              </w:rPr>
            </w:pPr>
            <w:r w:rsidRPr="00394B9C">
              <w:rPr>
                <w:bCs/>
                <w:sz w:val="22"/>
                <w:szCs w:val="22"/>
                <w:shd w:val="clear" w:color="auto" w:fill="FFFFFF"/>
              </w:rPr>
              <w:t xml:space="preserve">    </w:t>
            </w:r>
          </w:p>
          <w:tbl>
            <w:tblPr>
              <w:tblStyle w:val="a3"/>
              <w:tblW w:w="0" w:type="auto"/>
              <w:tblInd w:w="1387" w:type="dxa"/>
              <w:tblLook w:val="04A0" w:firstRow="1" w:lastRow="0" w:firstColumn="1" w:lastColumn="0" w:noHBand="0" w:noVBand="1"/>
            </w:tblPr>
            <w:tblGrid>
              <w:gridCol w:w="4553"/>
            </w:tblGrid>
            <w:tr w:rsidR="00E13448" w:rsidRPr="00E13448" w:rsidTr="00E13448">
              <w:tc>
                <w:tcPr>
                  <w:tcW w:w="4553" w:type="dxa"/>
                </w:tcPr>
                <w:p w:rsidR="00E13448" w:rsidRPr="00E13448" w:rsidRDefault="00E13448" w:rsidP="00E13448">
                  <w:pPr>
                    <w:tabs>
                      <w:tab w:val="left" w:pos="709"/>
                      <w:tab w:val="left" w:pos="993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E13448">
                    <w:rPr>
                      <w:b/>
                      <w:sz w:val="22"/>
                      <w:szCs w:val="22"/>
                      <w:shd w:val="clear" w:color="auto" w:fill="FFFFFF"/>
                    </w:rPr>
                    <w:t>Місцезнаходження об’єкта електроенергетики, його черги (пускового комплексу), електроустановки споживача (у тому числі активного споживача), у тому числі відповідно до даних державних реєстрів, кодифікаторів (за наявності)</w:t>
                  </w:r>
                </w:p>
              </w:tc>
            </w:tr>
            <w:tr w:rsidR="00E13448" w:rsidRPr="00E13448" w:rsidTr="00E13448">
              <w:tc>
                <w:tcPr>
                  <w:tcW w:w="4553" w:type="dxa"/>
                </w:tcPr>
                <w:p w:rsidR="00E13448" w:rsidRPr="00E13448" w:rsidRDefault="00E13448" w:rsidP="00E13448">
                  <w:pPr>
                    <w:tabs>
                      <w:tab w:val="left" w:pos="709"/>
                      <w:tab w:val="left" w:pos="993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E13448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E13448" w:rsidRPr="00E13448" w:rsidTr="00E13448">
              <w:tc>
                <w:tcPr>
                  <w:tcW w:w="4553" w:type="dxa"/>
                </w:tcPr>
                <w:p w:rsidR="00E13448" w:rsidRPr="00E13448" w:rsidRDefault="00E13448" w:rsidP="00E13448">
                  <w:pPr>
                    <w:tabs>
                      <w:tab w:val="left" w:pos="709"/>
                      <w:tab w:val="left" w:pos="993"/>
                    </w:tabs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13448" w:rsidRPr="00394B9C" w:rsidRDefault="00E13448" w:rsidP="003E361D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bCs/>
                <w:sz w:val="22"/>
                <w:szCs w:val="22"/>
                <w:shd w:val="clear" w:color="auto" w:fill="FFFFFF"/>
              </w:rPr>
            </w:pPr>
          </w:p>
        </w:tc>
      </w:tr>
    </w:tbl>
    <w:p w:rsidR="0036459A" w:rsidRDefault="0036459A"/>
    <w:sectPr w:rsidR="0036459A" w:rsidSect="00CA3D0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D07"/>
    <w:rsid w:val="0036459A"/>
    <w:rsid w:val="00394B9C"/>
    <w:rsid w:val="003C40CC"/>
    <w:rsid w:val="003E361D"/>
    <w:rsid w:val="006B48B9"/>
    <w:rsid w:val="00733DB2"/>
    <w:rsid w:val="00820ED0"/>
    <w:rsid w:val="008F5FCF"/>
    <w:rsid w:val="009B605A"/>
    <w:rsid w:val="00AB15F9"/>
    <w:rsid w:val="00C3301B"/>
    <w:rsid w:val="00CA3D07"/>
    <w:rsid w:val="00E13448"/>
    <w:rsid w:val="00F177AF"/>
    <w:rsid w:val="00F4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4F68E"/>
  <w15:chartTrackingRefBased/>
  <w15:docId w15:val="{05F7EF29-073B-429C-A787-C7DD5B1A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3D07"/>
    <w:pPr>
      <w:spacing w:after="160" w:line="259" w:lineRule="auto"/>
    </w:pPr>
    <w:rPr>
      <w:rFonts w:eastAsiaTheme="minorHAnsi"/>
      <w:sz w:val="28"/>
      <w:szCs w:val="28"/>
      <w:lang w:val="uk-UA"/>
    </w:rPr>
  </w:style>
  <w:style w:type="paragraph" w:styleId="1">
    <w:name w:val="heading 1"/>
    <w:basedOn w:val="a"/>
    <w:next w:val="a"/>
    <w:link w:val="10"/>
    <w:qFormat/>
    <w:rsid w:val="00C3301B"/>
    <w:pPr>
      <w:keepNext/>
      <w:spacing w:after="0" w:line="240" w:lineRule="auto"/>
      <w:jc w:val="center"/>
      <w:outlineLvl w:val="0"/>
    </w:pPr>
    <w:rPr>
      <w:rFonts w:eastAsia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301B"/>
    <w:pPr>
      <w:keepNext/>
      <w:spacing w:after="0" w:line="240" w:lineRule="auto"/>
      <w:ind w:left="4956" w:firstLine="708"/>
      <w:jc w:val="both"/>
      <w:outlineLvl w:val="1"/>
    </w:pPr>
    <w:rPr>
      <w:rFonts w:eastAsia="Times New Roman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01B"/>
    <w:rPr>
      <w:sz w:val="28"/>
      <w:lang w:val="uk-UA" w:eastAsia="ru-RU"/>
    </w:rPr>
  </w:style>
  <w:style w:type="character" w:customStyle="1" w:styleId="20">
    <w:name w:val="Заголовок 2 Знак"/>
    <w:basedOn w:val="a0"/>
    <w:link w:val="2"/>
    <w:rsid w:val="00C3301B"/>
    <w:rPr>
      <w:b/>
      <w:bCs/>
      <w:sz w:val="28"/>
      <w:lang w:val="uk-UA" w:eastAsia="ru-RU"/>
    </w:rPr>
  </w:style>
  <w:style w:type="table" w:styleId="a3">
    <w:name w:val="Table Grid"/>
    <w:basedOn w:val="a1"/>
    <w:uiPriority w:val="39"/>
    <w:rsid w:val="00CA3D07"/>
    <w:rPr>
      <w:rFonts w:eastAsiaTheme="minorHAnsi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A3D07"/>
    <w:rPr>
      <w:color w:val="0000FF"/>
      <w:u w:val="single"/>
    </w:rPr>
  </w:style>
  <w:style w:type="paragraph" w:customStyle="1" w:styleId="tj">
    <w:name w:val="tj"/>
    <w:basedOn w:val="a"/>
    <w:rsid w:val="00E1344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2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3</cp:revision>
  <cp:lastPrinted>2024-04-02T07:56:00Z</cp:lastPrinted>
  <dcterms:created xsi:type="dcterms:W3CDTF">2024-05-28T09:45:00Z</dcterms:created>
  <dcterms:modified xsi:type="dcterms:W3CDTF">2024-05-28T12:21:00Z</dcterms:modified>
</cp:coreProperties>
</file>