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0EA92" w14:textId="1A856A56" w:rsidR="00DD57B3" w:rsidRPr="00EC63F4" w:rsidRDefault="00DD57B3" w:rsidP="00C47A6E">
      <w:pPr>
        <w:shd w:val="clear" w:color="auto" w:fill="FFFFFF"/>
        <w:spacing w:before="300"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63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Порівняльна таблиця до </w:t>
      </w:r>
      <w:proofErr w:type="spellStart"/>
      <w:r w:rsidRPr="00EC63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проєкту</w:t>
      </w:r>
      <w:proofErr w:type="spellEnd"/>
      <w:r w:rsidRPr="00EC63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постанови НКРЕКП «Про затвердження Змін до Правил ринку», що має ознаки регуляторного </w:t>
      </w:r>
      <w:proofErr w:type="spellStart"/>
      <w:r w:rsidRPr="00EC63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акта</w:t>
      </w:r>
      <w:proofErr w:type="spellEnd"/>
    </w:p>
    <w:tbl>
      <w:tblPr>
        <w:tblStyle w:val="a3"/>
        <w:tblW w:w="164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221"/>
        <w:gridCol w:w="8222"/>
      </w:tblGrid>
      <w:tr w:rsidR="005C5F6D" w:rsidRPr="00EC63F4" w14:paraId="37BDA36E" w14:textId="77777777" w:rsidTr="00837B66">
        <w:tc>
          <w:tcPr>
            <w:tcW w:w="8221" w:type="dxa"/>
            <w:shd w:val="clear" w:color="auto" w:fill="auto"/>
          </w:tcPr>
          <w:p w14:paraId="47F0E256" w14:textId="77777777" w:rsidR="005C5F6D" w:rsidRPr="00EC63F4" w:rsidRDefault="005C5F6D" w:rsidP="005C5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Чинна редакція</w:t>
            </w:r>
          </w:p>
        </w:tc>
        <w:tc>
          <w:tcPr>
            <w:tcW w:w="8222" w:type="dxa"/>
          </w:tcPr>
          <w:p w14:paraId="7F27DFB2" w14:textId="77777777" w:rsidR="005C5F6D" w:rsidRPr="00EC63F4" w:rsidRDefault="005C5F6D" w:rsidP="005C5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Редакція </w:t>
            </w:r>
            <w:proofErr w:type="spellStart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проєкту</w:t>
            </w:r>
            <w:proofErr w:type="spellEnd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рішення НКРЕКП</w:t>
            </w:r>
          </w:p>
        </w:tc>
      </w:tr>
      <w:tr w:rsidR="005C5F6D" w:rsidRPr="00EC63F4" w14:paraId="56347D89" w14:textId="77777777" w:rsidTr="00837B66">
        <w:tc>
          <w:tcPr>
            <w:tcW w:w="8221" w:type="dxa"/>
            <w:shd w:val="clear" w:color="auto" w:fill="auto"/>
          </w:tcPr>
          <w:p w14:paraId="01337EDE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1.1.2. …</w:t>
            </w:r>
          </w:p>
          <w:p w14:paraId="2F96BE33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поточна заборгованість ППБ/СВБ - сума поточного зобов'язання щодо забезпечення необхідної суми коштів на рахунку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ескроу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ППБ/СВБ за результатами декадного звіту про розрахунки ППБ за балансуючу електричну енергію (далі - декадний звіт ППБ), місячного звіту про розрахунки ППБ за балансуючу електричну енергію (далі - місячний звіт ППБ), декадного звіту про розрахунки СВБ за небаланси електричної енергії (далі - декадний звіт СВБ), місячного звіту про розрахунки СВБ за небаланси електричної енергії (далі - місячний звіт СВБ), позапланового звіту про розрахунки СВБ за небаланси електричної енергії (далі - позаплановий звіт СВБ) та звіту про коригування, термін виконання яких відповідно до цих Правил не минув;</w:t>
            </w:r>
          </w:p>
          <w:p w14:paraId="65B3E964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20D7E8A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положення відсутнє</w:t>
            </w:r>
          </w:p>
          <w:p w14:paraId="1ABC4C7A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4CE9DB7" w14:textId="27EB843F" w:rsidR="005C5F6D" w:rsidRPr="00EC63F4" w:rsidRDefault="005C5F6D" w:rsidP="00E30404">
            <w:pPr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113D1EE2" w14:textId="77777777" w:rsidR="00837B66" w:rsidRPr="00EC63F4" w:rsidRDefault="00837B66" w:rsidP="00E30404">
            <w:pPr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5855491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270A0569" w14:textId="77777777" w:rsidR="005C5F6D" w:rsidRPr="00EC63F4" w:rsidRDefault="005C5F6D" w:rsidP="005C5F6D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прострочена заборгованість ППБ/СВБ - заборгованість учасника ринку, що є ППБ/СВБ, щодо оплати та/або забезпечення необхідної суми коштів на рахунку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ескроу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ППБ/СВБ за небаланси та балансуючу електричну енергію, термін оплати та/або забезпечення якої відповідно до цих Правил минув;</w:t>
            </w:r>
          </w:p>
          <w:p w14:paraId="467E529A" w14:textId="77777777" w:rsidR="005C5F6D" w:rsidRPr="00EC63F4" w:rsidRDefault="005C5F6D" w:rsidP="005C5F6D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….</w:t>
            </w:r>
          </w:p>
          <w:p w14:paraId="5DFA6AE8" w14:textId="0DF13113" w:rsidR="00C26A7E" w:rsidRPr="00EC63F4" w:rsidRDefault="005C5F6D" w:rsidP="002C1841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рахунок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ескроу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ППБ/СВБ - рахунок умовного зберігання, відкритий учасником ринку, що є ППБ/СВБ, в уповноваженому банку для акумулювання коштів, що АР використовує для контролю достатності коштів для оплати поточної заборгованості ППБ/СВБ та погашення простроченої заборгованості ППБ/СВБ відповідно до цих Правил для розрахунків за небаланси та/або балансуючу електричну енергію, та для повернення коштів учаснику ринку згідно з цими Правилами;</w:t>
            </w:r>
          </w:p>
          <w:p w14:paraId="27B8E772" w14:textId="77777777" w:rsidR="005C5F6D" w:rsidRPr="00EC63F4" w:rsidRDefault="005C5F6D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рахунок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ескроу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 - рахунок умовного зберігання, відкритий учасником ринку для забезпечення фінансової гарантії за договором про врегулювання небалансів, відповідно до цих Правил;</w:t>
            </w:r>
          </w:p>
          <w:p w14:paraId="7B93D1EF" w14:textId="77777777" w:rsidR="005C5F6D" w:rsidRPr="00EC63F4" w:rsidRDefault="005C5F6D" w:rsidP="00E30404">
            <w:pPr>
              <w:pStyle w:val="rvps2"/>
              <w:shd w:val="clear" w:color="auto" w:fill="FFFFFF"/>
              <w:spacing w:before="0" w:beforeAutospacing="0" w:after="150" w:afterAutospacing="0"/>
              <w:ind w:firstLine="317"/>
              <w:jc w:val="both"/>
            </w:pPr>
            <w:r w:rsidRPr="00EC63F4">
              <w:rPr>
                <w:rStyle w:val="contentpasted2"/>
                <w:color w:val="000000"/>
                <w:shd w:val="clear" w:color="auto" w:fill="FFFFFF"/>
              </w:rPr>
              <w:t>….</w:t>
            </w:r>
          </w:p>
        </w:tc>
        <w:tc>
          <w:tcPr>
            <w:tcW w:w="8222" w:type="dxa"/>
          </w:tcPr>
          <w:p w14:paraId="70E9AFA3" w14:textId="77777777" w:rsidR="005C5F6D" w:rsidRPr="00EC63F4" w:rsidRDefault="005C5F6D" w:rsidP="00E30404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1.1.2. …</w:t>
            </w:r>
          </w:p>
          <w:p w14:paraId="128A41A5" w14:textId="77777777" w:rsidR="00684719" w:rsidRPr="00EC63F4" w:rsidRDefault="005C5F6D" w:rsidP="00684719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поточна заборгованість ППБ/СВБ – сума поточного зобов'язання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(з ПДВ)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щодо забезпечення необхідної суми коштів на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ППБ/СВБ за результатами декадного звіту про розрахунки ППБ за балансуючу електричну енергію (далі – декадний звіт ППБ), місячного звіту про розрахунки ППБ за балансуючу електричну енергію (далі – місячний звіт ППБ), декадного звіту про розрахунки СВБ за небаланси електричної енергії (далі – декадний звіт СВБ), місячного звіту про розрахунки СВБ за небаланси електричної енергії (далі – місячний звіт СВБ), позапланового звіту про розрахунки СВБ за небаланси електричної енергії (далі – позаплановий звіт СВБ) та звіту про коригування, термін виконання яких відповідно до цих Правил не минув;</w:t>
            </w:r>
          </w:p>
          <w:p w14:paraId="293910D5" w14:textId="77777777" w:rsidR="00684719" w:rsidRPr="00EC63F4" w:rsidRDefault="00684719" w:rsidP="00684719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058C92" w14:textId="5D0523BE" w:rsidR="005C5F6D" w:rsidRPr="00EC63F4" w:rsidRDefault="00EE28DA" w:rsidP="00684719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прострочена заборгованість ОСП </w:t>
            </w:r>
            <w:r w:rsidR="005C5F6D"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 заборгованість ОСП </w:t>
            </w:r>
            <w:r w:rsidR="005C5F6D"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щодо оплати необхідної суми коштів </w:t>
            </w:r>
            <w:r w:rsidR="005C5F6D"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(з ПДВ)</w:t>
            </w:r>
            <w:r w:rsidR="005C5F6D"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за небаланси перед СВБ та балансуючу електричну енергію перед ППБ відповідно до актів купівлі-продажу та актів-коригування, термін оплати якої відповідно до цих Правил минув;</w:t>
            </w:r>
          </w:p>
          <w:p w14:paraId="0C5CEC3A" w14:textId="77777777" w:rsidR="00684719" w:rsidRPr="00EC63F4" w:rsidRDefault="00684719" w:rsidP="00E30404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FEE76A9" w14:textId="0D4788EF" w:rsidR="005C5F6D" w:rsidRPr="00EC63F4" w:rsidRDefault="005C5F6D" w:rsidP="00E30404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прострочена заборгованість ППБ/СВБ – заборгованість учасника ринку, що є ППБ/СВБ, щодо </w:t>
            </w: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оплати</w:t>
            </w:r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акту</w:t>
            </w: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та/</w:t>
            </w: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або забезпечення необхідної суми коштів </w:t>
            </w:r>
            <w:r w:rsidRPr="00EC63F4">
              <w:rPr>
                <w:rStyle w:val="contentpasted2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(з ПДВ)</w:t>
            </w: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рахунку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ескроу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ППБ/СВБ за небаланси </w:t>
            </w:r>
            <w:r w:rsidR="00EE28DA"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 балансуючу електричну енергію, </w:t>
            </w: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термін оплати та/або забезпечення якої минув;</w:t>
            </w:r>
          </w:p>
          <w:p w14:paraId="3A4AFF05" w14:textId="77777777" w:rsidR="005C5F6D" w:rsidRPr="00EC63F4" w:rsidRDefault="005C5F6D" w:rsidP="00E30404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….</w:t>
            </w:r>
          </w:p>
          <w:p w14:paraId="7310D706" w14:textId="70DEAFC5" w:rsidR="00671FC4" w:rsidRPr="00EC63F4" w:rsidRDefault="00671FC4" w:rsidP="00C26A7E">
            <w:pPr>
              <w:shd w:val="clear" w:color="auto" w:fill="FFFFFF"/>
              <w:ind w:firstLine="316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рахунок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ППБ/СВБ – рахунок умовного зберігання, відкритий учасником ринку, що є ППБ/СВБ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(за винятком ОСП)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, у банку,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визначеному ОСП,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для акумулювання коштів, що АР використовує для контролю достатності коштів для оплати поточної заборгованості ППБ/СВБ та погашення простроченої заборгованості ППБ/СВБ відповідно до цих Правил для розрахунків за небаланси та/або балансуючу електричну енергію, та для повернення коштів учасник</w:t>
            </w:r>
            <w:r w:rsidR="00EE28DA"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у ринку згідно з цими Правилами;</w:t>
            </w:r>
          </w:p>
          <w:p w14:paraId="43705173" w14:textId="77777777" w:rsidR="005C5F6D" w:rsidRPr="00EC63F4" w:rsidRDefault="00671FC4" w:rsidP="00C26A7E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рахунок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фінансових гарантій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– рахунок умовного зберігання, відкритий учасником ринку </w:t>
            </w: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банку, визначеному ОСП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, для забезпечення фінансової гарантії за договором про врегулювання небалансів, відповідно до цих Правил;</w:t>
            </w:r>
          </w:p>
          <w:p w14:paraId="134842B9" w14:textId="470DBDA0" w:rsidR="00671FC4" w:rsidRPr="00EC63F4" w:rsidRDefault="00671FC4" w:rsidP="00671FC4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4B4FA6" w:rsidRPr="00EC63F4" w14:paraId="3051495D" w14:textId="77777777" w:rsidTr="00837B66">
        <w:tc>
          <w:tcPr>
            <w:tcW w:w="8221" w:type="dxa"/>
            <w:shd w:val="clear" w:color="auto" w:fill="auto"/>
          </w:tcPr>
          <w:p w14:paraId="7894FA5C" w14:textId="3D7AF6CF" w:rsidR="00EE28DA" w:rsidRPr="00EC63F4" w:rsidRDefault="00EE28DA" w:rsidP="00EE28DA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1.3.5. </w:t>
            </w:r>
            <w:r w:rsidR="00EC5A67"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</w:t>
            </w:r>
          </w:p>
          <w:p w14:paraId="5995BB14" w14:textId="06558FF0" w:rsidR="004B4FA6" w:rsidRPr="00EC63F4" w:rsidRDefault="00EE28DA" w:rsidP="00EE28DA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Кандидат в учасники ринку повинен мати діючі договори про надання послуг з передачі електричної енергії, про надання послуг з диспетчерського </w:t>
            </w: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(</w:t>
            </w:r>
            <w:proofErr w:type="spellStart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оперативно</w:t>
            </w:r>
            <w:proofErr w:type="spellEnd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-технологічного) управління, що укладаються згідно із Кодексом системи передачі, та діючий договір про надання послуг із забезпечення перетікань реактивної електричної енергії (для споживачів, приєднаних до мереж ОСП), що укладається в порядку, встановленому Правилами роздрібного ринку електричної енергії, затвердженими постановою Національної комісії, що здійснює державне регулювання у сферах енергетики та комунальних послуг, від 14 березня 2018 року N 312 (далі - Правила роздрібного ринку).</w:t>
            </w:r>
          </w:p>
        </w:tc>
        <w:tc>
          <w:tcPr>
            <w:tcW w:w="8222" w:type="dxa"/>
          </w:tcPr>
          <w:p w14:paraId="215AFE40" w14:textId="3D07189E" w:rsidR="004B4FA6" w:rsidRPr="00EC63F4" w:rsidRDefault="004B4FA6" w:rsidP="00C26A7E">
            <w:pPr>
              <w:tabs>
                <w:tab w:val="left" w:pos="5812"/>
              </w:tabs>
              <w:ind w:left="37" w:right="-1"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1.3.5. </w:t>
            </w:r>
            <w:r w:rsidR="00EC5A67"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….</w:t>
            </w:r>
          </w:p>
          <w:p w14:paraId="6036C5DB" w14:textId="0441A99B" w:rsidR="004B4FA6" w:rsidRPr="00EC63F4" w:rsidRDefault="004B4FA6" w:rsidP="00C26A7E">
            <w:pPr>
              <w:ind w:firstLine="323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Кандидат в учасники ринку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(крім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агрегатора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)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повинен мати діючі договори про надання послуг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диспетчерського управління та/або про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 xml:space="preserve">надання послуг </w:t>
            </w:r>
            <w:r w:rsidR="00EE28DA"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передачі електричної енергії, 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що укладаються згідно із  </w:t>
            </w:r>
            <w:hyperlink r:id="rId5" w:anchor="n23" w:tgtFrame="_blank" w:history="1">
              <w:r w:rsidRPr="00EC63F4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Кодексом системи передачі</w:t>
              </w:r>
            </w:hyperlink>
            <w:r w:rsidR="00400C4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4B4FA6" w:rsidRPr="00EC63F4" w14:paraId="5D3FC17D" w14:textId="77777777" w:rsidTr="00837B66">
        <w:tc>
          <w:tcPr>
            <w:tcW w:w="8221" w:type="dxa"/>
            <w:shd w:val="clear" w:color="auto" w:fill="auto"/>
          </w:tcPr>
          <w:p w14:paraId="02A8035D" w14:textId="77777777" w:rsidR="00EE28DA" w:rsidRPr="00EC63F4" w:rsidRDefault="00EE28DA" w:rsidP="00EE28DA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1.3.6. Заява-приєднання до договору про врегулювання небалансів електричної енергії повинна містити такі дані:</w:t>
            </w:r>
          </w:p>
          <w:p w14:paraId="0295B95E" w14:textId="65D66538" w:rsidR="00EE28DA" w:rsidRPr="00EC63F4" w:rsidRDefault="00EE28DA" w:rsidP="00EE28DA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</w:t>
            </w:r>
          </w:p>
          <w:p w14:paraId="44F4EF91" w14:textId="77777777" w:rsidR="00EE28DA" w:rsidRPr="00EC63F4" w:rsidRDefault="00EE28DA" w:rsidP="00EE28DA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2) види діяльності кандидата в учасники ринку (виробник, </w:t>
            </w:r>
            <w:proofErr w:type="spellStart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електропостачальник</w:t>
            </w:r>
            <w:proofErr w:type="spellEnd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трейдер</w:t>
            </w:r>
            <w:proofErr w:type="spellEnd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споживач, ОСП, ОСР, ОМСР, </w:t>
            </w:r>
            <w:proofErr w:type="spellStart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агрегатор</w:t>
            </w:r>
            <w:proofErr w:type="spellEnd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ОУЗЕ, гарантований покупець);</w:t>
            </w:r>
          </w:p>
          <w:p w14:paraId="039762CB" w14:textId="77777777" w:rsidR="00EE28DA" w:rsidRPr="00EC63F4" w:rsidRDefault="00EE28DA" w:rsidP="00EE28DA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 відомості про укладений кандидатом в учасники ринку договір про надання послуг з передачі електричної енергії та/або договір про надання послуг з диспетчерського (</w:t>
            </w:r>
            <w:proofErr w:type="spellStart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оперативно</w:t>
            </w:r>
            <w:proofErr w:type="spellEnd"/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-технологічного) управління;</w:t>
            </w:r>
          </w:p>
          <w:p w14:paraId="53D69D74" w14:textId="7B9A6A1C" w:rsidR="004B4FA6" w:rsidRPr="00EC63F4" w:rsidRDefault="00EE28DA" w:rsidP="00EE28DA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6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….</w:t>
            </w:r>
          </w:p>
        </w:tc>
        <w:tc>
          <w:tcPr>
            <w:tcW w:w="8222" w:type="dxa"/>
          </w:tcPr>
          <w:p w14:paraId="44DD154D" w14:textId="77777777" w:rsidR="004B4FA6" w:rsidRPr="00EC63F4" w:rsidRDefault="004B4FA6" w:rsidP="00EE28DA">
            <w:pPr>
              <w:tabs>
                <w:tab w:val="left" w:pos="5812"/>
              </w:tabs>
              <w:ind w:left="37" w:right="-1" w:firstLine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1.3.6. Заява-приєднання до договору про врегулювання небалансів електричної енергії повинна містити такі дані:</w:t>
            </w:r>
          </w:p>
          <w:p w14:paraId="70870290" w14:textId="42D2C765" w:rsidR="004B4FA6" w:rsidRPr="00EC63F4" w:rsidRDefault="00EE28DA" w:rsidP="00EE28DA">
            <w:pPr>
              <w:tabs>
                <w:tab w:val="left" w:pos="5812"/>
              </w:tabs>
              <w:ind w:right="-1" w:firstLine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  <w:p w14:paraId="19547B78" w14:textId="2DD11BC7" w:rsidR="004B4FA6" w:rsidRPr="00EC63F4" w:rsidRDefault="004B4FA6" w:rsidP="00EE28DA">
            <w:pPr>
              <w:tabs>
                <w:tab w:val="left" w:pos="5812"/>
              </w:tabs>
              <w:ind w:left="37" w:right="-1" w:firstLine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вид </w:t>
            </w:r>
            <w:r w:rsidR="00BE1F23"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діяльності кандидата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(виробник,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трейдер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споживач, ОСР, </w:t>
            </w:r>
            <w:r w:rsidRPr="00EC63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ОМСР,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агрегатор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ОУЗЕ, </w:t>
            </w:r>
            <w:r w:rsidRPr="00EC63F4">
              <w:rPr>
                <w:rStyle w:val="ui-provider"/>
                <w:rFonts w:ascii="Times New Roman" w:hAnsi="Times New Roman" w:cs="Times New Roman"/>
                <w:bCs/>
                <w:sz w:val="24"/>
                <w:szCs w:val="24"/>
              </w:rPr>
              <w:t>активний споживач,</w:t>
            </w:r>
            <w:r w:rsidRPr="00EC63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гарантований покупець,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63F4">
              <w:rPr>
                <w:rStyle w:val="ui-provider"/>
                <w:rFonts w:ascii="Times New Roman" w:hAnsi="Times New Roman" w:cs="Times New Roman"/>
                <w:b/>
                <w:sz w:val="24"/>
                <w:szCs w:val="24"/>
              </w:rPr>
              <w:t>оператор ринку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);</w:t>
            </w:r>
          </w:p>
          <w:p w14:paraId="1A8D85CB" w14:textId="77777777" w:rsidR="002C246D" w:rsidRPr="00EC63F4" w:rsidRDefault="004B4FA6" w:rsidP="002C246D">
            <w:pPr>
              <w:tabs>
                <w:tab w:val="left" w:pos="5812"/>
              </w:tabs>
              <w:ind w:left="37" w:right="-1" w:firstLine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відомості про укладений кандидатом в учасники ринку договір про надання послуг з 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диспетчерського (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оперативно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-технологічного) управління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та/або договір про надання послуг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передачі електричної енергії (за наявності)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  <w:r w:rsidR="002C246D"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6B63584F" w14:textId="3DBD19A4" w:rsidR="004B4FA6" w:rsidRPr="00EC63F4" w:rsidRDefault="00EE28DA" w:rsidP="002C246D">
            <w:pPr>
              <w:tabs>
                <w:tab w:val="left" w:pos="5812"/>
              </w:tabs>
              <w:ind w:left="37" w:right="-1" w:firstLine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</w:tr>
      <w:tr w:rsidR="00394BB6" w:rsidRPr="00EC63F4" w14:paraId="34A650C9" w14:textId="77777777" w:rsidTr="00837B66">
        <w:tc>
          <w:tcPr>
            <w:tcW w:w="8221" w:type="dxa"/>
            <w:shd w:val="clear" w:color="auto" w:fill="auto"/>
          </w:tcPr>
          <w:p w14:paraId="5A9EBB02" w14:textId="77777777" w:rsidR="00394BB6" w:rsidRPr="00EC63F4" w:rsidRDefault="00394BB6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1.8.4. …</w:t>
            </w:r>
          </w:p>
          <w:p w14:paraId="32225CF4" w14:textId="77777777" w:rsidR="00394BB6" w:rsidRPr="00EC63F4" w:rsidRDefault="00394BB6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наявність в учасника ринку, крім виробників та гарантованого покупця, від'ємного сальдованого значення зареєстрованих обсягів електричної енергії за розрахунковий період;</w:t>
            </w:r>
          </w:p>
          <w:p w14:paraId="1D299469" w14:textId="6F120AE8" w:rsidR="00394BB6" w:rsidRPr="00EC63F4" w:rsidRDefault="00394BB6" w:rsidP="00E30404">
            <w:pPr>
              <w:ind w:firstLine="317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8222" w:type="dxa"/>
          </w:tcPr>
          <w:p w14:paraId="00D1412F" w14:textId="77777777" w:rsidR="00394BB6" w:rsidRPr="00EC63F4" w:rsidRDefault="00394BB6" w:rsidP="005F4D9F">
            <w:pPr>
              <w:ind w:firstLine="316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1.8.4. ….</w:t>
            </w:r>
          </w:p>
          <w:p w14:paraId="7F18520C" w14:textId="77777777" w:rsidR="00394BB6" w:rsidRPr="00EC63F4" w:rsidRDefault="00394BB6" w:rsidP="005F4D9F">
            <w:pPr>
              <w:ind w:firstLine="316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наявність в учасника ринку, крім виробників, гарантованого покупця </w:t>
            </w:r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та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агрегатора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 межах максимально можливого обсягу відпуску відповідно до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потужностей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одиниць агрегації, що входять до агрегованої групи </w:t>
            </w:r>
            <w:proofErr w:type="spellStart"/>
            <w:r w:rsidRPr="00EC63F4">
              <w:rPr>
                <w:rStyle w:val="contentpasted2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агрегатора</w:t>
            </w:r>
            <w:proofErr w:type="spellEnd"/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від’ємного сальдованого значення зареєстрованих обсягів електричної енергії за розрахунковий період;</w:t>
            </w:r>
          </w:p>
          <w:p w14:paraId="5F2F4CE8" w14:textId="05E8625C" w:rsidR="00394BB6" w:rsidRPr="00EC63F4" w:rsidRDefault="00394BB6" w:rsidP="005F4D9F">
            <w:pPr>
              <w:ind w:firstLine="316"/>
              <w:jc w:val="both"/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63F4">
              <w:rPr>
                <w:rStyle w:val="contentpasted2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</w:p>
        </w:tc>
      </w:tr>
      <w:tr w:rsidR="005C5F6D" w:rsidRPr="00EC63F4" w14:paraId="55E9D98F" w14:textId="77777777" w:rsidTr="00837B66">
        <w:tc>
          <w:tcPr>
            <w:tcW w:w="8221" w:type="dxa"/>
            <w:shd w:val="clear" w:color="auto" w:fill="auto"/>
          </w:tcPr>
          <w:p w14:paraId="6419A04E" w14:textId="77777777" w:rsidR="005C5F6D" w:rsidRPr="00EC63F4" w:rsidRDefault="005C5F6D" w:rsidP="00E30404">
            <w:pPr>
              <w:tabs>
                <w:tab w:val="left" w:pos="5812"/>
              </w:tabs>
              <w:spacing w:after="150"/>
              <w:ind w:left="32" w:right="-1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1.9.3. ОСП зобов’язаний мати власні банківські рахунки і управляти ними для проведення операцій з метою виконання обов’язків, визначених цими Правилами.</w:t>
            </w:r>
          </w:p>
          <w:p w14:paraId="4627C8D2" w14:textId="77777777" w:rsidR="005C5F6D" w:rsidRPr="00EC63F4" w:rsidRDefault="005C5F6D" w:rsidP="00E30404">
            <w:pPr>
              <w:tabs>
                <w:tab w:val="left" w:pos="5812"/>
              </w:tabs>
              <w:spacing w:after="150"/>
              <w:ind w:left="-284" w:right="-1" w:firstLine="31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7F4FFD1F" w14:textId="77777777" w:rsidR="005C5F6D" w:rsidRPr="00EC63F4" w:rsidRDefault="005C5F6D" w:rsidP="005C5F6D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1.9.3. ОСП зобов’язаний мати власні банківські рахунки і управляти ними для проведення операцій з метою виконання обов’язків, визначених цими Правилами.</w:t>
            </w:r>
          </w:p>
          <w:p w14:paraId="3AAE907D" w14:textId="77777777" w:rsidR="005C5F6D" w:rsidRPr="00EC63F4" w:rsidRDefault="005C5F6D" w:rsidP="005C5F6D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ОСП визначає та оприлюднює на своєму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вебсайті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перелік банків, у яких учасники ринку можуть відкрити рахунки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для виконання зобов'язань відповідно до цих Правил</w:t>
            </w:r>
            <w:r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E5CC6" w:rsidRPr="00EC63F4" w14:paraId="32DCF521" w14:textId="77777777" w:rsidTr="00837B66">
        <w:tc>
          <w:tcPr>
            <w:tcW w:w="8221" w:type="dxa"/>
            <w:shd w:val="clear" w:color="auto" w:fill="auto"/>
          </w:tcPr>
          <w:p w14:paraId="52759BB8" w14:textId="46CA7471" w:rsidR="00FE5CC6" w:rsidRPr="00EC63F4" w:rsidRDefault="00EE28DA" w:rsidP="00684C34">
            <w:pPr>
              <w:ind w:firstLine="3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4.2.1. Для надання послуг з балансування учасник ринку повинен подати ОСП заяву щодо приєднання до договору про надання послуг з балансування, типова форма якого наведена в додатку 7 до цих Правил, та включення до Реєстру ППБ (далі - заява). Форма заяви оприлюднюється ОСП на власному офіційному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04E3D131" w14:textId="5BD64F26" w:rsidR="00FE5CC6" w:rsidRPr="00A96C3D" w:rsidRDefault="00FE5CC6" w:rsidP="00A96C3D">
            <w:pPr>
              <w:spacing w:line="256" w:lineRule="auto"/>
              <w:ind w:firstLine="31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4.2</w:t>
            </w:r>
            <w:r w:rsidRPr="00237760">
              <w:rPr>
                <w:rFonts w:ascii="Times New Roman" w:hAnsi="Times New Roman" w:cs="Times New Roman"/>
                <w:sz w:val="24"/>
                <w:szCs w:val="24"/>
              </w:rPr>
              <w:t xml:space="preserve">.1. Для надання послуг з балансування учасник ринку повинен подати ОСП </w:t>
            </w:r>
            <w:r w:rsidRPr="00237760">
              <w:rPr>
                <w:rFonts w:ascii="Times New Roman" w:hAnsi="Times New Roman" w:cs="Times New Roman"/>
                <w:b/>
                <w:sz w:val="24"/>
                <w:szCs w:val="24"/>
              </w:rPr>
              <w:t>заяву-приєднання до Договору про участь у балансуючому ринку та включення до реєстру постачальників послуг з балансування</w:t>
            </w:r>
            <w:r w:rsidRPr="00237760">
              <w:rPr>
                <w:rFonts w:ascii="Times New Roman" w:hAnsi="Times New Roman" w:cs="Times New Roman"/>
                <w:sz w:val="24"/>
                <w:szCs w:val="24"/>
              </w:rPr>
              <w:t xml:space="preserve">, типова форма якого наведена в </w:t>
            </w:r>
            <w:hyperlink r:id="rId6" w:anchor="n1388" w:history="1">
              <w:r w:rsidRPr="00237760">
                <w:t>додатку 7</w:t>
              </w:r>
            </w:hyperlink>
            <w:r w:rsidRPr="00237760">
              <w:rPr>
                <w:rFonts w:ascii="Times New Roman" w:hAnsi="Times New Roman" w:cs="Times New Roman"/>
                <w:sz w:val="24"/>
                <w:szCs w:val="24"/>
              </w:rPr>
              <w:t xml:space="preserve"> до цих Правил, та включення до Реєстру ППБ (далі - заява). Форма заяви оприлюднюється ОСП на власному офіційному </w:t>
            </w:r>
            <w:proofErr w:type="spellStart"/>
            <w:r w:rsidRPr="00237760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237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5CC6" w:rsidRPr="00EC63F4" w14:paraId="55DE86D1" w14:textId="77777777" w:rsidTr="00837B66">
        <w:tc>
          <w:tcPr>
            <w:tcW w:w="8221" w:type="dxa"/>
            <w:shd w:val="clear" w:color="auto" w:fill="auto"/>
          </w:tcPr>
          <w:p w14:paraId="368C007D" w14:textId="602ED3A2" w:rsidR="00FE5CC6" w:rsidRPr="00EC63F4" w:rsidRDefault="00EE28DA" w:rsidP="00E3040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4.18.5. Команда на заплановану активацію може віддаватися поза ранжиром для вирішення системних обмежень. ОСП на другий робочий день після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надання команд поза ранжиром публікує на своєму офіційному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перелік таких команд з обґрунтуванням щодо їх надання.</w:t>
            </w:r>
          </w:p>
        </w:tc>
        <w:tc>
          <w:tcPr>
            <w:tcW w:w="8222" w:type="dxa"/>
          </w:tcPr>
          <w:p w14:paraId="33FB970C" w14:textId="54E6E980" w:rsidR="00FE5CC6" w:rsidRPr="00EC63F4" w:rsidRDefault="00FE5CC6" w:rsidP="00C65FEB">
            <w:pPr>
              <w:ind w:firstLine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4.18.5. Команда на заплановану </w:t>
            </w: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або пряму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активацію може віддаватися поза ранжиром для вирішення системних обмежень. ОСП на другий робочий день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після надання команд поза ранжиром публікує на своєму офіційному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перелік таких команд з обґрунтуванням щодо їх надання.</w:t>
            </w:r>
          </w:p>
        </w:tc>
      </w:tr>
      <w:tr w:rsidR="00FE5CC6" w:rsidRPr="00EC63F4" w14:paraId="539A5696" w14:textId="77777777" w:rsidTr="00837B66">
        <w:tc>
          <w:tcPr>
            <w:tcW w:w="8221" w:type="dxa"/>
            <w:shd w:val="clear" w:color="auto" w:fill="auto"/>
          </w:tcPr>
          <w:p w14:paraId="216049CF" w14:textId="68426B0F" w:rsidR="00EE28DA" w:rsidRPr="00EC63F4" w:rsidRDefault="00DD0C69" w:rsidP="000F48C2">
            <w:pPr>
              <w:shd w:val="clear" w:color="auto" w:fill="FFFFFF"/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5.14.6.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8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Наведені у пункті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9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5.14.5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 xml:space="preserve">цієї глави нарахування/списання </w:t>
              </w:r>
              <w:proofErr w:type="spellStart"/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сумуються</w:t>
              </w:r>
              <w:proofErr w:type="spellEnd"/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 xml:space="preserve"> за кожним розрахунковим періодом t за кожним ППБ p, який надає одиниці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1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надання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2" w:tgtFrame="_blank" w:history="1">
              <w:r w:rsidR="00EE28DA" w:rsidRPr="00EC63F4">
                <w:rPr>
                  <w:rFonts w:ascii="Times New Roman" w:hAnsi="Times New Roman" w:cs="Times New Roman"/>
                  <w:sz w:val="24"/>
                  <w:szCs w:val="24"/>
                </w:rPr>
                <w:t>послуг з балансування e, для всіх зон z у спосіб, наведений нижче, та нараховуються/списуються з рахунку А-А таким чином</w:t>
              </w:r>
            </w:hyperlink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"https://ips.ligazakon.net/document/view/gk45549?ed=2020_02_28&amp;an=128" \t "_blank" </w:instrText>
            </w:r>
            <w:r w:rsidR="00EE28DA" w:rsidRPr="00EC63F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z∈Z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.</m:t>
                    </m:r>
                  </m:e>
                </m:nary>
              </m:oMath>
            </m:oMathPara>
          </w:p>
          <w:p w14:paraId="0ACF2584" w14:textId="6B402E49" w:rsidR="00EE28DA" w:rsidRPr="00EC63F4" w:rsidRDefault="00EE28DA" w:rsidP="003D5143">
            <w:pPr>
              <w:shd w:val="clear" w:color="auto" w:fill="FFFFFF"/>
              <w:ind w:firstLine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hyperlink r:id="rId13" w:tgtFrame="_blank" w:history="1">
              <w:r w:rsidRPr="00EC63F4">
                <w:rPr>
                  <w:rFonts w:ascii="Times New Roman" w:hAnsi="Times New Roman" w:cs="Times New Roman"/>
                  <w:sz w:val="24"/>
                  <w:szCs w:val="24"/>
                </w:rPr>
                <w:t xml:space="preserve">Нарахування/списання за активовану балансуючу електричну енергію для торгового дня d за кожним ППБ p </w:t>
              </w:r>
              <w:proofErr w:type="spellStart"/>
              <w:r w:rsidRPr="00EC63F4">
                <w:rPr>
                  <w:rFonts w:ascii="Times New Roman" w:hAnsi="Times New Roman" w:cs="Times New Roman"/>
                  <w:sz w:val="24"/>
                  <w:szCs w:val="24"/>
                </w:rPr>
                <w:t>сумуються</w:t>
              </w:r>
              <w:proofErr w:type="spellEnd"/>
              <w:r w:rsidRPr="00EC63F4">
                <w:rPr>
                  <w:rFonts w:ascii="Times New Roman" w:hAnsi="Times New Roman" w:cs="Times New Roman"/>
                  <w:sz w:val="24"/>
                  <w:szCs w:val="24"/>
                </w:rPr>
                <w:t xml:space="preserve"> окремо для списання та нарахування та нараховуються/списуються з рахунку А-А таким чином</w:t>
              </w:r>
            </w:hyperlink>
          </w:p>
          <w:p w14:paraId="551ABF42" w14:textId="77777777" w:rsidR="00EE28DA" w:rsidRPr="00EC63F4" w:rsidRDefault="00DD0C69" w:rsidP="00EE28DA">
            <w:pPr>
              <w:pStyle w:val="rvps12"/>
              <w:shd w:val="clear" w:color="auto" w:fill="FFFFFF"/>
              <w:tabs>
                <w:tab w:val="left" w:pos="5812"/>
              </w:tabs>
              <w:spacing w:before="150" w:after="150"/>
              <w:ind w:left="31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e, 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HAnsi" w:hAnsi="Cambria Math"/>
                    <w:kern w:val="2"/>
                    <w:lang w:eastAsia="en-US"/>
                    <w14:ligatures w14:val="standardContextual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t∈d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e,t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 xml:space="preserve"> , для</m:t>
                    </m:r>
                  </m:e>
                </m:nary>
                <m:sSub>
                  <m:sSubPr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e,t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HAnsi" w:hAnsi="Cambria Math"/>
                    <w:kern w:val="2"/>
                    <w:lang w:eastAsia="en-US"/>
                    <w14:ligatures w14:val="standardContextual"/>
                  </w:rPr>
                  <m:t>&gt;0</m:t>
                </m:r>
              </m:oMath>
            </m:oMathPara>
          </w:p>
          <w:p w14:paraId="7E283CD6" w14:textId="77777777" w:rsidR="00EE28DA" w:rsidRPr="00EC63F4" w:rsidRDefault="00DD0C69" w:rsidP="00EE28DA">
            <w:pPr>
              <w:pStyle w:val="rvps12"/>
              <w:shd w:val="clear" w:color="auto" w:fill="FFFFFF"/>
              <w:tabs>
                <w:tab w:val="left" w:pos="5812"/>
              </w:tabs>
              <w:spacing w:before="150" w:after="150"/>
              <w:ind w:left="31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p, 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HAnsi" w:hAnsi="Cambria Math"/>
                    <w:kern w:val="2"/>
                    <w:lang w:eastAsia="en-US"/>
                    <w14:ligatures w14:val="standardContextual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e∈p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e,d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+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 xml:space="preserve"> </m:t>
                    </m:r>
                  </m:e>
                </m:nary>
              </m:oMath>
            </m:oMathPara>
          </w:p>
          <w:p w14:paraId="68B2D33A" w14:textId="77777777" w:rsidR="00EE28DA" w:rsidRPr="00EC63F4" w:rsidRDefault="00DD0C69" w:rsidP="00EE28DA">
            <w:pPr>
              <w:pStyle w:val="rvps12"/>
              <w:shd w:val="clear" w:color="auto" w:fill="FFFFFF"/>
              <w:tabs>
                <w:tab w:val="left" w:pos="5812"/>
              </w:tabs>
              <w:spacing w:before="150" w:after="150"/>
              <w:ind w:left="31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e, 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inorHAnsi" w:hAnsi="Cambria Math"/>
                    <w:kern w:val="2"/>
                    <w:lang w:eastAsia="en-US"/>
                    <w14:ligatures w14:val="standardContextual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t∈d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kern w:val="2"/>
                            <w:lang w:eastAsia="en-US"/>
                            <w14:ligatures w14:val="standardContextual"/>
                          </w:rPr>
                          <m:t>e,t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 xml:space="preserve"> , для</m:t>
                    </m:r>
                  </m:e>
                </m:nary>
                <m:sSub>
                  <m:sSubPr>
                    <m:ctrl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kern w:val="2"/>
                        <w:lang w:eastAsia="en-US"/>
                        <w14:ligatures w14:val="standardContextual"/>
                      </w:rPr>
                      <m:t>e,t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HAnsi" w:hAnsi="Cambria Math"/>
                    <w:kern w:val="2"/>
                    <w:lang w:eastAsia="en-US"/>
                    <w14:ligatures w14:val="standardContextual"/>
                  </w:rPr>
                  <m:t>&lt;0</m:t>
                </m:r>
              </m:oMath>
            </m:oMathPara>
          </w:p>
          <w:p w14:paraId="2F5E5115" w14:textId="69020E13" w:rsidR="00EE28DA" w:rsidRPr="00EC63F4" w:rsidRDefault="00DD0C69" w:rsidP="00EE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firstLine="60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p, 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e∈p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</m:nary>
              </m:oMath>
            </m:oMathPara>
          </w:p>
          <w:p w14:paraId="47DEFA84" w14:textId="3A86814A" w:rsidR="00EE28DA" w:rsidRPr="00EC63F4" w:rsidRDefault="00EE28DA" w:rsidP="00EE2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FFE43" w14:textId="77777777" w:rsidR="00FE5CC6" w:rsidRPr="00EC63F4" w:rsidRDefault="00FE5CC6" w:rsidP="00EE28D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14:paraId="5A68B8D1" w14:textId="405CC4ED" w:rsidR="00C65FEB" w:rsidRPr="00DF58A7" w:rsidRDefault="00C65FEB" w:rsidP="008E58D1">
            <w:pPr>
              <w:shd w:val="clear" w:color="auto" w:fill="FFFFFF"/>
              <w:tabs>
                <w:tab w:val="left" w:pos="5812"/>
              </w:tabs>
              <w:ind w:firstLine="319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DF58A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5.14.6. Наведені у пункті 5.14.5 цієї глави нарахування/списання </w:t>
            </w:r>
            <w:proofErr w:type="spellStart"/>
            <w:r w:rsidRPr="00DF58A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сумуються</w:t>
            </w:r>
            <w:proofErr w:type="spellEnd"/>
            <w:r w:rsidRPr="00DF58A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 за кожним розрахунковим періодом t за кожним ППБ p, який надає одиниці надання послуг з балансування e, для всіх зон z у спосіб, наведений нижче</w:t>
            </w:r>
          </w:p>
          <w:p w14:paraId="7E8701AA" w14:textId="31E5B7FA" w:rsidR="00C65FEB" w:rsidRPr="00EC63F4" w:rsidRDefault="00DD0C69" w:rsidP="003D5143">
            <w:pPr>
              <w:shd w:val="clear" w:color="auto" w:fill="FFFFFF"/>
              <w:tabs>
                <w:tab w:val="left" w:pos="5812"/>
              </w:tabs>
              <w:ind w:firstLine="178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  <w14:ligatures w14:val="non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  <m:t>e,t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kern w:val="0"/>
                    <w:sz w:val="24"/>
                    <w:szCs w:val="24"/>
                    <w:lang w:eastAsia="ru-RU"/>
                    <w14:ligatures w14:val="none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  <m:t>z∈Z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noProof/>
                            <w:kern w:val="0"/>
                            <w:sz w:val="24"/>
                            <w:szCs w:val="24"/>
                            <w:lang w:eastAsia="ru-RU"/>
                            <w14:ligatures w14:val="non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kern w:val="0"/>
                            <w:sz w:val="24"/>
                            <w:szCs w:val="24"/>
                            <w:lang w:eastAsia="ru-RU"/>
                            <w14:ligatures w14:val="none"/>
                          </w:rPr>
                          <m:t>CINSTQ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kern w:val="0"/>
                            <w:sz w:val="24"/>
                            <w:szCs w:val="24"/>
                            <w:lang w:eastAsia="ru-RU"/>
                            <w14:ligatures w14:val="none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kern w:val="0"/>
                        <w:sz w:val="24"/>
                        <w:szCs w:val="24"/>
                        <w:lang w:eastAsia="ru-RU"/>
                        <w14:ligatures w14:val="none"/>
                      </w:rPr>
                      <m:t xml:space="preserve"> .</m:t>
                    </m:r>
                  </m:e>
                </m:nary>
              </m:oMath>
            </m:oMathPara>
          </w:p>
          <w:p w14:paraId="1C57CB80" w14:textId="0F878F19" w:rsidR="00C65FEB" w:rsidRDefault="00C65FEB" w:rsidP="00C65FEB">
            <w:pPr>
              <w:shd w:val="clear" w:color="auto" w:fill="FFFFFF"/>
              <w:tabs>
                <w:tab w:val="left" w:pos="5812"/>
              </w:tabs>
              <w:ind w:firstLine="178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Нарахування для ППБ р та списання для АР за балансуючу електричну енергію за розрахунковий період t розраховується за формулою:</w:t>
            </w:r>
          </w:p>
          <w:p w14:paraId="5E89657B" w14:textId="77777777" w:rsidR="00237760" w:rsidRPr="00EC63F4" w:rsidRDefault="00237760" w:rsidP="00C65FEB">
            <w:pPr>
              <w:shd w:val="clear" w:color="auto" w:fill="FFFFFF"/>
              <w:tabs>
                <w:tab w:val="left" w:pos="5812"/>
              </w:tabs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78F10019" w14:textId="7F5AE146" w:rsidR="00C65FEB" w:rsidRPr="00EC63F4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p, 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+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e∈p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e,t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 xml:space="preserve"> , для</m:t>
                  </m:r>
                </m:e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e,t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&gt;0</m:t>
              </m:r>
            </m:oMath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 .</w:t>
            </w:r>
          </w:p>
          <w:p w14:paraId="37FA687E" w14:textId="77777777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before="150" w:beforeAutospacing="1" w:after="150" w:afterAutospacing="1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Списання для ППБ р та нарахування для АР за балансуючу електричну енергію за розрахунковий період t розраховується за формулою:</w:t>
            </w:r>
          </w:p>
          <w:p w14:paraId="1C878351" w14:textId="56EFBBA2" w:rsidR="00C65FEB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p, 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-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e∈p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e,t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 xml:space="preserve"> , для</m:t>
                  </m:r>
                </m:e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e,t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 xml:space="preserve">&lt;0 </m:t>
              </m:r>
            </m:oMath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45FE22DF" w14:textId="77777777" w:rsidR="00C3711B" w:rsidRPr="00EC63F4" w:rsidRDefault="00C3711B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15C5703A" w14:textId="77777777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after="150"/>
              <w:ind w:firstLine="178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Нарахування для ППБ р та списання для АР за балансуючу електричну енергію за торговий день d розраховується за формулою:</w:t>
            </w:r>
          </w:p>
          <w:p w14:paraId="526F2494" w14:textId="12F8B717" w:rsidR="00C65FEB" w:rsidRPr="00EC63F4" w:rsidRDefault="00DD0C69" w:rsidP="00C65FEB">
            <w:pPr>
              <w:shd w:val="clear" w:color="auto" w:fill="FFFFFF"/>
              <w:tabs>
                <w:tab w:val="left" w:pos="5812"/>
              </w:tabs>
              <w:spacing w:after="150"/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p, d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+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e∈p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e,d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+</m:t>
                      </m:r>
                    </m:sup>
                  </m:sSub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 xml:space="preserve"> </m:t>
                  </m:r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,</w:t>
            </w:r>
          </w:p>
          <w:p w14:paraId="0CDB34DC" w14:textId="62E5D505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after="150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 d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+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 – обсяг нарахування для ППБ та списання для АР по одиниці надання послуг з балансування e за балансуючу електричну енергію за торговий день d, що розраховується за формулою</w:t>
            </w:r>
          </w:p>
          <w:p w14:paraId="50878F66" w14:textId="05AD1C59" w:rsidR="00C65FEB" w:rsidRPr="00EC63F4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 d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+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t∈d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e,t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 xml:space="preserve"> , для</m:t>
                  </m:r>
                </m:e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e,t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&gt;0</m:t>
              </m:r>
            </m:oMath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7B950DB9" w14:textId="77777777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before="150" w:beforeAutospacing="1" w:after="150" w:afterAutospacing="1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Списання для ППБ р та нарахування для АР за балансуючу електричну енергію за торговий день d розраховується за формулою:</w:t>
            </w:r>
          </w:p>
          <w:p w14:paraId="203C71F6" w14:textId="272F412E" w:rsidR="00C65FEB" w:rsidRPr="00EC63F4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b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CINSTQ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p, d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-</m:t>
                    </m:r>
                  </m:sup>
                </m:sSubSup>
                <m:r>
                  <m:rPr>
                    <m:sty m:val="b"/>
                  </m:rPr>
                  <w:rPr>
                    <w:rFonts w:ascii="Cambria Math" w:eastAsia="Times New Roman" w:hAnsi="Cambria Math" w:cs="Times New Roman"/>
                    <w:kern w:val="0"/>
                    <w:sz w:val="24"/>
                    <w:szCs w:val="24"/>
                    <w:lang w:eastAsia="uk-UA"/>
                    <w14:ligatures w14:val="none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b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naryPr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e∈p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b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CINSTQ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e,d</m:t>
                        </m:r>
                      </m:sub>
                      <m:sup>
                        <m:r>
                          <m:rPr>
                            <m:sty m:val="b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-</m:t>
                        </m:r>
                      </m:sup>
                    </m:sSubSup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 xml:space="preserve"> </m:t>
                    </m:r>
                  </m:e>
                </m:nary>
              </m:oMath>
            </m:oMathPara>
          </w:p>
          <w:p w14:paraId="49ECB8AB" w14:textId="13A90591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after="150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 d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-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 – обсяг списання для ППБ та нарахування для АР по одиниці надання послуг з балансування e за балансуючу електричну енергію за торговий день d, що розраховується за формулою</w:t>
            </w:r>
          </w:p>
          <w:p w14:paraId="19754AD8" w14:textId="10F404E3" w:rsidR="00C65FEB" w:rsidRPr="00EC63F4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 d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-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t∈d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e,t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 xml:space="preserve"> , для</m:t>
                  </m:r>
                </m:e>
              </m:nary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e,t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m:t xml:space="preserve">&lt;0 </m:t>
              </m:r>
            </m:oMath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43C50853" w14:textId="77777777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before="150" w:beforeAutospacing="1" w:after="150" w:afterAutospacing="1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Сальдована величина коштів нарахування та списання для ППБ p за балансуючу електричну енергію за розрахункову декаду dc розраховується таким чином:</w:t>
            </w:r>
          </w:p>
          <w:p w14:paraId="78DD3968" w14:textId="418CA9DE" w:rsidR="00C65FEB" w:rsidRDefault="00DD0C69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m:t>p,dc</m:t>
                  </m:r>
                </m:sub>
              </m:sSub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=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d∈dc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p,d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+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+ 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:lang w:eastAsia="uk-UA"/>
                      <w14:ligatures w14:val="none"/>
                    </w:rPr>
                    <m:t>d∈dc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p,d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:lang w:eastAsia="uk-UA"/>
                          <w14:ligatures w14:val="none"/>
                        </w:rPr>
                        <m:t>-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 xml:space="preserve"> .</w:t>
            </w:r>
          </w:p>
          <w:p w14:paraId="4C5D6FDB" w14:textId="77777777" w:rsidR="00C3711B" w:rsidRPr="00EC63F4" w:rsidRDefault="00C3711B" w:rsidP="00B7278F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59F04224" w14:textId="77777777" w:rsidR="00C65FEB" w:rsidRPr="00EC63F4" w:rsidRDefault="00C65FEB" w:rsidP="00C65FEB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Позитивне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p,dc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нарахування для ППБ і списання для АР, а негативне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p,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dc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списання для ППБ та нарахування для АР за розрахункову декаду dc.</w:t>
            </w:r>
          </w:p>
          <w:p w14:paraId="7126468D" w14:textId="77777777" w:rsidR="00C65FEB" w:rsidRPr="00EC63F4" w:rsidRDefault="00C65FEB" w:rsidP="00C65FEB">
            <w:pPr>
              <w:shd w:val="clear" w:color="auto" w:fill="FFFFFF"/>
              <w:tabs>
                <w:tab w:val="left" w:pos="5812"/>
              </w:tabs>
              <w:spacing w:before="150" w:beforeAutospacing="1" w:after="150" w:afterAutospacing="1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Сальдована величина коштів нарахування та списання для ППБ p за балансуючу електричну енергію за розрахунковий місяць m розраховується таким чином:</w:t>
            </w:r>
          </w:p>
          <w:p w14:paraId="646D8981" w14:textId="3FCC023D" w:rsidR="00C65FEB" w:rsidRDefault="00DD0C69" w:rsidP="00B7278F">
            <w:pPr>
              <w:tabs>
                <w:tab w:val="left" w:pos="5812"/>
              </w:tabs>
              <w:ind w:right="-1" w:firstLine="17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noProof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m:t>p,m</m:t>
                  </m:r>
                </m:sub>
              </m:sSub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=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p,d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+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+ 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CINSTQ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p,d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-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.</w:t>
            </w:r>
          </w:p>
          <w:p w14:paraId="107EC6FD" w14:textId="77777777" w:rsidR="00C3711B" w:rsidRPr="00EC63F4" w:rsidRDefault="00C3711B" w:rsidP="00B7278F">
            <w:pPr>
              <w:tabs>
                <w:tab w:val="left" w:pos="5812"/>
              </w:tabs>
              <w:ind w:right="-1" w:firstLine="17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180A0624" w14:textId="4796DF02" w:rsidR="00FE5CC6" w:rsidRPr="00A96C3D" w:rsidRDefault="00C65FEB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Позитивне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p,m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нарахування для ППБ і списання для АР, а негативне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CINSTQ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p,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m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списання для ППБ та нарахування для АР за розрахунковий місяць m.</w:t>
            </w:r>
          </w:p>
        </w:tc>
      </w:tr>
      <w:tr w:rsidR="000F48C2" w:rsidRPr="00EC63F4" w14:paraId="6F39019E" w14:textId="77777777" w:rsidTr="00837B66">
        <w:tc>
          <w:tcPr>
            <w:tcW w:w="8221" w:type="dxa"/>
            <w:shd w:val="clear" w:color="auto" w:fill="auto"/>
          </w:tcPr>
          <w:p w14:paraId="7ABB1B13" w14:textId="4A768DA9" w:rsidR="000F48C2" w:rsidRPr="00EC63F4" w:rsidRDefault="000F48C2" w:rsidP="000F48C2">
            <w:pPr>
              <w:tabs>
                <w:tab w:val="left" w:pos="5812"/>
              </w:tabs>
              <w:spacing w:after="150"/>
              <w:ind w:right="-1" w:firstLine="178"/>
              <w:jc w:val="both"/>
              <w:rPr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5.14.7. Рахунок A-A кредитується (поповнюється) шляхом списання коштів з усіх ППБ та дебетується (списується) шляхом зарахування коштів усім ППБ.</w:t>
            </w:r>
          </w:p>
        </w:tc>
        <w:tc>
          <w:tcPr>
            <w:tcW w:w="8222" w:type="dxa"/>
          </w:tcPr>
          <w:p w14:paraId="56F58605" w14:textId="77777777" w:rsidR="000F48C2" w:rsidRPr="00EC63F4" w:rsidRDefault="000F48C2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5.14.7. Рахунок А-А кредитується (поповнюється) шляхом списання коштів з усіх ППБ та дебетується (списується) шляхом зарахування коштів усім ППБ. </w:t>
            </w:r>
          </w:p>
          <w:p w14:paraId="770AAA6D" w14:textId="24235E23" w:rsidR="000F48C2" w:rsidRPr="00EC63F4" w:rsidRDefault="000F48C2" w:rsidP="008E58D1">
            <w:pPr>
              <w:shd w:val="clear" w:color="auto" w:fill="FFFFFF"/>
              <w:tabs>
                <w:tab w:val="left" w:pos="5812"/>
              </w:tabs>
              <w:ind w:firstLine="31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Нарахування або списання за балансуючу електричну енергію на рахунок або з рахунку А-А здійснюється у порядку, передбаченому розділом VII цих Правил.</w:t>
            </w:r>
          </w:p>
        </w:tc>
      </w:tr>
      <w:tr w:rsidR="000F48C2" w:rsidRPr="00EC63F4" w14:paraId="4ADD6401" w14:textId="77777777" w:rsidTr="00837B66">
        <w:tc>
          <w:tcPr>
            <w:tcW w:w="8221" w:type="dxa"/>
            <w:shd w:val="clear" w:color="auto" w:fill="auto"/>
          </w:tcPr>
          <w:p w14:paraId="57812CB4" w14:textId="31903E0D" w:rsidR="000F48C2" w:rsidRPr="00EC63F4" w:rsidRDefault="000F48C2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5.14.9. АР під час формування платежів для ППБ здійснює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сальдування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нарахувань та списань за балансуючу електричну енергію за розрахункову декаду dc.</w:t>
            </w:r>
          </w:p>
        </w:tc>
        <w:tc>
          <w:tcPr>
            <w:tcW w:w="8222" w:type="dxa"/>
          </w:tcPr>
          <w:p w14:paraId="119CE3D7" w14:textId="76929C2A" w:rsidR="000F48C2" w:rsidRPr="00EC63F4" w:rsidRDefault="000F48C2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5.14.9. АР під час формування платежів для ППБ здійснює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сальдування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нарахувань та списань за балансуючу електричну енергію за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торгові дні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d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розрахункової декади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dc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/розрахункового місяця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m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</w:p>
        </w:tc>
      </w:tr>
      <w:tr w:rsidR="000F48C2" w:rsidRPr="00EC63F4" w14:paraId="6A3D85DB" w14:textId="77777777" w:rsidTr="00837B66">
        <w:tc>
          <w:tcPr>
            <w:tcW w:w="8221" w:type="dxa"/>
            <w:shd w:val="clear" w:color="auto" w:fill="auto"/>
          </w:tcPr>
          <w:p w14:paraId="5112C704" w14:textId="61C3F6A9" w:rsidR="000F48C2" w:rsidRPr="00EC63F4" w:rsidRDefault="000F48C2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5.14.10. Врегулювання сторонами взаємних зобов'язань за договором про участь у балансуючому ринку здійснюється шляхом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неттінгу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умовах, викладених у договорі про участь у балансуючому ринку.</w:t>
            </w:r>
          </w:p>
        </w:tc>
        <w:tc>
          <w:tcPr>
            <w:tcW w:w="8222" w:type="dxa"/>
          </w:tcPr>
          <w:p w14:paraId="5869B47A" w14:textId="6CCAA196" w:rsidR="000F48C2" w:rsidRPr="00EC63F4" w:rsidRDefault="000F48C2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5.14.10. Врегулювання сторонами взаємних зобов'язань за договором про участь у балансуючому ринку здійснюється шляхом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неттінгу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умовах, викладених у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цих Правилах та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договорі про участь у балансуючому ринку.</w:t>
            </w:r>
          </w:p>
        </w:tc>
      </w:tr>
      <w:tr w:rsidR="002D733E" w:rsidRPr="00EC63F4" w14:paraId="2C79017D" w14:textId="77777777" w:rsidTr="00837B66">
        <w:tc>
          <w:tcPr>
            <w:tcW w:w="8221" w:type="dxa"/>
            <w:shd w:val="clear" w:color="auto" w:fill="auto"/>
          </w:tcPr>
          <w:p w14:paraId="247E8FC0" w14:textId="77777777" w:rsidR="00B7278F" w:rsidRPr="00EC63F4" w:rsidRDefault="00B7278F" w:rsidP="00B7278F">
            <w:pPr>
              <w:pStyle w:val="rvps2"/>
              <w:shd w:val="clear" w:color="auto" w:fill="FFFFFF"/>
              <w:tabs>
                <w:tab w:val="left" w:pos="5812"/>
              </w:tabs>
              <w:spacing w:before="0" w:beforeAutospacing="0" w:after="0" w:afterAutospacing="0"/>
              <w:ind w:left="33" w:firstLine="425"/>
              <w:jc w:val="both"/>
              <w:rPr>
                <w:color w:val="000000"/>
              </w:rPr>
            </w:pPr>
            <w:r w:rsidRPr="00EC63F4">
              <w:t>5.17.3. Нарахування для СВБ b та списання для АР по торговому дню d визначається за формулою</w:t>
            </w:r>
          </w:p>
          <w:p w14:paraId="265D7DC3" w14:textId="77777777" w:rsidR="00B7278F" w:rsidRPr="00EC63F4" w:rsidRDefault="00DD0C69" w:rsidP="00B7278F">
            <w:pPr>
              <w:shd w:val="clear" w:color="auto" w:fill="FFFFFF"/>
              <w:tabs>
                <w:tab w:val="left" w:pos="5812"/>
              </w:tabs>
              <w:ind w:left="33" w:firstLine="425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  <m:t>b,d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color w:val="000000" w:themeColor="text1"/>
                    <w:sz w:val="24"/>
                    <w:szCs w:val="24"/>
                    <w:lang w:val="en-US" w:eastAsia="ru-RU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noProof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  <m:t>t∈d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noProof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  <m:t>b,t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  <m:t>+</m:t>
                        </m:r>
                      </m:sup>
                    </m:sSubSup>
                  </m:e>
                </m:nary>
              </m:oMath>
            </m:oMathPara>
          </w:p>
          <w:p w14:paraId="6BAE607A" w14:textId="77777777" w:rsidR="00B7278F" w:rsidRPr="00EC63F4" w:rsidRDefault="00B7278F" w:rsidP="00F2197F">
            <w:pPr>
              <w:tabs>
                <w:tab w:val="left" w:pos="5812"/>
              </w:tabs>
              <w:ind w:left="33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ru-RU" w:eastAsia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ru-RU" w:eastAsia="ru-RU"/>
                    </w:rPr>
                    <m:t>+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- нарахування для СВБ b за небаланс електричної енергії по всіх зонах z протягом розрахункового періоду t, що визначається за формулою</w:t>
            </w:r>
          </w:p>
          <w:p w14:paraId="1BB822D5" w14:textId="77777777" w:rsidR="00B7278F" w:rsidRPr="00EC63F4" w:rsidRDefault="00DD0C69" w:rsidP="00B7278F">
            <w:pPr>
              <w:shd w:val="clear" w:color="auto" w:fill="FFFFFF"/>
              <w:tabs>
                <w:tab w:val="left" w:pos="5812"/>
              </w:tabs>
              <w:ind w:left="33" w:firstLine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b,t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uk-UA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z∈Z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z,t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+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z,t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 xml:space="preserve"> 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&gt;0.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</m:t>
                    </m:r>
                  </m:e>
                </m:nary>
              </m:oMath>
            </m:oMathPara>
          </w:p>
          <w:p w14:paraId="021CF842" w14:textId="77777777" w:rsidR="00B7278F" w:rsidRPr="00EC63F4" w:rsidRDefault="00B7278F" w:rsidP="00B7278F">
            <w:pPr>
              <w:shd w:val="clear" w:color="auto" w:fill="FFFFFF"/>
              <w:tabs>
                <w:tab w:val="left" w:pos="5812"/>
              </w:tabs>
              <w:ind w:left="33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Списання для СВБ b та нарахування для АР по торговому дню d визначається за формулою</w:t>
            </w:r>
          </w:p>
          <w:p w14:paraId="2C6CBC44" w14:textId="77777777" w:rsidR="00B7278F" w:rsidRPr="00EC63F4" w:rsidRDefault="00DD0C69" w:rsidP="00B7278F">
            <w:pPr>
              <w:ind w:left="33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b,d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t∈d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b,t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-</m:t>
                        </m:r>
                      </m:sup>
                    </m:sSubSup>
                  </m:e>
                </m:nary>
              </m:oMath>
            </m:oMathPara>
          </w:p>
          <w:p w14:paraId="627F50B3" w14:textId="77777777" w:rsidR="00B7278F" w:rsidRPr="00EC63F4" w:rsidRDefault="00B7278F" w:rsidP="00B7278F">
            <w:pPr>
              <w:tabs>
                <w:tab w:val="left" w:pos="5812"/>
              </w:tabs>
              <w:spacing w:before="150"/>
              <w:ind w:left="33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ru-RU" w:eastAsia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en-US" w:eastAsia="ru-RU"/>
                    </w:rPr>
                    <m:t>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color w:val="000000" w:themeColor="text1"/>
                      <w:sz w:val="24"/>
                      <w:szCs w:val="24"/>
                      <w:lang w:val="ru-RU" w:eastAsia="ru-RU"/>
                    </w:rPr>
                    <m:t>-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списання для СВБ b за небаланс електричної енергії по всіх зонах z протягом розрахункового періоду t, що визначається за формулою</w:t>
            </w:r>
          </w:p>
          <w:p w14:paraId="5E591924" w14:textId="4947C542" w:rsidR="002D733E" w:rsidRPr="00EC63F4" w:rsidRDefault="00DD0C69" w:rsidP="00B7278F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b,t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uk-UA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z∈Z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z,t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-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z,t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 xml:space="preserve"> 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0.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</m:t>
                    </m:r>
                  </m:e>
                </m:nary>
              </m:oMath>
            </m:oMathPara>
          </w:p>
        </w:tc>
        <w:tc>
          <w:tcPr>
            <w:tcW w:w="8222" w:type="dxa"/>
          </w:tcPr>
          <w:p w14:paraId="343BB8B5" w14:textId="77777777" w:rsidR="002D733E" w:rsidRPr="00EC63F4" w:rsidRDefault="002D733E" w:rsidP="0082380C">
            <w:pPr>
              <w:pStyle w:val="rvps2"/>
              <w:shd w:val="clear" w:color="auto" w:fill="FFFFFF"/>
              <w:tabs>
                <w:tab w:val="left" w:pos="5812"/>
              </w:tabs>
              <w:spacing w:before="0" w:beforeAutospacing="0" w:after="150" w:afterAutospacing="0"/>
              <w:ind w:firstLine="319"/>
              <w:jc w:val="both"/>
            </w:pPr>
            <w:r w:rsidRPr="00EC63F4">
              <w:lastRenderedPageBreak/>
              <w:t>5.17.3. Нарахування для СВБ b та списання для АР по торговому дню d визначається за формулою</w:t>
            </w:r>
          </w:p>
          <w:bookmarkStart w:id="0" w:name="n2901"/>
          <w:bookmarkEnd w:id="0"/>
          <w:p w14:paraId="7229B6EA" w14:textId="77777777" w:rsidR="002D733E" w:rsidRPr="00EC63F4" w:rsidRDefault="00DD0C69" w:rsidP="00EC63F4">
            <w:pPr>
              <w:shd w:val="clear" w:color="auto" w:fill="FFFFFF"/>
              <w:tabs>
                <w:tab w:val="left" w:pos="5812"/>
              </w:tabs>
              <w:ind w:firstLine="85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b,d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t∈d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CIEQ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b,t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+</m:t>
                      </m:r>
                    </m:sup>
                  </m:sSubSup>
                </m:e>
              </m:nary>
            </m:oMath>
            <w:r w:rsidR="002D733E" w:rsidRPr="00EC63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,</w:t>
            </w:r>
          </w:p>
          <w:p w14:paraId="455B33EE" w14:textId="77777777" w:rsidR="002D733E" w:rsidRPr="00EC63F4" w:rsidRDefault="002D733E" w:rsidP="002D733E">
            <w:pPr>
              <w:tabs>
                <w:tab w:val="left" w:pos="5812"/>
              </w:tabs>
              <w:spacing w:before="150" w:after="15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2903"/>
            <w:bookmarkEnd w:id="1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b,t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нарахування для СВБ b за небаланс електричної енергії по всіх зонах z протягом розрахункового періоду t, що визначається за формулою</w:t>
            </w:r>
          </w:p>
          <w:bookmarkStart w:id="2" w:name="n2905"/>
          <w:bookmarkEnd w:id="2"/>
          <w:p w14:paraId="56E4144A" w14:textId="50D3660F" w:rsidR="002D733E" w:rsidRPr="00F2197F" w:rsidRDefault="00DD0C69" w:rsidP="002D733E">
            <w:pPr>
              <w:shd w:val="clear" w:color="auto" w:fill="FFFFFF"/>
              <w:tabs>
                <w:tab w:val="left" w:pos="5812"/>
              </w:tabs>
              <w:spacing w:before="150" w:after="150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b,t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+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lang w:eastAsia="uk-UA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z∈Z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b, z,t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 , якщо 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sz w:val="24"/>
                          <w:szCs w:val="24"/>
                          <w:lang w:eastAsia="uk-UA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b, z,t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 </m:t>
                      </m:r>
                    </m:sup>
                  </m:sSub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&gt;0 </m:t>
                  </m:r>
                </m:e>
              </m:nary>
            </m:oMath>
            <w:r w:rsidR="002D733E" w:rsidRPr="00F2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  <w:p w14:paraId="06EB4B21" w14:textId="77777777" w:rsidR="002D733E" w:rsidRPr="00EC63F4" w:rsidRDefault="002D733E" w:rsidP="002D733E">
            <w:pPr>
              <w:shd w:val="clear" w:color="auto" w:fill="FFFFFF"/>
              <w:tabs>
                <w:tab w:val="left" w:pos="5812"/>
              </w:tabs>
              <w:spacing w:after="150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2907"/>
            <w:bookmarkEnd w:id="3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Списання для СВБ b та нарахування для АР по торговому дню d визначається за формулою</w:t>
            </w:r>
          </w:p>
          <w:bookmarkStart w:id="4" w:name="n2908"/>
          <w:bookmarkEnd w:id="4"/>
          <w:p w14:paraId="0BADE837" w14:textId="77777777" w:rsidR="002D733E" w:rsidRPr="00EC63F4" w:rsidRDefault="00DD0C69" w:rsidP="002D733E">
            <w:pPr>
              <w:ind w:firstLine="8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b,d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</m:t>
                  </m:r>
                </m:sup>
              </m:sSub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t∈d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CIEQ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b,t</m:t>
                      </m:r>
                    </m:sub>
                    <m:sup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</m:t>
                      </m:r>
                    </m:sup>
                  </m:sSubSup>
                </m:e>
              </m:nary>
            </m:oMath>
            <w:r w:rsidR="002D733E" w:rsidRPr="00EC6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</w:p>
          <w:p w14:paraId="29B23470" w14:textId="77777777" w:rsidR="002D733E" w:rsidRPr="00EC63F4" w:rsidRDefault="002D733E" w:rsidP="002D733E">
            <w:pPr>
              <w:tabs>
                <w:tab w:val="left" w:pos="5812"/>
              </w:tabs>
              <w:spacing w:before="150" w:after="150"/>
              <w:ind w:firstLine="85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bookmarkStart w:id="5" w:name="n2909"/>
            <w:bookmarkEnd w:id="5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CIEQ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b,t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-</m:t>
                  </m:r>
                </m:sup>
              </m:sSubSup>
            </m:oMath>
            <w:r w:rsidRPr="00EC63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списання для СВБ b за небаланс електричної енергії по всіх зонах z протягом розрахункового періоду t, що визначається за формулою</w:t>
            </w:r>
          </w:p>
          <w:p w14:paraId="1B266EE5" w14:textId="14D46B94" w:rsidR="002D733E" w:rsidRPr="00F2197F" w:rsidRDefault="00DD0C69" w:rsidP="002D733E">
            <w:pPr>
              <w:tabs>
                <w:tab w:val="left" w:pos="5812"/>
              </w:tabs>
              <w:spacing w:after="150"/>
              <w:ind w:right="-1" w:firstLine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b,t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-</m:t>
                  </m:r>
                </m:sup>
              </m:sSubSup>
              <m:r>
                <m:rPr>
                  <m:sty m:val="b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sz w:val="24"/>
                      <w:szCs w:val="24"/>
                      <w:lang w:eastAsia="uk-UA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z∈Z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b, z,t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 , якщо 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sz w:val="24"/>
                          <w:szCs w:val="24"/>
                          <w:lang w:eastAsia="uk-UA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b, z,t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 </m:t>
                      </m:r>
                    </m:sup>
                  </m:sSub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&lt;</m:t>
                  </m:r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0 </m:t>
                  </m:r>
                </m:e>
              </m:nary>
            </m:oMath>
            <w:r w:rsidR="002D733E" w:rsidRPr="00F2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C65FEB" w:rsidRPr="00EC63F4" w14:paraId="5DF16B07" w14:textId="77777777" w:rsidTr="00837B66">
        <w:tc>
          <w:tcPr>
            <w:tcW w:w="8221" w:type="dxa"/>
            <w:shd w:val="clear" w:color="auto" w:fill="auto"/>
          </w:tcPr>
          <w:p w14:paraId="4E5C7648" w14:textId="77777777" w:rsidR="003D5143" w:rsidRPr="00EC63F4" w:rsidRDefault="003D5143" w:rsidP="00A96C3D">
            <w:pPr>
              <w:tabs>
                <w:tab w:val="left" w:pos="5812"/>
              </w:tabs>
              <w:ind w:left="33" w:right="-1"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5.17.4. Нарахування для СВБ b та списання для АР за розрахункову декаду dc визначається за формулою</w:t>
            </w:r>
          </w:p>
          <w:p w14:paraId="4C327CC0" w14:textId="77777777" w:rsidR="003D5143" w:rsidRPr="00EC63F4" w:rsidRDefault="00DD0C69" w:rsidP="00A96C3D">
            <w:pPr>
              <w:shd w:val="clear" w:color="auto" w:fill="FFFFFF"/>
              <w:tabs>
                <w:tab w:val="left" w:pos="5812"/>
              </w:tabs>
              <w:ind w:left="33" w:firstLine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b,dc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uk-UA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d∈dc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+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 xml:space="preserve"> 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&gt;0.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</m:t>
                    </m:r>
                  </m:e>
                </m:nary>
              </m:oMath>
            </m:oMathPara>
          </w:p>
          <w:p w14:paraId="47E8AE5C" w14:textId="77777777" w:rsidR="003D5143" w:rsidRPr="00EC63F4" w:rsidRDefault="003D5143" w:rsidP="00A96C3D">
            <w:pPr>
              <w:tabs>
                <w:tab w:val="left" w:pos="5812"/>
              </w:tabs>
              <w:ind w:left="33" w:right="-1"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Списання для СВБ b та нарахування для АР за розрахункову декаду dc визначається за формулою </w:t>
            </w:r>
          </w:p>
          <w:p w14:paraId="4475ECBE" w14:textId="77777777" w:rsidR="003D5143" w:rsidRPr="00EC63F4" w:rsidRDefault="00DD0C69" w:rsidP="00A96C3D">
            <w:pPr>
              <w:shd w:val="clear" w:color="auto" w:fill="FFFFFF"/>
              <w:tabs>
                <w:tab w:val="left" w:pos="5812"/>
              </w:tabs>
              <w:ind w:left="33" w:firstLine="1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b,dc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uk-UA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d∈dc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-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>b, 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uk-UA"/>
                          </w:rPr>
                          <m:t xml:space="preserve"> 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uk-UA"/>
                      </w:rPr>
                      <m:t>&lt;0.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uk-UA"/>
                      </w:rPr>
                      <m:t xml:space="preserve"> </m:t>
                    </m:r>
                  </m:e>
                </m:nary>
              </m:oMath>
            </m:oMathPara>
          </w:p>
          <w:p w14:paraId="7B080F62" w14:textId="77777777" w:rsidR="003D5143" w:rsidRPr="00EC63F4" w:rsidRDefault="003D5143" w:rsidP="00A96C3D">
            <w:pPr>
              <w:tabs>
                <w:tab w:val="left" w:pos="5812"/>
              </w:tabs>
              <w:ind w:left="33" w:right="-1"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АР під час формування платежів для відповідного учасника ринку здійснює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сальдування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нарахувань та списань за небаланс електричної енергії за розрахункову декаду dc. </w:t>
            </w:r>
          </w:p>
          <w:p w14:paraId="12F433ED" w14:textId="5250920A" w:rsidR="00C65FEB" w:rsidRPr="00EC63F4" w:rsidRDefault="00C65FEB" w:rsidP="00A96C3D">
            <w:pPr>
              <w:tabs>
                <w:tab w:val="left" w:pos="5812"/>
              </w:tabs>
              <w:ind w:left="-284" w:right="-1"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22" w:type="dxa"/>
          </w:tcPr>
          <w:p w14:paraId="23789C45" w14:textId="77777777" w:rsidR="00C65FEB" w:rsidRPr="00EC63F4" w:rsidRDefault="00C65FEB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5.17.4. Нарахування для СВБ b та списання для АР за розрахункову декаду dc визначається за формулою</w:t>
            </w:r>
          </w:p>
          <w:p w14:paraId="650FC154" w14:textId="77777777" w:rsidR="00C65FEB" w:rsidRPr="00EC63F4" w:rsidRDefault="00DD0C69" w:rsidP="00A96C3D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b,dc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:sz w:val="24"/>
                    <w:szCs w:val="24"/>
                    <w:lang w:eastAsia="uk-UA"/>
                    <w14:ligatures w14:val="none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d∈dc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b,d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+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b, 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 xml:space="preserve"> 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 xml:space="preserve">&gt;0. </m:t>
                    </m:r>
                  </m:e>
                </m:nary>
              </m:oMath>
            </m:oMathPara>
          </w:p>
          <w:p w14:paraId="2878B18C" w14:textId="77777777" w:rsidR="00C65FEB" w:rsidRPr="00EC63F4" w:rsidRDefault="00C65FEB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Списання для СВБ b та нарахування для АР за розрахункову декаду dc визначається за формулою </w:t>
            </w:r>
          </w:p>
          <w:p w14:paraId="39400F44" w14:textId="77777777" w:rsidR="00C65FEB" w:rsidRPr="00EC63F4" w:rsidRDefault="00DD0C69" w:rsidP="00A96C3D">
            <w:pPr>
              <w:shd w:val="clear" w:color="auto" w:fill="FFFFFF"/>
              <w:tabs>
                <w:tab w:val="left" w:pos="5812"/>
              </w:tabs>
              <w:ind w:firstLine="17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CIEQ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b,dc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kern w:val="0"/>
                    <w:sz w:val="24"/>
                    <w:szCs w:val="24"/>
                    <w:lang w:eastAsia="uk-UA"/>
                    <w14:ligatures w14:val="none"/>
                  </w:rPr>
                  <m:t>=</m:t>
                </m:r>
                <m:nary>
                  <m:naryPr>
                    <m:chr m:val="∑"/>
                    <m:limLoc m:val="subSup"/>
                    <m:supHide m:val="1"/>
                    <m:ctrl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>d∈dc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b,d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-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 xml:space="preserve"> , якщо 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CIEQ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>b, d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kern w:val="0"/>
                            <w:sz w:val="24"/>
                            <w:szCs w:val="24"/>
                            <w:lang w:eastAsia="uk-UA"/>
                            <w14:ligatures w14:val="none"/>
                          </w:rPr>
                          <m:t xml:space="preserve"> 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kern w:val="0"/>
                        <w:sz w:val="24"/>
                        <w:szCs w:val="24"/>
                        <w:lang w:eastAsia="uk-UA"/>
                        <w14:ligatures w14:val="none"/>
                      </w:rPr>
                      <m:t xml:space="preserve">&lt;0. </m:t>
                    </m:r>
                  </m:e>
                </m:nary>
              </m:oMath>
            </m:oMathPara>
          </w:p>
          <w:p w14:paraId="69968183" w14:textId="77777777" w:rsidR="00C65FEB" w:rsidRPr="00EC63F4" w:rsidRDefault="00C65FEB" w:rsidP="00A96C3D">
            <w:pPr>
              <w:shd w:val="clear" w:color="auto" w:fill="FFFFFF"/>
              <w:tabs>
                <w:tab w:val="left" w:pos="5812"/>
              </w:tabs>
              <w:spacing w:before="150"/>
              <w:ind w:firstLine="178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Сальдована величина коштів нарахування та списання для СВБ b за небаланси електричної енергії за розрахункову декаду dc розраховується таким чином:</w:t>
            </w:r>
          </w:p>
          <w:p w14:paraId="4DF36850" w14:textId="3B4056E8" w:rsidR="00C65FEB" w:rsidRPr="00EC63F4" w:rsidRDefault="00DD0C69" w:rsidP="00A96C3D">
            <w:pPr>
              <w:tabs>
                <w:tab w:val="left" w:pos="5812"/>
              </w:tabs>
              <w:ind w:right="-1" w:firstLine="17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b,dc</m:t>
                  </m:r>
                </m:sub>
              </m:sSub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=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d∈dc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b,d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+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+ 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d∈dc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b,d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-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="00C65FEB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3D78CA30" w14:textId="0CA17DD1" w:rsidR="00C65FEB" w:rsidRPr="00EC63F4" w:rsidRDefault="00C65FEB" w:rsidP="00A96C3D">
            <w:pPr>
              <w:tabs>
                <w:tab w:val="left" w:pos="5812"/>
              </w:tabs>
              <w:ind w:right="-1" w:firstLine="178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Позитивне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dc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нарахування для СВБ та списання для АР, а негативне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 dc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списання для СВБ і нарахування для АР </w:t>
            </w: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розрахункову декаду dc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DD3727" w:rsidRPr="00EC63F4" w14:paraId="5F666522" w14:textId="77777777" w:rsidTr="00837B66">
        <w:tc>
          <w:tcPr>
            <w:tcW w:w="8221" w:type="dxa"/>
            <w:shd w:val="clear" w:color="auto" w:fill="auto"/>
          </w:tcPr>
          <w:p w14:paraId="25EFBF3C" w14:textId="77777777" w:rsidR="00DD3727" w:rsidRPr="00EC63F4" w:rsidRDefault="00DD3727" w:rsidP="00DD3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bookmarkStart w:id="6" w:name="n2287"/>
            <w:bookmarkEnd w:id="6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Положення відсутнє</w:t>
            </w:r>
          </w:p>
        </w:tc>
        <w:tc>
          <w:tcPr>
            <w:tcW w:w="8222" w:type="dxa"/>
          </w:tcPr>
          <w:p w14:paraId="09EB7C9E" w14:textId="77777777" w:rsidR="00C65FEB" w:rsidRPr="00EC63F4" w:rsidRDefault="00C65FEB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5.17.5. Сальдована величина коштів нарахування та списання для СВБ b за небаланси електричної енергії за розрахунковий місяць m розраховується таким чином:</w:t>
            </w:r>
          </w:p>
          <w:p w14:paraId="2A1868FB" w14:textId="348B89E6" w:rsidR="00C65FEB" w:rsidRPr="00EC63F4" w:rsidRDefault="00DD0C69" w:rsidP="008E58D1">
            <w:pPr>
              <w:tabs>
                <w:tab w:val="left" w:pos="5812"/>
              </w:tabs>
              <w:ind w:right="-1" w:firstLine="31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b,m</m:t>
                  </m:r>
                </m:sub>
              </m:sSub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=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b,d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+</m:t>
                      </m:r>
                    </m:sup>
                  </m:sSubSup>
                </m:e>
              </m:nary>
            </m:oMath>
            <w:r w:rsidR="00C65FEB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+ 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d∈m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bCs/>
                          <w:kern w:val="0"/>
                          <w:sz w:val="24"/>
                          <w:szCs w:val="24"/>
                          <w14:ligatures w14:val="none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CIEQ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b,d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kern w:val="0"/>
                          <w:sz w:val="24"/>
                          <w:szCs w:val="24"/>
                          <w14:ligatures w14:val="none"/>
                        </w:rPr>
                        <m:t>-</m:t>
                      </m:r>
                    </m:sup>
                  </m:sSubSup>
                </m:e>
              </m:nary>
            </m:oMath>
          </w:p>
          <w:p w14:paraId="694A3880" w14:textId="08888866" w:rsidR="00DD3727" w:rsidRPr="00EC63F4" w:rsidRDefault="00C65FEB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Позитивне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m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нарахування для СВБ та списання для АР, а негативне значення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CIEQ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Times New Roman"/>
                      <w:kern w:val="0"/>
                      <w:sz w:val="24"/>
                      <w:szCs w:val="24"/>
                      <w14:ligatures w14:val="none"/>
                    </w:rPr>
                    <m:t>b, m</m:t>
                  </m:r>
                </m:sub>
              </m:sSub>
            </m:oMath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означає списання для СВБ і нарахування для АР разрахунковий місяць m</w:t>
            </w:r>
            <w:r w:rsidR="000F48C2"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C65FEB" w:rsidRPr="00EC63F4" w14:paraId="0A486FB0" w14:textId="77777777" w:rsidTr="00837B66">
        <w:tc>
          <w:tcPr>
            <w:tcW w:w="8221" w:type="dxa"/>
            <w:shd w:val="clear" w:color="auto" w:fill="auto"/>
          </w:tcPr>
          <w:p w14:paraId="30D4A217" w14:textId="1895D1AE" w:rsidR="00C65FEB" w:rsidRPr="00EC63F4" w:rsidRDefault="003D5143" w:rsidP="00A96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Положення відсутнє</w:t>
            </w:r>
          </w:p>
        </w:tc>
        <w:tc>
          <w:tcPr>
            <w:tcW w:w="8222" w:type="dxa"/>
          </w:tcPr>
          <w:p w14:paraId="685B1BDA" w14:textId="51101356" w:rsidR="00C65FEB" w:rsidRPr="00EC63F4" w:rsidRDefault="00C65FEB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5.17.6. АР під час формування платежів для відповідного учасника ринку здійснює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сальдування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 xml:space="preserve"> нарахувань та списань за небаланс електричної енергії за торгові дні d розрахункової декади dc/розрахункового місяця m. </w:t>
            </w:r>
          </w:p>
        </w:tc>
      </w:tr>
      <w:tr w:rsidR="00C65FEB" w:rsidRPr="00EC63F4" w14:paraId="0BF740B3" w14:textId="77777777" w:rsidTr="00837B66">
        <w:tc>
          <w:tcPr>
            <w:tcW w:w="8221" w:type="dxa"/>
            <w:shd w:val="clear" w:color="auto" w:fill="auto"/>
          </w:tcPr>
          <w:p w14:paraId="43B8252C" w14:textId="180D109C" w:rsidR="00C65FEB" w:rsidRPr="00C47A6E" w:rsidRDefault="003D5143" w:rsidP="00F21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5.17.5. Врегулювання сторонами своїх взаємних зобов’язань за договором про врегулювання небалансів електричної енергії здійснюється шляхом </w:t>
            </w:r>
            <w:proofErr w:type="spellStart"/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неттінгу</w:t>
            </w:r>
            <w:proofErr w:type="spellEnd"/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умовах, визначених договором про врегулювання небалансів електричної енергії.</w:t>
            </w:r>
          </w:p>
        </w:tc>
        <w:tc>
          <w:tcPr>
            <w:tcW w:w="8222" w:type="dxa"/>
          </w:tcPr>
          <w:p w14:paraId="0A76D5DD" w14:textId="770F006F" w:rsidR="00C65FEB" w:rsidRPr="00C47A6E" w:rsidRDefault="00C65FEB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5.17.</w:t>
            </w:r>
            <w:r w:rsidRPr="00C47A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. Врегулювання сторонами своїх взаємних зобов’язань за договором про врегулювання небалансів електричної енергії здійснюється шляхом </w:t>
            </w:r>
            <w:proofErr w:type="spellStart"/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неттінгу</w:t>
            </w:r>
            <w:proofErr w:type="spellEnd"/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на умовах, </w:t>
            </w:r>
            <w:r w:rsidRPr="00C47A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викладених у цих Правилах та</w:t>
            </w:r>
            <w:r w:rsidRPr="00C47A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C47A6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договорі про участь у балансуючому ринку.</w:t>
            </w:r>
          </w:p>
        </w:tc>
      </w:tr>
      <w:tr w:rsidR="002D733E" w:rsidRPr="00EC63F4" w14:paraId="5A8AD436" w14:textId="77777777" w:rsidTr="00837B66">
        <w:tc>
          <w:tcPr>
            <w:tcW w:w="8221" w:type="dxa"/>
            <w:shd w:val="clear" w:color="auto" w:fill="auto"/>
          </w:tcPr>
          <w:p w14:paraId="04FAEC93" w14:textId="7F6A1164" w:rsidR="002D733E" w:rsidRPr="00C47A6E" w:rsidRDefault="00B7278F" w:rsidP="00DD3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firstLine="31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Положення відсутнє</w:t>
            </w:r>
          </w:p>
        </w:tc>
        <w:tc>
          <w:tcPr>
            <w:tcW w:w="8222" w:type="dxa"/>
          </w:tcPr>
          <w:p w14:paraId="29526F76" w14:textId="0908571D" w:rsidR="002D733E" w:rsidRPr="00044178" w:rsidRDefault="006E10CA" w:rsidP="008E58D1">
            <w:pPr>
              <w:tabs>
                <w:tab w:val="left" w:pos="5812"/>
              </w:tabs>
              <w:ind w:right="-1" w:firstLine="3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44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5.17.8. </w:t>
            </w:r>
            <w:r w:rsidRPr="00044178">
              <w:rPr>
                <w:rFonts w:ascii="Times New Roman" w:hAnsi="Times New Roman" w:cs="Times New Roman"/>
                <w:b/>
                <w:sz w:val="24"/>
                <w:szCs w:val="24"/>
              </w:rPr>
              <w:t>Нарахування або списання за небаланси електричної енергії на рахунок або з рахунку А-</w:t>
            </w:r>
            <w:r w:rsidRPr="000441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044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здійснюється у порядку, передбаченому розділом VII цих Правил</w:t>
            </w:r>
            <w:r w:rsidRPr="000441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  <w:tr w:rsidR="00DD3727" w:rsidRPr="00EC63F4" w14:paraId="4311C497" w14:textId="77777777" w:rsidTr="00837B66">
        <w:tc>
          <w:tcPr>
            <w:tcW w:w="8221" w:type="dxa"/>
            <w:shd w:val="clear" w:color="auto" w:fill="auto"/>
          </w:tcPr>
          <w:p w14:paraId="3A44AE4A" w14:textId="77777777" w:rsidR="00DD3727" w:rsidRPr="00C47A6E" w:rsidRDefault="00DD3727" w:rsidP="00A96C3D">
            <w:pPr>
              <w:tabs>
                <w:tab w:val="left" w:pos="5812"/>
              </w:tabs>
              <w:ind w:right="-1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7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5.28. Процедура щоденних розрахунків</w:t>
            </w:r>
          </w:p>
        </w:tc>
        <w:tc>
          <w:tcPr>
            <w:tcW w:w="8222" w:type="dxa"/>
          </w:tcPr>
          <w:p w14:paraId="77DF0D65" w14:textId="3AECC610" w:rsidR="00DD3727" w:rsidRPr="00C47A6E" w:rsidRDefault="00DD3727" w:rsidP="00A96C3D">
            <w:pPr>
              <w:tabs>
                <w:tab w:val="left" w:pos="5812"/>
              </w:tabs>
              <w:ind w:right="-1" w:firstLine="32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C47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5.28. Процедура</w:t>
            </w:r>
            <w:r w:rsidR="00581F53" w:rsidRPr="00C47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C47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розрахунків</w:t>
            </w:r>
          </w:p>
        </w:tc>
      </w:tr>
      <w:tr w:rsidR="00DD3727" w:rsidRPr="00EC63F4" w14:paraId="115B0004" w14:textId="77777777" w:rsidTr="00837B66">
        <w:tc>
          <w:tcPr>
            <w:tcW w:w="8221" w:type="dxa"/>
            <w:shd w:val="clear" w:color="auto" w:fill="auto"/>
          </w:tcPr>
          <w:p w14:paraId="1BAFBA16" w14:textId="77777777" w:rsidR="00DD3727" w:rsidRPr="00C47A6E" w:rsidRDefault="00DD3727" w:rsidP="00A96C3D">
            <w:pPr>
              <w:tabs>
                <w:tab w:val="left" w:pos="5812"/>
              </w:tabs>
              <w:ind w:right="-1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5.28.1. Щоденні звіти про розрахунки та остаточні щомісячні звіти про розрахунки надаються через систему управління ринком кожному ППБ та СВБ і включають детальну інформацію щодо індивідуального зарахування і списання коштів ППБ та СВБ. Форма і зміст початкових та остаточних звітів про розрахунки описані в цьому розділі.</w:t>
            </w:r>
            <w:bookmarkStart w:id="7" w:name="n2490"/>
            <w:bookmarkEnd w:id="7"/>
          </w:p>
        </w:tc>
        <w:tc>
          <w:tcPr>
            <w:tcW w:w="8222" w:type="dxa"/>
          </w:tcPr>
          <w:p w14:paraId="3F82A0AE" w14:textId="6F329C10" w:rsidR="00DD3727" w:rsidRPr="00C47A6E" w:rsidRDefault="00D237E3" w:rsidP="00EE28DA">
            <w:pPr>
              <w:tabs>
                <w:tab w:val="left" w:pos="5812"/>
              </w:tabs>
              <w:spacing w:after="150"/>
              <w:ind w:left="-34" w:right="-1"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5.28.1. </w:t>
            </w:r>
            <w:r w:rsidRPr="00C47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Щодекадні </w:t>
            </w:r>
            <w:r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звіти про розрахунки та щомісячні звіти про розрахунки</w:t>
            </w:r>
            <w:r w:rsidR="00066F93"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66F93" w:rsidRPr="00C47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формуються та</w:t>
            </w:r>
            <w:r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надаються через систему управ</w:t>
            </w:r>
            <w:r w:rsidR="00EE28DA"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ління ринком кожному ППБ та СВБ. </w:t>
            </w:r>
            <w:r w:rsidRPr="00C47A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Форма і зміст звітів про розрахунки описані в цьому розділі.</w:t>
            </w:r>
          </w:p>
        </w:tc>
      </w:tr>
      <w:tr w:rsidR="00DD3727" w:rsidRPr="00EC63F4" w14:paraId="6EFF21A5" w14:textId="77777777" w:rsidTr="00837B66">
        <w:tc>
          <w:tcPr>
            <w:tcW w:w="8221" w:type="dxa"/>
            <w:shd w:val="clear" w:color="auto" w:fill="auto"/>
          </w:tcPr>
          <w:p w14:paraId="6B1C53E5" w14:textId="77777777" w:rsidR="00DD3727" w:rsidRPr="00EC63F4" w:rsidRDefault="00DD3727" w:rsidP="00DF58A7">
            <w:pPr>
              <w:tabs>
                <w:tab w:val="left" w:pos="5812"/>
              </w:tabs>
              <w:ind w:left="33" w:right="-1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5.28.2. Не пізніше третього робочого дня після торгового дня АР вносить усі зарахування і списання до щоденного звіту про розрахунки, що надається відповідним ППБ та СВБ.</w:t>
            </w:r>
          </w:p>
        </w:tc>
        <w:tc>
          <w:tcPr>
            <w:tcW w:w="8222" w:type="dxa"/>
          </w:tcPr>
          <w:p w14:paraId="38CB6C1B" w14:textId="32375936" w:rsidR="00526A79" w:rsidRPr="00EC63F4" w:rsidRDefault="00526A79" w:rsidP="00DF58A7">
            <w:pPr>
              <w:tabs>
                <w:tab w:val="left" w:pos="5812"/>
              </w:tabs>
              <w:ind w:left="-34" w:right="-1" w:firstLine="323"/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5.28.2. Порядок та строки формування звітів визначені розділом VII цих Правил.</w:t>
            </w:r>
          </w:p>
        </w:tc>
      </w:tr>
      <w:tr w:rsidR="009E620F" w:rsidRPr="00EC63F4" w14:paraId="38C9A3F8" w14:textId="77777777" w:rsidTr="00837B66">
        <w:tc>
          <w:tcPr>
            <w:tcW w:w="8221" w:type="dxa"/>
            <w:shd w:val="clear" w:color="auto" w:fill="auto"/>
          </w:tcPr>
          <w:p w14:paraId="041465AA" w14:textId="02BBDBFF" w:rsidR="00EE28DA" w:rsidRPr="00EC63F4" w:rsidRDefault="00DD0C69" w:rsidP="00B7278F">
            <w:pPr>
              <w:shd w:val="clear" w:color="auto" w:fill="FFFFFF"/>
              <w:ind w:firstLine="31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hyperlink r:id="rId14" w:tgtFrame="_blank" w:history="1">
              <w:r w:rsidR="00EE28DA" w:rsidRPr="00EC63F4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w:t xml:space="preserve">6.1.12. </w:t>
              </w:r>
            </w:hyperlink>
            <w:r w:rsidR="00EE28DA"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…</w:t>
            </w:r>
          </w:p>
          <w:p w14:paraId="76443ED7" w14:textId="64A6EE20" w:rsidR="00EE28DA" w:rsidRPr="00EC63F4" w:rsidRDefault="00DD0C69" w:rsidP="00F2197F">
            <w:pPr>
              <w:shd w:val="clear" w:color="auto" w:fill="FFFFFF"/>
              <w:ind w:firstLine="45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hyperlink r:id="rId15" w:tgtFrame="_blank" w:history="1"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Wcons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gr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z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sup>
                </m:sSubSup>
              </m:oMath>
              <w:r w:rsidR="00EE28DA" w:rsidRPr="00EC63F4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uk-UA"/>
                  <w14:ligatures w14:val="none"/>
                </w:rPr>
                <w:t> - максимальний обсяг споживання СВБ за історичними даними, що визначається за формулою</w:t>
              </w:r>
            </w:hyperlink>
          </w:p>
          <w:p w14:paraId="11BD2DE9" w14:textId="0E4B9A7B" w:rsidR="009E620F" w:rsidRPr="00EC63F4" w:rsidRDefault="00EE28DA" w:rsidP="00EE28DA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…</w:t>
            </w:r>
          </w:p>
        </w:tc>
        <w:tc>
          <w:tcPr>
            <w:tcW w:w="8222" w:type="dxa"/>
          </w:tcPr>
          <w:p w14:paraId="34CFBAAD" w14:textId="53C7E943" w:rsidR="009E620F" w:rsidRPr="00EC63F4" w:rsidRDefault="009E620F" w:rsidP="009E620F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6.1.12. …..</w:t>
            </w:r>
          </w:p>
          <w:p w14:paraId="20394AE7" w14:textId="1FCBAE3A" w:rsidR="009E620F" w:rsidRPr="00EC63F4" w:rsidRDefault="00DD0C69" w:rsidP="009E620F">
            <w:pPr>
              <w:ind w:firstLine="31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Wcons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gr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sup>
              </m:sSubSup>
            </m:oMath>
            <w:r w:rsidR="009E620F"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="009E620F"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максимальний обсяг споживання СВБ </w:t>
            </w:r>
            <w:r w:rsidR="009E620F"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(за останні 365 днів),</w:t>
            </w:r>
            <w:r w:rsidR="009E620F"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 xml:space="preserve"> що визначається за формулою</w:t>
            </w:r>
          </w:p>
          <w:p w14:paraId="2196FF37" w14:textId="05D80AEC" w:rsidR="009E620F" w:rsidRPr="00EC63F4" w:rsidRDefault="009E620F" w:rsidP="00DF5915">
            <w:pPr>
              <w:ind w:firstLine="31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……</w:t>
            </w:r>
          </w:p>
        </w:tc>
      </w:tr>
      <w:tr w:rsidR="00DD3727" w:rsidRPr="00EC63F4" w14:paraId="41695174" w14:textId="77777777" w:rsidTr="00837B66">
        <w:trPr>
          <w:trHeight w:val="300"/>
        </w:trPr>
        <w:tc>
          <w:tcPr>
            <w:tcW w:w="8221" w:type="dxa"/>
            <w:shd w:val="clear" w:color="auto" w:fill="auto"/>
          </w:tcPr>
          <w:p w14:paraId="16C2E322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Положення відсутнє</w:t>
            </w:r>
          </w:p>
        </w:tc>
        <w:tc>
          <w:tcPr>
            <w:tcW w:w="8222" w:type="dxa"/>
          </w:tcPr>
          <w:p w14:paraId="4D904839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6.1.24. Після припинення дії договору про врегулювання небалансів учасника ринку АР направляє до уповноваженого банку платіжну інструкцію для перерахування всієї наявної суми грошової гарантії такого учасника ринку з його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для фінансових гарантій на поточний рахунок ОСП для фінансових гарантій.</w:t>
            </w:r>
          </w:p>
          <w:p w14:paraId="332F8761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Якщо після припинення дії договору про врегулювання небалансів електричної енергії виникають зобов’язання перед ОСП за коригуючими актами попередніх періодів, АР використовує фінансову гарантію, яка була надана таким учасником ринку, для </w:t>
            </w:r>
            <w:bookmarkStart w:id="8" w:name="_GoBack"/>
            <w:r w:rsidRPr="00DD0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покриття його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bookmarkEnd w:id="8"/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простроченої заборгованості СВБ перед ОСП.</w:t>
            </w:r>
          </w:p>
        </w:tc>
      </w:tr>
      <w:tr w:rsidR="009E620F" w:rsidRPr="00EC63F4" w14:paraId="7CB81FB4" w14:textId="77777777" w:rsidTr="00837B66">
        <w:trPr>
          <w:trHeight w:val="300"/>
        </w:trPr>
        <w:tc>
          <w:tcPr>
            <w:tcW w:w="8221" w:type="dxa"/>
            <w:shd w:val="clear" w:color="auto" w:fill="auto"/>
          </w:tcPr>
          <w:p w14:paraId="1F9C2462" w14:textId="49E87C92" w:rsidR="009E620F" w:rsidRPr="00EC63F4" w:rsidRDefault="00EE28DA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6.2.2 У разі невикористання фінансової гарантії (у випадку грошової гарантії) у відповідний період та за відсутності потреби збільшення її суми дія фінансової гарантії продовжується на наступний строк за умови відсутності від учасника ринку повідомлення про розірвання договору про врегулювання небалансів.</w:t>
            </w:r>
          </w:p>
        </w:tc>
        <w:tc>
          <w:tcPr>
            <w:tcW w:w="8222" w:type="dxa"/>
          </w:tcPr>
          <w:p w14:paraId="3EA5462F" w14:textId="77777777" w:rsidR="009E620F" w:rsidRPr="00EC63F4" w:rsidRDefault="009E620F" w:rsidP="00EE28DA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</w:t>
            </w: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.2.2. У разі невикористання фінансової гарантії (у випадку грошової гарантії) у відповідний період та за відсутності потреби збільшення її суми дія фінансової гарантії продовжується на наступний строк за умови відсутності від учасника ринку повідомлення про розірвання договору про врегулювання небалансів. </w:t>
            </w:r>
          </w:p>
          <w:p w14:paraId="442C90B4" w14:textId="65825469" w:rsidR="009E620F" w:rsidRPr="00EC63F4" w:rsidRDefault="009E620F" w:rsidP="00EE28DA">
            <w:pPr>
              <w:ind w:firstLine="3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C63F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У разі укладання нового договору про врегулювання небалансів учасник ринку може направити АР заяву щодо пролонгації наявної у нього грошової гарантії за новим договором про врегулювання небалансів. </w:t>
            </w:r>
          </w:p>
        </w:tc>
      </w:tr>
      <w:tr w:rsidR="00DD3727" w:rsidRPr="00EC63F4" w14:paraId="408804F2" w14:textId="77777777" w:rsidTr="00837B66">
        <w:tc>
          <w:tcPr>
            <w:tcW w:w="8221" w:type="dxa"/>
            <w:shd w:val="clear" w:color="auto" w:fill="auto"/>
          </w:tcPr>
          <w:p w14:paraId="7FBABC57" w14:textId="66488FBA" w:rsidR="00DD3727" w:rsidRPr="00EC63F4" w:rsidRDefault="00DD3727" w:rsidP="00EC5A6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7.2.1. </w:t>
            </w:r>
            <w:r w:rsidR="00EC5A67"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39D85489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На третій робочий день з дня надсилання повідомлення про формування декадного звіту ППБ, АР перевіряє достатність на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коштів, вільних від інших зобов'язань з оплати поточної заборгованості ППБ та погашення простроченої заборгованості ППБ, для оплати балансуючої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електричної енергії відповідно до цього звіту та у разі їх недостатності вживає заходи, передбачені главою 1.7 розділу I цих Правил.</w:t>
            </w:r>
          </w:p>
          <w:p w14:paraId="3B2FE875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8222" w:type="dxa"/>
          </w:tcPr>
          <w:p w14:paraId="64CBB834" w14:textId="7A396CE4" w:rsidR="00DD3727" w:rsidRPr="00EC63F4" w:rsidRDefault="00DD3727" w:rsidP="00EC5A6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7.2.1 </w:t>
            </w:r>
            <w:r w:rsidR="00EC5A67"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76667F59" w14:textId="7000C8E3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На третій робочий день з дня надсилання повідомлення про формування декадного звіту ППБ</w:t>
            </w:r>
            <w:r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АР </w:t>
            </w:r>
            <w:r w:rsidR="00066F93"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3E6918"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66F93"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>8:00</w:t>
            </w:r>
            <w:r w:rsidR="00066F93"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перевіряє достатність на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коштів, вільних від інших зобов'язань з оплати поточної заборгованості ППБ та погашення простроченої заборгованості ППБ, для оплати балансуючої 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електричної енергії відповідно до цього звіту та у разі їх недостатності вживає заходи, передбачені главою 1.7 розділу І цих Правил.</w:t>
            </w:r>
          </w:p>
          <w:p w14:paraId="55307F14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DD3727" w:rsidRPr="00EC63F4" w14:paraId="273FE9A6" w14:textId="77777777" w:rsidTr="00837B66">
        <w:tc>
          <w:tcPr>
            <w:tcW w:w="8221" w:type="dxa"/>
            <w:shd w:val="clear" w:color="auto" w:fill="auto"/>
          </w:tcPr>
          <w:p w14:paraId="2CCB4349" w14:textId="069EE4B4" w:rsidR="00DD3727" w:rsidRPr="00EC63F4" w:rsidRDefault="00DD3727" w:rsidP="00EC5A6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7.2.2 </w:t>
            </w:r>
            <w:r w:rsidR="00EC5A67"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0CE104F7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АР на третій робочий день з дня надсилання повідомлення про формування місячного звіту ППБ перераховує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на поточний рахунок із спеціальним режимом використання ОСП кошти в обсязі, достатньому для оплати ППБ балансуючої електричної енергії відповідно до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купівлі-продажу балансуючої електричної енергії.</w:t>
            </w:r>
          </w:p>
          <w:p w14:paraId="2F88291C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14:paraId="776A59A2" w14:textId="4EED1991" w:rsidR="00DD3727" w:rsidRPr="00EC63F4" w:rsidRDefault="00DD3727" w:rsidP="00EC5A6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7.2.2 </w:t>
            </w:r>
            <w:r w:rsidR="00EC5A67" w:rsidRPr="00EC63F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45FD8FB1" w14:textId="6927A193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АР </w:t>
            </w:r>
            <w:r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3E6918"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C63F4">
              <w:rPr>
                <w:rFonts w:ascii="Times New Roman" w:hAnsi="Times New Roman" w:cs="Times New Roman"/>
                <w:b/>
                <w:sz w:val="24"/>
                <w:szCs w:val="24"/>
              </w:rPr>
              <w:t>8:00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на третій робочий день з дня надсилання повідомлення про формування місячного звіту ППБ перераховує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на поточний рахунок із спеціальним режимом використання ОСП кошти в обсязі, достатньому для оплати ППБ балансуючої електричної енергії відповідно до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купівлі-продажу балансуючої електричної енергії.</w:t>
            </w:r>
          </w:p>
          <w:p w14:paraId="2B7E4C3F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D3727" w:rsidRPr="00EC63F4" w14:paraId="081551F2" w14:textId="77777777" w:rsidTr="00837B66">
        <w:tc>
          <w:tcPr>
            <w:tcW w:w="8221" w:type="dxa"/>
            <w:shd w:val="clear" w:color="auto" w:fill="auto"/>
          </w:tcPr>
          <w:p w14:paraId="59F35A32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7.2.3. Повернення вільних від зобов'язань з оплати поточної заборгованості ППБ та погашення простроченої заборгованості ППБ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здійснюється АР протягом двох робочих днів з дня отримання заяви ППБ про повернення коштів.</w:t>
            </w:r>
          </w:p>
        </w:tc>
        <w:tc>
          <w:tcPr>
            <w:tcW w:w="8222" w:type="dxa"/>
          </w:tcPr>
          <w:p w14:paraId="67D828A6" w14:textId="4DBCF896" w:rsidR="00D237E3" w:rsidRPr="00EC63F4" w:rsidRDefault="00D237E3" w:rsidP="00EE28DA">
            <w:pPr>
              <w:pStyle w:val="a8"/>
              <w:spacing w:after="0" w:afterAutospacing="0"/>
              <w:ind w:firstLine="316"/>
              <w:jc w:val="both"/>
              <w:rPr>
                <w:b/>
                <w:bCs/>
                <w:iCs/>
              </w:rPr>
            </w:pPr>
            <w:r w:rsidRPr="00EC63F4">
              <w:rPr>
                <w:iCs/>
              </w:rPr>
              <w:t xml:space="preserve">7.2.3. Повернення вільних від зобов'язань з оплати поточної заборгованості ППБ та погашення простроченої заборгованості ППБ коштів з рахунку </w:t>
            </w:r>
            <w:proofErr w:type="spellStart"/>
            <w:r w:rsidRPr="00EC63F4">
              <w:rPr>
                <w:iCs/>
              </w:rPr>
              <w:t>ескроу</w:t>
            </w:r>
            <w:proofErr w:type="spellEnd"/>
            <w:r w:rsidRPr="00EC63F4">
              <w:rPr>
                <w:iCs/>
              </w:rPr>
              <w:t xml:space="preserve"> ППБ здійснюється АР </w:t>
            </w:r>
            <w:r w:rsidRPr="00EC63F4">
              <w:rPr>
                <w:b/>
                <w:bCs/>
                <w:iCs/>
              </w:rPr>
              <w:t>на підставі</w:t>
            </w:r>
            <w:r w:rsidRPr="00EC63F4">
              <w:rPr>
                <w:iCs/>
              </w:rPr>
              <w:t xml:space="preserve"> заяви ППБ про повернення коштів </w:t>
            </w:r>
            <w:r w:rsidRPr="00EC63F4">
              <w:rPr>
                <w:b/>
                <w:bCs/>
                <w:iCs/>
              </w:rPr>
              <w:t xml:space="preserve">у довільній формі. </w:t>
            </w:r>
          </w:p>
          <w:p w14:paraId="6A9C4523" w14:textId="26762FD4" w:rsidR="00DD3727" w:rsidRPr="00EC63F4" w:rsidRDefault="00D237E3" w:rsidP="002C246D">
            <w:pPr>
              <w:pStyle w:val="a8"/>
              <w:spacing w:before="0" w:beforeAutospacing="0" w:after="0" w:afterAutospacing="0"/>
              <w:ind w:firstLine="323"/>
              <w:jc w:val="both"/>
              <w:rPr>
                <w:b/>
                <w:iCs/>
              </w:rPr>
            </w:pPr>
            <w:r w:rsidRPr="00EC63F4">
              <w:rPr>
                <w:b/>
                <w:bCs/>
                <w:iCs/>
              </w:rPr>
              <w:t xml:space="preserve">У разі отримання заяви від ППБ щодо повернення йому вільних від зобов’язань коштів з його рахунку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 АР протягом двох робочих днів </w:t>
            </w:r>
            <w:r w:rsidR="002C246D" w:rsidRPr="00EC63F4">
              <w:rPr>
                <w:b/>
                <w:bCs/>
                <w:iCs/>
              </w:rPr>
              <w:t>надає</w:t>
            </w:r>
            <w:r w:rsidRPr="00EC63F4">
              <w:rPr>
                <w:b/>
                <w:bCs/>
                <w:iCs/>
              </w:rPr>
              <w:t xml:space="preserve"> банку, в якому таким ППБ відкрито рахунок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, дозвіл (доручення) на перерахування відповідної суми (у межах вільних від зобов’язань коштів) з рахунку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 на поточний рахунок такого ППБ.</w:t>
            </w:r>
          </w:p>
        </w:tc>
      </w:tr>
      <w:tr w:rsidR="00DD3727" w:rsidRPr="00EC63F4" w14:paraId="01D05DC3" w14:textId="77777777" w:rsidTr="00837B66">
        <w:tc>
          <w:tcPr>
            <w:tcW w:w="8221" w:type="dxa"/>
            <w:shd w:val="clear" w:color="auto" w:fill="auto"/>
          </w:tcPr>
          <w:p w14:paraId="4352F66F" w14:textId="7486E972" w:rsidR="00DD3727" w:rsidRPr="00EC63F4" w:rsidRDefault="00DD3727" w:rsidP="00EC5A67">
            <w:pPr>
              <w:pStyle w:val="a8"/>
              <w:spacing w:before="0" w:beforeAutospacing="0" w:after="0" w:afterAutospacing="0"/>
              <w:ind w:firstLine="317"/>
              <w:jc w:val="both"/>
            </w:pPr>
            <w:r w:rsidRPr="00EC63F4">
              <w:t xml:space="preserve">7.3.1. </w:t>
            </w:r>
            <w:r w:rsidR="00EC5A67" w:rsidRPr="00EC63F4">
              <w:t>….</w:t>
            </w:r>
          </w:p>
          <w:p w14:paraId="60C4D8AA" w14:textId="77777777" w:rsidR="00DD3727" w:rsidRPr="00EC63F4" w:rsidRDefault="00DD3727" w:rsidP="00DD3727">
            <w:pPr>
              <w:pStyle w:val="a8"/>
              <w:spacing w:before="0" w:beforeAutospacing="0" w:after="0" w:afterAutospacing="0"/>
              <w:ind w:firstLine="317"/>
              <w:jc w:val="both"/>
            </w:pPr>
            <w:r w:rsidRPr="00EC63F4">
              <w:t xml:space="preserve">На третій робочий день з дня надсилання повідомлення про формування декадного звіту СВБ АР перевіряє достатність на рахунку </w:t>
            </w:r>
            <w:proofErr w:type="spellStart"/>
            <w:r w:rsidRPr="00EC63F4">
              <w:t>ескроу</w:t>
            </w:r>
            <w:proofErr w:type="spellEnd"/>
            <w:r w:rsidRPr="00EC63F4">
              <w:t xml:space="preserve"> СВБ коштів, вільних від інших зобов'язань з оплати поточної заборгованості СВБ та погашення простроченої заборгованості СВБ для оплати СВБ небалансів відповідно до цього звіту, та у разі їх недостатності вживає заходи, передбачені главою 1.7 розділу I цих Правил.</w:t>
            </w:r>
          </w:p>
          <w:p w14:paraId="7AB8D183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8222" w:type="dxa"/>
          </w:tcPr>
          <w:p w14:paraId="0B1E0A72" w14:textId="3DC48CFF" w:rsidR="00DD3727" w:rsidRPr="00EC63F4" w:rsidRDefault="00DD3727" w:rsidP="00EC5A67">
            <w:pPr>
              <w:ind w:firstLine="3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7.3.1. </w:t>
            </w:r>
            <w:r w:rsidR="00EC5A67"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>….</w:t>
            </w:r>
          </w:p>
          <w:p w14:paraId="1A835D7B" w14:textId="1A580631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третій робочий день з дня надсилання повідомлення про формування декадного звіту СВБ, АР </w:t>
            </w:r>
            <w:r w:rsidR="00066F93" w:rsidRPr="00EC63F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 </w:t>
            </w:r>
            <w:r w:rsidR="003E6918" w:rsidRPr="00EC63F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="00066F93" w:rsidRPr="00EC63F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8:00</w:t>
            </w:r>
            <w:r w:rsidR="00066F93"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перевіряє достатність на рахунку </w:t>
            </w:r>
            <w:proofErr w:type="spellStart"/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СВБ коштів, вільних від інших зобов'язань з оплати поточної заборгованості СВБ та погашення простроченої заборгованості СВБ для оплати СВБ небалансів відповідно до цього звіту, та у разі їх недостатності вживає заходи, передбачені главою 1.7 розділу І цих Правил.</w:t>
            </w:r>
          </w:p>
          <w:p w14:paraId="45CDC376" w14:textId="015857C3" w:rsidR="00DD3727" w:rsidRPr="00EC63F4" w:rsidRDefault="000D304C" w:rsidP="000D304C">
            <w:pPr>
              <w:ind w:firstLine="3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iCs/>
                <w:sz w:val="24"/>
                <w:szCs w:val="24"/>
              </w:rPr>
              <w:t>…</w:t>
            </w:r>
          </w:p>
        </w:tc>
      </w:tr>
      <w:tr w:rsidR="00DD3727" w:rsidRPr="00EC63F4" w14:paraId="61C97130" w14:textId="77777777" w:rsidTr="00837B66">
        <w:tc>
          <w:tcPr>
            <w:tcW w:w="8221" w:type="dxa"/>
            <w:shd w:val="clear" w:color="auto" w:fill="auto"/>
          </w:tcPr>
          <w:p w14:paraId="1230DD2C" w14:textId="12A17499" w:rsidR="00DD3727" w:rsidRPr="00C47A6E" w:rsidRDefault="00DD3727" w:rsidP="00EC5A6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7.3.2. </w:t>
            </w:r>
            <w:r w:rsidR="00EC5A67" w:rsidRPr="00C47A6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77A1AC6F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АР на третій робочий день з дня надсилання повідомлення про формування місячного звіту СВБ перераховує з рахунку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СВБ на поточний рахунок із спеціальним режимом використання ОСП кошти в обсязі, достатньому для оплати СВБ небалансів відповідно до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купівлі-продажу електричної енергії для врегулювання небалансів.</w:t>
            </w:r>
          </w:p>
          <w:p w14:paraId="10611B28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</w:tc>
        <w:tc>
          <w:tcPr>
            <w:tcW w:w="8222" w:type="dxa"/>
          </w:tcPr>
          <w:p w14:paraId="2B9F1088" w14:textId="2D300FC3" w:rsidR="00DD3727" w:rsidRPr="00C47A6E" w:rsidRDefault="00EC5A67" w:rsidP="00EC5A67">
            <w:pPr>
              <w:ind w:firstLine="3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>7.3.2. ….</w:t>
            </w:r>
            <w:r w:rsidR="00DD3727"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049FB97" w14:textId="306E8102" w:rsidR="00DD3727" w:rsidRPr="00C47A6E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 </w:t>
            </w:r>
            <w:r w:rsidRPr="00C47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 </w:t>
            </w:r>
            <w:r w:rsidR="003E6918" w:rsidRPr="00C47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Pr="00C47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8:00</w:t>
            </w:r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на третій робочий день з дня надсилання повідомлення про формування місячного звіту СВБ перераховує з рахунку </w:t>
            </w:r>
            <w:proofErr w:type="spellStart"/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СВБ на поточний рахунок із спеціальним режимом використання ОСП кошти в обсязі, достатньому для оплати СВБ небалансів відповідно до </w:t>
            </w:r>
            <w:proofErr w:type="spellStart"/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>Акта</w:t>
            </w:r>
            <w:proofErr w:type="spellEnd"/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купівлі-продажу електричної енергії для врегулювання небалансів.</w:t>
            </w:r>
          </w:p>
          <w:p w14:paraId="01457C98" w14:textId="77777777" w:rsidR="00DD3727" w:rsidRPr="00C47A6E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iCs/>
                <w:sz w:val="24"/>
                <w:szCs w:val="24"/>
              </w:rPr>
              <w:t>…</w:t>
            </w:r>
          </w:p>
        </w:tc>
      </w:tr>
      <w:tr w:rsidR="00DD3727" w:rsidRPr="00EC63F4" w14:paraId="1DDF5046" w14:textId="77777777" w:rsidTr="00837B66">
        <w:tc>
          <w:tcPr>
            <w:tcW w:w="8221" w:type="dxa"/>
            <w:shd w:val="clear" w:color="auto" w:fill="auto"/>
          </w:tcPr>
          <w:p w14:paraId="08083175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7.3.3 …</w:t>
            </w:r>
          </w:p>
          <w:p w14:paraId="3D5E0D7A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СВБ зобов'язана до 12:00 дня, наступного за днем отримання повідомлення про формування позапланового звіту СВБ, забезпечити на рахунку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СВБ наявність коштів, вільних від інших зобов'язань з оплати поточної заборгованості СВБ та погашення простроченої заборгованості СВБ в обсязі, достатньому для оплати СВБ небалансів відповідно до цього звіту.</w:t>
            </w:r>
          </w:p>
          <w:p w14:paraId="5C37CF18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Якщо повідомлення про формування позапланового звіту СВБ, щодо якої у АР наявна інформація про накладення арешту на банківський рахунок СВБ, надіслано АР до 14:00, така СВБ має забезпечити на рахунку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СВБ наявність коштів, вільних від інших зобов'язань з оплати поточної заборгованості СВБ та погашення простроченої заборгованості СВБ, в обсязі, достатньому для оплати СВБ небалансів відповідно до позапланового звіту СВБ, до 17:00 цього дня.</w:t>
            </w:r>
          </w:p>
          <w:p w14:paraId="6410BA63" w14:textId="77777777" w:rsidR="00DD3727" w:rsidRPr="00C47A6E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8222" w:type="dxa"/>
          </w:tcPr>
          <w:p w14:paraId="70CB4CAA" w14:textId="77777777" w:rsidR="00DD3727" w:rsidRPr="00C47A6E" w:rsidRDefault="00DD3727" w:rsidP="00DD3727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7.3.3……</w:t>
            </w:r>
          </w:p>
          <w:p w14:paraId="42491AC1" w14:textId="77777777" w:rsidR="00DD3727" w:rsidRPr="00C47A6E" w:rsidRDefault="00DD3727" w:rsidP="00DD3727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СВБ зобов’язана до </w:t>
            </w:r>
            <w:r w:rsidRPr="00C47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кінця</w:t>
            </w: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дня, наступного за днем отримання повідомлення про формування позапланового звіту СВБ, забезпечити на рахунку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СВБ наявність коштів, вільних від інших зобов'язань з оплати поточної заборгованості СВБ та погашення простроченої заборгованості СВБ в обсязі, достатньому для оплати СВБ небалансів відповідно до цього звіту.</w:t>
            </w:r>
          </w:p>
          <w:p w14:paraId="099447D7" w14:textId="77777777" w:rsidR="00DD3727" w:rsidRPr="00C47A6E" w:rsidRDefault="00DD3727" w:rsidP="00DD3727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Якщо повідомлення про формування позапланового звіту СВБ, щодо якої у АР наявна інформація про накладення арешту на банківський рахунок СВБ, надіслано АР до 14:00, така СВБ має забезпечити на рахунку </w:t>
            </w:r>
            <w:proofErr w:type="spellStart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СВБ наявність коштів, вільних від інших зобов'язань з оплати поточної заборгованості СВБ та погашення простроченої заборгованості СВБ, в обсязі, достатньому для оплати СВБ небалансів відповідно до позапланового звіту СВБ, до </w:t>
            </w:r>
            <w:r w:rsidRPr="00C47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кінця</w:t>
            </w: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цього </w:t>
            </w:r>
            <w:r w:rsidRPr="00C47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 xml:space="preserve"> дня.</w:t>
            </w:r>
          </w:p>
          <w:p w14:paraId="1894C1E6" w14:textId="77777777" w:rsidR="00DD3727" w:rsidRPr="00C47A6E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A6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DD3727" w:rsidRPr="00EC63F4" w14:paraId="05325A11" w14:textId="77777777" w:rsidTr="00837B66">
        <w:tc>
          <w:tcPr>
            <w:tcW w:w="8221" w:type="dxa"/>
            <w:shd w:val="clear" w:color="auto" w:fill="auto"/>
          </w:tcPr>
          <w:p w14:paraId="1B175E5B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7.3.4. Повернення вільних від зобов'язань з оплати поточної заборгованості СВБ та погашення простроченої заборгованості СВБ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СВБ здійснюється АР протягом двох робочих днів з дня отримання заяви СВБ про повернення коштів.</w:t>
            </w:r>
          </w:p>
        </w:tc>
        <w:tc>
          <w:tcPr>
            <w:tcW w:w="8222" w:type="dxa"/>
          </w:tcPr>
          <w:p w14:paraId="6A8B8320" w14:textId="1F3B0B76" w:rsidR="00DD3727" w:rsidRPr="00EC63F4" w:rsidRDefault="00D237E3" w:rsidP="00C864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7.3.4. Повернення вільних від зобов'язань з оплати поточної заборгованості СВБ та погашення простроченої заборгованості СВБ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СВБ здійснюється АР </w:t>
            </w: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підставі</w:t>
            </w: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заяви СВБ про повернення коштів </w:t>
            </w: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 довільній формі. У разі отримання заяви від СВБ щодо повернення їй вільних від зобов’язань коштів з його рахунку </w:t>
            </w:r>
            <w:proofErr w:type="spellStart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АР протягом двох робочих днів надати банку, в якому такою СВБ відкрито рахунок </w:t>
            </w:r>
            <w:proofErr w:type="spellStart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дозвіл (доручення) на перерахування відповідної суми (у межах вільних від зобов’язань коштів) з рахунку </w:t>
            </w:r>
            <w:proofErr w:type="spellStart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поточний рахунок такого СВБ.</w:t>
            </w:r>
          </w:p>
        </w:tc>
      </w:tr>
      <w:tr w:rsidR="00DD3727" w:rsidRPr="00EC63F4" w14:paraId="303A2205" w14:textId="77777777" w:rsidTr="005F4D9F">
        <w:tc>
          <w:tcPr>
            <w:tcW w:w="16443" w:type="dxa"/>
            <w:gridSpan w:val="2"/>
            <w:shd w:val="clear" w:color="auto" w:fill="auto"/>
          </w:tcPr>
          <w:p w14:paraId="77B5DFD1" w14:textId="77777777" w:rsidR="00DD3727" w:rsidRPr="00EC63F4" w:rsidRDefault="00DD3727" w:rsidP="00C47A6E">
            <w:pPr>
              <w:ind w:firstLine="32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Додаток 1</w:t>
            </w:r>
          </w:p>
          <w:p w14:paraId="1758441F" w14:textId="77777777" w:rsidR="00DD3727" w:rsidRPr="00EC63F4" w:rsidRDefault="00DD3727" w:rsidP="00C47A6E">
            <w:pPr>
              <w:ind w:firstLine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uk-UA"/>
                <w14:ligatures w14:val="none"/>
              </w:rPr>
              <w:t>Типовий договір про врегулювання небалансів електричної енергії</w:t>
            </w:r>
          </w:p>
        </w:tc>
      </w:tr>
      <w:tr w:rsidR="00DD3727" w:rsidRPr="00EC63F4" w14:paraId="28BC9BFB" w14:textId="77777777" w:rsidTr="00837B66">
        <w:tc>
          <w:tcPr>
            <w:tcW w:w="8221" w:type="dxa"/>
            <w:shd w:val="clear" w:color="auto" w:fill="auto"/>
          </w:tcPr>
          <w:p w14:paraId="4137DB9B" w14:textId="77777777" w:rsidR="00DD3727" w:rsidRPr="00EC63F4" w:rsidRDefault="00DD3727" w:rsidP="00C47A6E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  <w:r w:rsidRPr="00EC63F4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3.3. ОСП зобов'язаний:</w:t>
            </w:r>
          </w:p>
          <w:p w14:paraId="16F08F38" w14:textId="77777777" w:rsidR="00DD3727" w:rsidRPr="00EC63F4" w:rsidRDefault="00DD3727" w:rsidP="00C47A6E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  <w:r w:rsidRPr="00EC63F4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…..</w:t>
            </w:r>
          </w:p>
          <w:p w14:paraId="25B31CE1" w14:textId="77777777" w:rsidR="00DD3727" w:rsidRPr="00EC63F4" w:rsidRDefault="00DD3727" w:rsidP="00C47A6E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</w:pPr>
            <w:r w:rsidRPr="00EC63F4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 xml:space="preserve">2) здійснювати зарахування коштів СВБ, що зберігаються на поточному рахунку ОСП та/або надавати уповноваженому банку платіжні інструкції щодо перерахування грошових коштів з рахунку </w:t>
            </w:r>
            <w:proofErr w:type="spellStart"/>
            <w:r w:rsidRPr="00EC63F4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>ескроу</w:t>
            </w:r>
            <w:proofErr w:type="spellEnd"/>
            <w:r w:rsidRPr="00EC63F4">
              <w:rPr>
                <w:rFonts w:eastAsiaTheme="minorHAnsi"/>
                <w:bCs/>
                <w:kern w:val="2"/>
                <w:lang w:eastAsia="en-US"/>
                <w14:ligatures w14:val="standardContextual"/>
              </w:rPr>
              <w:t xml:space="preserve"> ФГ на поточний рахунок ОСП, та/або подавати вимоги платежу за наданою СВБ фінансовою гарантією у рахунок оплати простроченої заборгованості СВБ, що виникла внаслідок порушення СВБ своїх зобов'язань з оплати обсягів небалансів електричної енергії своєї балансуючої групи;</w:t>
            </w:r>
          </w:p>
          <w:p w14:paraId="6367ACCB" w14:textId="77777777" w:rsidR="00DD3727" w:rsidRPr="00EC63F4" w:rsidRDefault="00DD3727" w:rsidP="00C47A6E">
            <w:pPr>
              <w:pStyle w:val="Normalnumberingapplication"/>
              <w:numPr>
                <w:ilvl w:val="0"/>
                <w:numId w:val="0"/>
              </w:numPr>
              <w:tabs>
                <w:tab w:val="left" w:pos="5812"/>
              </w:tabs>
              <w:spacing w:before="0"/>
              <w:ind w:firstLine="317"/>
              <w:rPr>
                <w:rFonts w:eastAsiaTheme="minorHAnsi" w:cs="Times New Roman"/>
                <w:bCs/>
                <w:kern w:val="2"/>
                <w:sz w:val="24"/>
                <w14:ligatures w14:val="standardContextual"/>
              </w:rPr>
            </w:pPr>
            <w:r w:rsidRPr="00EC63F4">
              <w:rPr>
                <w:rFonts w:eastAsiaTheme="minorHAnsi" w:cs="Times New Roman"/>
                <w:bCs/>
                <w:kern w:val="2"/>
                <w:sz w:val="24"/>
                <w14:ligatures w14:val="standardContextual"/>
              </w:rPr>
              <w:t>…</w:t>
            </w:r>
          </w:p>
        </w:tc>
        <w:tc>
          <w:tcPr>
            <w:tcW w:w="8222" w:type="dxa"/>
          </w:tcPr>
          <w:p w14:paraId="1B5CC569" w14:textId="77777777" w:rsidR="00DD3727" w:rsidRPr="00EC63F4" w:rsidRDefault="00DD3727" w:rsidP="00C47A6E">
            <w:pPr>
              <w:widowControl w:val="0"/>
              <w:tabs>
                <w:tab w:val="left" w:pos="1701"/>
                <w:tab w:val="left" w:pos="5812"/>
              </w:tabs>
              <w:ind w:firstLine="323"/>
              <w:jc w:val="both"/>
              <w:outlineLvl w:val="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3.3. ОСП зобов’язаний:</w:t>
            </w:r>
          </w:p>
          <w:p w14:paraId="510E0291" w14:textId="77777777" w:rsidR="00DD3727" w:rsidRPr="00EC63F4" w:rsidRDefault="00DD3727" w:rsidP="00C47A6E">
            <w:pPr>
              <w:widowControl w:val="0"/>
              <w:tabs>
                <w:tab w:val="left" w:pos="1701"/>
                <w:tab w:val="left" w:pos="5812"/>
              </w:tabs>
              <w:ind w:firstLine="323"/>
              <w:jc w:val="both"/>
              <w:outlineLvl w:val="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…</w:t>
            </w:r>
          </w:p>
          <w:p w14:paraId="21856213" w14:textId="215765A6" w:rsidR="00D237E3" w:rsidRPr="00EC63F4" w:rsidRDefault="00D237E3" w:rsidP="00C47A6E">
            <w:pPr>
              <w:widowControl w:val="0"/>
              <w:tabs>
                <w:tab w:val="left" w:pos="1701"/>
                <w:tab w:val="left" w:pos="5812"/>
              </w:tabs>
              <w:ind w:firstLine="316"/>
              <w:jc w:val="both"/>
              <w:outlineLvl w:val="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2) здійснювати зарахування коштів СВБ, що зберігаються на поточному рахунку ОСП </w:t>
            </w: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для фінансових гарантій</w:t>
            </w: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та/або надавати уповноваженому банку платіжні інструкції щодо перерахування </w:t>
            </w: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відповідної суми</w:t>
            </w: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грошових коштів з рахунку </w:t>
            </w:r>
            <w:proofErr w:type="spellStart"/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</w:t>
            </w: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для фінансових гарантій</w:t>
            </w: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на поточний рахунок </w:t>
            </w:r>
            <w:r w:rsidRPr="00EC63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із спеціальним режимом використання</w:t>
            </w:r>
            <w:r w:rsidRPr="00EC63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ОСП, та/або подавати вимоги платежу за наданою СВБ фінансовою гарантією у рахунок оплати простроченої заборгованості СВБ, що виникла внаслідок порушення СВБ своїх зобов'язань з оплати обсягів небалансів електричної енергії своєї балансуючої групи; </w:t>
            </w:r>
          </w:p>
          <w:p w14:paraId="15102DE0" w14:textId="77777777" w:rsidR="00DD3727" w:rsidRPr="00EC63F4" w:rsidRDefault="00D237E3" w:rsidP="00C47A6E">
            <w:pPr>
              <w:pStyle w:val="Normalapplication"/>
              <w:numPr>
                <w:ilvl w:val="0"/>
                <w:numId w:val="0"/>
              </w:numPr>
              <w:tabs>
                <w:tab w:val="left" w:pos="5812"/>
              </w:tabs>
              <w:spacing w:before="0" w:after="0"/>
              <w:ind w:firstLine="323"/>
              <w:rPr>
                <w:rFonts w:cs="Times New Roman"/>
                <w:sz w:val="24"/>
              </w:rPr>
            </w:pPr>
            <w:r w:rsidRPr="00EC63F4">
              <w:rPr>
                <w:rFonts w:cs="Times New Roman"/>
                <w:sz w:val="24"/>
              </w:rPr>
              <w:t>…</w:t>
            </w:r>
          </w:p>
        </w:tc>
      </w:tr>
      <w:tr w:rsidR="00DD3727" w:rsidRPr="00EC63F4" w14:paraId="1187EE81" w14:textId="77777777" w:rsidTr="00837B66">
        <w:tc>
          <w:tcPr>
            <w:tcW w:w="8221" w:type="dxa"/>
            <w:shd w:val="clear" w:color="auto" w:fill="auto"/>
          </w:tcPr>
          <w:p w14:paraId="66B8A919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3.5. СВБ зобов'язана:</w:t>
            </w:r>
          </w:p>
          <w:p w14:paraId="553C17C5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1E2A29FD" w14:textId="3E09CF6B" w:rsidR="00DD3727" w:rsidRPr="00EC63F4" w:rsidRDefault="00DD3727" w:rsidP="00EE28DA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відкрити в одному із уповноважених банків рахунок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СВБ для поповнення коштів за цим договором та повідомити ОСП його розрахункові реквізити;</w:t>
            </w:r>
          </w:p>
          <w:p w14:paraId="52998EF9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повідомляти ОСП про зміни реквізитів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СВБ не пізніше, ніж за два робочі дні до дня початку використання оновлених реквізитів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СВБ;</w:t>
            </w:r>
          </w:p>
          <w:p w14:paraId="1AB1813D" w14:textId="15A9A631" w:rsidR="00DD3727" w:rsidRPr="00EC63F4" w:rsidRDefault="00DD3727" w:rsidP="00A96C3D">
            <w:pPr>
              <w:pStyle w:val="Normalapplication"/>
              <w:numPr>
                <w:ilvl w:val="0"/>
                <w:numId w:val="0"/>
              </w:numPr>
              <w:tabs>
                <w:tab w:val="left" w:pos="5812"/>
              </w:tabs>
              <w:spacing w:before="0" w:after="0"/>
              <w:ind w:firstLine="317"/>
              <w:rPr>
                <w:rFonts w:cs="Times New Roman"/>
                <w:iCs/>
                <w:sz w:val="24"/>
              </w:rPr>
            </w:pPr>
            <w:r w:rsidRPr="00EC63F4">
              <w:rPr>
                <w:rFonts w:cs="Times New Roman"/>
                <w:sz w:val="24"/>
              </w:rPr>
              <w:t>…</w:t>
            </w:r>
            <w:r w:rsidRPr="00EC63F4">
              <w:rPr>
                <w:rFonts w:cs="Times New Roman"/>
                <w:iCs/>
                <w:sz w:val="24"/>
              </w:rPr>
              <w:t xml:space="preserve"> </w:t>
            </w:r>
          </w:p>
        </w:tc>
        <w:tc>
          <w:tcPr>
            <w:tcW w:w="8222" w:type="dxa"/>
          </w:tcPr>
          <w:p w14:paraId="26B7C19A" w14:textId="77777777" w:rsidR="00DD3727" w:rsidRPr="00EC63F4" w:rsidRDefault="00DD3727" w:rsidP="00DD3727">
            <w:pPr>
              <w:pStyle w:val="rvps2"/>
              <w:shd w:val="clear" w:color="auto" w:fill="FFFFFF"/>
              <w:spacing w:before="0" w:beforeAutospacing="0" w:after="0" w:afterAutospacing="0"/>
              <w:ind w:firstLine="323"/>
              <w:jc w:val="both"/>
              <w:rPr>
                <w:iCs/>
              </w:rPr>
            </w:pPr>
            <w:r w:rsidRPr="00EC63F4">
              <w:rPr>
                <w:iCs/>
              </w:rPr>
              <w:t>3.5. СВБ зобов’язана:</w:t>
            </w:r>
          </w:p>
          <w:p w14:paraId="728AEC83" w14:textId="77777777" w:rsidR="00DD3727" w:rsidRPr="00EC63F4" w:rsidRDefault="00DD3727" w:rsidP="00DD3727">
            <w:pPr>
              <w:pStyle w:val="rvps2"/>
              <w:shd w:val="clear" w:color="auto" w:fill="FFFFFF"/>
              <w:spacing w:before="0" w:beforeAutospacing="0" w:after="0" w:afterAutospacing="0"/>
              <w:ind w:firstLine="323"/>
              <w:jc w:val="both"/>
              <w:rPr>
                <w:iCs/>
              </w:rPr>
            </w:pPr>
            <w:r w:rsidRPr="00EC63F4">
              <w:rPr>
                <w:iCs/>
              </w:rPr>
              <w:t>…….</w:t>
            </w:r>
          </w:p>
          <w:p w14:paraId="0F77B22D" w14:textId="06CF22FF" w:rsidR="00C47A6E" w:rsidRDefault="00D237E3" w:rsidP="00A96C3D">
            <w:pPr>
              <w:ind w:firstLine="316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5) відкрити в одному, із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визначених ОСП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банків, рахунок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СВБ для поповнення коштів за цим договором та повідомити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за два робочі дні до використання рахунку 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ОСП його розрахункові реквізити</w:t>
            </w:r>
            <w:r w:rsidR="00EE28DA"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  <w:p w14:paraId="3478A17F" w14:textId="77777777" w:rsidR="00DD3727" w:rsidRDefault="00D237E3" w:rsidP="00F2197F">
            <w:pPr>
              <w:ind w:firstLine="316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6) повідомляти ОСП про </w:t>
            </w:r>
            <w:r w:rsidR="00264620" w:rsidRPr="00EC63F4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uk-UA"/>
                <w14:ligatures w14:val="none"/>
              </w:rPr>
              <w:t>відкриття або</w:t>
            </w:r>
            <w:r w:rsidR="00264620"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змін</w:t>
            </w:r>
            <w:r w:rsidR="00264620"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реквізитів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СВБ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для розрахунків на балансуючому ринку та рахунку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для фінансової гарантії</w:t>
            </w:r>
            <w:r w:rsidRPr="00EC63F4" w:rsidDel="00661A92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не пізніше, ніж за два робочі дні до дня початку використання оновлених реквізитів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4"/>
                <w:szCs w:val="24"/>
                <w:lang w:eastAsia="uk-UA"/>
                <w14:ligatures w14:val="none"/>
              </w:rPr>
              <w:t>рахунків</w:t>
            </w:r>
            <w:r w:rsidRPr="00EC63F4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proofErr w:type="spellStart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ескроу</w:t>
            </w:r>
            <w:proofErr w:type="spellEnd"/>
            <w:r w:rsidRPr="00EC63F4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; </w:t>
            </w:r>
          </w:p>
          <w:p w14:paraId="4E93A759" w14:textId="071BED2D" w:rsidR="00A96C3D" w:rsidRPr="00F2197F" w:rsidRDefault="00A96C3D" w:rsidP="00F2197F">
            <w:pPr>
              <w:ind w:firstLine="316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uk-UA"/>
                <w14:ligatures w14:val="none"/>
              </w:rPr>
              <w:t>……</w:t>
            </w:r>
          </w:p>
        </w:tc>
      </w:tr>
      <w:tr w:rsidR="00DD3727" w:rsidRPr="00EC63F4" w14:paraId="4053A9C8" w14:textId="77777777" w:rsidTr="00837B66">
        <w:tc>
          <w:tcPr>
            <w:tcW w:w="8221" w:type="dxa"/>
            <w:shd w:val="clear" w:color="auto" w:fill="auto"/>
          </w:tcPr>
          <w:p w14:paraId="78135A57" w14:textId="77777777" w:rsidR="00DD3727" w:rsidRPr="00EC63F4" w:rsidRDefault="00DD3727" w:rsidP="00DD372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</w:pPr>
            <w:r w:rsidRPr="00EC63F4">
              <w:lastRenderedPageBreak/>
              <w:t xml:space="preserve">5.12. Якщо у СВБ існує заборгованість щодо попередніх періодів, то кошти, списані ОСП з рахунків </w:t>
            </w:r>
            <w:proofErr w:type="spellStart"/>
            <w:r w:rsidRPr="00EC63F4">
              <w:t>ескроу</w:t>
            </w:r>
            <w:proofErr w:type="spellEnd"/>
            <w:r w:rsidRPr="00EC63F4">
              <w:t xml:space="preserve"> СВБ, зараховуються для погашення простроченої заборгованості СВБ найдавніших періодів.</w:t>
            </w:r>
          </w:p>
          <w:p w14:paraId="197DAB2D" w14:textId="77777777" w:rsidR="00DD3727" w:rsidRPr="00EC63F4" w:rsidRDefault="00DD3727" w:rsidP="00DD3727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</w:pPr>
            <w:r w:rsidRPr="00EC63F4">
              <w:t xml:space="preserve">ОСП вказує у платіжній інструкції (платіжному дорученні) щодо списання коштів з рахунку </w:t>
            </w:r>
            <w:proofErr w:type="spellStart"/>
            <w:r w:rsidRPr="00EC63F4">
              <w:t>ескроу</w:t>
            </w:r>
            <w:proofErr w:type="spellEnd"/>
            <w:r w:rsidRPr="00EC63F4">
              <w:t xml:space="preserve"> СВБ конкретні періоди (розрахункові місяці), для оплати яких здійснюється списання коштів з рахунку </w:t>
            </w:r>
            <w:proofErr w:type="spellStart"/>
            <w:r w:rsidRPr="00EC63F4">
              <w:t>ескроу</w:t>
            </w:r>
            <w:proofErr w:type="spellEnd"/>
            <w:r w:rsidRPr="00EC63F4">
              <w:t xml:space="preserve"> СВБ.</w:t>
            </w:r>
          </w:p>
          <w:p w14:paraId="051CA2A9" w14:textId="77777777" w:rsidR="00DD3727" w:rsidRPr="00EC63F4" w:rsidRDefault="00DD3727" w:rsidP="00DD3727">
            <w:pPr>
              <w:pStyle w:val="Normalwithoutnum"/>
              <w:ind w:firstLine="0"/>
              <w:rPr>
                <w:rFonts w:cs="Times New Roman"/>
                <w:sz w:val="24"/>
              </w:rPr>
            </w:pPr>
          </w:p>
        </w:tc>
        <w:tc>
          <w:tcPr>
            <w:tcW w:w="8222" w:type="dxa"/>
          </w:tcPr>
          <w:p w14:paraId="3698E18C" w14:textId="77777777" w:rsidR="00DD3727" w:rsidRPr="00EC63F4" w:rsidRDefault="00DD3727" w:rsidP="00DD3727">
            <w:pPr>
              <w:pStyle w:val="Normalwithoutnum"/>
              <w:ind w:firstLine="316"/>
              <w:rPr>
                <w:rFonts w:cs="Times New Roman"/>
                <w:sz w:val="24"/>
              </w:rPr>
            </w:pPr>
            <w:r w:rsidRPr="00EC63F4">
              <w:rPr>
                <w:rFonts w:cs="Times New Roman"/>
                <w:sz w:val="24"/>
              </w:rPr>
              <w:t xml:space="preserve">5.12. Якщо у СВБ існує заборгованість щодо попередніх періодів, то кошти, списані ОСП з рахунків </w:t>
            </w:r>
            <w:proofErr w:type="spellStart"/>
            <w:r w:rsidRPr="00EC63F4">
              <w:rPr>
                <w:rFonts w:cs="Times New Roman"/>
                <w:sz w:val="24"/>
              </w:rPr>
              <w:t>ескроу</w:t>
            </w:r>
            <w:proofErr w:type="spellEnd"/>
            <w:r w:rsidRPr="00EC63F4">
              <w:rPr>
                <w:rFonts w:cs="Times New Roman"/>
                <w:sz w:val="24"/>
              </w:rPr>
              <w:t xml:space="preserve"> СВБ, зараховуються для погашення простроченої заборгованості СВБ найдавніших періодів.</w:t>
            </w:r>
          </w:p>
          <w:p w14:paraId="22117B86" w14:textId="54EA041C" w:rsidR="00DD3727" w:rsidRPr="00EC63F4" w:rsidRDefault="00DD3727" w:rsidP="00DD3727">
            <w:pPr>
              <w:pStyle w:val="Normalwithoutnum"/>
              <w:ind w:firstLine="316"/>
              <w:rPr>
                <w:rFonts w:cs="Times New Roman"/>
                <w:b/>
                <w:bCs/>
                <w:sz w:val="24"/>
              </w:rPr>
            </w:pPr>
            <w:r w:rsidRPr="00EC63F4">
              <w:rPr>
                <w:rFonts w:cs="Times New Roman"/>
                <w:b/>
                <w:bCs/>
                <w:sz w:val="24"/>
              </w:rPr>
              <w:t xml:space="preserve">Якщо у </w:t>
            </w:r>
            <w:r w:rsidR="00066F93" w:rsidRPr="00EC63F4">
              <w:rPr>
                <w:rFonts w:cs="Times New Roman"/>
                <w:b/>
                <w:bCs/>
                <w:sz w:val="24"/>
              </w:rPr>
              <w:t>СВБ</w:t>
            </w:r>
            <w:r w:rsidRPr="00EC63F4">
              <w:rPr>
                <w:rFonts w:cs="Times New Roman"/>
                <w:b/>
                <w:bCs/>
                <w:sz w:val="24"/>
              </w:rPr>
              <w:t xml:space="preserve"> існує залишок коштів на </w:t>
            </w:r>
            <w:proofErr w:type="spellStart"/>
            <w:r w:rsidRPr="00EC63F4">
              <w:rPr>
                <w:rFonts w:cs="Times New Roman"/>
                <w:b/>
                <w:bCs/>
                <w:sz w:val="24"/>
              </w:rPr>
              <w:t>ескроу</w:t>
            </w:r>
            <w:proofErr w:type="spellEnd"/>
            <w:r w:rsidRPr="00EC63F4">
              <w:rPr>
                <w:rFonts w:cs="Times New Roman"/>
                <w:b/>
                <w:bCs/>
                <w:sz w:val="24"/>
              </w:rPr>
              <w:t xml:space="preserve"> </w:t>
            </w:r>
            <w:r w:rsidR="00066F93" w:rsidRPr="00EC63F4">
              <w:rPr>
                <w:rFonts w:cs="Times New Roman"/>
                <w:b/>
                <w:bCs/>
                <w:sz w:val="24"/>
              </w:rPr>
              <w:t>СВБ</w:t>
            </w:r>
            <w:r w:rsidRPr="00EC63F4">
              <w:rPr>
                <w:rFonts w:cs="Times New Roman"/>
                <w:b/>
                <w:bCs/>
                <w:sz w:val="24"/>
              </w:rPr>
              <w:t>, вільний від грошових зобов’язань, та на який протягом 5 робочих днів не було запиту на</w:t>
            </w:r>
            <w:r w:rsidR="008016F3" w:rsidRPr="00EC63F4">
              <w:rPr>
                <w:rFonts w:cs="Times New Roman"/>
                <w:b/>
                <w:bCs/>
                <w:sz w:val="24"/>
              </w:rPr>
              <w:t xml:space="preserve"> повернення, він зараховується </w:t>
            </w:r>
            <w:r w:rsidRPr="00EC63F4">
              <w:rPr>
                <w:rFonts w:cs="Times New Roman"/>
                <w:b/>
                <w:bCs/>
                <w:sz w:val="24"/>
              </w:rPr>
              <w:t>для погашення заборгованості за наступні розрахункові місяці.</w:t>
            </w:r>
          </w:p>
          <w:p w14:paraId="13BC77FC" w14:textId="77777777" w:rsidR="00DD3727" w:rsidRPr="00EC63F4" w:rsidRDefault="00DD3727" w:rsidP="00DD3727">
            <w:pPr>
              <w:pStyle w:val="Normalwithoutnum"/>
              <w:ind w:firstLine="323"/>
              <w:rPr>
                <w:rFonts w:cs="Times New Roman"/>
                <w:sz w:val="24"/>
              </w:rPr>
            </w:pPr>
            <w:r w:rsidRPr="00EC63F4">
              <w:rPr>
                <w:rFonts w:cs="Times New Roman"/>
                <w:sz w:val="24"/>
              </w:rPr>
              <w:t xml:space="preserve">ОСП вказує у платіжній інструкції (платіжному дорученні) щодо списання коштів з рахунку </w:t>
            </w:r>
            <w:proofErr w:type="spellStart"/>
            <w:r w:rsidRPr="00EC63F4">
              <w:rPr>
                <w:rFonts w:cs="Times New Roman"/>
                <w:sz w:val="24"/>
              </w:rPr>
              <w:t>ескроу</w:t>
            </w:r>
            <w:proofErr w:type="spellEnd"/>
            <w:r w:rsidRPr="00EC63F4">
              <w:rPr>
                <w:rFonts w:cs="Times New Roman"/>
                <w:sz w:val="24"/>
              </w:rPr>
              <w:t xml:space="preserve"> СВБ конкретні періоди (розрахункові місяці), для оплати яких здійснюється списання коштів з рахунку </w:t>
            </w:r>
            <w:proofErr w:type="spellStart"/>
            <w:r w:rsidRPr="00EC63F4">
              <w:rPr>
                <w:rFonts w:cs="Times New Roman"/>
                <w:sz w:val="24"/>
              </w:rPr>
              <w:t>ескроу</w:t>
            </w:r>
            <w:proofErr w:type="spellEnd"/>
            <w:r w:rsidRPr="00EC63F4">
              <w:rPr>
                <w:rFonts w:cs="Times New Roman"/>
                <w:sz w:val="24"/>
              </w:rPr>
              <w:t xml:space="preserve"> СВБ.</w:t>
            </w:r>
          </w:p>
        </w:tc>
      </w:tr>
      <w:tr w:rsidR="00DD3727" w:rsidRPr="00EC63F4" w14:paraId="130BEF6B" w14:textId="77777777" w:rsidTr="00837B66">
        <w:tc>
          <w:tcPr>
            <w:tcW w:w="8221" w:type="dxa"/>
            <w:shd w:val="clear" w:color="auto" w:fill="auto"/>
          </w:tcPr>
          <w:p w14:paraId="64A53013" w14:textId="77777777" w:rsidR="00DD3727" w:rsidRPr="00EC63F4" w:rsidRDefault="00DD3727" w:rsidP="00F2197F">
            <w:pPr>
              <w:pStyle w:val="Heading2application"/>
              <w:numPr>
                <w:ilvl w:val="0"/>
                <w:numId w:val="0"/>
              </w:numPr>
              <w:tabs>
                <w:tab w:val="clear" w:pos="1418"/>
                <w:tab w:val="left" w:pos="1306"/>
              </w:tabs>
              <w:spacing w:before="0" w:after="0"/>
              <w:ind w:firstLine="317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EC63F4">
              <w:rPr>
                <w:b w:val="0"/>
                <w:color w:val="auto"/>
                <w:sz w:val="24"/>
                <w:szCs w:val="24"/>
              </w:rPr>
              <w:t>11. Додатки</w:t>
            </w:r>
          </w:p>
        </w:tc>
        <w:tc>
          <w:tcPr>
            <w:tcW w:w="8222" w:type="dxa"/>
          </w:tcPr>
          <w:p w14:paraId="3032419D" w14:textId="77777777" w:rsidR="00DD3727" w:rsidRPr="00EC63F4" w:rsidRDefault="00DD3727" w:rsidP="00F2197F">
            <w:pPr>
              <w:pStyle w:val="Heading2application"/>
              <w:numPr>
                <w:ilvl w:val="0"/>
                <w:numId w:val="0"/>
              </w:numPr>
              <w:tabs>
                <w:tab w:val="clear" w:pos="1418"/>
                <w:tab w:val="left" w:pos="1306"/>
              </w:tabs>
              <w:spacing w:before="0" w:after="0"/>
              <w:ind w:left="597" w:firstLine="323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EC63F4">
              <w:rPr>
                <w:b w:val="0"/>
                <w:color w:val="auto"/>
                <w:sz w:val="24"/>
                <w:szCs w:val="24"/>
              </w:rPr>
              <w:t>11. Додатки</w:t>
            </w:r>
          </w:p>
        </w:tc>
      </w:tr>
      <w:tr w:rsidR="00DD3727" w:rsidRPr="00EC63F4" w14:paraId="2D01545C" w14:textId="77777777" w:rsidTr="00437C01">
        <w:trPr>
          <w:trHeight w:val="915"/>
        </w:trPr>
        <w:tc>
          <w:tcPr>
            <w:tcW w:w="8221" w:type="dxa"/>
            <w:shd w:val="clear" w:color="auto" w:fill="auto"/>
          </w:tcPr>
          <w:p w14:paraId="4BEC8502" w14:textId="77777777" w:rsidR="00DD3727" w:rsidRPr="00EC63F4" w:rsidRDefault="00DD3727" w:rsidP="00DD3727">
            <w:pPr>
              <w:pStyle w:val="Normalapplication"/>
              <w:numPr>
                <w:ilvl w:val="0"/>
                <w:numId w:val="0"/>
              </w:numPr>
              <w:spacing w:before="0"/>
              <w:ind w:left="37" w:firstLine="317"/>
              <w:rPr>
                <w:rFonts w:cs="Times New Roman"/>
                <w:sz w:val="24"/>
              </w:rPr>
            </w:pPr>
            <w:r w:rsidRPr="00EC63F4">
              <w:rPr>
                <w:rFonts w:cs="Times New Roman"/>
                <w:sz w:val="24"/>
              </w:rPr>
              <w:t>Додатком до цього договору є Акт купівлі – продажу.</w:t>
            </w:r>
          </w:p>
          <w:p w14:paraId="4BB76CDA" w14:textId="77777777" w:rsidR="00DD3727" w:rsidRPr="00EC63F4" w:rsidRDefault="00DD3727" w:rsidP="00DD3727">
            <w:pPr>
              <w:pStyle w:val="rvps2"/>
              <w:shd w:val="clear" w:color="auto" w:fill="FFFFFF"/>
              <w:spacing w:before="0" w:beforeAutospacing="0" w:after="150" w:afterAutospacing="0"/>
              <w:ind w:firstLine="317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8222" w:type="dxa"/>
          </w:tcPr>
          <w:p w14:paraId="56D7B9D7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Додатком до цього договору є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акт </w:t>
            </w:r>
            <w:r w:rsidRPr="00EC63F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купівлі-продажу електричної енергії для врегулювання небалансів </w:t>
            </w:r>
            <w:r w:rsidRPr="00EC6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та </w:t>
            </w:r>
            <w:r w:rsidRPr="00EC63F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uk-UA"/>
              </w:rPr>
              <w:t>Акт-коригування до Акту купівлі-продажу електричної енергії для врегулювання небалансів.</w:t>
            </w:r>
          </w:p>
        </w:tc>
      </w:tr>
      <w:tr w:rsidR="00DD3727" w:rsidRPr="00EC63F4" w14:paraId="5672C29F" w14:textId="77777777" w:rsidTr="00D237E3">
        <w:trPr>
          <w:trHeight w:val="633"/>
        </w:trPr>
        <w:tc>
          <w:tcPr>
            <w:tcW w:w="16443" w:type="dxa"/>
            <w:gridSpan w:val="2"/>
            <w:shd w:val="clear" w:color="auto" w:fill="auto"/>
          </w:tcPr>
          <w:p w14:paraId="270E0C70" w14:textId="77777777" w:rsidR="00DD3727" w:rsidRPr="00EC63F4" w:rsidRDefault="00DD3727" w:rsidP="00DD3727">
            <w:pPr>
              <w:ind w:firstLine="3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Додаток 7 до  Правил ринку</w:t>
            </w:r>
          </w:p>
          <w:p w14:paraId="60FFF54F" w14:textId="77777777" w:rsidR="00DD3727" w:rsidRPr="00EC63F4" w:rsidRDefault="00DD3727" w:rsidP="00DD3727">
            <w:pPr>
              <w:ind w:firstLine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63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Типовий договір про участь у балансуючому ринку</w:t>
            </w:r>
          </w:p>
        </w:tc>
      </w:tr>
      <w:tr w:rsidR="00DD3727" w:rsidRPr="00EC63F4" w14:paraId="29DF5FD7" w14:textId="77777777" w:rsidTr="00837B66">
        <w:tc>
          <w:tcPr>
            <w:tcW w:w="8221" w:type="dxa"/>
            <w:shd w:val="clear" w:color="auto" w:fill="auto"/>
          </w:tcPr>
          <w:p w14:paraId="50CB406E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4.6. Якщо у ППБ існує прострочена заборгованість щодо попередніх періодів, то кошти, списані ОСП з рахунків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ППБ, зараховуються для погашення заборгованості найдавніших періодів.</w:t>
            </w:r>
          </w:p>
          <w:p w14:paraId="2073A1F1" w14:textId="77777777" w:rsidR="00DD3727" w:rsidRPr="00EC63F4" w:rsidRDefault="00DD3727" w:rsidP="00DD3727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ОСП вказує у платіжній інструкції (платіжному дорученні) щодо списання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конкретні періоди (розрахункові місяці) для оплати яких здійснюється списання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ППБ.</w:t>
            </w:r>
          </w:p>
        </w:tc>
        <w:tc>
          <w:tcPr>
            <w:tcW w:w="8222" w:type="dxa"/>
          </w:tcPr>
          <w:p w14:paraId="0F185632" w14:textId="77777777" w:rsidR="00DD3727" w:rsidRPr="00EC63F4" w:rsidRDefault="00DD3727" w:rsidP="00DD3727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4.6. Якщо у ППБ існує заборгованість щодо попередніх періодів, то кошти, списані ОСП з рахунків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ППБ, зараховуються для погашення простроченої заборгованості ППБ найдавніших періодів.</w:t>
            </w:r>
          </w:p>
          <w:p w14:paraId="33AF861F" w14:textId="0DCC44F0" w:rsidR="00DD3727" w:rsidRPr="00EC63F4" w:rsidRDefault="00DD3727" w:rsidP="00DD3727">
            <w:pPr>
              <w:pStyle w:val="Normalwithoutnum"/>
              <w:ind w:firstLine="316"/>
              <w:rPr>
                <w:rFonts w:cs="Times New Roman"/>
                <w:b/>
                <w:bCs/>
                <w:sz w:val="24"/>
              </w:rPr>
            </w:pPr>
            <w:r w:rsidRPr="00EC63F4">
              <w:rPr>
                <w:rFonts w:cs="Times New Roman"/>
                <w:b/>
                <w:bCs/>
                <w:sz w:val="24"/>
              </w:rPr>
              <w:t xml:space="preserve">Якщо у ППБ існує залишок коштів на </w:t>
            </w:r>
            <w:proofErr w:type="spellStart"/>
            <w:r w:rsidRPr="00EC63F4">
              <w:rPr>
                <w:rFonts w:cs="Times New Roman"/>
                <w:b/>
                <w:bCs/>
                <w:sz w:val="24"/>
              </w:rPr>
              <w:t>ескроу</w:t>
            </w:r>
            <w:proofErr w:type="spellEnd"/>
            <w:r w:rsidRPr="00EC63F4">
              <w:rPr>
                <w:rFonts w:cs="Times New Roman"/>
                <w:b/>
                <w:bCs/>
                <w:sz w:val="24"/>
              </w:rPr>
              <w:t xml:space="preserve"> ППБ, вільний від грошових зобов’язань, та на який протягом 5 робочих днів не було запиту на </w:t>
            </w:r>
            <w:r w:rsidR="008016F3" w:rsidRPr="00EC63F4">
              <w:rPr>
                <w:rFonts w:cs="Times New Roman"/>
                <w:b/>
                <w:bCs/>
                <w:sz w:val="24"/>
              </w:rPr>
              <w:t xml:space="preserve">повернення, він зараховується </w:t>
            </w:r>
            <w:r w:rsidRPr="00EC63F4">
              <w:rPr>
                <w:rFonts w:cs="Times New Roman"/>
                <w:b/>
                <w:bCs/>
                <w:sz w:val="24"/>
              </w:rPr>
              <w:t>для погашення заборгованості за наступні розрахункові місяці.</w:t>
            </w:r>
          </w:p>
          <w:p w14:paraId="6FB91173" w14:textId="77777777" w:rsidR="00DD3727" w:rsidRPr="00EC63F4" w:rsidRDefault="00DD3727" w:rsidP="00DD3727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ОСП вказує у платіжній інструкції (платіжному дорученні) щодо списання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 конкретні періоди (розрахункові місяці), для оплати яких здійснюється списання коштів з рахунку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ескроу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ППБ.</w:t>
            </w:r>
          </w:p>
        </w:tc>
      </w:tr>
      <w:tr w:rsidR="00EE71A1" w:rsidRPr="00EC63F4" w14:paraId="233C7E3B" w14:textId="77777777" w:rsidTr="00837B66">
        <w:tc>
          <w:tcPr>
            <w:tcW w:w="8221" w:type="dxa"/>
            <w:shd w:val="clear" w:color="auto" w:fill="auto"/>
          </w:tcPr>
          <w:p w14:paraId="5EDAE825" w14:textId="77777777" w:rsidR="00FD4A02" w:rsidRPr="00EC63F4" w:rsidRDefault="00FD4A02" w:rsidP="00A96C3D">
            <w:pPr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</w:p>
          <w:p w14:paraId="0F08B12E" w14:textId="77777777" w:rsidR="00FD4A02" w:rsidRPr="00EC63F4" w:rsidRDefault="00FD4A02" w:rsidP="00A96C3D">
            <w:pPr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до Договору про участь у балансуючому ринку</w:t>
            </w:r>
          </w:p>
          <w:p w14:paraId="5B81EE1A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844B9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Заява-приєднання до Договору про участь у балансуючому ринку та включення до реєстру постачальників послуг з балансування</w:t>
            </w:r>
          </w:p>
          <w:p w14:paraId="4691288D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___________________________ (найменування суб'єкта господарювання), постачальник послуг з балансування (далі - ППБ), який є учасником ринку та діє на підставі _________________ та відповідної ліцензії від __________ № _________, енергетичний ідентифікаційний код (EIC) № ____, надає письмову згоду на приєднання до договору про участь у балансуючому ринку та з дати акцептування заяви-приєднання є таким, що приєднався в цілому до договору про участь у балансуючому ринку та прийняв на себе всі права та обов'язки ППБ, визначені цим Договором та Правилами ринку, у частині участі у балансуючому ринку.</w:t>
            </w:r>
          </w:p>
          <w:p w14:paraId="49CD7DAB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 текстом договору про участь у балансуючому ринку та Правилами ринку ознайомлений.</w:t>
            </w:r>
          </w:p>
          <w:p w14:paraId="6B5AD7CB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Ця письмова згода на приєднання в цілому до договору про участь у балансуючому ринку надана з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відкладальною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обставиною, якою є реєстрація ППБ ОСП, у відповідності до Правил ринку.</w:t>
            </w:r>
          </w:p>
          <w:p w14:paraId="17157C50" w14:textId="1D708458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Кандидат у ПДП ___________________________________________________</w:t>
            </w:r>
          </w:p>
          <w:p w14:paraId="2E4EBC64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                                          (найменування суб'єкта господарювання)</w:t>
            </w:r>
          </w:p>
          <w:p w14:paraId="1D9E0C11" w14:textId="77777777" w:rsidR="00FD4A02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Відомості про ЕІС-код (ЕІС-коди) одиниці (одиниць) надання послуг з балансування, за якою (якими) буде здійснюватися надання послуг з балансування:___________________________</w:t>
            </w:r>
          </w:p>
          <w:p w14:paraId="5341A371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Юридична адреса:__________________________________________________</w:t>
            </w:r>
          </w:p>
          <w:p w14:paraId="182819E5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П/р № ____________________________________________________________</w:t>
            </w:r>
          </w:p>
          <w:p w14:paraId="5576129F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МФО: ____________________________________________________________</w:t>
            </w:r>
          </w:p>
          <w:p w14:paraId="2DB552F3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ЄДРПОУ: _________________________________________________________</w:t>
            </w:r>
          </w:p>
          <w:p w14:paraId="203C116A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Індивідуальний податковий номер: ___________________________________</w:t>
            </w:r>
          </w:p>
          <w:p w14:paraId="3B74E0E1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ЕІС-код учасника ринку: ____________________________________________</w:t>
            </w:r>
          </w:p>
          <w:p w14:paraId="0DE3FB9F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Телефон: _________________________________________________________</w:t>
            </w:r>
          </w:p>
          <w:p w14:paraId="7E38BB1B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Факс:_____________________________________________________________ </w:t>
            </w:r>
          </w:p>
          <w:p w14:paraId="616EEB6D" w14:textId="77777777" w:rsidR="00FD4A02" w:rsidRPr="00C47A6E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______________________________            ______________________________</w:t>
            </w:r>
          </w:p>
          <w:p w14:paraId="10FB3AA6" w14:textId="774A8EBC" w:rsidR="00EE71A1" w:rsidRPr="00EC63F4" w:rsidRDefault="00FD4A02" w:rsidP="00FD4A0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7A6E">
              <w:rPr>
                <w:rFonts w:ascii="Times New Roman" w:hAnsi="Times New Roman" w:cs="Times New Roman"/>
              </w:rPr>
              <w:t xml:space="preserve"> (підпис уповноваженої особи) </w:t>
            </w:r>
            <w:r w:rsidRPr="00C47A6E">
              <w:rPr>
                <w:rFonts w:ascii="Times New Roman" w:hAnsi="Times New Roman" w:cs="Times New Roman"/>
              </w:rPr>
              <w:tab/>
              <w:t xml:space="preserve">                   (П.І.Б. уповноваженої особи)</w:t>
            </w:r>
          </w:p>
        </w:tc>
        <w:tc>
          <w:tcPr>
            <w:tcW w:w="8222" w:type="dxa"/>
          </w:tcPr>
          <w:p w14:paraId="5EDD68C8" w14:textId="77777777" w:rsidR="00EE71A1" w:rsidRPr="00EC63F4" w:rsidRDefault="00EE71A1" w:rsidP="00A96C3D">
            <w:pPr>
              <w:ind w:firstLine="56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Додаток 1</w:t>
            </w:r>
          </w:p>
          <w:p w14:paraId="4881648F" w14:textId="6F09A642" w:rsidR="00EE71A1" w:rsidRPr="00EC63F4" w:rsidRDefault="00EE71A1" w:rsidP="00A96C3D">
            <w:pPr>
              <w:ind w:firstLine="567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63F4">
              <w:rPr>
                <w:rFonts w:ascii="Times New Roman" w:hAnsi="Times New Roman" w:cs="Times New Roman"/>
                <w:bCs/>
                <w:sz w:val="24"/>
                <w:szCs w:val="24"/>
              </w:rPr>
              <w:t>до Договору про участь у балансуючому ринку</w:t>
            </w:r>
          </w:p>
          <w:p w14:paraId="1F775055" w14:textId="77777777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6EC78D" w14:textId="26FBA861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Cs/>
                <w:sz w:val="24"/>
                <w:szCs w:val="24"/>
              </w:rPr>
              <w:t>Заява-приєднання до Договору про участь у балансуючому ринку та включення до реєстру постачальників послуг з балансування</w:t>
            </w:r>
          </w:p>
          <w:p w14:paraId="5BEA59B1" w14:textId="77777777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___________________________ (найменування суб'єкта господарювання), постачальник послуг з балансування (далі - ППБ), який є учасником ринку та діє на підставі _________________ та відповідної ліцензії від __________ № _________, енергетичний ідентифікаційний код (EIC) № ____, надає письмову згоду на приєднання до договору про участь у балансуючому ринку та з дати акцептування заяви-приєднання є таким, що приєднався в цілому до договору про участь у балансуючому ринку та прийняв на себе всі права та обов'язки ППБ, визначені цим Договором та Правилами ринку, у частині участі у балансуючому ринку.</w:t>
            </w:r>
          </w:p>
          <w:p w14:paraId="487FC39A" w14:textId="77777777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 текстом договору про участь у балансуючому ринку та Правилами ринку ознайомлений.</w:t>
            </w:r>
          </w:p>
          <w:p w14:paraId="687FBECA" w14:textId="77777777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Ця письмова згода на приєднання в цілому до договору про участь у балансуючому ринку надана з </w:t>
            </w:r>
            <w:proofErr w:type="spellStart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відкладальною</w:t>
            </w:r>
            <w:proofErr w:type="spellEnd"/>
            <w:r w:rsidRPr="00EC63F4">
              <w:rPr>
                <w:rFonts w:ascii="Times New Roman" w:hAnsi="Times New Roman" w:cs="Times New Roman"/>
                <w:sz w:val="24"/>
                <w:szCs w:val="24"/>
              </w:rPr>
              <w:t xml:space="preserve"> обставиною, якою є реєстрація ППБ ОСП, у відповідності до Правил ринку.</w:t>
            </w:r>
          </w:p>
          <w:p w14:paraId="07C72F0B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Кандидат у </w:t>
            </w:r>
            <w:r w:rsidRPr="00C47A6E">
              <w:rPr>
                <w:rFonts w:ascii="Times New Roman" w:hAnsi="Times New Roman" w:cs="Times New Roman"/>
                <w:b/>
                <w:bCs/>
              </w:rPr>
              <w:t>ППБ</w:t>
            </w:r>
            <w:r w:rsidRPr="00C47A6E">
              <w:rPr>
                <w:rFonts w:ascii="Times New Roman" w:hAnsi="Times New Roman" w:cs="Times New Roman"/>
              </w:rPr>
              <w:t xml:space="preserve"> ___________________________________________________</w:t>
            </w:r>
          </w:p>
          <w:p w14:paraId="7F645C6F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                                          (найменування суб'єкта господарювання)</w:t>
            </w:r>
          </w:p>
          <w:p w14:paraId="483B0B4E" w14:textId="77777777" w:rsidR="00EE71A1" w:rsidRPr="00EC63F4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sz w:val="24"/>
                <w:szCs w:val="24"/>
              </w:rPr>
              <w:t>Відомості про ЕІС-код (ЕІС-коди) одиниці (одиниць) надання послуг з балансування, за якою (якими) буде здійснюватися надання послуг з балансування:___________________________</w:t>
            </w:r>
          </w:p>
          <w:p w14:paraId="1C2D8847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Юридична адреса:__________________________________________________</w:t>
            </w:r>
          </w:p>
          <w:p w14:paraId="19D1D693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П/р № ____________________________________________________________</w:t>
            </w:r>
          </w:p>
          <w:p w14:paraId="22218385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МФО: ____________________________________________________________</w:t>
            </w:r>
          </w:p>
          <w:p w14:paraId="7ABF4F0B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ЄДРПОУ: _________________________________________________________</w:t>
            </w:r>
          </w:p>
          <w:p w14:paraId="18484F03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Індивідуальний податковий номер: ___________________________________</w:t>
            </w:r>
          </w:p>
          <w:p w14:paraId="290BDCDD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ЕІС-код учасника ринку: ____________________________________________</w:t>
            </w:r>
          </w:p>
          <w:p w14:paraId="4724DBA8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Телефон: _________________________________________________________</w:t>
            </w:r>
          </w:p>
          <w:p w14:paraId="6C0B9FE9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Факс:_____________________________________________________________ </w:t>
            </w:r>
          </w:p>
          <w:p w14:paraId="15028C5B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>______________________________            ______________________________</w:t>
            </w:r>
          </w:p>
          <w:p w14:paraId="1DCF4951" w14:textId="77777777" w:rsidR="00EE71A1" w:rsidRPr="00C47A6E" w:rsidRDefault="00EE71A1" w:rsidP="00EE71A1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C47A6E">
              <w:rPr>
                <w:rFonts w:ascii="Times New Roman" w:hAnsi="Times New Roman" w:cs="Times New Roman"/>
              </w:rPr>
              <w:t xml:space="preserve"> (підпис уповноваженої особи) </w:t>
            </w:r>
            <w:r w:rsidRPr="00C47A6E">
              <w:rPr>
                <w:rFonts w:ascii="Times New Roman" w:hAnsi="Times New Roman" w:cs="Times New Roman"/>
              </w:rPr>
              <w:tab/>
              <w:t xml:space="preserve">                   (П.І.Б. уповноваженої особи)</w:t>
            </w:r>
          </w:p>
          <w:p w14:paraId="1105B6A4" w14:textId="77777777" w:rsidR="00EE71A1" w:rsidRPr="00EC63F4" w:rsidRDefault="00EE71A1" w:rsidP="00EE71A1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E71A1" w:rsidRPr="00EC63F4" w14:paraId="585791A8" w14:textId="77777777" w:rsidTr="005F4D9F">
        <w:tc>
          <w:tcPr>
            <w:tcW w:w="16443" w:type="dxa"/>
            <w:gridSpan w:val="2"/>
            <w:shd w:val="clear" w:color="auto" w:fill="auto"/>
          </w:tcPr>
          <w:p w14:paraId="796C86B4" w14:textId="77777777" w:rsidR="00EE71A1" w:rsidRPr="00EC63F4" w:rsidRDefault="00EE71A1" w:rsidP="00EE71A1">
            <w:pPr>
              <w:ind w:firstLine="3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Додаток 10</w:t>
            </w:r>
          </w:p>
          <w:p w14:paraId="5378B228" w14:textId="77777777" w:rsidR="00EE71A1" w:rsidRPr="00EC63F4" w:rsidRDefault="00EE71A1" w:rsidP="00EE71A1">
            <w:pPr>
              <w:ind w:firstLine="3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63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коригування</w:t>
            </w:r>
          </w:p>
        </w:tc>
      </w:tr>
      <w:tr w:rsidR="00EE71A1" w:rsidRPr="00EC63F4" w14:paraId="33456CEA" w14:textId="77777777" w:rsidTr="00837B66">
        <w:tc>
          <w:tcPr>
            <w:tcW w:w="8221" w:type="dxa"/>
            <w:shd w:val="clear" w:color="auto" w:fill="auto"/>
          </w:tcPr>
          <w:p w14:paraId="4BEABCED" w14:textId="34B566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>3.2. …..</w:t>
            </w:r>
          </w:p>
          <w:p w14:paraId="075EB568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 xml:space="preserve">АР на третій робочий день з дня надсилання повідомлення про формування звіту про коригування перераховує з рахунку </w:t>
            </w:r>
            <w:proofErr w:type="spellStart"/>
            <w:r w:rsidRPr="00EC63F4">
              <w:rPr>
                <w:iCs/>
              </w:rPr>
              <w:t>ескроу</w:t>
            </w:r>
            <w:proofErr w:type="spellEnd"/>
            <w:r w:rsidRPr="00EC63F4">
              <w:rPr>
                <w:iCs/>
              </w:rPr>
              <w:t xml:space="preserve"> СВБ на поточний рахунок із спеціальним режимом використання ОСП кошти в обсязі, необхідному відповідно до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коригування.</w:t>
            </w:r>
          </w:p>
          <w:p w14:paraId="64C37395" w14:textId="660518E3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>….</w:t>
            </w:r>
          </w:p>
          <w:p w14:paraId="3935FC50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СВБ упродовж трьох робочих днів з дня отримання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у разі згоди із розрахунками АР підписує Акт коригування та надсилає його АР.</w:t>
            </w:r>
          </w:p>
          <w:p w14:paraId="671D5317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У разі незгоди із даними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СВБ протягом трьох робочих днів з дня його отримання надсилає АР обґрунтовані зауваження щодо цього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та ініціює спір.</w:t>
            </w:r>
          </w:p>
          <w:p w14:paraId="6B0984E0" w14:textId="156E88BC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>…..</w:t>
            </w:r>
          </w:p>
          <w:p w14:paraId="673B7850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Якщо СВБ протягом трьох робочих днів з дня направлення ОСП до СВБ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не ініціювала спір та не направила до ОСП підписаний зі сторони СВБ примірник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коригування, то такий Акт коригування вважається підписаним СВБ.</w:t>
            </w:r>
          </w:p>
          <w:p w14:paraId="6F83877A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 xml:space="preserve">Повернення вільних від зобов'язань з оплати поточної заборгованості СВБ та погашення простроченої заборгованості СВБ коштів з рахунку </w:t>
            </w:r>
            <w:proofErr w:type="spellStart"/>
            <w:r w:rsidRPr="00EC63F4">
              <w:rPr>
                <w:iCs/>
              </w:rPr>
              <w:t>ескроу</w:t>
            </w:r>
            <w:proofErr w:type="spellEnd"/>
            <w:r w:rsidRPr="00EC63F4">
              <w:rPr>
                <w:iCs/>
              </w:rPr>
              <w:t xml:space="preserve"> СВБ </w:t>
            </w:r>
            <w:r w:rsidRPr="00EC63F4">
              <w:rPr>
                <w:iCs/>
              </w:rPr>
              <w:lastRenderedPageBreak/>
              <w:t>здійснюється АР на другий робочий день з дня отримання АР заяви СВБ про повернення коштів.</w:t>
            </w:r>
          </w:p>
          <w:p w14:paraId="4E74D30D" w14:textId="3709E84F" w:rsidR="00EE71A1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iCs/>
              </w:rPr>
            </w:pPr>
            <w:r w:rsidRPr="00EC63F4">
              <w:rPr>
                <w:iCs/>
              </w:rPr>
              <w:t>….</w:t>
            </w:r>
          </w:p>
        </w:tc>
        <w:tc>
          <w:tcPr>
            <w:tcW w:w="8222" w:type="dxa"/>
          </w:tcPr>
          <w:p w14:paraId="0A16AE89" w14:textId="75D07762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lastRenderedPageBreak/>
              <w:t>3.2. ….</w:t>
            </w:r>
          </w:p>
          <w:p w14:paraId="23326243" w14:textId="6AD98F39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 xml:space="preserve">АР </w:t>
            </w:r>
            <w:r w:rsidRPr="00EC63F4">
              <w:rPr>
                <w:b/>
                <w:iCs/>
              </w:rPr>
              <w:t>о 08:00</w:t>
            </w:r>
            <w:r w:rsidRPr="00EC63F4">
              <w:rPr>
                <w:iCs/>
              </w:rPr>
              <w:t xml:space="preserve"> на третій робочий день з дня надсилання повідомлення про формування звіту про коригування перераховує з рахунку </w:t>
            </w:r>
            <w:proofErr w:type="spellStart"/>
            <w:r w:rsidRPr="00EC63F4">
              <w:rPr>
                <w:iCs/>
              </w:rPr>
              <w:t>ескроу</w:t>
            </w:r>
            <w:proofErr w:type="spellEnd"/>
            <w:r w:rsidRPr="00EC63F4">
              <w:rPr>
                <w:iCs/>
              </w:rPr>
              <w:t xml:space="preserve"> СВБ на поточний рахунок із спеціальним режимом використання ОСП кошти в обсязі, необхідному відповідно до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коригування. </w:t>
            </w:r>
          </w:p>
          <w:p w14:paraId="48094035" w14:textId="00BD586C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>….</w:t>
            </w:r>
          </w:p>
          <w:p w14:paraId="25F10147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СВБ упродовж </w:t>
            </w:r>
            <w:r w:rsidRPr="00EC63F4">
              <w:rPr>
                <w:b/>
                <w:bCs/>
                <w:iCs/>
              </w:rPr>
              <w:t>двох</w:t>
            </w:r>
            <w:r w:rsidRPr="00EC63F4">
              <w:rPr>
                <w:iCs/>
              </w:rPr>
              <w:t xml:space="preserve"> робочих днів з дня отримання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у разі згоди із розрахунками АР підписує Акт коригування та надсилає його АР. </w:t>
            </w:r>
          </w:p>
          <w:p w14:paraId="29CADA55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У разі незгоди із даними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СВБ протягом </w:t>
            </w:r>
            <w:r w:rsidRPr="00EC63F4">
              <w:rPr>
                <w:b/>
                <w:bCs/>
                <w:iCs/>
              </w:rPr>
              <w:t>двох</w:t>
            </w:r>
            <w:r w:rsidRPr="00EC63F4">
              <w:rPr>
                <w:iCs/>
              </w:rPr>
              <w:t xml:space="preserve"> робочих днів з дня його отримання надсилає АР обґрунтовані зауваження щодо цього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та ініціює спір. </w:t>
            </w:r>
          </w:p>
          <w:p w14:paraId="6626CB0A" w14:textId="1F4A7824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>….</w:t>
            </w:r>
          </w:p>
          <w:p w14:paraId="79482881" w14:textId="77777777" w:rsidR="00640F4A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16"/>
              <w:jc w:val="both"/>
              <w:rPr>
                <w:iCs/>
              </w:rPr>
            </w:pPr>
            <w:r w:rsidRPr="00EC63F4">
              <w:rPr>
                <w:iCs/>
              </w:rPr>
              <w:t xml:space="preserve">Якщо СВБ протягом </w:t>
            </w:r>
            <w:r w:rsidRPr="00EC63F4">
              <w:rPr>
                <w:b/>
                <w:bCs/>
                <w:iCs/>
              </w:rPr>
              <w:t>двох</w:t>
            </w:r>
            <w:r w:rsidRPr="00EC63F4">
              <w:rPr>
                <w:iCs/>
              </w:rPr>
              <w:t xml:space="preserve"> робочих днів з дня направлення ОСП до СВБ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 не ініціювала спір та не направила до ОСП підписаний зі сторони СВБ примірник </w:t>
            </w:r>
            <w:proofErr w:type="spellStart"/>
            <w:r w:rsidRPr="00EC63F4">
              <w:rPr>
                <w:iCs/>
              </w:rPr>
              <w:t>Акта</w:t>
            </w:r>
            <w:proofErr w:type="spellEnd"/>
            <w:r w:rsidRPr="00EC63F4">
              <w:rPr>
                <w:iCs/>
              </w:rPr>
              <w:t xml:space="preserve"> коригування, то такий Акт коригування вважається підписаним СВБ. </w:t>
            </w:r>
          </w:p>
          <w:p w14:paraId="6046CFF4" w14:textId="77777777" w:rsidR="00640F4A" w:rsidRPr="00EC63F4" w:rsidRDefault="00640F4A" w:rsidP="00640F4A">
            <w:pPr>
              <w:pStyle w:val="a8"/>
              <w:spacing w:before="0" w:beforeAutospacing="0" w:after="0" w:afterAutospacing="0"/>
              <w:ind w:firstLine="316"/>
              <w:jc w:val="both"/>
              <w:rPr>
                <w:b/>
                <w:bCs/>
                <w:iCs/>
              </w:rPr>
            </w:pPr>
            <w:r w:rsidRPr="00EC63F4">
              <w:rPr>
                <w:iCs/>
              </w:rPr>
              <w:t xml:space="preserve">Повернення вільних від зобов'язань з оплати поточної заборгованості СВБ та погашення простроченої заборгованості СВБ коштів з рахунку </w:t>
            </w:r>
            <w:proofErr w:type="spellStart"/>
            <w:r w:rsidRPr="00EC63F4">
              <w:rPr>
                <w:iCs/>
              </w:rPr>
              <w:t>ескроу</w:t>
            </w:r>
            <w:proofErr w:type="spellEnd"/>
            <w:r w:rsidRPr="00EC63F4">
              <w:rPr>
                <w:iCs/>
              </w:rPr>
              <w:t xml:space="preserve"> СВБ здійснюється АР </w:t>
            </w:r>
            <w:r w:rsidRPr="00EC63F4">
              <w:rPr>
                <w:b/>
                <w:bCs/>
                <w:iCs/>
              </w:rPr>
              <w:t xml:space="preserve">на підставі заяви СВБ про повернення коштів у довільній </w:t>
            </w:r>
            <w:r w:rsidRPr="00EC63F4">
              <w:rPr>
                <w:b/>
                <w:bCs/>
                <w:iCs/>
              </w:rPr>
              <w:lastRenderedPageBreak/>
              <w:t xml:space="preserve">формі. У разі отримання заяви від СВБ щодо повернення їй вільних від зобов’язань коштів з його рахунку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 АР повинен протягом двох робочих днів надати банку, в якому такою СВБ відкрито рахунок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, дозвіл (доручення) на перерахування відповідної суми (у межах вільних від зобов’язань коштів) з рахунку </w:t>
            </w:r>
            <w:proofErr w:type="spellStart"/>
            <w:r w:rsidRPr="00EC63F4">
              <w:rPr>
                <w:b/>
                <w:bCs/>
                <w:iCs/>
              </w:rPr>
              <w:t>ескроу</w:t>
            </w:r>
            <w:proofErr w:type="spellEnd"/>
            <w:r w:rsidRPr="00EC63F4">
              <w:rPr>
                <w:b/>
                <w:bCs/>
                <w:iCs/>
              </w:rPr>
              <w:t xml:space="preserve"> на поточний рахунок такого СВБ.</w:t>
            </w:r>
          </w:p>
          <w:p w14:paraId="77AFEDDF" w14:textId="2352BCF9" w:rsidR="00EE71A1" w:rsidRPr="00EC63F4" w:rsidRDefault="00640F4A" w:rsidP="00640F4A">
            <w:pPr>
              <w:pStyle w:val="rvps2"/>
              <w:shd w:val="clear" w:color="auto" w:fill="FFFFFF"/>
              <w:spacing w:before="0" w:beforeAutospacing="0" w:after="0" w:afterAutospacing="0"/>
              <w:ind w:firstLine="323"/>
              <w:jc w:val="both"/>
              <w:rPr>
                <w:iCs/>
              </w:rPr>
            </w:pPr>
            <w:r w:rsidRPr="00EC63F4">
              <w:rPr>
                <w:iCs/>
              </w:rPr>
              <w:t>….</w:t>
            </w:r>
          </w:p>
        </w:tc>
      </w:tr>
    </w:tbl>
    <w:p w14:paraId="2A845310" w14:textId="77777777" w:rsidR="00C64CCB" w:rsidRPr="00EC63F4" w:rsidRDefault="00C64CCB" w:rsidP="00A96C3D">
      <w:pPr>
        <w:rPr>
          <w:rFonts w:ascii="Times New Roman" w:hAnsi="Times New Roman" w:cs="Times New Roman"/>
          <w:sz w:val="24"/>
          <w:szCs w:val="24"/>
        </w:rPr>
      </w:pPr>
    </w:p>
    <w:sectPr w:rsidR="00C64CCB" w:rsidRPr="00EC63F4" w:rsidSect="00C47A6E">
      <w:pgSz w:w="16838" w:h="11906" w:orient="landscape"/>
      <w:pgMar w:top="142" w:right="850" w:bottom="142" w:left="85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E2DEC6" w16cid:durableId="29DA5488"/>
  <w16cid:commentId w16cid:paraId="691345EE" w16cid:durableId="29DA5489"/>
  <w16cid:commentId w16cid:paraId="26601664" w16cid:durableId="29DA548A"/>
  <w16cid:commentId w16cid:paraId="5E2C05B7" w16cid:durableId="29DA548B"/>
  <w16cid:commentId w16cid:paraId="74535A4D" w16cid:durableId="29DA54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 w:hint="default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2">
      <w:start w:val="1"/>
      <w:numFmt w:val="decimal"/>
      <w:pStyle w:val="Normalapplication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 w:hint="default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 w:hint="default"/>
      </w:rPr>
    </w:lvl>
  </w:abstractNum>
  <w:abstractNum w:abstractNumId="1" w15:restartNumberingAfterBreak="0">
    <w:nsid w:val="740D5CD9"/>
    <w:multiLevelType w:val="multilevel"/>
    <w:tmpl w:val="D6FAE58C"/>
    <w:numStyleLink w:val="newnumberingapplications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874"/>
    <w:rsid w:val="00002D3F"/>
    <w:rsid w:val="00003874"/>
    <w:rsid w:val="000129C4"/>
    <w:rsid w:val="00027F9C"/>
    <w:rsid w:val="00044178"/>
    <w:rsid w:val="00060E8A"/>
    <w:rsid w:val="00066F93"/>
    <w:rsid w:val="000800B8"/>
    <w:rsid w:val="00096283"/>
    <w:rsid w:val="000B09D0"/>
    <w:rsid w:val="000D304C"/>
    <w:rsid w:val="000F48C2"/>
    <w:rsid w:val="00237760"/>
    <w:rsid w:val="00253F01"/>
    <w:rsid w:val="00264620"/>
    <w:rsid w:val="002C1841"/>
    <w:rsid w:val="002C246D"/>
    <w:rsid w:val="002D733E"/>
    <w:rsid w:val="003803FA"/>
    <w:rsid w:val="00394BB6"/>
    <w:rsid w:val="003D5143"/>
    <w:rsid w:val="003E6918"/>
    <w:rsid w:val="00400C4E"/>
    <w:rsid w:val="004070E0"/>
    <w:rsid w:val="00437C01"/>
    <w:rsid w:val="00454907"/>
    <w:rsid w:val="004A702E"/>
    <w:rsid w:val="004B4FA6"/>
    <w:rsid w:val="00526A79"/>
    <w:rsid w:val="005340DD"/>
    <w:rsid w:val="00581F53"/>
    <w:rsid w:val="005B7853"/>
    <w:rsid w:val="005C5F6D"/>
    <w:rsid w:val="005D76E7"/>
    <w:rsid w:val="005F4D9F"/>
    <w:rsid w:val="00640F4A"/>
    <w:rsid w:val="00666E05"/>
    <w:rsid w:val="00671FC4"/>
    <w:rsid w:val="00684719"/>
    <w:rsid w:val="00684C34"/>
    <w:rsid w:val="0069646E"/>
    <w:rsid w:val="006A6EFD"/>
    <w:rsid w:val="006E10CA"/>
    <w:rsid w:val="007F28D1"/>
    <w:rsid w:val="008016F3"/>
    <w:rsid w:val="0082380C"/>
    <w:rsid w:val="00827C8F"/>
    <w:rsid w:val="00837B66"/>
    <w:rsid w:val="00861606"/>
    <w:rsid w:val="008E58D1"/>
    <w:rsid w:val="00903D46"/>
    <w:rsid w:val="00912E7C"/>
    <w:rsid w:val="00923FEA"/>
    <w:rsid w:val="009424F4"/>
    <w:rsid w:val="009E3E5E"/>
    <w:rsid w:val="009E620F"/>
    <w:rsid w:val="00A96C3D"/>
    <w:rsid w:val="00AD6D41"/>
    <w:rsid w:val="00AE1338"/>
    <w:rsid w:val="00AF48CC"/>
    <w:rsid w:val="00B44ED9"/>
    <w:rsid w:val="00B7278F"/>
    <w:rsid w:val="00BE1F23"/>
    <w:rsid w:val="00C26A7E"/>
    <w:rsid w:val="00C30DEF"/>
    <w:rsid w:val="00C3711B"/>
    <w:rsid w:val="00C47A6E"/>
    <w:rsid w:val="00C64CCB"/>
    <w:rsid w:val="00C65FEB"/>
    <w:rsid w:val="00C86427"/>
    <w:rsid w:val="00C90DFB"/>
    <w:rsid w:val="00D237E3"/>
    <w:rsid w:val="00D260C1"/>
    <w:rsid w:val="00D505D5"/>
    <w:rsid w:val="00D73D35"/>
    <w:rsid w:val="00D8186E"/>
    <w:rsid w:val="00DD0C69"/>
    <w:rsid w:val="00DD3727"/>
    <w:rsid w:val="00DD57B3"/>
    <w:rsid w:val="00DF58A7"/>
    <w:rsid w:val="00DF5915"/>
    <w:rsid w:val="00E30404"/>
    <w:rsid w:val="00E533CF"/>
    <w:rsid w:val="00EC5A67"/>
    <w:rsid w:val="00EC63F4"/>
    <w:rsid w:val="00EE28DA"/>
    <w:rsid w:val="00EE71A1"/>
    <w:rsid w:val="00F2197F"/>
    <w:rsid w:val="00F76974"/>
    <w:rsid w:val="00FA2537"/>
    <w:rsid w:val="00FB645A"/>
    <w:rsid w:val="00FD4A02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960B"/>
  <w15:chartTrackingRefBased/>
  <w15:docId w15:val="{2E79DDEB-DA94-44AA-8310-6C1E237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43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5C5F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5F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A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5F6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5C5F6D"/>
  </w:style>
  <w:style w:type="character" w:styleId="a4">
    <w:name w:val="annotation reference"/>
    <w:basedOn w:val="a0"/>
    <w:uiPriority w:val="99"/>
    <w:semiHidden/>
    <w:unhideWhenUsed/>
    <w:rsid w:val="005C5F6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5C5F6D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a6">
    <w:name w:val="Текст примітки Знак"/>
    <w:basedOn w:val="a0"/>
    <w:link w:val="a5"/>
    <w:uiPriority w:val="99"/>
    <w:rsid w:val="005C5F6D"/>
    <w:rPr>
      <w:sz w:val="20"/>
      <w:szCs w:val="20"/>
    </w:rPr>
  </w:style>
  <w:style w:type="character" w:styleId="a7">
    <w:name w:val="Strong"/>
    <w:basedOn w:val="a0"/>
    <w:uiPriority w:val="22"/>
    <w:qFormat/>
    <w:rsid w:val="005C5F6D"/>
    <w:rPr>
      <w:b/>
      <w:bCs/>
    </w:rPr>
  </w:style>
  <w:style w:type="character" w:customStyle="1" w:styleId="contentpasted1">
    <w:name w:val="contentpasted1"/>
    <w:basedOn w:val="a0"/>
    <w:rsid w:val="005C5F6D"/>
  </w:style>
  <w:style w:type="character" w:customStyle="1" w:styleId="contentpasted2">
    <w:name w:val="contentpasted2"/>
    <w:basedOn w:val="a0"/>
    <w:rsid w:val="005C5F6D"/>
  </w:style>
  <w:style w:type="paragraph" w:customStyle="1" w:styleId="rvps2">
    <w:name w:val="rvps2"/>
    <w:basedOn w:val="a"/>
    <w:rsid w:val="005C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8">
    <w:name w:val="Normal (Web)"/>
    <w:basedOn w:val="a"/>
    <w:uiPriority w:val="99"/>
    <w:unhideWhenUsed/>
    <w:rsid w:val="005C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Normalnumberingapplication">
    <w:name w:val="Normal numbering application"/>
    <w:basedOn w:val="a"/>
    <w:link w:val="NormalnumberingapplicationChar"/>
    <w:rsid w:val="005C5F6D"/>
    <w:pPr>
      <w:widowControl w:val="0"/>
      <w:numPr>
        <w:ilvl w:val="3"/>
        <w:numId w:val="2"/>
      </w:numPr>
      <w:spacing w:before="240" w:after="240" w:line="240" w:lineRule="auto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paragraph" w:customStyle="1" w:styleId="Heading2application">
    <w:name w:val="Heading 2 application"/>
    <w:basedOn w:val="2"/>
    <w:qFormat/>
    <w:rsid w:val="005C5F6D"/>
    <w:pPr>
      <w:widowControl w:val="0"/>
      <w:numPr>
        <w:ilvl w:val="1"/>
        <w:numId w:val="2"/>
      </w:numPr>
      <w:tabs>
        <w:tab w:val="clear" w:pos="851"/>
        <w:tab w:val="num" w:pos="360"/>
        <w:tab w:val="left" w:pos="1418"/>
      </w:tabs>
      <w:spacing w:before="120" w:after="120" w:line="240" w:lineRule="auto"/>
      <w:ind w:firstLine="0"/>
      <w:jc w:val="center"/>
    </w:pPr>
    <w:rPr>
      <w:rFonts w:ascii="Times New Roman" w:eastAsia="Calibri" w:hAnsi="Times New Roman" w:cs="Times New Roman"/>
      <w:b/>
      <w:color w:val="000000"/>
      <w:kern w:val="0"/>
      <w:sz w:val="28"/>
      <w14:ligatures w14:val="none"/>
    </w:rPr>
  </w:style>
  <w:style w:type="paragraph" w:customStyle="1" w:styleId="Heading1application">
    <w:name w:val="Heading 1 application"/>
    <w:basedOn w:val="1"/>
    <w:qFormat/>
    <w:rsid w:val="005C5F6D"/>
    <w:pPr>
      <w:widowControl w:val="0"/>
      <w:numPr>
        <w:numId w:val="2"/>
      </w:numPr>
      <w:tabs>
        <w:tab w:val="clear" w:pos="851"/>
        <w:tab w:val="num" w:pos="360"/>
        <w:tab w:val="num" w:pos="720"/>
      </w:tabs>
      <w:spacing w:before="120" w:after="120" w:line="240" w:lineRule="auto"/>
      <w:ind w:left="720" w:firstLine="0"/>
      <w:jc w:val="center"/>
    </w:pPr>
    <w:rPr>
      <w:rFonts w:ascii="Times New Roman" w:eastAsia="Calibri" w:hAnsi="Times New Roman" w:cs="Helvetica"/>
      <w:b/>
      <w:color w:val="000000"/>
      <w:kern w:val="0"/>
      <w:sz w:val="28"/>
      <w14:ligatures w14:val="none"/>
    </w:rPr>
  </w:style>
  <w:style w:type="paragraph" w:customStyle="1" w:styleId="Normalapplication">
    <w:name w:val="Normal application"/>
    <w:basedOn w:val="a"/>
    <w:qFormat/>
    <w:rsid w:val="005C5F6D"/>
    <w:pPr>
      <w:widowControl w:val="0"/>
      <w:numPr>
        <w:ilvl w:val="2"/>
        <w:numId w:val="2"/>
      </w:numPr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numbering" w:customStyle="1" w:styleId="newnumberingapplications">
    <w:name w:val="new numbering applications"/>
    <w:rsid w:val="005C5F6D"/>
    <w:pPr>
      <w:numPr>
        <w:numId w:val="1"/>
      </w:numPr>
    </w:pPr>
  </w:style>
  <w:style w:type="paragraph" w:customStyle="1" w:styleId="Normalwithoutnum">
    <w:name w:val="Normal without num"/>
    <w:basedOn w:val="a"/>
    <w:qFormat/>
    <w:rsid w:val="005C5F6D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kern w:val="0"/>
      <w:sz w:val="28"/>
      <w:szCs w:val="24"/>
      <w14:ligatures w14:val="none"/>
    </w:rPr>
  </w:style>
  <w:style w:type="paragraph" w:customStyle="1" w:styleId="pf0">
    <w:name w:val="pf0"/>
    <w:basedOn w:val="a"/>
    <w:rsid w:val="005C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Default">
    <w:name w:val="Default"/>
    <w:rsid w:val="005C5F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NormalnumberingapplicationChar">
    <w:name w:val="Normal numbering application Char"/>
    <w:link w:val="Normalnumberingapplication"/>
    <w:locked/>
    <w:rsid w:val="005C5F6D"/>
    <w:rPr>
      <w:rFonts w:ascii="Times New Roman" w:eastAsia="Calibri" w:hAnsi="Times New Roman" w:cs="Helvetica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C5F6D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rsid w:val="005C5F6D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a9">
    <w:name w:val="Balloon Text"/>
    <w:basedOn w:val="a"/>
    <w:link w:val="aa"/>
    <w:uiPriority w:val="99"/>
    <w:semiHidden/>
    <w:unhideWhenUsed/>
    <w:rsid w:val="005C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C5F6D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454907"/>
    <w:rPr>
      <w:b/>
      <w:bCs/>
      <w:kern w:val="2"/>
      <w14:ligatures w14:val="standardContextual"/>
    </w:rPr>
  </w:style>
  <w:style w:type="character" w:customStyle="1" w:styleId="ac">
    <w:name w:val="Тема примітки Знак"/>
    <w:basedOn w:val="a6"/>
    <w:link w:val="ab"/>
    <w:uiPriority w:val="99"/>
    <w:semiHidden/>
    <w:rsid w:val="00454907"/>
    <w:rPr>
      <w:b/>
      <w:bCs/>
      <w:kern w:val="2"/>
      <w:sz w:val="20"/>
      <w:szCs w:val="20"/>
      <w14:ligatures w14:val="standardContextual"/>
    </w:rPr>
  </w:style>
  <w:style w:type="character" w:styleId="ad">
    <w:name w:val="Hyperlink"/>
    <w:basedOn w:val="a0"/>
    <w:uiPriority w:val="99"/>
    <w:semiHidden/>
    <w:unhideWhenUsed/>
    <w:rsid w:val="00FE5CC6"/>
    <w:rPr>
      <w:color w:val="0000FF"/>
      <w:u w:val="single"/>
    </w:rPr>
  </w:style>
  <w:style w:type="paragraph" w:customStyle="1" w:styleId="rvps12">
    <w:name w:val="rvps12"/>
    <w:basedOn w:val="a"/>
    <w:rsid w:val="00FE5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D4A02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22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83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49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0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82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45549?ed=2020_02_28&amp;an=127" TargetMode="External"/><Relationship Id="rId13" Type="http://schemas.openxmlformats.org/officeDocument/2006/relationships/hyperlink" Target="https://ips.ligazakon.net/document/view/gk45549?ed=2020_02_28&amp;an=129" TargetMode="Externa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yperlink" Target="https://ips.ligazakon.net/document/view/gk51491?ed=2022_05_06&amp;an=134" TargetMode="External"/><Relationship Id="rId12" Type="http://schemas.openxmlformats.org/officeDocument/2006/relationships/hyperlink" Target="https://ips.ligazakon.net/document/view/gk45549?ed=2020_02_28&amp;an=12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0307874-18/print" TargetMode="External"/><Relationship Id="rId11" Type="http://schemas.openxmlformats.org/officeDocument/2006/relationships/hyperlink" Target="https://ips.ligazakon.net/document/view/gk53076?ed=2023_01_17&amp;an=91" TargetMode="External"/><Relationship Id="rId5" Type="http://schemas.openxmlformats.org/officeDocument/2006/relationships/hyperlink" Target="https://zakon.rada.gov.ua/laws/show/v0309874-18" TargetMode="External"/><Relationship Id="rId15" Type="http://schemas.openxmlformats.org/officeDocument/2006/relationships/hyperlink" Target="https://ips.ligazakon.net/document/view/gk53373?ed=2023_08_22&amp;an=65" TargetMode="External"/><Relationship Id="rId10" Type="http://schemas.openxmlformats.org/officeDocument/2006/relationships/hyperlink" Target="https://ips.ligazakon.net/document/view/gk45549?ed=2020_02_28&amp;an=1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gk53076?ed=2023_01_17&amp;an=91" TargetMode="External"/><Relationship Id="rId14" Type="http://schemas.openxmlformats.org/officeDocument/2006/relationships/hyperlink" Target="https://ips.ligazakon.net/document/view/gk53373?ed=2023_08_22&amp;an=5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23619</Words>
  <Characters>13464</Characters>
  <Application>Microsoft Office Word</Application>
  <DocSecurity>0</DocSecurity>
  <Lines>112</Lines>
  <Paragraphs>74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Анжеліка Безкоровайна</cp:lastModifiedBy>
  <cp:revision>24</cp:revision>
  <cp:lastPrinted>2024-04-30T06:09:00Z</cp:lastPrinted>
  <dcterms:created xsi:type="dcterms:W3CDTF">2024-04-29T13:54:00Z</dcterms:created>
  <dcterms:modified xsi:type="dcterms:W3CDTF">2024-05-08T12:49:00Z</dcterms:modified>
</cp:coreProperties>
</file>