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B773A7" w14:textId="3815E24B" w:rsidR="00FE08FE" w:rsidRPr="00D204A2" w:rsidRDefault="00FE08FE" w:rsidP="00E8360E">
      <w:pPr>
        <w:shd w:val="clear" w:color="auto" w:fill="FFFFFF"/>
        <w:spacing w:after="450" w:line="240" w:lineRule="auto"/>
        <w:ind w:left="450" w:right="45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204A2">
        <w:rPr>
          <w:rFonts w:ascii="Times New Roman" w:eastAsia="Times New Roman" w:hAnsi="Times New Roman" w:cs="Times New Roman"/>
          <w:b/>
          <w:sz w:val="24"/>
          <w:szCs w:val="24"/>
        </w:rPr>
        <w:t xml:space="preserve">Порівняльна таблиця до проєкту постанови НКРЕКП «Про затвердження </w:t>
      </w:r>
      <w:r w:rsidR="007E508C"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r w:rsidRPr="00D204A2">
        <w:rPr>
          <w:rFonts w:ascii="Times New Roman" w:eastAsia="Times New Roman" w:hAnsi="Times New Roman" w:cs="Times New Roman"/>
          <w:b/>
          <w:sz w:val="24"/>
          <w:szCs w:val="24"/>
        </w:rPr>
        <w:t xml:space="preserve">мін до </w:t>
      </w:r>
      <w:r w:rsidR="007E508C">
        <w:rPr>
          <w:rFonts w:ascii="Times New Roman" w:eastAsia="Times New Roman" w:hAnsi="Times New Roman" w:cs="Times New Roman"/>
          <w:b/>
          <w:sz w:val="24"/>
          <w:szCs w:val="24"/>
        </w:rPr>
        <w:t>деяких постанов НКРЕКП</w:t>
      </w:r>
      <w:bookmarkStart w:id="0" w:name="_GoBack"/>
      <w:bookmarkEnd w:id="0"/>
      <w:r w:rsidRPr="00D204A2">
        <w:rPr>
          <w:rFonts w:ascii="Times New Roman" w:eastAsia="Times New Roman" w:hAnsi="Times New Roman" w:cs="Times New Roman"/>
          <w:b/>
          <w:sz w:val="24"/>
          <w:szCs w:val="24"/>
        </w:rPr>
        <w:t>» що має ознаки регуляторного акта</w:t>
      </w: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7581"/>
        <w:gridCol w:w="7582"/>
      </w:tblGrid>
      <w:tr w:rsidR="00E8360E" w:rsidRPr="00D204A2" w14:paraId="5E844746" w14:textId="77777777" w:rsidTr="00E8360E">
        <w:tc>
          <w:tcPr>
            <w:tcW w:w="7581" w:type="dxa"/>
            <w:shd w:val="clear" w:color="auto" w:fill="auto"/>
          </w:tcPr>
          <w:p w14:paraId="61DCAC13" w14:textId="77777777" w:rsidR="00E8360E" w:rsidRPr="00D204A2" w:rsidRDefault="00E8360E" w:rsidP="00FE08FE">
            <w:pPr>
              <w:ind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Чинна редакція </w:t>
            </w:r>
          </w:p>
        </w:tc>
        <w:tc>
          <w:tcPr>
            <w:tcW w:w="7582" w:type="dxa"/>
          </w:tcPr>
          <w:p w14:paraId="69C25002" w14:textId="77777777" w:rsidR="00E8360E" w:rsidRPr="00D204A2" w:rsidRDefault="00E8360E" w:rsidP="00E4225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Редакція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проєкту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рішення НКРЕКП</w:t>
            </w:r>
          </w:p>
        </w:tc>
      </w:tr>
      <w:tr w:rsidR="00E07DDC" w:rsidRPr="00D204A2" w14:paraId="4271AF57" w14:textId="77777777" w:rsidTr="009338E2">
        <w:tc>
          <w:tcPr>
            <w:tcW w:w="15163" w:type="dxa"/>
            <w:gridSpan w:val="2"/>
            <w:shd w:val="clear" w:color="auto" w:fill="auto"/>
          </w:tcPr>
          <w:p w14:paraId="13AF2D83" w14:textId="77777777" w:rsidR="00E07DDC" w:rsidRPr="00D204A2" w:rsidRDefault="00E07DDC" w:rsidP="00E07D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Правила ринку</w:t>
            </w:r>
          </w:p>
        </w:tc>
      </w:tr>
      <w:tr w:rsidR="00E8360E" w:rsidRPr="00D204A2" w14:paraId="4BAF6924" w14:textId="77777777" w:rsidTr="00E8360E">
        <w:tc>
          <w:tcPr>
            <w:tcW w:w="7581" w:type="dxa"/>
            <w:shd w:val="clear" w:color="auto" w:fill="auto"/>
          </w:tcPr>
          <w:p w14:paraId="1E6071A7" w14:textId="77777777" w:rsidR="00E8360E" w:rsidRPr="00D204A2" w:rsidRDefault="00E8360E" w:rsidP="00C645AA">
            <w:pPr>
              <w:ind w:firstLine="5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A2">
              <w:rPr>
                <w:rStyle w:val="contentpasted2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  <w:r w:rsidRPr="00D204A2">
              <w:rPr>
                <w:rStyle w:val="contentpasted2"/>
                <w:rFonts w:ascii="Times New Roman" w:hAnsi="Times New Roman" w:cs="Times New Roman"/>
                <w:sz w:val="24"/>
                <w:szCs w:val="24"/>
              </w:rPr>
              <w:t>.1.2. …</w:t>
            </w:r>
          </w:p>
          <w:p w14:paraId="74F4CD5C" w14:textId="77777777" w:rsidR="00E8360E" w:rsidRPr="00D204A2" w:rsidRDefault="00E8360E" w:rsidP="00C645AA">
            <w:pPr>
              <w:ind w:firstLine="5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773D60" w14:textId="77777777" w:rsidR="00E8360E" w:rsidRPr="00D204A2" w:rsidRDefault="00E8360E" w:rsidP="00C645AA">
            <w:pPr>
              <w:tabs>
                <w:tab w:val="left" w:pos="5812"/>
              </w:tabs>
              <w:spacing w:after="150"/>
              <w:ind w:right="-1"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неттінг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– припинення учасниками ринку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електричної енергії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зобов’язань шляхом зарахування </w:t>
            </w:r>
            <w:r w:rsidRPr="00D204A2"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  <w:lang w:eastAsia="uk-UA"/>
              </w:rPr>
              <w:t>взаємних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зобов’язань та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однорідних </w:t>
            </w:r>
            <w:r w:rsidRPr="00D204A2"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  <w:lang w:eastAsia="uk-UA"/>
              </w:rPr>
              <w:t>грошових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вимог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таких учасників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яке здійснюється згідно з цими Правилами та на умовах договорів про врегулювання небалансів електричної енергії та про участь у балансуючому ринку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14:paraId="6F7A8EEC" w14:textId="77777777" w:rsidR="00E8360E" w:rsidRPr="00D204A2" w:rsidRDefault="00E8360E" w:rsidP="00C645AA">
            <w:pPr>
              <w:ind w:firstLine="59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04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…</w:t>
            </w:r>
          </w:p>
        </w:tc>
        <w:tc>
          <w:tcPr>
            <w:tcW w:w="7582" w:type="dxa"/>
          </w:tcPr>
          <w:p w14:paraId="4BC9E819" w14:textId="77777777" w:rsidR="00E8360E" w:rsidRPr="00D204A2" w:rsidRDefault="00E8360E" w:rsidP="009F6791">
            <w:pPr>
              <w:spacing w:after="160" w:line="259" w:lineRule="auto"/>
              <w:jc w:val="both"/>
              <w:rPr>
                <w:rStyle w:val="contentpasted2"/>
                <w:rFonts w:ascii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204A2">
              <w:rPr>
                <w:rStyle w:val="contentpasted2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  <w:r w:rsidRPr="00D204A2">
              <w:rPr>
                <w:rStyle w:val="contentpasted2"/>
                <w:rFonts w:ascii="Times New Roman" w:hAnsi="Times New Roman" w:cs="Times New Roman"/>
                <w:sz w:val="24"/>
                <w:szCs w:val="24"/>
              </w:rPr>
              <w:t>.1.2. …</w:t>
            </w:r>
          </w:p>
          <w:p w14:paraId="1BD9E45F" w14:textId="77777777" w:rsidR="00E8360E" w:rsidRPr="00D204A2" w:rsidRDefault="00E8360E" w:rsidP="00FA09E1">
            <w:pPr>
              <w:ind w:firstLine="5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04A2">
              <w:rPr>
                <w:rFonts w:ascii="Times New Roman" w:hAnsi="Times New Roman" w:cs="Times New Roman"/>
                <w:sz w:val="24"/>
                <w:szCs w:val="24"/>
              </w:rPr>
              <w:t>неттінг</w:t>
            </w:r>
            <w:proofErr w:type="spellEnd"/>
            <w:r w:rsidRPr="00D204A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>повне або часткове</w:t>
            </w:r>
            <w:r w:rsidRPr="00D204A2">
              <w:rPr>
                <w:rFonts w:ascii="Times New Roman" w:hAnsi="Times New Roman" w:cs="Times New Roman"/>
                <w:sz w:val="24"/>
                <w:szCs w:val="24"/>
              </w:rPr>
              <w:t xml:space="preserve"> припинення учасниками ринку </w:t>
            </w:r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>взаємних</w:t>
            </w:r>
            <w:r w:rsidRPr="00D20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>грошових</w:t>
            </w:r>
            <w:r w:rsidRPr="00D204A2">
              <w:rPr>
                <w:rFonts w:ascii="Times New Roman" w:hAnsi="Times New Roman" w:cs="Times New Roman"/>
                <w:sz w:val="24"/>
                <w:szCs w:val="24"/>
              </w:rPr>
              <w:t xml:space="preserve"> зобов’язань шляхом зарахуванням </w:t>
            </w:r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>зустрічних</w:t>
            </w:r>
            <w:r w:rsidRPr="00D204A2">
              <w:rPr>
                <w:rFonts w:ascii="Times New Roman" w:hAnsi="Times New Roman" w:cs="Times New Roman"/>
                <w:sz w:val="24"/>
                <w:szCs w:val="24"/>
              </w:rPr>
              <w:t xml:space="preserve"> однорідних вимог, </w:t>
            </w:r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>строк виконання яких настав, а також вимог, строк виконання яких не встановлений або визначений моментом пред'явлення вимоги</w:t>
            </w:r>
            <w:r w:rsidRPr="00D204A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11AC976" w14:textId="77777777" w:rsidR="00E8360E" w:rsidRPr="00D204A2" w:rsidRDefault="00E8360E" w:rsidP="00FA09E1">
            <w:pPr>
              <w:ind w:firstLine="5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04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…</w:t>
            </w:r>
          </w:p>
        </w:tc>
      </w:tr>
      <w:tr w:rsidR="00E8360E" w:rsidRPr="00D204A2" w14:paraId="32F7576E" w14:textId="77777777" w:rsidTr="00E8360E">
        <w:tc>
          <w:tcPr>
            <w:tcW w:w="7581" w:type="dxa"/>
            <w:shd w:val="clear" w:color="auto" w:fill="auto"/>
          </w:tcPr>
          <w:p w14:paraId="2361698A" w14:textId="77777777" w:rsidR="00E8360E" w:rsidRPr="00D204A2" w:rsidRDefault="00E8360E" w:rsidP="009F67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ind w:firstLine="60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Положення відсутнє</w:t>
            </w:r>
          </w:p>
        </w:tc>
        <w:tc>
          <w:tcPr>
            <w:tcW w:w="7582" w:type="dxa"/>
          </w:tcPr>
          <w:p w14:paraId="50BB0F3D" w14:textId="77777777" w:rsidR="003944AA" w:rsidRPr="00D204A2" w:rsidRDefault="003944AA" w:rsidP="003944AA">
            <w:pPr>
              <w:tabs>
                <w:tab w:val="left" w:pos="1276"/>
              </w:tabs>
              <w:ind w:firstLine="532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5.31. </w:t>
            </w:r>
            <w:proofErr w:type="spellStart"/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>Неттінг</w:t>
            </w:r>
            <w:proofErr w:type="spellEnd"/>
          </w:p>
          <w:p w14:paraId="3344774B" w14:textId="77777777" w:rsidR="003944AA" w:rsidRPr="00D204A2" w:rsidRDefault="003944AA" w:rsidP="003944AA">
            <w:pPr>
              <w:tabs>
                <w:tab w:val="left" w:pos="1276"/>
              </w:tabs>
              <w:ind w:firstLine="532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5.31.1. Взаємні грошові зобов’язання учасників ринку можуть бути припинені шляхом здійснення </w:t>
            </w:r>
            <w:proofErr w:type="spellStart"/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>неттінгу</w:t>
            </w:r>
            <w:proofErr w:type="spellEnd"/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якщо інше не встановлено цими Правилами, договором або законом. </w:t>
            </w:r>
          </w:p>
          <w:p w14:paraId="64A153CE" w14:textId="77777777" w:rsidR="003944AA" w:rsidRPr="00D204A2" w:rsidRDefault="003944AA" w:rsidP="003944AA">
            <w:pPr>
              <w:tabs>
                <w:tab w:val="left" w:pos="1276"/>
              </w:tabs>
              <w:ind w:firstLine="532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5.31.2. </w:t>
            </w:r>
            <w:proofErr w:type="spellStart"/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>Неттінг</w:t>
            </w:r>
            <w:proofErr w:type="spellEnd"/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здійснюється за одночасної наявності таких умов:</w:t>
            </w:r>
          </w:p>
          <w:p w14:paraId="06D5C1A3" w14:textId="77777777" w:rsidR="003944AA" w:rsidRPr="00D204A2" w:rsidRDefault="003944AA" w:rsidP="003944AA">
            <w:pPr>
              <w:tabs>
                <w:tab w:val="left" w:pos="1276"/>
              </w:tabs>
              <w:ind w:firstLine="532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>1) вимоги є зустрічними (сторона є кредитором за одним зобов`язанням та одночасно боржником за іншим);</w:t>
            </w:r>
          </w:p>
          <w:p w14:paraId="26428626" w14:textId="77777777" w:rsidR="003944AA" w:rsidRPr="00D204A2" w:rsidRDefault="003944AA" w:rsidP="003944AA">
            <w:pPr>
              <w:tabs>
                <w:tab w:val="left" w:pos="1276"/>
              </w:tabs>
              <w:ind w:firstLine="532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>2) вимоги є однорідними (зарахуванню підлягають взаємні грошові вимоги сторін);</w:t>
            </w:r>
          </w:p>
          <w:p w14:paraId="4E912FF2" w14:textId="77777777" w:rsidR="003944AA" w:rsidRPr="00D204A2" w:rsidRDefault="003944AA" w:rsidP="003944AA">
            <w:pPr>
              <w:tabs>
                <w:tab w:val="left" w:pos="1276"/>
              </w:tabs>
              <w:ind w:firstLine="532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>3) строк виконання вимог настав, не встановлений або визначений моментом пред`явлення вимоги;</w:t>
            </w:r>
          </w:p>
          <w:p w14:paraId="38C0999C" w14:textId="77777777" w:rsidR="003944AA" w:rsidRPr="00D204A2" w:rsidRDefault="003944AA" w:rsidP="003944AA">
            <w:pPr>
              <w:tabs>
                <w:tab w:val="left" w:pos="1276"/>
              </w:tabs>
              <w:ind w:firstLine="532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>4) вимоги є безспірними (між сторонами відсутній спір щодо характеру зобов`язань, їх змісту або умов їх виконання);</w:t>
            </w:r>
          </w:p>
          <w:p w14:paraId="4065D700" w14:textId="77777777" w:rsidR="003944AA" w:rsidRPr="00D204A2" w:rsidRDefault="003944AA" w:rsidP="003944AA">
            <w:pPr>
              <w:tabs>
                <w:tab w:val="left" w:pos="1276"/>
              </w:tabs>
              <w:ind w:firstLine="532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5) наявна взаємна згода обох сторін на здійснення </w:t>
            </w:r>
            <w:proofErr w:type="spellStart"/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>неттінгу</w:t>
            </w:r>
            <w:proofErr w:type="spellEnd"/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1DF600D4" w14:textId="77777777" w:rsidR="003944AA" w:rsidRPr="00D204A2" w:rsidRDefault="003944AA" w:rsidP="003944AA">
            <w:pPr>
              <w:tabs>
                <w:tab w:val="left" w:pos="1276"/>
              </w:tabs>
              <w:ind w:firstLine="532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5.31.3. Для здійснення </w:t>
            </w:r>
            <w:proofErr w:type="spellStart"/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>неттінгу</w:t>
            </w:r>
            <w:proofErr w:type="spellEnd"/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сторонами оформлюється Акт зарахування зустрічних однорідних вимог (далі – Акт зарахування), якщо інше не визначено цими Правилами або договором. </w:t>
            </w:r>
          </w:p>
          <w:p w14:paraId="018A9917" w14:textId="77777777" w:rsidR="003944AA" w:rsidRPr="00D204A2" w:rsidRDefault="003944AA" w:rsidP="003944AA">
            <w:pPr>
              <w:tabs>
                <w:tab w:val="left" w:pos="1276"/>
              </w:tabs>
              <w:ind w:firstLine="532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Підписання Акту зарахування є підтвердженням наявності взаємної згоди сторін щодо здійснення </w:t>
            </w:r>
            <w:proofErr w:type="spellStart"/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>неттінгу</w:t>
            </w:r>
            <w:proofErr w:type="spellEnd"/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67BC0421" w14:textId="3D1FB330" w:rsidR="00E8360E" w:rsidRPr="00D204A2" w:rsidRDefault="003944AA" w:rsidP="003944AA">
            <w:pPr>
              <w:ind w:firstLine="53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Акт зарахування оформлюється у довільній формі та з урахуванням положень чинного законодавства, якщо інше не передбачено цими Правилами, договором або законом.</w:t>
            </w:r>
          </w:p>
        </w:tc>
      </w:tr>
      <w:tr w:rsidR="00E8360E" w:rsidRPr="00D204A2" w14:paraId="2346B803" w14:textId="77777777" w:rsidTr="00E8360E">
        <w:tc>
          <w:tcPr>
            <w:tcW w:w="7581" w:type="dxa"/>
            <w:shd w:val="clear" w:color="auto" w:fill="auto"/>
          </w:tcPr>
          <w:p w14:paraId="55E1F0F3" w14:textId="77777777" w:rsidR="00E8360E" w:rsidRPr="00D204A2" w:rsidRDefault="00E8360E" w:rsidP="00C645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97"/>
              <w:jc w:val="both"/>
              <w:rPr>
                <w:rStyle w:val="contentpasted2"/>
                <w:shd w:val="clear" w:color="auto" w:fill="FFFFFF"/>
              </w:rPr>
            </w:pPr>
            <w:r w:rsidRPr="00D204A2">
              <w:rPr>
                <w:rStyle w:val="contentpasted2"/>
                <w:rFonts w:ascii="Times New Roman" w:hAnsi="Times New Roman" w:cs="Times New Roman"/>
                <w:sz w:val="24"/>
                <w:szCs w:val="24"/>
              </w:rPr>
              <w:lastRenderedPageBreak/>
              <w:t>10.7. Граничні ціни надання ДП (по кожному продукту) прирівнюються до цін надання відповідних ДП (по кожному продукту), визначених за методикою, затвердженою Регулятором.</w:t>
            </w:r>
          </w:p>
        </w:tc>
        <w:tc>
          <w:tcPr>
            <w:tcW w:w="7582" w:type="dxa"/>
          </w:tcPr>
          <w:p w14:paraId="22123F98" w14:textId="77777777" w:rsidR="00CC28A6" w:rsidRPr="00D204A2" w:rsidRDefault="00E8360E" w:rsidP="00CC28A6">
            <w:pPr>
              <w:pStyle w:val="a4"/>
              <w:tabs>
                <w:tab w:val="left" w:pos="1276"/>
              </w:tabs>
              <w:ind w:left="0" w:firstLine="53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Style w:val="contentpasted2"/>
                <w:rFonts w:ascii="Times New Roman" w:hAnsi="Times New Roman" w:cs="Times New Roman"/>
                <w:sz w:val="24"/>
                <w:szCs w:val="24"/>
              </w:rPr>
              <w:t xml:space="preserve">10.7. </w:t>
            </w:r>
            <w:r w:rsidR="00CC28A6"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Граничні ціни надання ДП (по кожному продукту) прирівнюються до цін надання відповідних ДП (по кожному продукту), визначених за методикою, затвердженою Регулятором.</w:t>
            </w:r>
          </w:p>
          <w:p w14:paraId="1981CA9D" w14:textId="311E69FC" w:rsidR="00E8360E" w:rsidRPr="00D204A2" w:rsidRDefault="00CC28A6" w:rsidP="00CC28A6">
            <w:pPr>
              <w:ind w:firstLine="532"/>
              <w:jc w:val="both"/>
              <w:rPr>
                <w:rStyle w:val="contentpasted2"/>
                <w:rFonts w:ascii="Times New Roman" w:hAnsi="Times New Roman" w:cs="Times New Roman"/>
                <w:b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Під час проведення аукціонів на ДП ОСП оприлюднює на власному офіційному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вебсайті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розраховану граничну ціну.</w:t>
            </w:r>
          </w:p>
        </w:tc>
      </w:tr>
      <w:tr w:rsidR="00E8360E" w:rsidRPr="00D204A2" w14:paraId="70678B11" w14:textId="77777777" w:rsidTr="00E8360E">
        <w:tc>
          <w:tcPr>
            <w:tcW w:w="7581" w:type="dxa"/>
            <w:shd w:val="clear" w:color="auto" w:fill="auto"/>
          </w:tcPr>
          <w:p w14:paraId="6B0E0FCC" w14:textId="77777777" w:rsidR="00E8360E" w:rsidRPr="00D204A2" w:rsidRDefault="00E8360E" w:rsidP="00C645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97"/>
              <w:jc w:val="both"/>
              <w:rPr>
                <w:rStyle w:val="contentpasted2"/>
                <w:shd w:val="clear" w:color="auto" w:fill="FFFFFF"/>
              </w:rPr>
            </w:pPr>
            <w:r w:rsidRPr="00D204A2">
              <w:rPr>
                <w:rStyle w:val="contentpasted2"/>
                <w:rFonts w:ascii="Times New Roman" w:hAnsi="Times New Roman" w:cs="Times New Roman"/>
                <w:sz w:val="24"/>
                <w:szCs w:val="24"/>
              </w:rPr>
              <w:t xml:space="preserve">10.8. </w:t>
            </w:r>
            <w:r w:rsidRPr="00D204A2">
              <w:rPr>
                <w:rStyle w:val="contentpasted2"/>
                <w:rFonts w:ascii="Times New Roman" w:hAnsi="Times New Roman" w:cs="Times New Roman"/>
                <w:b/>
                <w:sz w:val="24"/>
                <w:szCs w:val="24"/>
              </w:rPr>
              <w:t xml:space="preserve">Під час проведення аукціонів на ДП ОСП оприлюднює на власному офіційному </w:t>
            </w:r>
            <w:proofErr w:type="spellStart"/>
            <w:r w:rsidRPr="00D204A2">
              <w:rPr>
                <w:rStyle w:val="contentpasted2"/>
                <w:rFonts w:ascii="Times New Roman" w:hAnsi="Times New Roman" w:cs="Times New Roman"/>
                <w:b/>
                <w:sz w:val="24"/>
                <w:szCs w:val="24"/>
              </w:rPr>
              <w:t>вебсайті</w:t>
            </w:r>
            <w:proofErr w:type="spellEnd"/>
            <w:r w:rsidRPr="00D204A2">
              <w:rPr>
                <w:rStyle w:val="contentpasted2"/>
                <w:rFonts w:ascii="Times New Roman" w:hAnsi="Times New Roman" w:cs="Times New Roman"/>
                <w:b/>
                <w:sz w:val="24"/>
                <w:szCs w:val="24"/>
              </w:rPr>
              <w:t xml:space="preserve"> розраховану граничну ціну.</w:t>
            </w:r>
          </w:p>
        </w:tc>
        <w:tc>
          <w:tcPr>
            <w:tcW w:w="7582" w:type="dxa"/>
          </w:tcPr>
          <w:p w14:paraId="0F349C94" w14:textId="2C38FBAD" w:rsidR="00E8360E" w:rsidRPr="00D204A2" w:rsidRDefault="00CC28A6" w:rsidP="00CC28A6">
            <w:pPr>
              <w:pStyle w:val="a4"/>
              <w:tabs>
                <w:tab w:val="left" w:pos="1276"/>
              </w:tabs>
              <w:ind w:left="0" w:firstLine="532"/>
              <w:jc w:val="both"/>
              <w:textAlignment w:val="baseline"/>
              <w:rPr>
                <w:rStyle w:val="contentpasted2"/>
                <w:rFonts w:ascii="Times New Roman" w:hAnsi="Times New Roman" w:cs="Times New Roman"/>
              </w:rPr>
            </w:pPr>
            <w:r w:rsidRPr="00D204A2">
              <w:rPr>
                <w:rStyle w:val="contentpasted2"/>
                <w:rFonts w:ascii="Times New Roman" w:hAnsi="Times New Roman" w:cs="Times New Roman"/>
                <w:sz w:val="24"/>
                <w:szCs w:val="24"/>
              </w:rPr>
              <w:t xml:space="preserve">10.8. </w:t>
            </w:r>
            <w:r w:rsidRPr="00D204A2">
              <w:rPr>
                <w:rStyle w:val="contentpasted2"/>
                <w:rFonts w:ascii="Times New Roman" w:hAnsi="Times New Roman" w:cs="Times New Roman"/>
                <w:b/>
                <w:sz w:val="24"/>
                <w:szCs w:val="24"/>
              </w:rPr>
              <w:t xml:space="preserve">До 01 липня 2024 року припинення сторонами договору про врегулювання небалансів та сторонами договору про участь у балансуючому ринку взаємних зобов'язань щодо купівлі-продажу балансуючої електричної енергії або взаємних зобов'язань щодо купівлі-продажу небалансів електричної енергії, що виникли в різних декадах, шляхом зарахування зустрічних однорідних вимог допускається за умови, що розрахункові періоди, щодо яких у сторін виникли зобов’язання щодо оплати електричної енергії, не належать до календарного місяця, в якому сторони здійснюють </w:t>
            </w:r>
            <w:proofErr w:type="spellStart"/>
            <w:r w:rsidRPr="00D204A2">
              <w:rPr>
                <w:rStyle w:val="contentpasted2"/>
                <w:rFonts w:ascii="Times New Roman" w:hAnsi="Times New Roman" w:cs="Times New Roman"/>
                <w:b/>
                <w:sz w:val="24"/>
                <w:szCs w:val="24"/>
              </w:rPr>
              <w:t>неттінг</w:t>
            </w:r>
            <w:proofErr w:type="spellEnd"/>
            <w:r w:rsidRPr="00D204A2">
              <w:rPr>
                <w:rStyle w:val="contentpasted2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E8360E" w:rsidRPr="00D204A2" w14:paraId="5373A06F" w14:textId="77777777" w:rsidTr="00E8360E">
        <w:tc>
          <w:tcPr>
            <w:tcW w:w="7581" w:type="dxa"/>
            <w:shd w:val="clear" w:color="auto" w:fill="auto"/>
          </w:tcPr>
          <w:p w14:paraId="4F4EF8F2" w14:textId="77777777" w:rsidR="00B926B9" w:rsidRPr="00D204A2" w:rsidRDefault="00B926B9" w:rsidP="00B926B9">
            <w:pPr>
              <w:pStyle w:val="Normalwithoutnum"/>
              <w:rPr>
                <w:rFonts w:cs="Times New Roman"/>
                <w:i/>
                <w:iCs/>
                <w:sz w:val="24"/>
              </w:rPr>
            </w:pPr>
            <w:r w:rsidRPr="00D204A2">
              <w:rPr>
                <w:rFonts w:cs="Times New Roman"/>
                <w:i/>
                <w:iCs/>
                <w:sz w:val="24"/>
              </w:rPr>
              <w:t>{Відповідно до постанови НКРЕКП від 10.10.2023 № 1882 ці зміни набувають чинності з 01.07.2024}</w:t>
            </w:r>
          </w:p>
          <w:p w14:paraId="23B139CD" w14:textId="77777777" w:rsidR="00B926B9" w:rsidRPr="00D204A2" w:rsidRDefault="00B926B9" w:rsidP="00B926B9">
            <w:pPr>
              <w:pStyle w:val="Normalwithoutnum"/>
              <w:rPr>
                <w:rFonts w:cs="Times New Roman"/>
                <w:sz w:val="24"/>
              </w:rPr>
            </w:pPr>
          </w:p>
          <w:p w14:paraId="610337CD" w14:textId="77777777" w:rsidR="00B926B9" w:rsidRPr="00D204A2" w:rsidRDefault="00B926B9" w:rsidP="00C645AA">
            <w:pPr>
              <w:shd w:val="clear" w:color="auto" w:fill="FFFFFF"/>
              <w:ind w:firstLine="59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04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10.12. Виконання зобов'язань СВБ/ППБ, що виникли за результатами діяльності на балансуючому ринку у розрахункові періоди до 01 липня 2024 року здійснюється відповідно до виставлених АР платіжних документів та звітів, шляхом внесення плати на поточний рахунок із спеціальним режимом використання ОСП.</w:t>
            </w:r>
          </w:p>
          <w:p w14:paraId="06CDFB53" w14:textId="3EDD568E" w:rsidR="00E8360E" w:rsidRPr="00D204A2" w:rsidRDefault="00B926B9" w:rsidP="00CC28A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При формуванні</w:t>
            </w:r>
            <w:r w:rsidRPr="00D204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таких платіжних документів та звітів АР </w:t>
            </w:r>
            <w:r w:rsidRPr="00D204A2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застосовує неттінг на умовах, що діяли до 01 липня 2024 року</w:t>
            </w:r>
            <w:r w:rsidRPr="00D204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7582" w:type="dxa"/>
          </w:tcPr>
          <w:p w14:paraId="1636DDA9" w14:textId="77777777" w:rsidR="00CC28A6" w:rsidRPr="00D204A2" w:rsidRDefault="00CC28A6" w:rsidP="00CC28A6">
            <w:pPr>
              <w:pStyle w:val="a4"/>
              <w:tabs>
                <w:tab w:val="left" w:pos="1276"/>
              </w:tabs>
              <w:ind w:left="0" w:firstLine="532"/>
              <w:jc w:val="both"/>
              <w:textAlignment w:val="baseline"/>
              <w:rPr>
                <w:rStyle w:val="contentpasted2"/>
                <w:rFonts w:ascii="Times New Roman" w:hAnsi="Times New Roman" w:cs="Times New Roman"/>
                <w:sz w:val="24"/>
                <w:szCs w:val="24"/>
              </w:rPr>
            </w:pPr>
            <w:r w:rsidRPr="00D204A2">
              <w:rPr>
                <w:rStyle w:val="contentpasted2"/>
                <w:rFonts w:ascii="Times New Roman" w:hAnsi="Times New Roman" w:cs="Times New Roman"/>
                <w:sz w:val="24"/>
                <w:szCs w:val="24"/>
              </w:rPr>
              <w:t xml:space="preserve">10.12. Виконання зобов'язань СВБ/ППБ, що виникли за результатами діяльності на балансуючому ринку у розрахункові періоди до 01 липня 2024 року, здійснюється відповідно до виставлених АР платіжних документів та звітів шляхом внесення плати на поточний рахунок із спеціальним режимом використання ОСП </w:t>
            </w:r>
            <w:r w:rsidRPr="00D204A2">
              <w:rPr>
                <w:rStyle w:val="contentpasted2"/>
                <w:rFonts w:ascii="Times New Roman" w:hAnsi="Times New Roman" w:cs="Times New Roman"/>
                <w:b/>
                <w:sz w:val="24"/>
                <w:szCs w:val="24"/>
              </w:rPr>
              <w:t xml:space="preserve">або із застосуванням </w:t>
            </w:r>
            <w:proofErr w:type="spellStart"/>
            <w:r w:rsidRPr="00D204A2">
              <w:rPr>
                <w:rStyle w:val="contentpasted2"/>
                <w:rFonts w:ascii="Times New Roman" w:hAnsi="Times New Roman" w:cs="Times New Roman"/>
                <w:b/>
                <w:sz w:val="24"/>
                <w:szCs w:val="24"/>
              </w:rPr>
              <w:t>неттінгу</w:t>
            </w:r>
            <w:proofErr w:type="spellEnd"/>
            <w:r w:rsidRPr="00D204A2">
              <w:rPr>
                <w:rStyle w:val="contentpasted2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5BA491A0" w14:textId="51E25125" w:rsidR="00E8360E" w:rsidRPr="00D204A2" w:rsidRDefault="00CC28A6" w:rsidP="00CC28A6">
            <w:pPr>
              <w:pStyle w:val="a4"/>
              <w:tabs>
                <w:tab w:val="left" w:pos="1276"/>
              </w:tabs>
              <w:ind w:left="0" w:firstLine="532"/>
              <w:jc w:val="both"/>
              <w:textAlignment w:val="baseline"/>
              <w:rPr>
                <w:rStyle w:val="contentpasted2"/>
                <w:rFonts w:ascii="Times New Roman" w:hAnsi="Times New Roman" w:cs="Times New Roman"/>
                <w:sz w:val="24"/>
                <w:szCs w:val="24"/>
              </w:rPr>
            </w:pPr>
            <w:r w:rsidRPr="00D204A2">
              <w:rPr>
                <w:rStyle w:val="contentpasted2"/>
                <w:rFonts w:ascii="Times New Roman" w:hAnsi="Times New Roman" w:cs="Times New Roman"/>
                <w:b/>
                <w:sz w:val="24"/>
                <w:szCs w:val="24"/>
              </w:rPr>
              <w:t>Формування</w:t>
            </w:r>
            <w:r w:rsidRPr="00D204A2">
              <w:rPr>
                <w:rStyle w:val="contentpasted2"/>
                <w:rFonts w:ascii="Times New Roman" w:hAnsi="Times New Roman" w:cs="Times New Roman"/>
                <w:sz w:val="24"/>
                <w:szCs w:val="24"/>
              </w:rPr>
              <w:t xml:space="preserve"> таких платіжних документів та звітів АР </w:t>
            </w:r>
            <w:r w:rsidRPr="00D204A2">
              <w:rPr>
                <w:rStyle w:val="contentpasted2"/>
                <w:rFonts w:ascii="Times New Roman" w:hAnsi="Times New Roman" w:cs="Times New Roman"/>
                <w:b/>
                <w:sz w:val="24"/>
                <w:szCs w:val="24"/>
              </w:rPr>
              <w:t xml:space="preserve">здійснюється із застосуванням </w:t>
            </w:r>
            <w:proofErr w:type="spellStart"/>
            <w:r w:rsidRPr="00D204A2">
              <w:rPr>
                <w:rStyle w:val="contentpasted2"/>
                <w:rFonts w:ascii="Times New Roman" w:hAnsi="Times New Roman" w:cs="Times New Roman"/>
                <w:b/>
                <w:sz w:val="24"/>
                <w:szCs w:val="24"/>
              </w:rPr>
              <w:t>неттінгу</w:t>
            </w:r>
            <w:proofErr w:type="spellEnd"/>
            <w:r w:rsidRPr="00D204A2">
              <w:rPr>
                <w:rStyle w:val="contentpasted2"/>
                <w:rFonts w:ascii="Times New Roman" w:hAnsi="Times New Roman" w:cs="Times New Roman"/>
                <w:b/>
                <w:sz w:val="24"/>
                <w:szCs w:val="24"/>
              </w:rPr>
              <w:t xml:space="preserve"> взаємних грошових вимог таких учасників, що виникли за результатами їх діяльності на балансуючому ринку.</w:t>
            </w:r>
          </w:p>
        </w:tc>
      </w:tr>
      <w:tr w:rsidR="00E07DDC" w:rsidRPr="00D204A2" w14:paraId="7CF84D95" w14:textId="77777777" w:rsidTr="009338E2">
        <w:tc>
          <w:tcPr>
            <w:tcW w:w="15163" w:type="dxa"/>
            <w:gridSpan w:val="2"/>
            <w:shd w:val="clear" w:color="auto" w:fill="auto"/>
          </w:tcPr>
          <w:p w14:paraId="15DE9F17" w14:textId="77777777" w:rsidR="00E07DDC" w:rsidRPr="00D204A2" w:rsidRDefault="00E07DDC" w:rsidP="00E07D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</w:pPr>
            <w:r w:rsidRPr="00D204A2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Додаток 1 до Правил ринку</w:t>
            </w:r>
          </w:p>
          <w:p w14:paraId="1889E3E4" w14:textId="77777777" w:rsidR="00E07DDC" w:rsidRPr="00D204A2" w:rsidRDefault="00E07DDC" w:rsidP="00E07DDC">
            <w:pPr>
              <w:ind w:firstLine="528"/>
              <w:jc w:val="center"/>
              <w:rPr>
                <w:rStyle w:val="contentpasted2"/>
                <w:rFonts w:ascii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Типовий договір про врегулювання небалансів електричної енергії</w:t>
            </w:r>
          </w:p>
        </w:tc>
      </w:tr>
      <w:tr w:rsidR="00E8360E" w:rsidRPr="00D204A2" w14:paraId="0290B22D" w14:textId="77777777" w:rsidTr="00E8360E">
        <w:tc>
          <w:tcPr>
            <w:tcW w:w="7581" w:type="dxa"/>
            <w:shd w:val="clear" w:color="auto" w:fill="auto"/>
          </w:tcPr>
          <w:p w14:paraId="5CC55054" w14:textId="77777777" w:rsidR="00E8360E" w:rsidRPr="00D204A2" w:rsidRDefault="00E8360E" w:rsidP="00C645AA">
            <w:pPr>
              <w:autoSpaceDE w:val="0"/>
              <w:autoSpaceDN w:val="0"/>
              <w:adjustRightInd w:val="0"/>
              <w:spacing w:after="150"/>
              <w:ind w:firstLine="597"/>
              <w:jc w:val="both"/>
              <w:rPr>
                <w:rFonts w:ascii="Times New Roman" w:hAnsi="Times New Roman" w:cs="Times New Roman"/>
                <w:sz w:val="24"/>
                <w:szCs w:val="24"/>
                <w:lang w:val="x-none" w:eastAsia="uk-UA"/>
              </w:rPr>
            </w:pPr>
            <w:r w:rsidRPr="00D204A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5.11. </w:t>
            </w:r>
            <w:r w:rsidRPr="00D204A2">
              <w:rPr>
                <w:rFonts w:ascii="Times New Roman" w:hAnsi="Times New Roman" w:cs="Times New Roman"/>
                <w:sz w:val="24"/>
                <w:szCs w:val="24"/>
                <w:lang w:val="x-none" w:eastAsia="uk-UA"/>
              </w:rPr>
              <w:t xml:space="preserve">Урегулювання Сторонами взаємних зобов’язань здійснюється згідно з чинним законодавством України, у тому числі Сторонами може бути застосовано неттінг виключно шляхом зарахування зустрічних однорідних вимог. Не допускається припинення </w:t>
            </w:r>
            <w:r w:rsidRPr="00D204A2">
              <w:rPr>
                <w:rFonts w:ascii="Times New Roman" w:hAnsi="Times New Roman" w:cs="Times New Roman"/>
                <w:sz w:val="24"/>
                <w:szCs w:val="24"/>
                <w:lang w:val="x-none" w:eastAsia="uk-UA"/>
              </w:rPr>
              <w:lastRenderedPageBreak/>
              <w:t>взаємних зобов’язань шляхом зарахування  зустрічних однорідних вимог:</w:t>
            </w:r>
          </w:p>
          <w:p w14:paraId="18A78275" w14:textId="77777777" w:rsidR="00E8360E" w:rsidRPr="00D204A2" w:rsidRDefault="00E8360E" w:rsidP="00C645AA">
            <w:pPr>
              <w:autoSpaceDE w:val="0"/>
              <w:autoSpaceDN w:val="0"/>
              <w:adjustRightInd w:val="0"/>
              <w:spacing w:after="150"/>
              <w:ind w:firstLine="597"/>
              <w:jc w:val="both"/>
              <w:rPr>
                <w:rFonts w:ascii="Times New Roman" w:hAnsi="Times New Roman" w:cs="Times New Roman"/>
                <w:sz w:val="24"/>
                <w:szCs w:val="24"/>
                <w:lang w:val="x-none" w:eastAsia="uk-UA"/>
              </w:rPr>
            </w:pPr>
            <w:r w:rsidRPr="00D204A2">
              <w:rPr>
                <w:rFonts w:ascii="Times New Roman" w:hAnsi="Times New Roman" w:cs="Times New Roman"/>
                <w:sz w:val="24"/>
                <w:szCs w:val="24"/>
                <w:lang w:val="x-none" w:eastAsia="uk-UA"/>
              </w:rPr>
              <w:t>1) у випадку виникнення зобов’язань щодо купівлі або продажу небалансів електричної енергії в різних декадах;</w:t>
            </w:r>
          </w:p>
          <w:p w14:paraId="6D44711B" w14:textId="77777777" w:rsidR="00E8360E" w:rsidRPr="00D204A2" w:rsidRDefault="00E8360E" w:rsidP="00C645AA">
            <w:pPr>
              <w:pStyle w:val="Normalwithoutnum"/>
              <w:ind w:firstLine="597"/>
              <w:rPr>
                <w:rFonts w:cs="Times New Roman"/>
                <w:sz w:val="24"/>
                <w:lang w:val="x-none" w:eastAsia="uk-UA"/>
              </w:rPr>
            </w:pPr>
            <w:r w:rsidRPr="00D204A2">
              <w:rPr>
                <w:rFonts w:cs="Times New Roman"/>
                <w:sz w:val="24"/>
                <w:lang w:val="x-none" w:eastAsia="uk-UA"/>
              </w:rPr>
              <w:t>2) за відсутності взаємної згоди Сторін, яка виражається у підписанні Сторонами Акта зарахування зустрічних однорідних вимог.</w:t>
            </w:r>
          </w:p>
          <w:p w14:paraId="75B41842" w14:textId="77777777" w:rsidR="00E8360E" w:rsidRPr="00D204A2" w:rsidRDefault="00E8360E" w:rsidP="00C645AA">
            <w:pPr>
              <w:pStyle w:val="Normalwithoutnum"/>
              <w:ind w:firstLine="597"/>
              <w:rPr>
                <w:rFonts w:cs="Times New Roman"/>
                <w:sz w:val="24"/>
                <w:lang w:val="x-none" w:eastAsia="uk-UA"/>
              </w:rPr>
            </w:pPr>
          </w:p>
          <w:p w14:paraId="19139B22" w14:textId="77777777" w:rsidR="00E8360E" w:rsidRPr="00D204A2" w:rsidRDefault="00E8360E" w:rsidP="00C645AA">
            <w:pPr>
              <w:pStyle w:val="Normalwithoutnum"/>
              <w:ind w:firstLine="597"/>
              <w:rPr>
                <w:rFonts w:cs="Times New Roman"/>
                <w:i/>
                <w:iCs/>
                <w:sz w:val="24"/>
              </w:rPr>
            </w:pPr>
            <w:r w:rsidRPr="00D204A2">
              <w:rPr>
                <w:rFonts w:cs="Times New Roman"/>
                <w:i/>
                <w:iCs/>
                <w:sz w:val="24"/>
              </w:rPr>
              <w:t>{Відповідно до постанови НКРЕКП від 10.10.2023 № 1882 ці зміни набувають чинності з 01.07.2024}</w:t>
            </w:r>
          </w:p>
          <w:p w14:paraId="20332445" w14:textId="77777777" w:rsidR="00E8360E" w:rsidRPr="00D204A2" w:rsidRDefault="00E8360E" w:rsidP="00C645AA">
            <w:pPr>
              <w:pStyle w:val="Normalwithoutnum"/>
              <w:ind w:firstLine="597"/>
              <w:rPr>
                <w:rFonts w:cs="Times New Roman"/>
                <w:sz w:val="24"/>
              </w:rPr>
            </w:pPr>
          </w:p>
          <w:p w14:paraId="65033864" w14:textId="77777777" w:rsidR="00E8360E" w:rsidRPr="00D204A2" w:rsidRDefault="00E8360E" w:rsidP="00C645AA">
            <w:pPr>
              <w:shd w:val="clear" w:color="auto" w:fill="FFFFFF"/>
              <w:spacing w:after="150"/>
              <w:ind w:firstLine="597"/>
              <w:jc w:val="both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D204A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5.11. </w:t>
            </w:r>
            <w:r w:rsidRPr="00D204A2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Урегулювання</w:t>
            </w:r>
            <w:r w:rsidRPr="00D204A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Сторонами взаємних зобов’язань здійснюється згідно з законодавством України, </w:t>
            </w:r>
            <w:r w:rsidRPr="00D204A2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 xml:space="preserve">із застосуванням </w:t>
            </w:r>
            <w:proofErr w:type="spellStart"/>
            <w:r w:rsidRPr="00D204A2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неттінгу</w:t>
            </w:r>
            <w:proofErr w:type="spellEnd"/>
            <w:r w:rsidRPr="00D204A2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 xml:space="preserve"> виключно шляхом зарахування зустрічних однорідних вимог. Згода Сторін на застосування </w:t>
            </w:r>
            <w:proofErr w:type="spellStart"/>
            <w:r w:rsidRPr="00D204A2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неттінгу</w:t>
            </w:r>
            <w:proofErr w:type="spellEnd"/>
            <w:r w:rsidRPr="00D204A2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 xml:space="preserve"> виражається шляхом укладання цього Договору.</w:t>
            </w:r>
          </w:p>
          <w:p w14:paraId="47973F8D" w14:textId="77777777" w:rsidR="00E8360E" w:rsidRPr="00D204A2" w:rsidRDefault="00E8360E" w:rsidP="00C645AA">
            <w:pPr>
              <w:shd w:val="clear" w:color="auto" w:fill="FFFFFF"/>
              <w:spacing w:after="150"/>
              <w:ind w:firstLine="597"/>
              <w:jc w:val="both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bookmarkStart w:id="1" w:name="n134"/>
            <w:bookmarkEnd w:id="1"/>
            <w:r w:rsidRPr="00D204A2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 xml:space="preserve">Не допускається припинення взаємних зобов’язань шляхом застосування </w:t>
            </w:r>
            <w:proofErr w:type="spellStart"/>
            <w:r w:rsidRPr="00D204A2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неттінгу</w:t>
            </w:r>
            <w:proofErr w:type="spellEnd"/>
            <w:r w:rsidRPr="00D204A2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 xml:space="preserve"> у випадку:</w:t>
            </w:r>
          </w:p>
          <w:p w14:paraId="106DDB4B" w14:textId="77777777" w:rsidR="00E8360E" w:rsidRPr="00D204A2" w:rsidRDefault="00E8360E" w:rsidP="00C645AA">
            <w:pPr>
              <w:shd w:val="clear" w:color="auto" w:fill="FFFFFF"/>
              <w:spacing w:after="150"/>
              <w:ind w:firstLine="597"/>
              <w:jc w:val="both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bookmarkStart w:id="2" w:name="n135"/>
            <w:bookmarkEnd w:id="2"/>
            <w:r w:rsidRPr="00D204A2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1) виникнення зобов’язань щодо купівлі або продажу небалансів електричної енергії в різних розрахункових місяцях;</w:t>
            </w:r>
          </w:p>
          <w:p w14:paraId="61828245" w14:textId="77777777" w:rsidR="00E8360E" w:rsidRPr="00D204A2" w:rsidRDefault="00E8360E" w:rsidP="00C645AA">
            <w:pPr>
              <w:shd w:val="clear" w:color="auto" w:fill="FFFFFF"/>
              <w:spacing w:after="150"/>
              <w:ind w:firstLine="597"/>
              <w:jc w:val="both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bookmarkStart w:id="3" w:name="n136"/>
            <w:bookmarkEnd w:id="3"/>
            <w:r w:rsidRPr="00D204A2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 xml:space="preserve">2) наявності у СВБ заборони або обмеження на застосування </w:t>
            </w:r>
            <w:proofErr w:type="spellStart"/>
            <w:r w:rsidRPr="00D204A2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неттінгу</w:t>
            </w:r>
            <w:proofErr w:type="spellEnd"/>
            <w:r w:rsidRPr="00D204A2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 xml:space="preserve"> відповідно до законодавства або судового рішення.</w:t>
            </w:r>
          </w:p>
          <w:p w14:paraId="66CC697B" w14:textId="77777777" w:rsidR="00E8360E" w:rsidRPr="00D204A2" w:rsidRDefault="00E8360E" w:rsidP="00C645AA">
            <w:pPr>
              <w:shd w:val="clear" w:color="auto" w:fill="FFFFFF"/>
              <w:spacing w:after="150"/>
              <w:ind w:firstLine="597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bookmarkStart w:id="4" w:name="n137"/>
            <w:bookmarkEnd w:id="4"/>
            <w:r w:rsidRPr="00D204A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У разі неможливості застосування </w:t>
            </w:r>
            <w:proofErr w:type="spellStart"/>
            <w:r w:rsidRPr="00D204A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неттінгу</w:t>
            </w:r>
            <w:proofErr w:type="spellEnd"/>
            <w:r w:rsidRPr="00D204A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для СВБ, ОСП формує для такої СВБ платіжні документи </w:t>
            </w:r>
            <w:r w:rsidRPr="00D204A2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або</w:t>
            </w:r>
            <w:r w:rsidRPr="00D204A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декадний звіт СВБ</w:t>
            </w:r>
            <w:r w:rsidRPr="00D204A2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,</w:t>
            </w:r>
            <w:r w:rsidRPr="00D204A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місячний звіт СВБ</w:t>
            </w:r>
            <w:r w:rsidRPr="00D204A2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,</w:t>
            </w:r>
            <w:r w:rsidRPr="00D204A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D204A2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позаплановий звіт СБВ або звіт про коригування</w:t>
            </w:r>
            <w:r w:rsidRPr="00D204A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без застосування </w:t>
            </w:r>
            <w:proofErr w:type="spellStart"/>
            <w:r w:rsidRPr="00D204A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неттінгу</w:t>
            </w:r>
            <w:proofErr w:type="spellEnd"/>
            <w:r w:rsidRPr="00D204A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з зазначенням суми коштів нарахування для СВБ (списання для ОСП) та суми коштів списання для СВБ (нарахування для ОСП) окремо.</w:t>
            </w:r>
          </w:p>
          <w:p w14:paraId="4AF77A69" w14:textId="77777777" w:rsidR="00E8360E" w:rsidRPr="00D204A2" w:rsidRDefault="00E8360E" w:rsidP="00C645AA">
            <w:pPr>
              <w:shd w:val="clear" w:color="auto" w:fill="FFFFFF"/>
              <w:spacing w:after="150"/>
              <w:ind w:firstLine="59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bookmarkStart w:id="5" w:name="n138"/>
            <w:bookmarkEnd w:id="5"/>
            <w:r w:rsidRPr="00D204A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СВБ, </w:t>
            </w:r>
            <w:r w:rsidRPr="00D204A2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яка</w:t>
            </w:r>
            <w:r w:rsidRPr="00D204A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відповідно до законодавства або судового рішення </w:t>
            </w:r>
            <w:r w:rsidRPr="00D204A2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має заборону</w:t>
            </w:r>
            <w:r w:rsidRPr="00D204A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або обмеження </w:t>
            </w:r>
            <w:r w:rsidRPr="00D204A2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застосування</w:t>
            </w:r>
            <w:r w:rsidRPr="00D204A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D204A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неттінгу</w:t>
            </w:r>
            <w:proofErr w:type="spellEnd"/>
            <w:r w:rsidRPr="00D204A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, зобов’язана </w:t>
            </w:r>
            <w:r w:rsidRPr="00D204A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повідомити ОСП протягом трьох робочих днів з дня підписання цього Договору або отримання такої заборони.</w:t>
            </w:r>
            <w:r w:rsidRPr="00D20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582" w:type="dxa"/>
          </w:tcPr>
          <w:p w14:paraId="58A9BCA4" w14:textId="77777777" w:rsidR="003E5BE4" w:rsidRPr="00D204A2" w:rsidRDefault="003E5BE4" w:rsidP="003E5BE4">
            <w:pPr>
              <w:tabs>
                <w:tab w:val="left" w:pos="1276"/>
              </w:tabs>
              <w:ind w:firstLine="532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5.11. </w:t>
            </w:r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>Припинення</w:t>
            </w:r>
            <w:r w:rsidRPr="00D204A2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 взаємних </w:t>
            </w:r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>грошових</w:t>
            </w:r>
            <w:r w:rsidRPr="00D204A2">
              <w:rPr>
                <w:rFonts w:ascii="Times New Roman" w:hAnsi="Times New Roman" w:cs="Times New Roman"/>
                <w:sz w:val="24"/>
                <w:szCs w:val="24"/>
              </w:rPr>
              <w:t xml:space="preserve"> зобов’язань здійснюється згідно з </w:t>
            </w:r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>чинним</w:t>
            </w:r>
            <w:r w:rsidRPr="00D204A2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законодавством України, </w:t>
            </w:r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 тому числі Сторонами може бути здійснено </w:t>
            </w:r>
            <w:proofErr w:type="spellStart"/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>неттінг</w:t>
            </w:r>
            <w:proofErr w:type="spellEnd"/>
            <w:r w:rsidRPr="00D204A2">
              <w:rPr>
                <w:b/>
                <w:sz w:val="24"/>
                <w:szCs w:val="24"/>
              </w:rPr>
              <w:t xml:space="preserve"> </w:t>
            </w:r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відповідно до Правил ринку та цього Договору. </w:t>
            </w:r>
          </w:p>
          <w:p w14:paraId="02B6B7D9" w14:textId="77777777" w:rsidR="003E5BE4" w:rsidRPr="00D204A2" w:rsidRDefault="003E5BE4" w:rsidP="003E5BE4">
            <w:pPr>
              <w:tabs>
                <w:tab w:val="left" w:pos="1276"/>
              </w:tabs>
              <w:ind w:firstLine="532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Здійснення Сторонами </w:t>
            </w:r>
            <w:proofErr w:type="spellStart"/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>неттінгу</w:t>
            </w:r>
            <w:proofErr w:type="spellEnd"/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щодо купівлі або продажу електричної енергії для врегулювання небалансів за розрахункові періоди в рамках одного календарного місяця за цим Договором відображається у Акті.</w:t>
            </w:r>
          </w:p>
          <w:p w14:paraId="36B7B242" w14:textId="77777777" w:rsidR="003E5BE4" w:rsidRPr="00D204A2" w:rsidRDefault="003E5BE4" w:rsidP="003E5BE4">
            <w:pPr>
              <w:tabs>
                <w:tab w:val="left" w:pos="1276"/>
              </w:tabs>
              <w:ind w:firstLine="532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Згода Сторін на здійснення </w:t>
            </w:r>
            <w:proofErr w:type="spellStart"/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>неттінгу</w:t>
            </w:r>
            <w:proofErr w:type="spellEnd"/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щодо купівлі або продажу електричної енергії для врегулювання небалансів за розрахункові періоди в рамках одного календарного місяця, виражається шляхом укладання цього Договору.</w:t>
            </w:r>
          </w:p>
          <w:p w14:paraId="403E712F" w14:textId="77777777" w:rsidR="003E5BE4" w:rsidRPr="00D204A2" w:rsidRDefault="003E5BE4" w:rsidP="003E5BE4">
            <w:pPr>
              <w:tabs>
                <w:tab w:val="left" w:pos="1276"/>
              </w:tabs>
              <w:ind w:firstLine="532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>Неттінг</w:t>
            </w:r>
            <w:proofErr w:type="spellEnd"/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щодо купівлі або продажу електричної енергії для врегулювання небалансів за розрахункові періоди в різних календарних місяцях, здійснюється Сторонами відповідно до чинного законодавства та Правил ринку. </w:t>
            </w:r>
          </w:p>
          <w:p w14:paraId="3688F570" w14:textId="77777777" w:rsidR="003E5BE4" w:rsidRPr="00D204A2" w:rsidRDefault="003E5BE4" w:rsidP="003E5BE4">
            <w:pPr>
              <w:tabs>
                <w:tab w:val="left" w:pos="1276"/>
              </w:tabs>
              <w:ind w:firstLine="532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hAnsi="Times New Roman" w:cs="Times New Roman"/>
                <w:sz w:val="24"/>
                <w:szCs w:val="24"/>
              </w:rPr>
              <w:t xml:space="preserve">У разі неможливості застосування </w:t>
            </w:r>
            <w:proofErr w:type="spellStart"/>
            <w:r w:rsidRPr="00D204A2">
              <w:rPr>
                <w:rFonts w:ascii="Times New Roman" w:hAnsi="Times New Roman" w:cs="Times New Roman"/>
                <w:sz w:val="24"/>
                <w:szCs w:val="24"/>
              </w:rPr>
              <w:t>неттінгу</w:t>
            </w:r>
            <w:proofErr w:type="spellEnd"/>
            <w:r w:rsidRPr="00D204A2">
              <w:rPr>
                <w:rFonts w:ascii="Times New Roman" w:hAnsi="Times New Roman" w:cs="Times New Roman"/>
                <w:sz w:val="24"/>
                <w:szCs w:val="24"/>
              </w:rPr>
              <w:t xml:space="preserve"> для СВБ, ОСП формує для такої СВБ платіжні документи, декадний звіт СВБ </w:t>
            </w:r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>або</w:t>
            </w:r>
            <w:r w:rsidRPr="00D204A2">
              <w:rPr>
                <w:rFonts w:ascii="Times New Roman" w:hAnsi="Times New Roman" w:cs="Times New Roman"/>
                <w:sz w:val="24"/>
                <w:szCs w:val="24"/>
              </w:rPr>
              <w:t xml:space="preserve"> місячний звіт СВБ без застосування </w:t>
            </w:r>
            <w:proofErr w:type="spellStart"/>
            <w:r w:rsidRPr="00D204A2">
              <w:rPr>
                <w:rFonts w:ascii="Times New Roman" w:hAnsi="Times New Roman" w:cs="Times New Roman"/>
                <w:sz w:val="24"/>
                <w:szCs w:val="24"/>
              </w:rPr>
              <w:t>неттінгу</w:t>
            </w:r>
            <w:proofErr w:type="spellEnd"/>
            <w:r w:rsidRPr="00D204A2">
              <w:rPr>
                <w:rFonts w:ascii="Times New Roman" w:hAnsi="Times New Roman" w:cs="Times New Roman"/>
                <w:sz w:val="24"/>
                <w:szCs w:val="24"/>
              </w:rPr>
              <w:t xml:space="preserve"> із зазначенням суми коштів нарахування для СВБ (списання для ОСП) та суми коштів списання для СВБ (нарахування для ОСП) окремо.</w:t>
            </w:r>
          </w:p>
          <w:p w14:paraId="6788B4E5" w14:textId="3F3C899A" w:rsidR="00E8360E" w:rsidRPr="00D204A2" w:rsidRDefault="003E5BE4" w:rsidP="003E5BE4">
            <w:pPr>
              <w:spacing w:after="100" w:afterAutospacing="1"/>
              <w:ind w:firstLine="532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204A2">
              <w:rPr>
                <w:rFonts w:ascii="Times New Roman" w:hAnsi="Times New Roman" w:cs="Times New Roman"/>
                <w:sz w:val="24"/>
                <w:szCs w:val="24"/>
              </w:rPr>
              <w:t xml:space="preserve">СВБ, </w:t>
            </w:r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>щодо якої</w:t>
            </w:r>
            <w:r w:rsidRPr="00D204A2">
              <w:rPr>
                <w:rFonts w:ascii="Times New Roman" w:hAnsi="Times New Roman" w:cs="Times New Roman"/>
                <w:sz w:val="24"/>
                <w:szCs w:val="24"/>
              </w:rPr>
              <w:t xml:space="preserve"> відповідно до законодавства або судового рішення, </w:t>
            </w:r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>що набрало законної сили</w:t>
            </w:r>
            <w:r w:rsidRPr="00D204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>існує заборона</w:t>
            </w:r>
            <w:r w:rsidRPr="00D204A2">
              <w:rPr>
                <w:rFonts w:ascii="Times New Roman" w:hAnsi="Times New Roman" w:cs="Times New Roman"/>
                <w:sz w:val="24"/>
                <w:szCs w:val="24"/>
              </w:rPr>
              <w:t xml:space="preserve"> або обмеження </w:t>
            </w:r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Pr="00D20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>здійснення</w:t>
            </w:r>
            <w:r w:rsidRPr="00D20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4A2">
              <w:rPr>
                <w:rFonts w:ascii="Times New Roman" w:hAnsi="Times New Roman" w:cs="Times New Roman"/>
                <w:sz w:val="24"/>
                <w:szCs w:val="24"/>
              </w:rPr>
              <w:t>неттінгу</w:t>
            </w:r>
            <w:proofErr w:type="spellEnd"/>
            <w:r w:rsidRPr="00D204A2">
              <w:rPr>
                <w:rFonts w:ascii="Times New Roman" w:hAnsi="Times New Roman" w:cs="Times New Roman"/>
                <w:sz w:val="24"/>
                <w:szCs w:val="24"/>
              </w:rPr>
              <w:t>, зобов’язана повідомити ОСП протягом трьох робочих днів з дня підписання цього Договору або отримання такої заборони.</w:t>
            </w:r>
          </w:p>
        </w:tc>
      </w:tr>
      <w:tr w:rsidR="00546DA7" w:rsidRPr="00D204A2" w14:paraId="63A098C3" w14:textId="77777777" w:rsidTr="00E8360E">
        <w:tc>
          <w:tcPr>
            <w:tcW w:w="7581" w:type="dxa"/>
            <w:shd w:val="clear" w:color="auto" w:fill="auto"/>
          </w:tcPr>
          <w:p w14:paraId="2F01F8B9" w14:textId="77777777" w:rsidR="00546DA7" w:rsidRPr="00D204A2" w:rsidRDefault="00546DA7" w:rsidP="00C645AA">
            <w:pPr>
              <w:pStyle w:val="Normalwithoutnum"/>
              <w:ind w:firstLine="597"/>
              <w:rPr>
                <w:rFonts w:cs="Times New Roman"/>
                <w:b/>
                <w:sz w:val="24"/>
              </w:rPr>
            </w:pPr>
            <w:r w:rsidRPr="00D204A2">
              <w:rPr>
                <w:rFonts w:cs="Times New Roman"/>
                <w:b/>
                <w:sz w:val="24"/>
              </w:rPr>
              <w:lastRenderedPageBreak/>
              <w:t>Пункт відсутній</w:t>
            </w:r>
          </w:p>
        </w:tc>
        <w:tc>
          <w:tcPr>
            <w:tcW w:w="7582" w:type="dxa"/>
          </w:tcPr>
          <w:p w14:paraId="79AFAD84" w14:textId="6A695158" w:rsidR="00546DA7" w:rsidRPr="00D204A2" w:rsidRDefault="003E5BE4" w:rsidP="00546DA7">
            <w:pPr>
              <w:pStyle w:val="Normalwithoutnum"/>
              <w:ind w:firstLine="353"/>
              <w:rPr>
                <w:rFonts w:cs="Times New Roman"/>
                <w:b/>
                <w:sz w:val="24"/>
              </w:rPr>
            </w:pPr>
            <w:r w:rsidRPr="00D204A2">
              <w:rPr>
                <w:rFonts w:cs="Times New Roman"/>
                <w:b/>
                <w:sz w:val="24"/>
              </w:rPr>
              <w:t>7.3. У разі наявності розбіжностей між положеннями цього Договору та Правилами ринку, пріоритет мають Правила ринку.</w:t>
            </w:r>
          </w:p>
        </w:tc>
      </w:tr>
      <w:tr w:rsidR="00E07DDC" w:rsidRPr="00D204A2" w14:paraId="7712F48F" w14:textId="77777777" w:rsidTr="009338E2">
        <w:tc>
          <w:tcPr>
            <w:tcW w:w="15163" w:type="dxa"/>
            <w:gridSpan w:val="2"/>
            <w:shd w:val="clear" w:color="auto" w:fill="auto"/>
          </w:tcPr>
          <w:p w14:paraId="23115BC4" w14:textId="77777777" w:rsidR="00E07DDC" w:rsidRPr="00D204A2" w:rsidRDefault="00E07DDC" w:rsidP="00E07DDC">
            <w:pPr>
              <w:ind w:firstLine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</w:pPr>
            <w:r w:rsidRPr="00D204A2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Додаток 3 до Правил ринку</w:t>
            </w:r>
          </w:p>
          <w:p w14:paraId="6BFA2965" w14:textId="77777777" w:rsidR="00E07DDC" w:rsidRPr="00D204A2" w:rsidRDefault="00E07DDC" w:rsidP="00E07DDC">
            <w:pPr>
              <w:pStyle w:val="Normalwithoutnum"/>
              <w:ind w:firstLine="353"/>
              <w:jc w:val="center"/>
              <w:rPr>
                <w:rFonts w:cs="Times New Roman"/>
                <w:sz w:val="24"/>
              </w:rPr>
            </w:pPr>
            <w:r w:rsidRPr="00D204A2">
              <w:rPr>
                <w:rFonts w:eastAsia="Times New Roman" w:cs="Times New Roman"/>
                <w:i/>
                <w:sz w:val="24"/>
                <w:highlight w:val="white"/>
              </w:rPr>
              <w:t>Типовий договір про надання допоміжних послуг з регулювання частоти та активної потужності</w:t>
            </w:r>
          </w:p>
        </w:tc>
      </w:tr>
      <w:tr w:rsidR="00546DA7" w:rsidRPr="00D204A2" w14:paraId="60D6C085" w14:textId="77777777" w:rsidTr="00E8360E">
        <w:trPr>
          <w:trHeight w:val="555"/>
        </w:trPr>
        <w:tc>
          <w:tcPr>
            <w:tcW w:w="7581" w:type="dxa"/>
            <w:shd w:val="clear" w:color="auto" w:fill="auto"/>
          </w:tcPr>
          <w:p w14:paraId="2D3D0F4E" w14:textId="77777777" w:rsidR="00546DA7" w:rsidRPr="00D204A2" w:rsidRDefault="00546DA7" w:rsidP="00C645AA">
            <w:pPr>
              <w:pStyle w:val="Normalwithoutnum"/>
              <w:ind w:firstLine="597"/>
              <w:rPr>
                <w:rFonts w:cs="Times New Roman"/>
                <w:b/>
                <w:sz w:val="24"/>
              </w:rPr>
            </w:pPr>
            <w:r w:rsidRPr="00D204A2">
              <w:rPr>
                <w:rFonts w:cs="Times New Roman"/>
                <w:b/>
                <w:sz w:val="24"/>
              </w:rPr>
              <w:t>Пункт відсутній</w:t>
            </w:r>
          </w:p>
        </w:tc>
        <w:tc>
          <w:tcPr>
            <w:tcW w:w="7582" w:type="dxa"/>
          </w:tcPr>
          <w:p w14:paraId="1A80F8D5" w14:textId="7390782A" w:rsidR="00546DA7" w:rsidRPr="00D204A2" w:rsidRDefault="009B3198" w:rsidP="00546DA7">
            <w:pPr>
              <w:pStyle w:val="Normalwithoutnum"/>
              <w:ind w:firstLine="353"/>
              <w:rPr>
                <w:rFonts w:cs="Times New Roman"/>
                <w:b/>
                <w:sz w:val="24"/>
              </w:rPr>
            </w:pPr>
            <w:r w:rsidRPr="00D204A2">
              <w:rPr>
                <w:rFonts w:cs="Times New Roman"/>
                <w:b/>
                <w:sz w:val="24"/>
              </w:rPr>
              <w:t xml:space="preserve">6.7. Припинення Сторонами взаємних грошових зобов’язань здійснюється згідно з чинним законодавством України, у тому числі Сторонами може бути здійснено </w:t>
            </w:r>
            <w:proofErr w:type="spellStart"/>
            <w:r w:rsidRPr="00D204A2">
              <w:rPr>
                <w:rFonts w:cs="Times New Roman"/>
                <w:b/>
                <w:sz w:val="24"/>
              </w:rPr>
              <w:t>неттінг</w:t>
            </w:r>
            <w:proofErr w:type="spellEnd"/>
            <w:r w:rsidRPr="00D204A2">
              <w:rPr>
                <w:rFonts w:cs="Times New Roman"/>
                <w:b/>
                <w:sz w:val="24"/>
              </w:rPr>
              <w:t xml:space="preserve"> відповідно до Правил ринку та цього Договору.</w:t>
            </w:r>
          </w:p>
        </w:tc>
      </w:tr>
      <w:tr w:rsidR="00E07DDC" w:rsidRPr="00D204A2" w14:paraId="3B1E3B18" w14:textId="77777777" w:rsidTr="009338E2">
        <w:trPr>
          <w:trHeight w:val="555"/>
        </w:trPr>
        <w:tc>
          <w:tcPr>
            <w:tcW w:w="15163" w:type="dxa"/>
            <w:gridSpan w:val="2"/>
            <w:shd w:val="clear" w:color="auto" w:fill="auto"/>
          </w:tcPr>
          <w:p w14:paraId="29A4908D" w14:textId="77777777" w:rsidR="00E07DDC" w:rsidRPr="00D204A2" w:rsidRDefault="00E07DDC" w:rsidP="00E07DDC">
            <w:pPr>
              <w:ind w:firstLine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</w:pPr>
            <w:r w:rsidRPr="00D204A2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Додаток 4 до Правил ринку</w:t>
            </w:r>
          </w:p>
          <w:p w14:paraId="294A29B8" w14:textId="77777777" w:rsidR="00E07DDC" w:rsidRPr="00D204A2" w:rsidRDefault="00E07DDC" w:rsidP="00E07DDC">
            <w:pPr>
              <w:ind w:firstLine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</w:pPr>
            <w:r w:rsidRPr="00D204A2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Типовий договір про надання допоміжних послуг із забезпечення відновлення функціонування ОЕС України після системних аварій</w:t>
            </w:r>
          </w:p>
          <w:p w14:paraId="1D2F5009" w14:textId="77777777" w:rsidR="00E07DDC" w:rsidRPr="00D204A2" w:rsidRDefault="00E07DDC" w:rsidP="00546DA7">
            <w:pPr>
              <w:pStyle w:val="Normalwithoutnum"/>
              <w:ind w:firstLine="353"/>
              <w:rPr>
                <w:rFonts w:eastAsia="Times New Roman" w:cs="Times New Roman"/>
                <w:b/>
                <w:i/>
                <w:kern w:val="2"/>
                <w:sz w:val="24"/>
                <w:highlight w:val="white"/>
                <w14:ligatures w14:val="standardContextual"/>
              </w:rPr>
            </w:pPr>
          </w:p>
        </w:tc>
      </w:tr>
      <w:tr w:rsidR="00546DA7" w:rsidRPr="00D204A2" w14:paraId="6160E573" w14:textId="77777777" w:rsidTr="00E8360E">
        <w:tc>
          <w:tcPr>
            <w:tcW w:w="7581" w:type="dxa"/>
            <w:shd w:val="clear" w:color="auto" w:fill="auto"/>
          </w:tcPr>
          <w:p w14:paraId="11CDC8AF" w14:textId="77777777" w:rsidR="00546DA7" w:rsidRPr="00D204A2" w:rsidRDefault="00546DA7" w:rsidP="00C645AA">
            <w:pPr>
              <w:pStyle w:val="Normalwithoutnum"/>
              <w:ind w:firstLine="597"/>
              <w:rPr>
                <w:rFonts w:cs="Times New Roman"/>
                <w:b/>
                <w:sz w:val="24"/>
              </w:rPr>
            </w:pPr>
            <w:r w:rsidRPr="00D204A2">
              <w:rPr>
                <w:rFonts w:cs="Times New Roman"/>
                <w:b/>
                <w:sz w:val="24"/>
              </w:rPr>
              <w:t>Пункт відсутній</w:t>
            </w:r>
          </w:p>
        </w:tc>
        <w:tc>
          <w:tcPr>
            <w:tcW w:w="7582" w:type="dxa"/>
          </w:tcPr>
          <w:p w14:paraId="1E98A78F" w14:textId="6D2CF945" w:rsidR="00546DA7" w:rsidRPr="00D204A2" w:rsidRDefault="009B3198" w:rsidP="00546DA7">
            <w:pPr>
              <w:pStyle w:val="Normalwithoutnum"/>
              <w:ind w:firstLine="353"/>
              <w:rPr>
                <w:rFonts w:cs="Times New Roman"/>
                <w:b/>
                <w:sz w:val="24"/>
              </w:rPr>
            </w:pPr>
            <w:r w:rsidRPr="00D204A2">
              <w:rPr>
                <w:rFonts w:cs="Times New Roman"/>
                <w:b/>
                <w:sz w:val="24"/>
              </w:rPr>
              <w:t xml:space="preserve">6.6. Припинення Сторонами взаємних грошових зобов’язань здійснюється згідно з чинним законодавством України, у тому числі Сторонами може бути здійснено </w:t>
            </w:r>
            <w:proofErr w:type="spellStart"/>
            <w:r w:rsidRPr="00D204A2">
              <w:rPr>
                <w:rFonts w:cs="Times New Roman"/>
                <w:b/>
                <w:sz w:val="24"/>
              </w:rPr>
              <w:t>неттінг</w:t>
            </w:r>
            <w:proofErr w:type="spellEnd"/>
            <w:r w:rsidRPr="00D204A2">
              <w:rPr>
                <w:rFonts w:cs="Times New Roman"/>
                <w:b/>
                <w:sz w:val="24"/>
              </w:rPr>
              <w:t xml:space="preserve"> відповідно до Правил ринку та цього Договору.</w:t>
            </w:r>
          </w:p>
        </w:tc>
      </w:tr>
      <w:tr w:rsidR="00E07DDC" w:rsidRPr="00D204A2" w14:paraId="442E0574" w14:textId="77777777" w:rsidTr="009338E2">
        <w:tc>
          <w:tcPr>
            <w:tcW w:w="15163" w:type="dxa"/>
            <w:gridSpan w:val="2"/>
            <w:shd w:val="clear" w:color="auto" w:fill="auto"/>
          </w:tcPr>
          <w:p w14:paraId="5D4F5813" w14:textId="77777777" w:rsidR="00E07DDC" w:rsidRPr="00D204A2" w:rsidRDefault="00E07DDC" w:rsidP="00E07DDC">
            <w:pPr>
              <w:ind w:firstLine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</w:pPr>
            <w:r w:rsidRPr="00D204A2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Додаток 5 до Правил ринку</w:t>
            </w:r>
          </w:p>
          <w:p w14:paraId="47F2AEF0" w14:textId="77777777" w:rsidR="00E07DDC" w:rsidRPr="00D204A2" w:rsidRDefault="00E07DDC" w:rsidP="00E07DDC">
            <w:pPr>
              <w:pStyle w:val="Normalwithoutnum"/>
              <w:ind w:firstLine="353"/>
              <w:jc w:val="center"/>
              <w:rPr>
                <w:rFonts w:eastAsia="Times New Roman" w:cs="Times New Roman"/>
                <w:b/>
                <w:i/>
                <w:kern w:val="2"/>
                <w:sz w:val="24"/>
                <w:highlight w:val="white"/>
                <w14:ligatures w14:val="standardContextual"/>
              </w:rPr>
            </w:pPr>
            <w:r w:rsidRPr="00D204A2">
              <w:rPr>
                <w:rFonts w:eastAsia="Times New Roman" w:cs="Times New Roman"/>
                <w:i/>
                <w:kern w:val="2"/>
                <w:sz w:val="24"/>
                <w:highlight w:val="white"/>
                <w14:ligatures w14:val="standardContextual"/>
              </w:rPr>
              <w:t>Типовий договір про надання послуги з регулювання напруги та реактивної потужності в режимі синхронного компенсатора</w:t>
            </w:r>
          </w:p>
        </w:tc>
      </w:tr>
      <w:tr w:rsidR="00546DA7" w:rsidRPr="00D204A2" w14:paraId="7A13427A" w14:textId="77777777" w:rsidTr="00E8360E">
        <w:tc>
          <w:tcPr>
            <w:tcW w:w="7581" w:type="dxa"/>
            <w:shd w:val="clear" w:color="auto" w:fill="auto"/>
          </w:tcPr>
          <w:p w14:paraId="34940BEF" w14:textId="77777777" w:rsidR="00546DA7" w:rsidRPr="00D204A2" w:rsidRDefault="00546DA7" w:rsidP="00C645AA">
            <w:pPr>
              <w:pStyle w:val="Normalwithoutnum"/>
              <w:ind w:firstLine="597"/>
              <w:rPr>
                <w:rFonts w:cs="Times New Roman"/>
                <w:b/>
                <w:sz w:val="24"/>
              </w:rPr>
            </w:pPr>
            <w:r w:rsidRPr="00D204A2">
              <w:rPr>
                <w:rFonts w:cs="Times New Roman"/>
                <w:b/>
                <w:sz w:val="24"/>
              </w:rPr>
              <w:t>Пункт відсутній</w:t>
            </w:r>
          </w:p>
        </w:tc>
        <w:tc>
          <w:tcPr>
            <w:tcW w:w="7582" w:type="dxa"/>
          </w:tcPr>
          <w:p w14:paraId="2E9A8CAB" w14:textId="55A95444" w:rsidR="00546DA7" w:rsidRPr="00D204A2" w:rsidRDefault="009B3198" w:rsidP="00546DA7">
            <w:pPr>
              <w:pStyle w:val="Normalwithoutnum"/>
              <w:ind w:firstLine="353"/>
              <w:rPr>
                <w:rFonts w:cs="Times New Roman"/>
                <w:b/>
                <w:sz w:val="24"/>
              </w:rPr>
            </w:pPr>
            <w:r w:rsidRPr="00D204A2">
              <w:rPr>
                <w:rFonts w:cs="Times New Roman"/>
                <w:b/>
                <w:sz w:val="24"/>
              </w:rPr>
              <w:t xml:space="preserve">6.6. Припинення Сторонами взаємних грошових зобов’язань здійснюється згідно з чинним законодавством України, у тому числі Сторонами може бути здійснено </w:t>
            </w:r>
            <w:proofErr w:type="spellStart"/>
            <w:r w:rsidRPr="00D204A2">
              <w:rPr>
                <w:rFonts w:cs="Times New Roman"/>
                <w:b/>
                <w:sz w:val="24"/>
              </w:rPr>
              <w:t>неттінг</w:t>
            </w:r>
            <w:proofErr w:type="spellEnd"/>
            <w:r w:rsidRPr="00D204A2">
              <w:rPr>
                <w:rFonts w:cs="Times New Roman"/>
                <w:b/>
                <w:sz w:val="24"/>
              </w:rPr>
              <w:t xml:space="preserve"> відповідно до Правил ринку та цього Договору.</w:t>
            </w:r>
          </w:p>
        </w:tc>
      </w:tr>
      <w:tr w:rsidR="00E07DDC" w:rsidRPr="00D204A2" w14:paraId="5BFC646D" w14:textId="77777777" w:rsidTr="009338E2">
        <w:tc>
          <w:tcPr>
            <w:tcW w:w="15163" w:type="dxa"/>
            <w:gridSpan w:val="2"/>
            <w:shd w:val="clear" w:color="auto" w:fill="auto"/>
          </w:tcPr>
          <w:p w14:paraId="4FEA31AA" w14:textId="77777777" w:rsidR="00E07DDC" w:rsidRPr="00D204A2" w:rsidRDefault="00E07DDC" w:rsidP="00E07DDC">
            <w:pPr>
              <w:ind w:firstLine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</w:pPr>
            <w:r w:rsidRPr="00D204A2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Додаток 7 до  Правил ринку</w:t>
            </w:r>
          </w:p>
          <w:p w14:paraId="66801D99" w14:textId="77777777" w:rsidR="00E07DDC" w:rsidRPr="00D204A2" w:rsidRDefault="00E07DDC" w:rsidP="00E07DDC">
            <w:pPr>
              <w:pStyle w:val="Normalwithoutnum"/>
              <w:ind w:firstLine="353"/>
              <w:jc w:val="center"/>
              <w:rPr>
                <w:rFonts w:eastAsia="Times New Roman" w:cs="Times New Roman"/>
                <w:b/>
                <w:i/>
                <w:kern w:val="2"/>
                <w:sz w:val="24"/>
                <w:highlight w:val="white"/>
                <w14:ligatures w14:val="standardContextual"/>
              </w:rPr>
            </w:pPr>
            <w:r w:rsidRPr="00D204A2">
              <w:rPr>
                <w:rFonts w:eastAsia="Times New Roman" w:cs="Times New Roman"/>
                <w:i/>
                <w:kern w:val="2"/>
                <w:sz w:val="24"/>
                <w:highlight w:val="white"/>
                <w14:ligatures w14:val="standardContextual"/>
              </w:rPr>
              <w:t>Типовий договір про участь у балансуючому ринку</w:t>
            </w:r>
          </w:p>
        </w:tc>
      </w:tr>
      <w:tr w:rsidR="00E8360E" w:rsidRPr="00D204A2" w14:paraId="02095875" w14:textId="77777777" w:rsidTr="00E8360E">
        <w:tc>
          <w:tcPr>
            <w:tcW w:w="7581" w:type="dxa"/>
            <w:shd w:val="clear" w:color="auto" w:fill="auto"/>
          </w:tcPr>
          <w:p w14:paraId="7CA58E5F" w14:textId="77777777" w:rsidR="00E8360E" w:rsidRPr="00D204A2" w:rsidRDefault="00E8360E" w:rsidP="006C6729">
            <w:pPr>
              <w:autoSpaceDE w:val="0"/>
              <w:autoSpaceDN w:val="0"/>
              <w:adjustRightInd w:val="0"/>
              <w:ind w:firstLine="597"/>
              <w:jc w:val="both"/>
              <w:rPr>
                <w:rFonts w:ascii="Times New Roman" w:hAnsi="Times New Roman" w:cs="Times New Roman"/>
                <w:sz w:val="24"/>
                <w:szCs w:val="24"/>
                <w:lang w:val="x-none" w:eastAsia="uk-UA"/>
              </w:rPr>
            </w:pPr>
            <w:r w:rsidRPr="00D204A2">
              <w:rPr>
                <w:rFonts w:ascii="Times New Roman" w:hAnsi="Times New Roman" w:cs="Times New Roman"/>
                <w:sz w:val="24"/>
                <w:szCs w:val="24"/>
                <w:lang w:val="x-none" w:eastAsia="uk-UA"/>
              </w:rPr>
              <w:t>4.7. Урегулювання Сторонами взаємних зобов'язань здійснюється згідно з чинним законодавством України, у тому числі Сторонами може бути застосовано неттінг виключно шляхом зарахування зустрічних однорідних вимог. Не допускається припинення взаємних зобов’язань шляхом зарахування зустрічних однорідних вимог:</w:t>
            </w:r>
          </w:p>
          <w:p w14:paraId="7653DE7A" w14:textId="77777777" w:rsidR="00E8360E" w:rsidRPr="00D204A2" w:rsidRDefault="00E8360E" w:rsidP="006C6729">
            <w:pPr>
              <w:autoSpaceDE w:val="0"/>
              <w:autoSpaceDN w:val="0"/>
              <w:adjustRightInd w:val="0"/>
              <w:ind w:firstLine="597"/>
              <w:jc w:val="both"/>
              <w:rPr>
                <w:rFonts w:ascii="Times New Roman" w:hAnsi="Times New Roman" w:cs="Times New Roman"/>
                <w:sz w:val="24"/>
                <w:szCs w:val="24"/>
                <w:lang w:val="x-none" w:eastAsia="uk-UA"/>
              </w:rPr>
            </w:pPr>
            <w:r w:rsidRPr="00D204A2">
              <w:rPr>
                <w:rFonts w:ascii="Times New Roman" w:hAnsi="Times New Roman" w:cs="Times New Roman"/>
                <w:sz w:val="24"/>
                <w:szCs w:val="24"/>
                <w:lang w:val="x-none" w:eastAsia="uk-UA"/>
              </w:rPr>
              <w:t>1) у випадку виникнення зобов’язань щодо купівлі або продажу балансуючої електричної енергії в різних декадах;</w:t>
            </w:r>
          </w:p>
          <w:p w14:paraId="0A8AD3DA" w14:textId="77777777" w:rsidR="00E8360E" w:rsidRPr="00D204A2" w:rsidRDefault="00E8360E" w:rsidP="006C6729">
            <w:pPr>
              <w:ind w:firstLine="597"/>
              <w:jc w:val="both"/>
              <w:rPr>
                <w:rFonts w:ascii="Times New Roman" w:hAnsi="Times New Roman" w:cs="Times New Roman"/>
                <w:sz w:val="24"/>
                <w:szCs w:val="24"/>
                <w:lang w:val="x-none" w:eastAsia="uk-UA"/>
              </w:rPr>
            </w:pPr>
            <w:r w:rsidRPr="00D204A2">
              <w:rPr>
                <w:rFonts w:ascii="Times New Roman" w:hAnsi="Times New Roman" w:cs="Times New Roman"/>
                <w:sz w:val="24"/>
                <w:szCs w:val="24"/>
                <w:lang w:val="x-none" w:eastAsia="uk-UA"/>
              </w:rPr>
              <w:lastRenderedPageBreak/>
              <w:t>2) за відсутності взаємної згоди Сторін, яка виражається у підписанні Сторонами Акта зарахування зустрічних однорідних вимог.</w:t>
            </w:r>
          </w:p>
          <w:p w14:paraId="0AEE0A78" w14:textId="77777777" w:rsidR="00E8360E" w:rsidRPr="00D204A2" w:rsidRDefault="00E8360E" w:rsidP="006C6729">
            <w:pPr>
              <w:ind w:firstLine="709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691460E1" w14:textId="77777777" w:rsidR="00E8360E" w:rsidRPr="00D204A2" w:rsidRDefault="00E8360E" w:rsidP="006C6729">
            <w:pPr>
              <w:pStyle w:val="Normalwithoutnum"/>
              <w:rPr>
                <w:rFonts w:cs="Times New Roman"/>
                <w:i/>
                <w:iCs/>
                <w:sz w:val="24"/>
              </w:rPr>
            </w:pPr>
            <w:r w:rsidRPr="00D204A2">
              <w:rPr>
                <w:rFonts w:cs="Times New Roman"/>
                <w:i/>
                <w:iCs/>
                <w:sz w:val="24"/>
              </w:rPr>
              <w:t xml:space="preserve">{Відповідно до </w:t>
            </w:r>
            <w:bookmarkStart w:id="6" w:name="_Hlk164111851"/>
            <w:r w:rsidRPr="00D204A2">
              <w:rPr>
                <w:rFonts w:cs="Times New Roman"/>
                <w:i/>
                <w:iCs/>
                <w:sz w:val="24"/>
              </w:rPr>
              <w:t xml:space="preserve">постанови НКРЕКП від 10.10.2023 № 1882 </w:t>
            </w:r>
            <w:bookmarkEnd w:id="6"/>
            <w:r w:rsidRPr="00D204A2">
              <w:rPr>
                <w:rFonts w:cs="Times New Roman"/>
                <w:i/>
                <w:iCs/>
                <w:sz w:val="24"/>
              </w:rPr>
              <w:t>ці зміни набувають чинності з 01.07.2024}</w:t>
            </w:r>
          </w:p>
          <w:p w14:paraId="4DD575EC" w14:textId="77777777" w:rsidR="00E8360E" w:rsidRPr="00D204A2" w:rsidRDefault="00E8360E" w:rsidP="006C6729">
            <w:pPr>
              <w:ind w:firstLine="709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1119C4F1" w14:textId="77777777" w:rsidR="00E8360E" w:rsidRPr="00D204A2" w:rsidRDefault="00E8360E" w:rsidP="006C6729">
            <w:pPr>
              <w:ind w:firstLine="709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204A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4.4. </w:t>
            </w:r>
            <w:r w:rsidRPr="00D204A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Урегулювання</w:t>
            </w:r>
            <w:r w:rsidRPr="00D204A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Сторонами взаємних зобов’язань здійснюється згідно з чинним законодавством України, </w:t>
            </w:r>
            <w:r w:rsidRPr="00D204A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із застосуванням </w:t>
            </w:r>
            <w:proofErr w:type="spellStart"/>
            <w:r w:rsidRPr="00D204A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неттінгу</w:t>
            </w:r>
            <w:proofErr w:type="spellEnd"/>
            <w:r w:rsidRPr="00D204A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виключно шляхом зарахування зустрічних однорідних вимог. Згода Сторін на застосування </w:t>
            </w:r>
            <w:proofErr w:type="spellStart"/>
            <w:r w:rsidRPr="00D204A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неттінгу</w:t>
            </w:r>
            <w:proofErr w:type="spellEnd"/>
            <w:r w:rsidRPr="00D204A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виражається шляхом укладання цього Договору. </w:t>
            </w:r>
          </w:p>
          <w:p w14:paraId="24A4FBBD" w14:textId="77777777" w:rsidR="00E8360E" w:rsidRPr="00D204A2" w:rsidRDefault="00E8360E" w:rsidP="006C6729">
            <w:pPr>
              <w:ind w:firstLine="709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204A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Не допускається припинення взаємних зобов’язань шляхом застосування </w:t>
            </w:r>
            <w:proofErr w:type="spellStart"/>
            <w:r w:rsidRPr="00D204A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неттінгу</w:t>
            </w:r>
            <w:proofErr w:type="spellEnd"/>
            <w:r w:rsidRPr="00D204A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у випадку:</w:t>
            </w:r>
          </w:p>
          <w:p w14:paraId="685A3F40" w14:textId="77777777" w:rsidR="00E8360E" w:rsidRPr="00D204A2" w:rsidRDefault="00E8360E" w:rsidP="006C6729">
            <w:pPr>
              <w:ind w:firstLine="709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204A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1) виникнення зобов’язань щодо купівлі або продажу балансуючої електричної енергії в різних розрахункових місяцях;</w:t>
            </w:r>
          </w:p>
          <w:p w14:paraId="69395FED" w14:textId="77777777" w:rsidR="00E8360E" w:rsidRPr="00D204A2" w:rsidRDefault="00E8360E" w:rsidP="006C6729">
            <w:pPr>
              <w:ind w:firstLine="709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204A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2) наявності у ППБ заборони або обмеження на застосування </w:t>
            </w:r>
            <w:proofErr w:type="spellStart"/>
            <w:r w:rsidRPr="00D204A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неттінгу</w:t>
            </w:r>
            <w:proofErr w:type="spellEnd"/>
            <w:r w:rsidRPr="00D204A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, відповідно до законодавства або судового рішення.</w:t>
            </w:r>
          </w:p>
          <w:p w14:paraId="5921F398" w14:textId="77777777" w:rsidR="00E8360E" w:rsidRPr="00D204A2" w:rsidRDefault="00E8360E" w:rsidP="006C6729">
            <w:pPr>
              <w:ind w:firstLine="709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204A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 разі неможливості застосування </w:t>
            </w:r>
            <w:proofErr w:type="spellStart"/>
            <w:r w:rsidRPr="00D204A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неттінгу</w:t>
            </w:r>
            <w:proofErr w:type="spellEnd"/>
            <w:r w:rsidRPr="00D204A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для ППБ, ОСП формує для такої ППБ платіжні документи, декадний звіт ППБ або місячний звіт ППБ без застосування </w:t>
            </w:r>
            <w:proofErr w:type="spellStart"/>
            <w:r w:rsidRPr="00D204A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неттінгу</w:t>
            </w:r>
            <w:proofErr w:type="spellEnd"/>
            <w:r w:rsidRPr="00D204A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з зазначенням суми коштів нарахування для ППБ (списання для ОСП) та суми коштів списання для ППБ (нарахування для ОСП) окремо.</w:t>
            </w:r>
          </w:p>
          <w:p w14:paraId="1A0C5817" w14:textId="66B906C9" w:rsidR="00E8360E" w:rsidRPr="00D204A2" w:rsidRDefault="00E8360E" w:rsidP="006C672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ППБ, щодо якої відповідно до законодавства або судового рішення, що набрало законної сили, існує заборона або обмеження </w:t>
            </w:r>
            <w:r w:rsidRPr="00D204A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застосування</w:t>
            </w:r>
            <w:r w:rsidRPr="00D204A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204A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неттінгу</w:t>
            </w:r>
            <w:proofErr w:type="spellEnd"/>
            <w:r w:rsidRPr="00D204A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 w:rsidRPr="00D204A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зобов’язана</w:t>
            </w:r>
            <w:r w:rsidRPr="00D204A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повідомити ОСП протягом трьох робочих днів з дня підписання цього Договору або отримання такої заборони.</w:t>
            </w:r>
          </w:p>
        </w:tc>
        <w:tc>
          <w:tcPr>
            <w:tcW w:w="7582" w:type="dxa"/>
          </w:tcPr>
          <w:p w14:paraId="2AC6897C" w14:textId="77777777" w:rsidR="009B3198" w:rsidRPr="00D204A2" w:rsidRDefault="009B3198" w:rsidP="006C6729">
            <w:pPr>
              <w:pStyle w:val="a4"/>
              <w:tabs>
                <w:tab w:val="left" w:pos="1276"/>
              </w:tabs>
              <w:ind w:left="0" w:firstLine="532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4.4. </w:t>
            </w:r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>Припинення</w:t>
            </w:r>
            <w:r w:rsidRPr="00D204A2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 взаємних </w:t>
            </w:r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>грошових</w:t>
            </w:r>
            <w:r w:rsidRPr="00D204A2">
              <w:rPr>
                <w:rFonts w:ascii="Times New Roman" w:hAnsi="Times New Roman" w:cs="Times New Roman"/>
                <w:sz w:val="24"/>
                <w:szCs w:val="24"/>
              </w:rPr>
              <w:t xml:space="preserve"> зобов’язань здійснюється згідно з чинним законодавством України, </w:t>
            </w:r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 тому числі Сторонами може бути здійснено </w:t>
            </w:r>
            <w:proofErr w:type="spellStart"/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>неттінг</w:t>
            </w:r>
            <w:proofErr w:type="spellEnd"/>
            <w:r w:rsidRPr="00D204A2">
              <w:rPr>
                <w:b/>
                <w:sz w:val="24"/>
                <w:szCs w:val="24"/>
              </w:rPr>
              <w:t xml:space="preserve"> </w:t>
            </w:r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відповідно до Правил ринку та цього Договору. </w:t>
            </w:r>
          </w:p>
          <w:p w14:paraId="1D9515FE" w14:textId="77777777" w:rsidR="009B3198" w:rsidRPr="00D204A2" w:rsidRDefault="009B3198" w:rsidP="006C6729">
            <w:pPr>
              <w:pStyle w:val="a4"/>
              <w:tabs>
                <w:tab w:val="left" w:pos="1276"/>
              </w:tabs>
              <w:ind w:left="0" w:firstLine="532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Здійснення Сторонами </w:t>
            </w:r>
            <w:proofErr w:type="spellStart"/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>неттінгу</w:t>
            </w:r>
            <w:proofErr w:type="spellEnd"/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щодо купівлі або продажу балансуючої електричної енергії за розрахункові періоди в рамках одного календарного місяця за цим Договором відображається у Акті.</w:t>
            </w:r>
          </w:p>
          <w:p w14:paraId="7B7970BC" w14:textId="77777777" w:rsidR="009B3198" w:rsidRPr="00D204A2" w:rsidRDefault="009B3198" w:rsidP="006C6729">
            <w:pPr>
              <w:pStyle w:val="a4"/>
              <w:tabs>
                <w:tab w:val="left" w:pos="1276"/>
              </w:tabs>
              <w:ind w:left="0" w:firstLine="532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Згода Сторін на здійснення </w:t>
            </w:r>
            <w:proofErr w:type="spellStart"/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>неттінгу</w:t>
            </w:r>
            <w:proofErr w:type="spellEnd"/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щодо купівлі або продажу балансуючої електричної енергії за розрахункові періоди в рамках одного календарного місяця, виражається шляхом укладання цього Договору.</w:t>
            </w:r>
          </w:p>
          <w:p w14:paraId="7CE6D6BA" w14:textId="77777777" w:rsidR="009B3198" w:rsidRPr="00D204A2" w:rsidRDefault="009B3198" w:rsidP="006C6729">
            <w:pPr>
              <w:pStyle w:val="a4"/>
              <w:tabs>
                <w:tab w:val="left" w:pos="1276"/>
              </w:tabs>
              <w:ind w:left="0" w:firstLine="532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>Неттінг</w:t>
            </w:r>
            <w:proofErr w:type="spellEnd"/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щодо купівлі або продажу балансуючої електричної енергії в різних календарних місяцях, здійснюється Сторонами відповідно до чинного законодавства та Правил ринку. </w:t>
            </w:r>
          </w:p>
          <w:p w14:paraId="3EC89648" w14:textId="77777777" w:rsidR="009B3198" w:rsidRPr="00D204A2" w:rsidRDefault="009B3198" w:rsidP="006C6729">
            <w:pPr>
              <w:pStyle w:val="a4"/>
              <w:tabs>
                <w:tab w:val="left" w:pos="1276"/>
              </w:tabs>
              <w:ind w:left="0" w:firstLine="532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hAnsi="Times New Roman" w:cs="Times New Roman"/>
                <w:sz w:val="24"/>
                <w:szCs w:val="24"/>
              </w:rPr>
              <w:t xml:space="preserve">У разі неможливості застосування </w:t>
            </w:r>
            <w:proofErr w:type="spellStart"/>
            <w:r w:rsidRPr="00D204A2">
              <w:rPr>
                <w:rFonts w:ascii="Times New Roman" w:hAnsi="Times New Roman" w:cs="Times New Roman"/>
                <w:sz w:val="24"/>
                <w:szCs w:val="24"/>
              </w:rPr>
              <w:t>неттінгу</w:t>
            </w:r>
            <w:proofErr w:type="spellEnd"/>
            <w:r w:rsidRPr="00D204A2">
              <w:rPr>
                <w:rFonts w:ascii="Times New Roman" w:hAnsi="Times New Roman" w:cs="Times New Roman"/>
                <w:sz w:val="24"/>
                <w:szCs w:val="24"/>
              </w:rPr>
              <w:t xml:space="preserve"> для ППБ, ОСП формує для такого ППБ платіжні документи, декадний звіт ППБ або місячний звіт ППБ без застосування </w:t>
            </w:r>
            <w:proofErr w:type="spellStart"/>
            <w:r w:rsidRPr="00D204A2">
              <w:rPr>
                <w:rFonts w:ascii="Times New Roman" w:hAnsi="Times New Roman" w:cs="Times New Roman"/>
                <w:sz w:val="24"/>
                <w:szCs w:val="24"/>
              </w:rPr>
              <w:t>неттінгу</w:t>
            </w:r>
            <w:proofErr w:type="spellEnd"/>
            <w:r w:rsidRPr="00D204A2">
              <w:rPr>
                <w:rFonts w:ascii="Times New Roman" w:hAnsi="Times New Roman" w:cs="Times New Roman"/>
                <w:sz w:val="24"/>
                <w:szCs w:val="24"/>
              </w:rPr>
              <w:t xml:space="preserve"> з зазначенням суми коштів нарахування для ППБ (списання для ОСП) та суми коштів списання для ППБ (нарахування для ОСП) окремо.</w:t>
            </w:r>
          </w:p>
          <w:p w14:paraId="07EF4A7D" w14:textId="303A139C" w:rsidR="00E8360E" w:rsidRPr="00D204A2" w:rsidRDefault="009B3198" w:rsidP="006C6729">
            <w:pPr>
              <w:pStyle w:val="Normalwithoutnum"/>
              <w:ind w:firstLine="532"/>
              <w:rPr>
                <w:rFonts w:cs="Times New Roman"/>
                <w:b/>
                <w:sz w:val="24"/>
              </w:rPr>
            </w:pPr>
            <w:r w:rsidRPr="00D204A2">
              <w:rPr>
                <w:rFonts w:cs="Times New Roman"/>
                <w:sz w:val="24"/>
              </w:rPr>
              <w:t xml:space="preserve">ППБ, щодо якого відповідно до законодавства або судового рішення, що набрало законної сили, існує заборона або обмеження на </w:t>
            </w:r>
            <w:r w:rsidRPr="00D204A2">
              <w:rPr>
                <w:rFonts w:cs="Times New Roman"/>
                <w:b/>
                <w:sz w:val="24"/>
              </w:rPr>
              <w:t>здійснення</w:t>
            </w:r>
            <w:r w:rsidRPr="00D204A2">
              <w:rPr>
                <w:rFonts w:cs="Times New Roman"/>
                <w:sz w:val="24"/>
              </w:rPr>
              <w:t xml:space="preserve"> </w:t>
            </w:r>
            <w:proofErr w:type="spellStart"/>
            <w:r w:rsidRPr="00D204A2">
              <w:rPr>
                <w:rFonts w:cs="Times New Roman"/>
                <w:sz w:val="24"/>
              </w:rPr>
              <w:t>неттінгу</w:t>
            </w:r>
            <w:proofErr w:type="spellEnd"/>
            <w:r w:rsidRPr="00D204A2">
              <w:rPr>
                <w:rFonts w:cs="Times New Roman"/>
                <w:sz w:val="24"/>
              </w:rPr>
              <w:t xml:space="preserve">, зобов’язаний повідомити ОСП протягом трьох </w:t>
            </w:r>
            <w:r w:rsidRPr="00D204A2">
              <w:rPr>
                <w:rFonts w:cs="Times New Roman"/>
                <w:b/>
                <w:sz w:val="24"/>
              </w:rPr>
              <w:t>робочих</w:t>
            </w:r>
            <w:r w:rsidRPr="00D204A2">
              <w:rPr>
                <w:rFonts w:cs="Times New Roman"/>
                <w:sz w:val="24"/>
              </w:rPr>
              <w:t xml:space="preserve"> днів з дня підписання цього Договору або отримання такої заборони.</w:t>
            </w:r>
          </w:p>
        </w:tc>
      </w:tr>
      <w:tr w:rsidR="004C3C37" w:rsidRPr="00D204A2" w14:paraId="5E175C43" w14:textId="77777777" w:rsidTr="00E8360E">
        <w:tc>
          <w:tcPr>
            <w:tcW w:w="7581" w:type="dxa"/>
            <w:shd w:val="clear" w:color="auto" w:fill="auto"/>
          </w:tcPr>
          <w:p w14:paraId="00421D97" w14:textId="77777777" w:rsidR="004C3C37" w:rsidRPr="00D204A2" w:rsidRDefault="004C3C37" w:rsidP="00C645AA">
            <w:pPr>
              <w:ind w:firstLine="59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Пункт відсутній</w:t>
            </w:r>
          </w:p>
        </w:tc>
        <w:tc>
          <w:tcPr>
            <w:tcW w:w="7582" w:type="dxa"/>
          </w:tcPr>
          <w:p w14:paraId="0375ED25" w14:textId="7E418CE6" w:rsidR="004C3C37" w:rsidRPr="00D204A2" w:rsidRDefault="001251CB" w:rsidP="004C3C37">
            <w:pPr>
              <w:pStyle w:val="Normalwithoutnum"/>
              <w:ind w:firstLine="353"/>
              <w:rPr>
                <w:rFonts w:cs="Times New Roman"/>
                <w:b/>
                <w:sz w:val="24"/>
              </w:rPr>
            </w:pPr>
            <w:r w:rsidRPr="00D204A2">
              <w:rPr>
                <w:rFonts w:cs="Times New Roman"/>
                <w:b/>
                <w:sz w:val="24"/>
              </w:rPr>
              <w:t>7.4. У разі наявності розбіжностей між положеннями цього Договору та Правилами ринку, пріоритет мають Правила ринку.</w:t>
            </w:r>
          </w:p>
        </w:tc>
      </w:tr>
      <w:tr w:rsidR="004C3C37" w:rsidRPr="00D204A2" w14:paraId="4370300C" w14:textId="77777777" w:rsidTr="009338E2">
        <w:tc>
          <w:tcPr>
            <w:tcW w:w="15163" w:type="dxa"/>
            <w:gridSpan w:val="2"/>
            <w:shd w:val="clear" w:color="auto" w:fill="auto"/>
          </w:tcPr>
          <w:p w14:paraId="413B6AEA" w14:textId="77777777" w:rsidR="004C3C37" w:rsidRPr="00D204A2" w:rsidRDefault="004C3C37" w:rsidP="004C3C37">
            <w:pPr>
              <w:ind w:firstLine="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</w:pPr>
            <w:r w:rsidRPr="00D204A2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Додаток 11 до Правил ринку</w:t>
            </w:r>
          </w:p>
          <w:p w14:paraId="1F816E46" w14:textId="77777777" w:rsidR="004C3C37" w:rsidRPr="00D204A2" w:rsidRDefault="004C3C37" w:rsidP="004C3C37">
            <w:pPr>
              <w:pStyle w:val="Normalwithoutnum"/>
              <w:ind w:firstLine="353"/>
              <w:jc w:val="center"/>
              <w:rPr>
                <w:rFonts w:cs="Times New Roman"/>
                <w:b/>
                <w:sz w:val="24"/>
              </w:rPr>
            </w:pPr>
            <w:r w:rsidRPr="00D204A2">
              <w:rPr>
                <w:rFonts w:eastAsia="Times New Roman" w:cs="Times New Roman"/>
                <w:i/>
                <w:sz w:val="24"/>
                <w:highlight w:val="white"/>
              </w:rPr>
              <w:t>ТИПОВИЙ ДОГОВІР про надання послуги із зменшення навантаження</w:t>
            </w:r>
          </w:p>
        </w:tc>
      </w:tr>
      <w:tr w:rsidR="004C3C37" w:rsidRPr="00D204A2" w14:paraId="495976DE" w14:textId="77777777" w:rsidTr="00E8360E">
        <w:tc>
          <w:tcPr>
            <w:tcW w:w="7581" w:type="dxa"/>
            <w:shd w:val="clear" w:color="auto" w:fill="auto"/>
          </w:tcPr>
          <w:p w14:paraId="41F0142D" w14:textId="77777777" w:rsidR="004C3C37" w:rsidRPr="00D204A2" w:rsidRDefault="004C3C37" w:rsidP="00C645AA">
            <w:pPr>
              <w:pStyle w:val="rvps2"/>
              <w:shd w:val="clear" w:color="auto" w:fill="FFFFFF"/>
              <w:spacing w:before="0" w:beforeAutospacing="0" w:after="150" w:afterAutospacing="0"/>
              <w:ind w:firstLine="597"/>
              <w:jc w:val="both"/>
              <w:rPr>
                <w:b/>
                <w:i/>
                <w:iCs/>
              </w:rPr>
            </w:pPr>
            <w:r w:rsidRPr="00D204A2">
              <w:rPr>
                <w:b/>
              </w:rPr>
              <w:t>Пункт відсутній</w:t>
            </w:r>
          </w:p>
        </w:tc>
        <w:tc>
          <w:tcPr>
            <w:tcW w:w="7582" w:type="dxa"/>
          </w:tcPr>
          <w:p w14:paraId="3242D7B1" w14:textId="4C1D568A" w:rsidR="004C3C37" w:rsidRPr="00D204A2" w:rsidRDefault="001251CB" w:rsidP="004C3C37">
            <w:pPr>
              <w:pStyle w:val="Normalwithoutnum"/>
              <w:ind w:firstLine="353"/>
              <w:rPr>
                <w:rFonts w:cs="Times New Roman"/>
                <w:b/>
                <w:sz w:val="24"/>
              </w:rPr>
            </w:pPr>
            <w:r w:rsidRPr="00D204A2">
              <w:rPr>
                <w:rFonts w:cs="Times New Roman"/>
                <w:b/>
                <w:sz w:val="24"/>
              </w:rPr>
              <w:t xml:space="preserve">3.11. Припинення Сторонами взаємних грошових зобов’язань здійснюється згідно з чинним законодавством України, у тому числі Сторонами може бути здійснено </w:t>
            </w:r>
            <w:proofErr w:type="spellStart"/>
            <w:r w:rsidRPr="00D204A2">
              <w:rPr>
                <w:rFonts w:cs="Times New Roman"/>
                <w:b/>
                <w:sz w:val="24"/>
              </w:rPr>
              <w:t>неттінг</w:t>
            </w:r>
            <w:proofErr w:type="spellEnd"/>
            <w:r w:rsidRPr="00D204A2">
              <w:rPr>
                <w:rFonts w:cs="Times New Roman"/>
                <w:b/>
                <w:sz w:val="24"/>
              </w:rPr>
              <w:t xml:space="preserve"> відповідно до Правил ринку та цього Договору.</w:t>
            </w:r>
          </w:p>
        </w:tc>
      </w:tr>
      <w:tr w:rsidR="00FC6FDB" w:rsidRPr="00D204A2" w14:paraId="1FCEE7BF" w14:textId="77777777" w:rsidTr="009338E2">
        <w:tc>
          <w:tcPr>
            <w:tcW w:w="15163" w:type="dxa"/>
            <w:gridSpan w:val="2"/>
            <w:shd w:val="clear" w:color="auto" w:fill="auto"/>
          </w:tcPr>
          <w:p w14:paraId="5E38A420" w14:textId="77777777" w:rsidR="00FC6FDB" w:rsidRPr="00D204A2" w:rsidRDefault="00FC6FDB" w:rsidP="00FC6FD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</w:pPr>
            <w:r w:rsidRPr="00D204A2"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lastRenderedPageBreak/>
              <w:t>Правила ринку «на добу наперед» та внутрішньодобового ринку</w:t>
            </w:r>
          </w:p>
          <w:p w14:paraId="032E3C60" w14:textId="074431D6" w:rsidR="00FC6FDB" w:rsidRPr="00D204A2" w:rsidRDefault="00FC6FDB" w:rsidP="00FC6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C37" w:rsidRPr="00D204A2" w14:paraId="2D842C3F" w14:textId="77777777" w:rsidTr="00E8360E">
        <w:tc>
          <w:tcPr>
            <w:tcW w:w="7581" w:type="dxa"/>
            <w:shd w:val="clear" w:color="auto" w:fill="auto"/>
          </w:tcPr>
          <w:p w14:paraId="5F9D5F0E" w14:textId="77777777" w:rsidR="004C3C37" w:rsidRPr="00D204A2" w:rsidRDefault="004C3C37" w:rsidP="00C645AA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1.1.5. У цих Правилах терміни вживаються в таких значеннях:</w:t>
            </w:r>
          </w:p>
          <w:p w14:paraId="335496AB" w14:textId="77777777" w:rsidR="004C3C37" w:rsidRPr="00D204A2" w:rsidRDefault="004C3C37" w:rsidP="00C645AA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  <w:p w14:paraId="4F24FE41" w14:textId="77777777" w:rsidR="004C3C37" w:rsidRPr="00D204A2" w:rsidRDefault="004C3C37" w:rsidP="00C645AA">
            <w:pPr>
              <w:ind w:firstLine="59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відсутнє</w:t>
            </w:r>
          </w:p>
          <w:p w14:paraId="593ADF2D" w14:textId="77777777" w:rsidR="004C3C37" w:rsidRPr="00D204A2" w:rsidRDefault="004C3C37" w:rsidP="00C645AA">
            <w:pPr>
              <w:pStyle w:val="rvps2"/>
              <w:shd w:val="clear" w:color="auto" w:fill="FFFFFF"/>
              <w:spacing w:before="0" w:beforeAutospacing="0" w:after="150" w:afterAutospacing="0"/>
              <w:ind w:firstLine="597"/>
              <w:jc w:val="both"/>
              <w:rPr>
                <w:i/>
                <w:iCs/>
              </w:rPr>
            </w:pPr>
          </w:p>
        </w:tc>
        <w:tc>
          <w:tcPr>
            <w:tcW w:w="7582" w:type="dxa"/>
          </w:tcPr>
          <w:p w14:paraId="429099D7" w14:textId="77777777" w:rsidR="004C3C37" w:rsidRPr="00D204A2" w:rsidRDefault="004C3C37" w:rsidP="005B1E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19" w:firstLine="5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1.1.5. У цих Правилах терміни вживаються в таких значеннях:</w:t>
            </w:r>
          </w:p>
          <w:p w14:paraId="406A9470" w14:textId="77777777" w:rsidR="004C3C37" w:rsidRPr="00D204A2" w:rsidRDefault="004C3C37" w:rsidP="005B1E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19" w:firstLine="5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  <w:p w14:paraId="2227EB37" w14:textId="58B8FC7B" w:rsidR="004C3C37" w:rsidRPr="00D204A2" w:rsidRDefault="005B1EB6" w:rsidP="005B1E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08"/>
              </w:tabs>
              <w:ind w:right="119" w:firstLine="53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неттінг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повне або часткове припинення учасниками РДН/ВДР взаємних грошових зобов’язань шляхом зарахуванням зустрічних однорідних вимог, строк виконання яких настав, а також вимог, строк виконання яких не встановлений або визначений моментом пред'явлення вимоги;</w:t>
            </w:r>
          </w:p>
          <w:p w14:paraId="09701FE4" w14:textId="7C33C61E" w:rsidR="006112DF" w:rsidRPr="00D204A2" w:rsidRDefault="006112DF" w:rsidP="005B1E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08"/>
              </w:tabs>
              <w:ind w:right="119" w:firstLine="5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4C3C37" w:rsidRPr="00D204A2" w14:paraId="70968FBA" w14:textId="77777777" w:rsidTr="00E8360E">
        <w:tc>
          <w:tcPr>
            <w:tcW w:w="7581" w:type="dxa"/>
            <w:shd w:val="clear" w:color="auto" w:fill="auto"/>
          </w:tcPr>
          <w:p w14:paraId="42A22C20" w14:textId="77777777" w:rsidR="004C3C37" w:rsidRPr="00D204A2" w:rsidRDefault="004C3C37" w:rsidP="00C645AA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1.1.7. Інші терміни використовуються в цих Правилах у значеннях, наведених у </w:t>
            </w:r>
            <w:hyperlink r:id="rId6" w:tgtFrame="_blank" w:history="1">
              <w:r w:rsidRPr="00D204A2">
                <w:rPr>
                  <w:rFonts w:ascii="Times New Roman" w:eastAsia="Times New Roman" w:hAnsi="Times New Roman" w:cs="Times New Roman"/>
                  <w:sz w:val="24"/>
                  <w:szCs w:val="24"/>
                  <w:highlight w:val="white"/>
                </w:rPr>
                <w:t>Господарському кодексі України</w:t>
              </w:r>
            </w:hyperlink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, законах України </w:t>
            </w:r>
            <w:hyperlink r:id="rId7" w:tgtFrame="_blank" w:history="1">
              <w:r w:rsidRPr="00D204A2">
                <w:rPr>
                  <w:rFonts w:ascii="Times New Roman" w:eastAsia="Times New Roman" w:hAnsi="Times New Roman" w:cs="Times New Roman"/>
                  <w:sz w:val="24"/>
                  <w:szCs w:val="24"/>
                  <w:highlight w:val="white"/>
                </w:rPr>
                <w:t>«Про ринок електричної енергії»</w:t>
              </w:r>
            </w:hyperlink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 (далі - Закон), </w:t>
            </w:r>
            <w:hyperlink r:id="rId8" w:tgtFrame="_blank" w:history="1">
              <w:r w:rsidRPr="00D204A2">
                <w:rPr>
                  <w:rFonts w:ascii="Times New Roman" w:eastAsia="Times New Roman" w:hAnsi="Times New Roman" w:cs="Times New Roman"/>
                  <w:sz w:val="24"/>
                  <w:szCs w:val="24"/>
                  <w:highlight w:val="white"/>
                </w:rPr>
                <w:t>«Про електронні документи та електронний документообіг»</w:t>
              </w:r>
            </w:hyperlink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, </w:t>
            </w:r>
            <w:hyperlink r:id="rId9" w:tgtFrame="_blank" w:history="1">
              <w:r w:rsidRPr="00D204A2">
                <w:rPr>
                  <w:rFonts w:ascii="Times New Roman" w:eastAsia="Times New Roman" w:hAnsi="Times New Roman" w:cs="Times New Roman"/>
                  <w:sz w:val="24"/>
                  <w:szCs w:val="24"/>
                  <w:highlight w:val="white"/>
                </w:rPr>
                <w:t>«Про електронні довірчі послуги»</w:t>
              </w:r>
            </w:hyperlink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, </w:t>
            </w:r>
            <w:hyperlink r:id="rId10" w:tgtFrame="_blank" w:history="1">
              <w:r w:rsidRPr="00D204A2">
                <w:rPr>
                  <w:rFonts w:ascii="Times New Roman" w:eastAsia="Times New Roman" w:hAnsi="Times New Roman" w:cs="Times New Roman"/>
                  <w:sz w:val="24"/>
                  <w:szCs w:val="24"/>
                  <w:highlight w:val="white"/>
                </w:rPr>
                <w:t xml:space="preserve">«Про платіжні </w:t>
              </w:r>
              <w:bookmarkStart w:id="7" w:name="_Hlk164108881"/>
              <w:r w:rsidRPr="00D204A2">
                <w:rPr>
                  <w:rFonts w:ascii="Times New Roman" w:eastAsia="Times New Roman" w:hAnsi="Times New Roman" w:cs="Times New Roman"/>
                  <w:b/>
                  <w:strike/>
                  <w:sz w:val="24"/>
                  <w:szCs w:val="24"/>
                  <w:highlight w:val="white"/>
                </w:rPr>
                <w:t>системи та</w:t>
              </w:r>
              <w:r w:rsidRPr="00D204A2">
                <w:rPr>
                  <w:rFonts w:ascii="Times New Roman" w:eastAsia="Times New Roman" w:hAnsi="Times New Roman" w:cs="Times New Roman"/>
                  <w:sz w:val="24"/>
                  <w:szCs w:val="24"/>
                  <w:highlight w:val="white"/>
                </w:rPr>
                <w:t xml:space="preserve"> </w:t>
              </w:r>
              <w:r w:rsidRPr="00D204A2">
                <w:rPr>
                  <w:rFonts w:ascii="Times New Roman" w:eastAsia="Times New Roman" w:hAnsi="Times New Roman" w:cs="Times New Roman"/>
                  <w:b/>
                  <w:strike/>
                  <w:sz w:val="24"/>
                  <w:szCs w:val="24"/>
                  <w:highlight w:val="white"/>
                </w:rPr>
                <w:t>переказ коштів в Україні</w:t>
              </w:r>
              <w:bookmarkEnd w:id="7"/>
              <w:r w:rsidRPr="00D204A2">
                <w:rPr>
                  <w:rFonts w:ascii="Times New Roman" w:eastAsia="Times New Roman" w:hAnsi="Times New Roman" w:cs="Times New Roman"/>
                  <w:sz w:val="24"/>
                  <w:szCs w:val="24"/>
                  <w:highlight w:val="white"/>
                </w:rPr>
                <w:t>»</w:t>
              </w:r>
            </w:hyperlink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, </w:t>
            </w:r>
            <w:hyperlink r:id="rId11" w:anchor="n9" w:tgtFrame="_blank" w:history="1">
              <w:r w:rsidRPr="00D204A2">
                <w:rPr>
                  <w:rFonts w:ascii="Times New Roman" w:eastAsia="Times New Roman" w:hAnsi="Times New Roman" w:cs="Times New Roman"/>
                  <w:sz w:val="24"/>
                  <w:szCs w:val="24"/>
                  <w:highlight w:val="white"/>
                </w:rPr>
                <w:t>Правилах ринку</w:t>
              </w:r>
            </w:hyperlink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7582" w:type="dxa"/>
          </w:tcPr>
          <w:p w14:paraId="6283AD27" w14:textId="77777777" w:rsidR="004C3C37" w:rsidRPr="00D204A2" w:rsidRDefault="004C3C37" w:rsidP="005B1E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19" w:firstLine="5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1.1.7. Інші терміни використовуються в цих Правилах у значеннях, наведених у </w:t>
            </w:r>
            <w:hyperlink r:id="rId12" w:tgtFrame="_blank" w:history="1">
              <w:r w:rsidRPr="00D204A2">
                <w:rPr>
                  <w:rFonts w:ascii="Times New Roman" w:hAnsi="Times New Roman" w:cs="Times New Roman"/>
                  <w:sz w:val="24"/>
                  <w:szCs w:val="24"/>
                  <w:highlight w:val="white"/>
                </w:rPr>
                <w:t>Господарському кодексі України</w:t>
              </w:r>
            </w:hyperlink>
            <w:r w:rsidRPr="00D204A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, законах України </w:t>
            </w:r>
            <w:hyperlink r:id="rId13" w:tgtFrame="_blank" w:history="1">
              <w:r w:rsidRPr="00D204A2">
                <w:rPr>
                  <w:rFonts w:ascii="Times New Roman" w:hAnsi="Times New Roman" w:cs="Times New Roman"/>
                  <w:sz w:val="24"/>
                  <w:szCs w:val="24"/>
                  <w:highlight w:val="white"/>
                </w:rPr>
                <w:t>«Про ринок електричної енергії»</w:t>
              </w:r>
            </w:hyperlink>
            <w:r w:rsidRPr="00D204A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 (далі - Закон), </w:t>
            </w:r>
            <w:hyperlink r:id="rId14" w:tgtFrame="_blank" w:history="1">
              <w:r w:rsidRPr="00D204A2">
                <w:rPr>
                  <w:rFonts w:ascii="Times New Roman" w:hAnsi="Times New Roman" w:cs="Times New Roman"/>
                  <w:sz w:val="24"/>
                  <w:szCs w:val="24"/>
                  <w:highlight w:val="white"/>
                </w:rPr>
                <w:t>«Про електронні документи та електронний документообіг»</w:t>
              </w:r>
            </w:hyperlink>
            <w:r w:rsidRPr="00D204A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, </w:t>
            </w:r>
            <w:hyperlink r:id="rId15" w:tgtFrame="_blank" w:history="1">
              <w:r w:rsidRPr="00D204A2">
                <w:rPr>
                  <w:rFonts w:ascii="Times New Roman" w:hAnsi="Times New Roman" w:cs="Times New Roman"/>
                  <w:sz w:val="24"/>
                  <w:szCs w:val="24"/>
                  <w:highlight w:val="white"/>
                </w:rPr>
                <w:t>«Про електронні довірчі послуги»</w:t>
              </w:r>
            </w:hyperlink>
            <w:r w:rsidRPr="00D204A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, </w:t>
            </w:r>
            <w:hyperlink r:id="rId16" w:tgtFrame="_blank" w:history="1">
              <w:r w:rsidRPr="00D204A2">
                <w:rPr>
                  <w:rFonts w:ascii="Times New Roman" w:hAnsi="Times New Roman" w:cs="Times New Roman"/>
                  <w:sz w:val="24"/>
                  <w:szCs w:val="24"/>
                  <w:highlight w:val="white"/>
                </w:rPr>
                <w:t xml:space="preserve">«Про платіжні </w:t>
              </w:r>
              <w:bookmarkStart w:id="8" w:name="_Hlk164108906"/>
              <w:r w:rsidRPr="00D204A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послуги</w:t>
              </w:r>
              <w:bookmarkEnd w:id="8"/>
              <w:r w:rsidRPr="00D204A2">
                <w:rPr>
                  <w:rFonts w:ascii="Times New Roman" w:hAnsi="Times New Roman" w:cs="Times New Roman"/>
                  <w:sz w:val="24"/>
                  <w:szCs w:val="24"/>
                  <w:highlight w:val="white"/>
                </w:rPr>
                <w:t>»</w:t>
              </w:r>
            </w:hyperlink>
            <w:r w:rsidRPr="00D204A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, </w:t>
            </w:r>
            <w:hyperlink r:id="rId17" w:anchor="n9" w:tgtFrame="_blank" w:history="1">
              <w:r w:rsidRPr="00D204A2">
                <w:rPr>
                  <w:rFonts w:ascii="Times New Roman" w:hAnsi="Times New Roman" w:cs="Times New Roman"/>
                  <w:sz w:val="24"/>
                  <w:szCs w:val="24"/>
                  <w:highlight w:val="white"/>
                </w:rPr>
                <w:t>Правилах ринку</w:t>
              </w:r>
            </w:hyperlink>
            <w:r w:rsidRPr="00D204A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.</w:t>
            </w:r>
          </w:p>
        </w:tc>
      </w:tr>
      <w:tr w:rsidR="004C3C37" w:rsidRPr="00D204A2" w14:paraId="28D1520C" w14:textId="77777777" w:rsidTr="00E8360E">
        <w:tc>
          <w:tcPr>
            <w:tcW w:w="7581" w:type="dxa"/>
            <w:shd w:val="clear" w:color="auto" w:fill="auto"/>
          </w:tcPr>
          <w:p w14:paraId="5B14B540" w14:textId="77777777" w:rsidR="004C3C37" w:rsidRPr="00D204A2" w:rsidRDefault="007E508C" w:rsidP="00C645AA">
            <w:pPr>
              <w:pStyle w:val="tj"/>
              <w:shd w:val="clear" w:color="auto" w:fill="FFFFFF"/>
              <w:spacing w:before="0" w:beforeAutospacing="0" w:after="0" w:afterAutospacing="0"/>
              <w:ind w:firstLine="597"/>
              <w:rPr>
                <w:lang w:eastAsia="uk-UA"/>
              </w:rPr>
            </w:pPr>
            <w:hyperlink r:id="rId18" w:tgtFrame="_blank" w:history="1">
              <w:r w:rsidR="004C3C37" w:rsidRPr="00D204A2">
                <w:rPr>
                  <w:lang w:eastAsia="uk-UA"/>
                </w:rPr>
                <w:t>1.3.4. ОР має право:</w:t>
              </w:r>
            </w:hyperlink>
          </w:p>
          <w:p w14:paraId="447A3AA2" w14:textId="77777777" w:rsidR="004C3C37" w:rsidRPr="00D204A2" w:rsidRDefault="007E508C" w:rsidP="00C645AA">
            <w:pPr>
              <w:pStyle w:val="tj"/>
              <w:shd w:val="clear" w:color="auto" w:fill="FFFFFF"/>
              <w:spacing w:before="0" w:beforeAutospacing="0" w:after="0" w:afterAutospacing="0"/>
              <w:ind w:firstLine="597"/>
              <w:jc w:val="both"/>
              <w:rPr>
                <w:lang w:eastAsia="uk-UA"/>
              </w:rPr>
            </w:pPr>
            <w:hyperlink r:id="rId19" w:tgtFrame="_blank" w:history="1">
              <w:r w:rsidR="004C3C37" w:rsidRPr="00D204A2">
                <w:rPr>
                  <w:lang w:eastAsia="uk-UA"/>
                </w:rPr>
                <w:t>1) запитувати та отримувати від учасників РДН/ВДР та ОСП інформацію, визначену цими Правилами та</w:t>
              </w:r>
            </w:hyperlink>
            <w:r w:rsidR="004C3C37" w:rsidRPr="00D204A2">
              <w:rPr>
                <w:lang w:eastAsia="uk-UA"/>
              </w:rPr>
              <w:t> </w:t>
            </w:r>
            <w:hyperlink r:id="rId20" w:tgtFrame="_blank" w:history="1">
              <w:r w:rsidR="004C3C37" w:rsidRPr="00D204A2">
                <w:rPr>
                  <w:lang w:eastAsia="uk-UA"/>
                </w:rPr>
                <w:t>Правилами ринку</w:t>
              </w:r>
            </w:hyperlink>
            <w:hyperlink r:id="rId21" w:tgtFrame="_blank" w:history="1">
              <w:r w:rsidR="004C3C37" w:rsidRPr="00D204A2">
                <w:rPr>
                  <w:lang w:eastAsia="uk-UA"/>
                </w:rPr>
                <w:t>;</w:t>
              </w:r>
            </w:hyperlink>
          </w:p>
          <w:p w14:paraId="20281F49" w14:textId="77777777" w:rsidR="004C3C37" w:rsidRPr="00D204A2" w:rsidRDefault="007E508C" w:rsidP="00C645AA">
            <w:pPr>
              <w:pStyle w:val="tj"/>
              <w:shd w:val="clear" w:color="auto" w:fill="FFFFFF"/>
              <w:spacing w:before="0" w:beforeAutospacing="0" w:after="0" w:afterAutospacing="0"/>
              <w:ind w:firstLine="597"/>
              <w:jc w:val="both"/>
              <w:rPr>
                <w:lang w:eastAsia="uk-UA"/>
              </w:rPr>
            </w:pPr>
            <w:hyperlink r:id="rId22" w:tgtFrame="_blank" w:history="1">
              <w:r w:rsidR="004C3C37" w:rsidRPr="00D204A2">
                <w:rPr>
                  <w:lang w:eastAsia="uk-UA"/>
                </w:rPr>
                <w:t xml:space="preserve">2) отримувати від учасників РДН/ВДР плату за </w:t>
              </w:r>
              <w:r w:rsidR="004C3C37" w:rsidRPr="00D204A2">
                <w:rPr>
                  <w:b/>
                  <w:lang w:eastAsia="uk-UA"/>
                </w:rPr>
                <w:t>свої</w:t>
              </w:r>
              <w:r w:rsidR="004C3C37" w:rsidRPr="00D204A2">
                <w:rPr>
                  <w:lang w:eastAsia="uk-UA"/>
                </w:rPr>
                <w:t xml:space="preserve"> послуги, що надаються відповідно до цих Правил та договору про участь на РДН та ВДР.</w:t>
              </w:r>
            </w:hyperlink>
          </w:p>
          <w:p w14:paraId="3E450378" w14:textId="77777777" w:rsidR="004C3C37" w:rsidRPr="00D204A2" w:rsidRDefault="004C3C37" w:rsidP="00C645AA">
            <w:pPr>
              <w:pStyle w:val="rvps2"/>
              <w:shd w:val="clear" w:color="auto" w:fill="FFFFFF"/>
              <w:spacing w:before="0" w:beforeAutospacing="0" w:after="150" w:afterAutospacing="0"/>
              <w:ind w:firstLine="597"/>
              <w:jc w:val="both"/>
              <w:rPr>
                <w:i/>
                <w:iCs/>
              </w:rPr>
            </w:pPr>
          </w:p>
        </w:tc>
        <w:tc>
          <w:tcPr>
            <w:tcW w:w="7582" w:type="dxa"/>
          </w:tcPr>
          <w:p w14:paraId="78A2E529" w14:textId="77777777" w:rsidR="004C3C37" w:rsidRPr="00D204A2" w:rsidRDefault="004C3C37" w:rsidP="005B1EB6">
            <w:pPr>
              <w:pStyle w:val="tj"/>
              <w:shd w:val="clear" w:color="auto" w:fill="FFFFFF"/>
              <w:spacing w:before="0" w:beforeAutospacing="0" w:after="0" w:afterAutospacing="0"/>
              <w:ind w:firstLine="532"/>
              <w:jc w:val="both"/>
              <w:rPr>
                <w:lang w:eastAsia="uk-UA"/>
              </w:rPr>
            </w:pPr>
            <w:r w:rsidRPr="00D204A2">
              <w:rPr>
                <w:lang w:eastAsia="uk-UA"/>
              </w:rPr>
              <w:t>1.3.4. ОР має право:</w:t>
            </w:r>
          </w:p>
          <w:p w14:paraId="1C3E5C8B" w14:textId="77777777" w:rsidR="004C3C37" w:rsidRPr="00D204A2" w:rsidRDefault="004C3C37" w:rsidP="005B1EB6">
            <w:pPr>
              <w:pStyle w:val="tj"/>
              <w:shd w:val="clear" w:color="auto" w:fill="FFFFFF"/>
              <w:spacing w:before="0" w:beforeAutospacing="0" w:after="0" w:afterAutospacing="0"/>
              <w:ind w:firstLine="532"/>
              <w:jc w:val="both"/>
              <w:rPr>
                <w:lang w:eastAsia="uk-UA"/>
              </w:rPr>
            </w:pPr>
            <w:r w:rsidRPr="00D204A2">
              <w:rPr>
                <w:lang w:eastAsia="uk-UA"/>
              </w:rPr>
              <w:t>1) запитувати та отримувати від учасників РДН/ВДР та ОСП інформацію, визначену цими Правилами та Правилами ринку;</w:t>
            </w:r>
          </w:p>
          <w:p w14:paraId="4B3C3798" w14:textId="51D2F7B0" w:rsidR="004C3C37" w:rsidRPr="00D204A2" w:rsidRDefault="005B1EB6" w:rsidP="005B1EB6">
            <w:pPr>
              <w:pStyle w:val="tj"/>
              <w:shd w:val="clear" w:color="auto" w:fill="FFFFFF"/>
              <w:spacing w:before="0" w:beforeAutospacing="0" w:after="0" w:afterAutospacing="0"/>
              <w:ind w:firstLine="532"/>
              <w:jc w:val="both"/>
              <w:rPr>
                <w:lang w:eastAsia="uk-UA"/>
              </w:rPr>
            </w:pPr>
            <w:r w:rsidRPr="00D204A2">
              <w:rPr>
                <w:lang w:eastAsia="uk-UA"/>
              </w:rPr>
              <w:t>2) отримувати від учасників РДН/ВДР плату за послуги, що надаються відповідно до цих Правил та договору про участь на РДН та ВДР;</w:t>
            </w:r>
          </w:p>
          <w:p w14:paraId="432CCD6B" w14:textId="066BEA8D" w:rsidR="00D0658D" w:rsidRPr="00D204A2" w:rsidRDefault="005B1EB6" w:rsidP="005B1EB6">
            <w:pPr>
              <w:pStyle w:val="tj"/>
              <w:shd w:val="clear" w:color="auto" w:fill="FFFFFF"/>
              <w:spacing w:before="0" w:beforeAutospacing="0" w:after="0" w:afterAutospacing="0"/>
              <w:ind w:firstLine="532"/>
              <w:jc w:val="both"/>
              <w:rPr>
                <w:b/>
                <w:lang w:val="en-US"/>
              </w:rPr>
            </w:pPr>
            <w:bookmarkStart w:id="9" w:name="_Hlk164109281"/>
            <w:r w:rsidRPr="00D204A2">
              <w:rPr>
                <w:b/>
                <w:lang w:eastAsia="uk-UA"/>
              </w:rPr>
              <w:t xml:space="preserve">3) у разі наявності взаємних грошових зобов’язань при здійсненні господарських операцій, здійснювати </w:t>
            </w:r>
            <w:proofErr w:type="spellStart"/>
            <w:r w:rsidRPr="00D204A2">
              <w:rPr>
                <w:b/>
                <w:lang w:eastAsia="uk-UA"/>
              </w:rPr>
              <w:t>неттінг</w:t>
            </w:r>
            <w:proofErr w:type="spellEnd"/>
            <w:r w:rsidRPr="00D204A2">
              <w:rPr>
                <w:b/>
                <w:lang w:eastAsia="uk-UA"/>
              </w:rPr>
              <w:t>, з урахуванням вимог чинного законодавства</w:t>
            </w:r>
            <w:bookmarkEnd w:id="9"/>
            <w:r w:rsidRPr="00D204A2">
              <w:rPr>
                <w:b/>
                <w:lang w:eastAsia="uk-UA"/>
              </w:rPr>
              <w:t>.</w:t>
            </w:r>
          </w:p>
        </w:tc>
      </w:tr>
      <w:tr w:rsidR="004C3C37" w:rsidRPr="00D204A2" w14:paraId="6A005440" w14:textId="77777777" w:rsidTr="00E8360E">
        <w:tc>
          <w:tcPr>
            <w:tcW w:w="7581" w:type="dxa"/>
            <w:shd w:val="clear" w:color="auto" w:fill="auto"/>
          </w:tcPr>
          <w:p w14:paraId="0145577A" w14:textId="77777777" w:rsidR="004C3C37" w:rsidRPr="00D204A2" w:rsidRDefault="004C3C37" w:rsidP="00C645AA">
            <w:pPr>
              <w:pStyle w:val="rvps2"/>
              <w:shd w:val="clear" w:color="auto" w:fill="FFFFFF"/>
              <w:spacing w:before="0" w:beforeAutospacing="0" w:after="150" w:afterAutospacing="0"/>
              <w:ind w:firstLine="597"/>
              <w:jc w:val="both"/>
            </w:pPr>
            <w:r w:rsidRPr="00D204A2">
              <w:t>1.6.2. Через програмне забезпечення ОР здійснюється:</w:t>
            </w:r>
          </w:p>
          <w:p w14:paraId="39D9ED26" w14:textId="7AC44851" w:rsidR="004C3C37" w:rsidRPr="00D204A2" w:rsidRDefault="001721C2" w:rsidP="00C645AA">
            <w:pPr>
              <w:shd w:val="clear" w:color="auto" w:fill="FFFFFF"/>
              <w:spacing w:after="150"/>
              <w:ind w:firstLine="59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bookmarkStart w:id="10" w:name="n929"/>
            <w:bookmarkEnd w:id="10"/>
            <w:r w:rsidRPr="00D204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…</w:t>
            </w:r>
          </w:p>
          <w:p w14:paraId="786B99C7" w14:textId="77777777" w:rsidR="004C3C37" w:rsidRPr="00D204A2" w:rsidRDefault="004C3C37" w:rsidP="00C645AA">
            <w:pPr>
              <w:shd w:val="clear" w:color="auto" w:fill="FFFFFF"/>
              <w:spacing w:after="150"/>
              <w:ind w:firstLine="59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bookmarkStart w:id="11" w:name="n932"/>
            <w:bookmarkEnd w:id="11"/>
            <w:r w:rsidRPr="00D204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4) надання звітів щодо виконання фінансових зобов’язань за укладеними договорами на РДН/ВДР;</w:t>
            </w:r>
          </w:p>
          <w:p w14:paraId="52F7525D" w14:textId="77777777" w:rsidR="004C3C37" w:rsidRPr="00D204A2" w:rsidRDefault="004C3C37" w:rsidP="00C645AA">
            <w:pPr>
              <w:pStyle w:val="rvps2"/>
              <w:shd w:val="clear" w:color="auto" w:fill="FFFFFF"/>
              <w:spacing w:before="0" w:beforeAutospacing="0" w:after="150" w:afterAutospacing="0"/>
              <w:ind w:firstLine="597"/>
              <w:jc w:val="both"/>
            </w:pPr>
            <w:bookmarkStart w:id="12" w:name="n933"/>
            <w:bookmarkEnd w:id="12"/>
            <w:r w:rsidRPr="00D204A2">
              <w:t xml:space="preserve">5) надання реєстрів платіжних </w:t>
            </w:r>
            <w:r w:rsidRPr="00D204A2">
              <w:rPr>
                <w:b/>
              </w:rPr>
              <w:t>доручень</w:t>
            </w:r>
            <w:r w:rsidRPr="00D204A2">
              <w:t>;</w:t>
            </w:r>
          </w:p>
          <w:p w14:paraId="5AB0CD4B" w14:textId="086FDB7C" w:rsidR="004C3C37" w:rsidRPr="00D204A2" w:rsidRDefault="001721C2" w:rsidP="00C645AA">
            <w:pPr>
              <w:pStyle w:val="rvps2"/>
              <w:shd w:val="clear" w:color="auto" w:fill="FFFFFF"/>
              <w:spacing w:before="0" w:beforeAutospacing="0" w:after="150" w:afterAutospacing="0"/>
              <w:ind w:firstLine="597"/>
              <w:jc w:val="both"/>
            </w:pPr>
            <w:r w:rsidRPr="00D204A2">
              <w:t>…</w:t>
            </w:r>
          </w:p>
          <w:p w14:paraId="4BC089CA" w14:textId="3C553B74" w:rsidR="004C3C37" w:rsidRPr="00D204A2" w:rsidRDefault="004C3C37" w:rsidP="00C645AA">
            <w:pPr>
              <w:pStyle w:val="rvps2"/>
              <w:shd w:val="clear" w:color="auto" w:fill="FFFFFF"/>
              <w:spacing w:before="0" w:beforeAutospacing="0" w:after="150" w:afterAutospacing="0"/>
              <w:ind w:firstLine="597"/>
              <w:jc w:val="both"/>
            </w:pPr>
            <w:bookmarkStart w:id="13" w:name="n1927"/>
            <w:bookmarkStart w:id="14" w:name="n1925"/>
            <w:bookmarkEnd w:id="13"/>
            <w:bookmarkEnd w:id="14"/>
            <w:r w:rsidRPr="00D204A2">
              <w:lastRenderedPageBreak/>
              <w:t xml:space="preserve">8) підписання </w:t>
            </w:r>
            <w:bookmarkStart w:id="15" w:name="_Hlk164111005"/>
            <w:r w:rsidRPr="00D204A2">
              <w:rPr>
                <w:b/>
              </w:rPr>
              <w:t>актів купівлі-продажу електричної енергії та актів приймання-передачі наданих послуг</w:t>
            </w:r>
            <w:bookmarkEnd w:id="15"/>
            <w:r w:rsidRPr="00D204A2">
              <w:t>.</w:t>
            </w:r>
          </w:p>
          <w:p w14:paraId="12E07405" w14:textId="77777777" w:rsidR="001721C2" w:rsidRPr="00D204A2" w:rsidRDefault="001721C2" w:rsidP="00C645AA">
            <w:pPr>
              <w:pStyle w:val="rvps2"/>
              <w:shd w:val="clear" w:color="auto" w:fill="FFFFFF"/>
              <w:spacing w:before="0" w:beforeAutospacing="0" w:after="150" w:afterAutospacing="0"/>
              <w:ind w:firstLine="597"/>
              <w:jc w:val="both"/>
            </w:pPr>
          </w:p>
          <w:p w14:paraId="3472F887" w14:textId="4D315618" w:rsidR="004C3C37" w:rsidRPr="00D204A2" w:rsidRDefault="001721C2" w:rsidP="00C645AA">
            <w:pPr>
              <w:pStyle w:val="rvps2"/>
              <w:shd w:val="clear" w:color="auto" w:fill="FFFFFF"/>
              <w:spacing w:before="0" w:beforeAutospacing="0" w:after="150" w:afterAutospacing="0"/>
              <w:ind w:firstLine="597"/>
              <w:jc w:val="both"/>
              <w:rPr>
                <w:b/>
              </w:rPr>
            </w:pPr>
            <w:r w:rsidRPr="00D204A2">
              <w:rPr>
                <w:b/>
              </w:rPr>
              <w:t>відсутній</w:t>
            </w:r>
          </w:p>
        </w:tc>
        <w:tc>
          <w:tcPr>
            <w:tcW w:w="7582" w:type="dxa"/>
          </w:tcPr>
          <w:p w14:paraId="39B52D55" w14:textId="77777777" w:rsidR="004C3C37" w:rsidRPr="00D204A2" w:rsidRDefault="004C3C37" w:rsidP="005B1EB6">
            <w:pPr>
              <w:pStyle w:val="rvps2"/>
              <w:shd w:val="clear" w:color="auto" w:fill="FFFFFF"/>
              <w:spacing w:before="0" w:beforeAutospacing="0" w:after="150" w:afterAutospacing="0"/>
              <w:ind w:firstLine="532"/>
              <w:jc w:val="both"/>
            </w:pPr>
            <w:r w:rsidRPr="00D204A2">
              <w:lastRenderedPageBreak/>
              <w:t>1.6.2. Через програмне забезпечення ОР здійснюється:</w:t>
            </w:r>
          </w:p>
          <w:p w14:paraId="7698EAFF" w14:textId="77777777" w:rsidR="004C3C37" w:rsidRPr="00D204A2" w:rsidRDefault="004C3C37" w:rsidP="005B1EB6">
            <w:pPr>
              <w:pStyle w:val="rvps2"/>
              <w:shd w:val="clear" w:color="auto" w:fill="FFFFFF"/>
              <w:spacing w:before="0" w:beforeAutospacing="0" w:after="150" w:afterAutospacing="0"/>
              <w:ind w:firstLine="532"/>
              <w:jc w:val="both"/>
              <w:rPr>
                <w:lang w:val="en-US"/>
              </w:rPr>
            </w:pPr>
            <w:r w:rsidRPr="00D204A2">
              <w:rPr>
                <w:lang w:val="en-US"/>
              </w:rPr>
              <w:t>…</w:t>
            </w:r>
          </w:p>
          <w:p w14:paraId="637C1FA9" w14:textId="77777777" w:rsidR="004C3C37" w:rsidRPr="00D204A2" w:rsidRDefault="004C3C37" w:rsidP="005B1EB6">
            <w:pPr>
              <w:pStyle w:val="rvps2"/>
              <w:shd w:val="clear" w:color="auto" w:fill="FFFFFF"/>
              <w:spacing w:before="0" w:beforeAutospacing="0" w:after="150" w:afterAutospacing="0"/>
              <w:ind w:firstLine="532"/>
              <w:jc w:val="both"/>
            </w:pPr>
            <w:r w:rsidRPr="00D204A2">
              <w:t xml:space="preserve">4) надання </w:t>
            </w:r>
            <w:r w:rsidRPr="00D204A2">
              <w:rPr>
                <w:b/>
              </w:rPr>
              <w:t>повідомлень та</w:t>
            </w:r>
            <w:r w:rsidRPr="00D204A2">
              <w:t xml:space="preserve"> звітів щодо виконання фінансових зобов’язань за укладеними договорами на РДН/ВДР;</w:t>
            </w:r>
          </w:p>
          <w:p w14:paraId="2BD78D4F" w14:textId="77777777" w:rsidR="004C3C37" w:rsidRPr="00D204A2" w:rsidRDefault="004C3C37" w:rsidP="005B1EB6">
            <w:pPr>
              <w:pStyle w:val="rvps2"/>
              <w:shd w:val="clear" w:color="auto" w:fill="FFFFFF"/>
              <w:spacing w:before="0" w:beforeAutospacing="0" w:after="150" w:afterAutospacing="0"/>
              <w:ind w:firstLine="532"/>
              <w:jc w:val="both"/>
            </w:pPr>
            <w:r w:rsidRPr="00D204A2">
              <w:t xml:space="preserve">5) надання реєстрів платіжних </w:t>
            </w:r>
            <w:r w:rsidRPr="00D204A2">
              <w:rPr>
                <w:b/>
                <w:bCs/>
              </w:rPr>
              <w:t>інструкцій (вимог)</w:t>
            </w:r>
            <w:r w:rsidRPr="00D204A2">
              <w:t>;</w:t>
            </w:r>
          </w:p>
          <w:p w14:paraId="0754CD4B" w14:textId="77777777" w:rsidR="004C3C37" w:rsidRPr="00D204A2" w:rsidRDefault="004C3C37" w:rsidP="005B1EB6">
            <w:pPr>
              <w:pStyle w:val="rvps2"/>
              <w:shd w:val="clear" w:color="auto" w:fill="FFFFFF"/>
              <w:spacing w:before="0" w:beforeAutospacing="0" w:after="150" w:afterAutospacing="0"/>
              <w:ind w:firstLine="532"/>
              <w:jc w:val="both"/>
            </w:pPr>
            <w:r w:rsidRPr="00D204A2">
              <w:t>…</w:t>
            </w:r>
          </w:p>
          <w:p w14:paraId="5B54758F" w14:textId="1E370F55" w:rsidR="004C3C37" w:rsidRPr="00D204A2" w:rsidRDefault="004C3C37" w:rsidP="00204C76">
            <w:pPr>
              <w:pStyle w:val="rvps2"/>
              <w:shd w:val="clear" w:color="auto" w:fill="FFFFFF" w:themeFill="background1"/>
              <w:spacing w:before="0" w:beforeAutospacing="0" w:after="0" w:afterAutospacing="0"/>
              <w:ind w:firstLine="532"/>
              <w:jc w:val="both"/>
              <w:rPr>
                <w:b/>
              </w:rPr>
            </w:pPr>
            <w:r w:rsidRPr="00D204A2">
              <w:lastRenderedPageBreak/>
              <w:t xml:space="preserve">8) </w:t>
            </w:r>
            <w:r w:rsidR="00204C76" w:rsidRPr="00D204A2">
              <w:t xml:space="preserve">підписання </w:t>
            </w:r>
            <w:r w:rsidR="00204C76" w:rsidRPr="00D204A2">
              <w:rPr>
                <w:b/>
              </w:rPr>
              <w:t>первинних документів щодо відображення операцій, проведених відповідно до укладених договорів на РДН/ВДР та цих Правил;</w:t>
            </w:r>
          </w:p>
          <w:p w14:paraId="6AA57EDA" w14:textId="20DAA373" w:rsidR="004C3C37" w:rsidRPr="00D204A2" w:rsidRDefault="00204C76" w:rsidP="00204C76">
            <w:pPr>
              <w:pStyle w:val="rvps2"/>
              <w:shd w:val="clear" w:color="auto" w:fill="FFFFFF" w:themeFill="background1"/>
              <w:spacing w:before="0" w:beforeAutospacing="0" w:after="0" w:afterAutospacing="0"/>
              <w:ind w:firstLine="532"/>
              <w:jc w:val="both"/>
              <w:rPr>
                <w:b/>
              </w:rPr>
            </w:pPr>
            <w:r w:rsidRPr="00D204A2">
              <w:rPr>
                <w:b/>
              </w:rPr>
              <w:t xml:space="preserve">9) зазначення учасниками РДН/ВДР рахунків </w:t>
            </w:r>
            <w:proofErr w:type="spellStart"/>
            <w:r w:rsidRPr="00D204A2">
              <w:rPr>
                <w:b/>
              </w:rPr>
              <w:t>ескроу</w:t>
            </w:r>
            <w:proofErr w:type="spellEnd"/>
            <w:r w:rsidRPr="00D204A2">
              <w:rPr>
                <w:b/>
              </w:rPr>
              <w:t>, відкритих ними відповідно до цих Правил, та встановлення пріоритетності їх використання.</w:t>
            </w:r>
          </w:p>
        </w:tc>
      </w:tr>
      <w:tr w:rsidR="004C3C37" w:rsidRPr="00D204A2" w14:paraId="095F2799" w14:textId="77777777" w:rsidTr="00E8360E">
        <w:tc>
          <w:tcPr>
            <w:tcW w:w="7581" w:type="dxa"/>
            <w:shd w:val="clear" w:color="auto" w:fill="auto"/>
          </w:tcPr>
          <w:p w14:paraId="29ACFA09" w14:textId="77777777" w:rsidR="004C3C37" w:rsidRPr="00D204A2" w:rsidRDefault="004C3C37" w:rsidP="00C645AA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1.6.5. Електронною поштою надсилаються:</w:t>
            </w:r>
          </w:p>
          <w:p w14:paraId="6C00FC7D" w14:textId="77777777" w:rsidR="004C3C37" w:rsidRPr="00D204A2" w:rsidRDefault="004C3C37" w:rsidP="00C645AA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повідомлення щодо призупинення та відновлення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технічного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доступу учасників РДН/ВДР до програмного забезпечення ОР;</w:t>
            </w:r>
          </w:p>
          <w:p w14:paraId="7CE343B6" w14:textId="77777777" w:rsidR="004C3C37" w:rsidRPr="00D204A2" w:rsidRDefault="004C3C37" w:rsidP="00C645AA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повідомлення щодо призупинення, припинення, поновлення участі у РДН/ВДР, про закриття доступу до торгів на РДН та ВДР;</w:t>
            </w:r>
          </w:p>
          <w:p w14:paraId="35A9AA82" w14:textId="77777777" w:rsidR="004C3C37" w:rsidRPr="00D204A2" w:rsidRDefault="004C3C37" w:rsidP="00C645AA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3)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пропозиції щодо внесення змін до цих Правил;</w:t>
            </w:r>
          </w:p>
          <w:p w14:paraId="48FF0DC6" w14:textId="77777777" w:rsidR="004C3C37" w:rsidRPr="00D204A2" w:rsidRDefault="004C3C37" w:rsidP="00C645AA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4)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повідомлення щодо оновлення програмного забезпечення ОР;</w:t>
            </w:r>
          </w:p>
          <w:p w14:paraId="7BC048E1" w14:textId="77777777" w:rsidR="004C3C37" w:rsidRPr="00D204A2" w:rsidRDefault="004C3C37" w:rsidP="00C645AA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5) повідомлення щодо сплати фіксованого платежу за користування програмним забезпеченням ОР;</w:t>
            </w:r>
          </w:p>
          <w:p w14:paraId="1AB8EBC8" w14:textId="77777777" w:rsidR="004C3C37" w:rsidRPr="00D204A2" w:rsidRDefault="004C3C37" w:rsidP="00C645AA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6) рахунки на сплату фіксованого платежу за користування програмним забезпеченням ОР у разі набуття та поновлення участі у РДН/ВДР;</w:t>
            </w:r>
          </w:p>
          <w:p w14:paraId="433A1DDD" w14:textId="77777777" w:rsidR="004C3C37" w:rsidRPr="00D204A2" w:rsidRDefault="004C3C37" w:rsidP="00C645AA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7) повідомлення щодо підписання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актів купівлі-продажу електричної енергії та актів приймання-передачі наданих послуг.</w:t>
            </w:r>
          </w:p>
        </w:tc>
        <w:tc>
          <w:tcPr>
            <w:tcW w:w="7582" w:type="dxa"/>
          </w:tcPr>
          <w:p w14:paraId="279888B2" w14:textId="77777777" w:rsidR="004C3C37" w:rsidRPr="00D204A2" w:rsidRDefault="004C3C37" w:rsidP="005B1EB6">
            <w:pPr>
              <w:ind w:firstLine="5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1.6.5. Електронною поштою надсилаються:</w:t>
            </w:r>
          </w:p>
          <w:p w14:paraId="21C0CD3D" w14:textId="77777777" w:rsidR="004C3C37" w:rsidRPr="00D204A2" w:rsidRDefault="004C3C37" w:rsidP="005B1EB6">
            <w:pPr>
              <w:ind w:firstLine="5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повідомлення щодо призупинення та відновлення </w:t>
            </w:r>
            <w:r w:rsidRPr="00D204A2"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  <w:t>технічного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доступу учасників РДН/ВДР до програмного забезпечення ОР;</w:t>
            </w:r>
          </w:p>
          <w:p w14:paraId="7C8E55F4" w14:textId="77777777" w:rsidR="004C3C37" w:rsidRPr="00D204A2" w:rsidRDefault="004C3C37" w:rsidP="005B1EB6">
            <w:pPr>
              <w:ind w:firstLine="5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повідомлення щодо призупинення, припинення, поновлення участі у РДН/ВДР, про закриття доступу до торгів на РДН та ВДР;</w:t>
            </w:r>
          </w:p>
          <w:p w14:paraId="7B8465B4" w14:textId="77777777" w:rsidR="004C3C37" w:rsidRPr="00D204A2" w:rsidRDefault="004C3C37" w:rsidP="005B1EB6">
            <w:pPr>
              <w:ind w:firstLine="5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3)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пропозиції щодо внесення змін до цих Правил;</w:t>
            </w:r>
          </w:p>
          <w:p w14:paraId="213E922B" w14:textId="77777777" w:rsidR="004C3C37" w:rsidRPr="00D204A2" w:rsidRDefault="004C3C37" w:rsidP="005B1EB6">
            <w:pPr>
              <w:ind w:firstLine="5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4)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повідомлення щодо оновлення програмного забезпечення ОР;</w:t>
            </w:r>
          </w:p>
          <w:p w14:paraId="787A451F" w14:textId="77777777" w:rsidR="004C3C37" w:rsidRPr="00D204A2" w:rsidRDefault="004C3C37" w:rsidP="005B1EB6">
            <w:pPr>
              <w:ind w:firstLine="5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5) повідомлення щодо сплати фіксованого платежу за користування програмним забезпеченням ОР;</w:t>
            </w:r>
          </w:p>
          <w:p w14:paraId="05BABDBC" w14:textId="77777777" w:rsidR="004C3C37" w:rsidRPr="00D204A2" w:rsidRDefault="004C3C37" w:rsidP="005B1EB6">
            <w:pPr>
              <w:ind w:firstLine="5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6) рахунки на сплату фіксованого платежу за користування програмним забезпеченням ОР у разі набуття та поновлення участі у РДН/ВДР;</w:t>
            </w:r>
          </w:p>
          <w:p w14:paraId="6C9ACAB3" w14:textId="53A476E0" w:rsidR="004C3C37" w:rsidRPr="00D204A2" w:rsidRDefault="00196162" w:rsidP="00196162">
            <w:pPr>
              <w:ind w:firstLine="5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7) повідомлення щодо підписання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первинних документів щодо відображення операцій, проведених відповідно до укладених договорів на РДН/ВДР та цих Правил.</w:t>
            </w:r>
          </w:p>
        </w:tc>
      </w:tr>
      <w:tr w:rsidR="004C3C37" w:rsidRPr="00D204A2" w14:paraId="31E8E099" w14:textId="77777777" w:rsidTr="00E8360E">
        <w:tc>
          <w:tcPr>
            <w:tcW w:w="7581" w:type="dxa"/>
            <w:shd w:val="clear" w:color="auto" w:fill="auto"/>
          </w:tcPr>
          <w:p w14:paraId="227EC1B8" w14:textId="77777777" w:rsidR="004C3C37" w:rsidRPr="00D204A2" w:rsidRDefault="004C3C37" w:rsidP="00C645AA">
            <w:pPr>
              <w:shd w:val="clear" w:color="auto" w:fill="FFFFFF"/>
              <w:spacing w:after="150"/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2.2.2. У договорі рахунка умовного зберігання (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учасники РДН/ВДР обумовлюють право банку на договірне списання (перерахування) коштів з цього рахунка за платіжною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вимогою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 та умови доступу ОР до інформації щодо наявних на цьому рахунку коштів.</w:t>
            </w:r>
          </w:p>
          <w:p w14:paraId="73DA7EF7" w14:textId="77777777" w:rsidR="004C3C37" w:rsidRPr="00D204A2" w:rsidRDefault="004C3C37" w:rsidP="00C645AA">
            <w:pPr>
              <w:shd w:val="clear" w:color="auto" w:fill="FFFFFF"/>
              <w:spacing w:after="150"/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6" w:name="n2304"/>
            <w:bookmarkEnd w:id="16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Інформація про відкриті учасником РДН/ВДР рахунки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зазначається учасником РДН/ВДР у програмному забезпеченні ОР.</w:t>
            </w:r>
          </w:p>
          <w:p w14:paraId="2045C2BE" w14:textId="77777777" w:rsidR="004C3C37" w:rsidRPr="00D204A2" w:rsidRDefault="004C3C37" w:rsidP="00C645AA">
            <w:pPr>
              <w:pStyle w:val="rvps2"/>
              <w:shd w:val="clear" w:color="auto" w:fill="FFFFFF"/>
              <w:spacing w:before="0" w:beforeAutospacing="0" w:after="150" w:afterAutospacing="0"/>
              <w:ind w:firstLine="597"/>
              <w:jc w:val="both"/>
            </w:pPr>
            <w:bookmarkStart w:id="17" w:name="n2305"/>
            <w:bookmarkEnd w:id="17"/>
            <w:r w:rsidRPr="00D204A2">
              <w:t xml:space="preserve">У разі відкриття учасником РДН/ВДР рахунків </w:t>
            </w:r>
            <w:proofErr w:type="spellStart"/>
            <w:r w:rsidRPr="00D204A2">
              <w:t>ескроу</w:t>
            </w:r>
            <w:proofErr w:type="spellEnd"/>
            <w:r w:rsidRPr="00D204A2">
              <w:t xml:space="preserve"> в кількох банках, визначених ОР, учасник РДН/ВДР повинен у програмному </w:t>
            </w:r>
            <w:r w:rsidRPr="00D204A2">
              <w:lastRenderedPageBreak/>
              <w:t xml:space="preserve">забезпеченні ОР установити пріоритетність використання ОР рахунків </w:t>
            </w:r>
            <w:proofErr w:type="spellStart"/>
            <w:r w:rsidRPr="00D204A2">
              <w:t>ескроу</w:t>
            </w:r>
            <w:proofErr w:type="spellEnd"/>
            <w:r w:rsidRPr="00D204A2">
              <w:t xml:space="preserve">. В іншому випадку пріоритетність використання ОР рахунків </w:t>
            </w:r>
            <w:proofErr w:type="spellStart"/>
            <w:r w:rsidRPr="00D204A2">
              <w:t>ескроу</w:t>
            </w:r>
            <w:proofErr w:type="spellEnd"/>
            <w:r w:rsidRPr="00D204A2">
              <w:t xml:space="preserve"> учасника РДН/ВДР визначатиметься за часом додавання інформації про них у програмне забезпечення ОР.</w:t>
            </w:r>
          </w:p>
        </w:tc>
        <w:tc>
          <w:tcPr>
            <w:tcW w:w="7582" w:type="dxa"/>
          </w:tcPr>
          <w:p w14:paraId="2F4CB3FD" w14:textId="77777777" w:rsidR="004C3C37" w:rsidRPr="00D204A2" w:rsidRDefault="004C3C37" w:rsidP="005B1EB6">
            <w:pPr>
              <w:shd w:val="clear" w:color="auto" w:fill="FFFFFF"/>
              <w:spacing w:after="150"/>
              <w:ind w:firstLine="5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2.2.2. У договорі рахунка умовного зберігання (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учасники РДН/ВДР обумовлюють право банку на договірне списання (перерахування) коштів з цього рахунка за платіжною </w:t>
            </w:r>
            <w:r w:rsidRPr="00D204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інструкцією (вимогою)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 та умови доступу ОР до інформації щодо наявних на цьому рахунку коштів.</w:t>
            </w:r>
          </w:p>
          <w:p w14:paraId="2CA1B6E5" w14:textId="77777777" w:rsidR="004C3C37" w:rsidRPr="00D204A2" w:rsidRDefault="004C3C37" w:rsidP="005B1EB6">
            <w:pPr>
              <w:shd w:val="clear" w:color="auto" w:fill="FFFFFF"/>
              <w:spacing w:after="150"/>
              <w:ind w:firstLine="5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Інформація про відкриті учасником РДН/ВДР рахунки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зазначається учасником РДН/ВДР у програмному забезпеченні ОР.</w:t>
            </w:r>
          </w:p>
          <w:p w14:paraId="52F23BB1" w14:textId="77777777" w:rsidR="004C3C37" w:rsidRPr="00D204A2" w:rsidRDefault="004C3C37" w:rsidP="005B1EB6">
            <w:pPr>
              <w:pStyle w:val="rvps2"/>
              <w:shd w:val="clear" w:color="auto" w:fill="FFFFFF"/>
              <w:spacing w:before="0" w:beforeAutospacing="0" w:after="150" w:afterAutospacing="0"/>
              <w:ind w:firstLine="532"/>
              <w:jc w:val="both"/>
            </w:pPr>
            <w:r w:rsidRPr="00D204A2">
              <w:t xml:space="preserve">У разі відкриття учасником РДН/ВДР рахунків </w:t>
            </w:r>
            <w:proofErr w:type="spellStart"/>
            <w:r w:rsidRPr="00D204A2">
              <w:t>ескроу</w:t>
            </w:r>
            <w:proofErr w:type="spellEnd"/>
            <w:r w:rsidRPr="00D204A2">
              <w:t xml:space="preserve"> в кількох банках, визначених ОР, учасник РДН/ВДР повинен у програмному </w:t>
            </w:r>
            <w:r w:rsidRPr="00D204A2">
              <w:lastRenderedPageBreak/>
              <w:t xml:space="preserve">забезпеченні ОР установити пріоритетність використання ОР рахунків </w:t>
            </w:r>
            <w:proofErr w:type="spellStart"/>
            <w:r w:rsidRPr="00D204A2">
              <w:t>ескроу</w:t>
            </w:r>
            <w:proofErr w:type="spellEnd"/>
            <w:r w:rsidRPr="00D204A2">
              <w:t xml:space="preserve">. В іншому випадку пріоритетність використання ОР рахунків </w:t>
            </w:r>
            <w:proofErr w:type="spellStart"/>
            <w:r w:rsidRPr="00D204A2">
              <w:t>ескроу</w:t>
            </w:r>
            <w:proofErr w:type="spellEnd"/>
            <w:r w:rsidRPr="00D204A2">
              <w:t xml:space="preserve"> учасника РДН/ВДР визначатиметься за часом додавання інформації про них у програмне забезпечення ОР.</w:t>
            </w:r>
          </w:p>
        </w:tc>
      </w:tr>
      <w:tr w:rsidR="004C3C37" w:rsidRPr="00D204A2" w14:paraId="7139AA70" w14:textId="77777777" w:rsidTr="00E8360E">
        <w:tc>
          <w:tcPr>
            <w:tcW w:w="7581" w:type="dxa"/>
            <w:shd w:val="clear" w:color="auto" w:fill="auto"/>
          </w:tcPr>
          <w:p w14:paraId="4DFD2B9E" w14:textId="77777777" w:rsidR="004C3C37" w:rsidRPr="00D204A2" w:rsidRDefault="007E508C" w:rsidP="00C645AA">
            <w:pPr>
              <w:shd w:val="clear" w:color="auto" w:fill="FFFFFF"/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" w:tgtFrame="_blank" w:history="1">
              <w:r w:rsidR="004C3C37" w:rsidRPr="00D204A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2.2.3. Порядок перерахування коштів з рахунку </w:t>
              </w:r>
              <w:proofErr w:type="spellStart"/>
              <w:r w:rsidR="004C3C37" w:rsidRPr="00D204A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ескроу</w:t>
              </w:r>
              <w:proofErr w:type="spellEnd"/>
              <w:r w:rsidR="004C3C37" w:rsidRPr="00D204A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учасника РДН/ВДР визначається у договорі рахунку умовного зберігання (</w:t>
              </w:r>
              <w:proofErr w:type="spellStart"/>
              <w:r w:rsidR="004C3C37" w:rsidRPr="00D204A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ескроу</w:t>
              </w:r>
              <w:proofErr w:type="spellEnd"/>
              <w:r w:rsidR="004C3C37" w:rsidRPr="00D204A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) та повинен передбачати, що перерахування коштів з рахунку </w:t>
              </w:r>
              <w:proofErr w:type="spellStart"/>
              <w:r w:rsidR="004C3C37" w:rsidRPr="00D204A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ескроу</w:t>
              </w:r>
              <w:proofErr w:type="spellEnd"/>
              <w:r w:rsidR="004C3C37" w:rsidRPr="00D204A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учасника РДН/ВДР здійснюється лише на вимогу або з дозволу ОР.</w:t>
              </w:r>
            </w:hyperlink>
          </w:p>
          <w:p w14:paraId="047F24AB" w14:textId="77777777" w:rsidR="004C3C37" w:rsidRPr="00D204A2" w:rsidRDefault="007E508C" w:rsidP="00C645AA">
            <w:pPr>
              <w:shd w:val="clear" w:color="auto" w:fill="FFFFFF"/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" w:tgtFrame="_blank" w:history="1">
              <w:r w:rsidR="004C3C37" w:rsidRPr="00D204A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Для повернення коштів з рахунку </w:t>
              </w:r>
              <w:proofErr w:type="spellStart"/>
              <w:r w:rsidR="004C3C37" w:rsidRPr="00D204A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ескроу</w:t>
              </w:r>
              <w:proofErr w:type="spellEnd"/>
              <w:r w:rsidR="004C3C37" w:rsidRPr="00D204A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учасник РДН/ВДР повинен звернутися до ОР із заявою у довільній формі щодо повернення вільних від зобов'язань коштів з його рахунку </w:t>
              </w:r>
              <w:proofErr w:type="spellStart"/>
              <w:r w:rsidR="004C3C37" w:rsidRPr="00D204A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ескроу</w:t>
              </w:r>
              <w:proofErr w:type="spellEnd"/>
              <w:r w:rsidR="004C3C37" w:rsidRPr="00D204A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на поточний рахунок такого учасника РДН/ВДР.</w:t>
              </w:r>
            </w:hyperlink>
          </w:p>
          <w:p w14:paraId="1CAE668D" w14:textId="77777777" w:rsidR="004C3C37" w:rsidRPr="00D204A2" w:rsidRDefault="007E508C" w:rsidP="00C645AA">
            <w:pPr>
              <w:shd w:val="clear" w:color="auto" w:fill="FFFFFF"/>
              <w:spacing w:after="150"/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" w:tgtFrame="_blank" w:history="1">
              <w:r w:rsidR="004C3C37" w:rsidRPr="00D204A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У разі отримання заяви від учасника РДН/ВДР щодо повернення йому вільних від зобов'язань коштів з його рахунку </w:t>
              </w:r>
              <w:proofErr w:type="spellStart"/>
              <w:r w:rsidR="004C3C37" w:rsidRPr="00D204A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ескроу</w:t>
              </w:r>
              <w:proofErr w:type="spellEnd"/>
              <w:r w:rsidR="004C3C37" w:rsidRPr="00D204A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ОР повинен у день отримання відповідної заяви або наступного </w:t>
              </w:r>
              <w:r w:rsidR="004C3C37" w:rsidRPr="00D204A2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банківського</w:t>
              </w:r>
              <w:r w:rsidR="004C3C37" w:rsidRPr="00D204A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дня надати банку, в якому таким учасником РДН/ВДР відкрито рахунок </w:t>
              </w:r>
              <w:proofErr w:type="spellStart"/>
              <w:r w:rsidR="004C3C37" w:rsidRPr="00D204A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ескроу</w:t>
              </w:r>
              <w:proofErr w:type="spellEnd"/>
              <w:r w:rsidR="004C3C37" w:rsidRPr="00D204A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, дозвіл (</w:t>
              </w:r>
              <w:r w:rsidR="004C3C37" w:rsidRPr="00D204A2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доручення</w:t>
              </w:r>
              <w:r w:rsidR="004C3C37" w:rsidRPr="00D204A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) на перерахування відповідної суми (у межах вільних від зобов'язань коштів) з рахунку </w:t>
              </w:r>
              <w:proofErr w:type="spellStart"/>
              <w:r w:rsidR="004C3C37" w:rsidRPr="00D204A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ескроу</w:t>
              </w:r>
              <w:proofErr w:type="spellEnd"/>
              <w:r w:rsidR="004C3C37" w:rsidRPr="00D204A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на поточний рахунок такого учасника РДН/ВДР.</w:t>
              </w:r>
            </w:hyperlink>
          </w:p>
        </w:tc>
        <w:tc>
          <w:tcPr>
            <w:tcW w:w="7582" w:type="dxa"/>
          </w:tcPr>
          <w:p w14:paraId="69A0EC10" w14:textId="77777777" w:rsidR="004C3C37" w:rsidRPr="00D204A2" w:rsidRDefault="004C3C37" w:rsidP="005B1EB6">
            <w:pPr>
              <w:ind w:firstLine="5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2.2.3. Порядок перерахування коштів з рахунку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учасника РДН/ВДР визначається у договорі рахунку умовного зберігання (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та повинен передбачати, що перерахування коштів з рахунку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учасника РДН/ВДР здійснюється лише на вимогу або з дозволу ОР.</w:t>
            </w:r>
          </w:p>
          <w:p w14:paraId="5D8D0E88" w14:textId="77777777" w:rsidR="004C3C37" w:rsidRPr="00D204A2" w:rsidRDefault="004C3C37" w:rsidP="005B1EB6">
            <w:pPr>
              <w:ind w:firstLine="5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повернення коштів з рахунку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учасник РДН/ВДР повинен звернутися до ОР із заявою у довільній формі щодо повернення вільних від зобов’язань коштів з його рахунку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 поточний рахунок такого учасника РДН/ВДР.</w:t>
            </w:r>
          </w:p>
          <w:p w14:paraId="077366C1" w14:textId="77777777" w:rsidR="004C3C37" w:rsidRPr="00D204A2" w:rsidRDefault="004C3C37" w:rsidP="005B1EB6">
            <w:pPr>
              <w:ind w:firstLine="5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разі отримання заяви від учасника РДН/ВДР щодо повернення йому вільних від зобов’язань коштів з його рахунку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 повинен у день отримання відповідної заяви або наступного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робочого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дня надати банку, в якому таким учасником РДН/ВДР відкрито рахунок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, дозвіл (</w:t>
            </w:r>
            <w:bookmarkStart w:id="18" w:name="_Hlk164111553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платіжну інструкцію</w:t>
            </w:r>
            <w:bookmarkEnd w:id="18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на </w:t>
            </w:r>
            <w:r w:rsidRPr="00D204A2">
              <w:rPr>
                <w:rFonts w:ascii="Times New Roman" w:hAnsi="Times New Roman" w:cs="Times New Roman"/>
                <w:sz w:val="24"/>
                <w:szCs w:val="24"/>
              </w:rPr>
              <w:t>перерахування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відповідної суми (у межах вільних від зобов’язань коштів) з рахунку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поточний рахунок такого учасника РДН/ВДР.</w:t>
            </w:r>
          </w:p>
        </w:tc>
      </w:tr>
      <w:tr w:rsidR="004C3C37" w:rsidRPr="00D204A2" w14:paraId="7E1793B9" w14:textId="77777777" w:rsidTr="00E8360E">
        <w:tc>
          <w:tcPr>
            <w:tcW w:w="7581" w:type="dxa"/>
            <w:shd w:val="clear" w:color="auto" w:fill="auto"/>
          </w:tcPr>
          <w:p w14:paraId="4C4C90F5" w14:textId="77777777" w:rsidR="004C3C37" w:rsidRPr="00D204A2" w:rsidRDefault="004C3C37" w:rsidP="00C645AA">
            <w:pPr>
              <w:pStyle w:val="rvps2"/>
              <w:shd w:val="clear" w:color="auto" w:fill="FFFFFF"/>
              <w:spacing w:before="0" w:beforeAutospacing="0" w:after="150" w:afterAutospacing="0"/>
              <w:ind w:firstLine="597"/>
              <w:jc w:val="both"/>
            </w:pPr>
            <w:r w:rsidRPr="00D204A2">
              <w:t xml:space="preserve">2.2.4. ОР використовує доступ до рахунків </w:t>
            </w:r>
            <w:proofErr w:type="spellStart"/>
            <w:r w:rsidRPr="00D204A2">
              <w:t>ескроу</w:t>
            </w:r>
            <w:proofErr w:type="spellEnd"/>
            <w:r w:rsidRPr="00D204A2">
              <w:t xml:space="preserve"> учасників РДН/ВДР для оплати купленої на РДН/ВДР електричної енергії та послуг ОР із здійснення операцій купівлі-продажу на РДН/ВДР, а також для перевірки дотримання учасниками РДН/ВДР вимог щодо забезпечення виконання фінансових зобов'язань на РДН/ВДР, визначених пунктами 2.2.5 та 2.2.6 цієї глави.</w:t>
            </w:r>
          </w:p>
          <w:p w14:paraId="3061F407" w14:textId="77777777" w:rsidR="004C3C37" w:rsidRPr="00D204A2" w:rsidRDefault="004C3C37" w:rsidP="00C645AA">
            <w:pPr>
              <w:shd w:val="clear" w:color="auto" w:fill="FFFFFF"/>
              <w:ind w:firstLine="5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n2308"/>
            <w:bookmarkEnd w:id="19"/>
            <w:r w:rsidRPr="00D204A2">
              <w:rPr>
                <w:rFonts w:ascii="Times New Roman" w:hAnsi="Times New Roman" w:cs="Times New Roman"/>
                <w:sz w:val="24"/>
                <w:szCs w:val="24"/>
              </w:rPr>
              <w:t xml:space="preserve">У разі забезпечення покриття зобов’язань учасника РДН/ВДР перед ОР з рахунків </w:t>
            </w:r>
            <w:proofErr w:type="spellStart"/>
            <w:r w:rsidRPr="00D204A2">
              <w:rPr>
                <w:rFonts w:ascii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D204A2">
              <w:rPr>
                <w:rFonts w:ascii="Times New Roman" w:hAnsi="Times New Roman" w:cs="Times New Roman"/>
                <w:sz w:val="24"/>
                <w:szCs w:val="24"/>
              </w:rPr>
              <w:t xml:space="preserve">, відкритих у кількох банках, ОР перевіряє достатність необхідних коштів на рахунках </w:t>
            </w:r>
            <w:proofErr w:type="spellStart"/>
            <w:r w:rsidRPr="00D204A2">
              <w:rPr>
                <w:rFonts w:ascii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D204A2">
              <w:rPr>
                <w:rFonts w:ascii="Times New Roman" w:hAnsi="Times New Roman" w:cs="Times New Roman"/>
                <w:sz w:val="24"/>
                <w:szCs w:val="24"/>
              </w:rPr>
              <w:t xml:space="preserve"> та надає платіжні </w:t>
            </w:r>
            <w:r w:rsidRPr="00D204A2">
              <w:rPr>
                <w:rFonts w:ascii="Times New Roman" w:hAnsi="Times New Roman" w:cs="Times New Roman"/>
                <w:b/>
                <w:sz w:val="24"/>
                <w:szCs w:val="24"/>
              </w:rPr>
              <w:t>вимоги</w:t>
            </w:r>
            <w:r w:rsidRPr="00D204A2">
              <w:rPr>
                <w:rFonts w:ascii="Times New Roman" w:hAnsi="Times New Roman" w:cs="Times New Roman"/>
                <w:sz w:val="24"/>
                <w:szCs w:val="24"/>
              </w:rPr>
              <w:t xml:space="preserve"> на перерахування з цих рахунків сум коштів з урахуванням пріоритетності використання рахунків </w:t>
            </w:r>
            <w:proofErr w:type="spellStart"/>
            <w:r w:rsidRPr="00D204A2">
              <w:rPr>
                <w:rFonts w:ascii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D204A2">
              <w:rPr>
                <w:rFonts w:ascii="Times New Roman" w:hAnsi="Times New Roman" w:cs="Times New Roman"/>
                <w:sz w:val="24"/>
                <w:szCs w:val="24"/>
              </w:rPr>
              <w:t xml:space="preserve"> та залежно від наявних на них обсягів коштів.</w:t>
            </w:r>
          </w:p>
        </w:tc>
        <w:tc>
          <w:tcPr>
            <w:tcW w:w="7582" w:type="dxa"/>
          </w:tcPr>
          <w:p w14:paraId="38DB6F09" w14:textId="77777777" w:rsidR="004C3C37" w:rsidRPr="00D204A2" w:rsidRDefault="004C3C37" w:rsidP="005B1EB6">
            <w:pPr>
              <w:pStyle w:val="rvps2"/>
              <w:shd w:val="clear" w:color="auto" w:fill="FFFFFF"/>
              <w:spacing w:before="0" w:beforeAutospacing="0" w:after="150" w:afterAutospacing="0"/>
              <w:ind w:firstLine="532"/>
              <w:jc w:val="both"/>
            </w:pPr>
            <w:r w:rsidRPr="00D204A2">
              <w:t xml:space="preserve">2.2.4. ОР використовує доступ до рахунків </w:t>
            </w:r>
            <w:proofErr w:type="spellStart"/>
            <w:r w:rsidRPr="00D204A2">
              <w:t>ескроу</w:t>
            </w:r>
            <w:proofErr w:type="spellEnd"/>
            <w:r w:rsidRPr="00D204A2">
              <w:t xml:space="preserve"> учасників РДН/ВДР для оплати купленої на РДН/ВДР електричної енергії та послуг ОР із здійснення операцій купівлі-продажу на РДН/ВДР, а також для перевірки дотримання учасниками РДН/ВДР вимог щодо забезпечення виконання фінансових зобов'язань на РДН/ВДР, визначених пунктами 2.2.5 та 2.2.6 цієї глави.</w:t>
            </w:r>
          </w:p>
          <w:p w14:paraId="553F727A" w14:textId="77777777" w:rsidR="004C3C37" w:rsidRPr="00D204A2" w:rsidRDefault="004C3C37" w:rsidP="005B1EB6">
            <w:pPr>
              <w:ind w:firstLine="5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hAnsi="Times New Roman" w:cs="Times New Roman"/>
                <w:sz w:val="24"/>
                <w:szCs w:val="24"/>
              </w:rPr>
              <w:t xml:space="preserve">У разі забезпечення покриття зобов’язань учасника РДН/ВДР перед ОР з рахунків </w:t>
            </w:r>
            <w:proofErr w:type="spellStart"/>
            <w:r w:rsidRPr="00D204A2">
              <w:rPr>
                <w:rFonts w:ascii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D204A2">
              <w:rPr>
                <w:rFonts w:ascii="Times New Roman" w:hAnsi="Times New Roman" w:cs="Times New Roman"/>
                <w:sz w:val="24"/>
                <w:szCs w:val="24"/>
              </w:rPr>
              <w:t xml:space="preserve">, відкритих у кількох банках, ОР перевіряє достатність необхідних коштів на рахунках </w:t>
            </w:r>
            <w:proofErr w:type="spellStart"/>
            <w:r w:rsidRPr="00D204A2">
              <w:rPr>
                <w:rFonts w:ascii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D204A2">
              <w:rPr>
                <w:rFonts w:ascii="Times New Roman" w:hAnsi="Times New Roman" w:cs="Times New Roman"/>
                <w:sz w:val="24"/>
                <w:szCs w:val="24"/>
              </w:rPr>
              <w:t xml:space="preserve"> та надає платіжні </w:t>
            </w:r>
            <w:r w:rsidRPr="00D20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інструкції (вимоги) </w:t>
            </w:r>
            <w:r w:rsidRPr="00D204A2">
              <w:rPr>
                <w:rFonts w:ascii="Times New Roman" w:hAnsi="Times New Roman" w:cs="Times New Roman"/>
                <w:sz w:val="24"/>
                <w:szCs w:val="24"/>
              </w:rPr>
              <w:t xml:space="preserve">на перерахування з цих рахунків сум коштів з урахуванням пріоритетності використання рахунків </w:t>
            </w:r>
            <w:proofErr w:type="spellStart"/>
            <w:r w:rsidRPr="00D204A2">
              <w:rPr>
                <w:rFonts w:ascii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D204A2">
              <w:rPr>
                <w:rFonts w:ascii="Times New Roman" w:hAnsi="Times New Roman" w:cs="Times New Roman"/>
                <w:sz w:val="24"/>
                <w:szCs w:val="24"/>
              </w:rPr>
              <w:t xml:space="preserve"> та залежно від наявних на них обсягів коштів.</w:t>
            </w:r>
          </w:p>
        </w:tc>
      </w:tr>
      <w:tr w:rsidR="00EC45CF" w:rsidRPr="00D204A2" w14:paraId="1BDAE6A2" w14:textId="77777777" w:rsidTr="00E8360E">
        <w:tc>
          <w:tcPr>
            <w:tcW w:w="7581" w:type="dxa"/>
            <w:shd w:val="clear" w:color="auto" w:fill="auto"/>
          </w:tcPr>
          <w:p w14:paraId="03ECD44F" w14:textId="77777777" w:rsidR="00EC45CF" w:rsidRPr="00D204A2" w:rsidRDefault="00EC45CF" w:rsidP="00C645AA">
            <w:pPr>
              <w:shd w:val="clear" w:color="auto" w:fill="FFFFFF"/>
              <w:ind w:firstLine="59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04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2.4.1. ОР призупиняє участь у РДН/ВДР учасника РДН/ВДР у разі виявлення щодо такого учасника хоча б однієї з таких обставин:</w:t>
            </w:r>
          </w:p>
          <w:p w14:paraId="2F9989FB" w14:textId="77777777" w:rsidR="00EC45CF" w:rsidRPr="00D204A2" w:rsidRDefault="00EC45CF" w:rsidP="00C645AA">
            <w:pPr>
              <w:shd w:val="clear" w:color="auto" w:fill="FFFFFF"/>
              <w:ind w:firstLine="59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bookmarkStart w:id="20" w:name="n2002"/>
            <w:bookmarkEnd w:id="20"/>
            <w:r w:rsidRPr="00D204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1) повторного протягом року порушення цих Правил;</w:t>
            </w:r>
          </w:p>
          <w:p w14:paraId="304F2D43" w14:textId="77777777" w:rsidR="00EC45CF" w:rsidRPr="00D204A2" w:rsidRDefault="00EC45CF" w:rsidP="00C645AA">
            <w:pPr>
              <w:shd w:val="clear" w:color="auto" w:fill="FFFFFF"/>
              <w:ind w:firstLine="59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bookmarkStart w:id="21" w:name="n2003"/>
            <w:bookmarkEnd w:id="21"/>
            <w:r w:rsidRPr="00D204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2) несплати штрафних санкцій у терміни, встановлені цими Правилами та договорами.</w:t>
            </w:r>
          </w:p>
          <w:p w14:paraId="473A51EE" w14:textId="77777777" w:rsidR="00EC45CF" w:rsidRPr="00D204A2" w:rsidRDefault="00EC45CF" w:rsidP="00C645AA">
            <w:pPr>
              <w:pStyle w:val="rvps2"/>
              <w:shd w:val="clear" w:color="auto" w:fill="FFFFFF"/>
              <w:spacing w:before="0" w:beforeAutospacing="0" w:after="150" w:afterAutospacing="0"/>
              <w:ind w:firstLine="597"/>
              <w:jc w:val="both"/>
            </w:pPr>
          </w:p>
        </w:tc>
        <w:tc>
          <w:tcPr>
            <w:tcW w:w="7582" w:type="dxa"/>
          </w:tcPr>
          <w:p w14:paraId="716427EA" w14:textId="77777777" w:rsidR="00EC45CF" w:rsidRPr="00D204A2" w:rsidRDefault="00EC45CF" w:rsidP="00EC45CF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04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2.4.1. ОР призупиняє участь у РДН/ВДР учасника РДН/ВДР у разі виявлення щодо такого учасника хоча б однієї з таких обставин:</w:t>
            </w:r>
          </w:p>
          <w:p w14:paraId="2A5C2A3B" w14:textId="77777777" w:rsidR="00EC45CF" w:rsidRPr="00D204A2" w:rsidRDefault="00EC45CF" w:rsidP="00EC45CF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04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1) повторного протягом року порушення цих Правил;</w:t>
            </w:r>
          </w:p>
          <w:p w14:paraId="2CCCD467" w14:textId="77777777" w:rsidR="00EC45CF" w:rsidRPr="00D204A2" w:rsidRDefault="00EC45CF" w:rsidP="00EC45CF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04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2) несплати штрафних санкцій у терміни, встановлені цими Правилами та договорами.</w:t>
            </w:r>
          </w:p>
          <w:p w14:paraId="23660502" w14:textId="1A7C1BF0" w:rsidR="00EC45CF" w:rsidRPr="00D204A2" w:rsidRDefault="009338E2" w:rsidP="009338E2">
            <w:pPr>
              <w:shd w:val="clear" w:color="auto" w:fill="FFFFFF"/>
              <w:ind w:firstLine="450"/>
              <w:jc w:val="both"/>
              <w:rPr>
                <w:b/>
              </w:rPr>
            </w:pPr>
            <w:r w:rsidRPr="00D204A2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3) подання заявки на продаж електричної енергії на РДН в обсязі, незабезпеченому відповідно до умов пункту 3.2.13 глави 3.2 розділу ІIІ цих Правил.</w:t>
            </w:r>
          </w:p>
        </w:tc>
      </w:tr>
      <w:tr w:rsidR="00EC45CF" w:rsidRPr="00D204A2" w14:paraId="3A9F25E5" w14:textId="77777777" w:rsidTr="00E8360E">
        <w:tc>
          <w:tcPr>
            <w:tcW w:w="7581" w:type="dxa"/>
            <w:shd w:val="clear" w:color="auto" w:fill="auto"/>
          </w:tcPr>
          <w:p w14:paraId="28A0919D" w14:textId="77777777" w:rsidR="00273DAB" w:rsidRPr="00D204A2" w:rsidRDefault="00273DAB" w:rsidP="00C645AA">
            <w:pPr>
              <w:shd w:val="clear" w:color="auto" w:fill="FFFFFF"/>
              <w:spacing w:after="150"/>
              <w:ind w:firstLine="59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04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2.4.8. У разі усунення учасником РДН/ВДР причин (порушень), які призвели до призупинення участі у РДН/ВДР, ОР протягом двох робочих днів з дати усунення причин (порушень), які призвели до призупинення участі у РДН/ВДР, поновлює участь такого учасника РДН/ВДР та інформує про це:</w:t>
            </w:r>
          </w:p>
          <w:p w14:paraId="32FEF2E7" w14:textId="77777777" w:rsidR="00273DAB" w:rsidRPr="00D204A2" w:rsidRDefault="00273DAB" w:rsidP="00C645AA">
            <w:pPr>
              <w:shd w:val="clear" w:color="auto" w:fill="FFFFFF"/>
              <w:spacing w:after="150"/>
              <w:ind w:firstLine="59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bookmarkStart w:id="22" w:name="n2024"/>
            <w:bookmarkEnd w:id="22"/>
            <w:r w:rsidRPr="00D204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1) учасника РДН/ВДР шляхом направлення йому відповідного повідомлення електронною поштою;</w:t>
            </w:r>
          </w:p>
          <w:p w14:paraId="79B94A9A" w14:textId="77777777" w:rsidR="00273DAB" w:rsidRPr="00D204A2" w:rsidRDefault="00273DAB" w:rsidP="00C645AA">
            <w:pPr>
              <w:shd w:val="clear" w:color="auto" w:fill="FFFFFF"/>
              <w:spacing w:after="150"/>
              <w:ind w:firstLine="59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bookmarkStart w:id="23" w:name="n2025"/>
            <w:bookmarkEnd w:id="23"/>
            <w:r w:rsidRPr="00D204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2) Регулятора, ОСП, банк(и), в якому(их) відкрито рахунок(ки) ескроу такого учасника РДН/ВДР, та інших учасників РДН/ВДР шляхом розміщення відповідного повідомлення на своєму вебсайті.</w:t>
            </w:r>
          </w:p>
          <w:p w14:paraId="61472DD9" w14:textId="77777777" w:rsidR="00EC45CF" w:rsidRPr="00D204A2" w:rsidRDefault="00EC45CF" w:rsidP="00C645AA">
            <w:pPr>
              <w:shd w:val="clear" w:color="auto" w:fill="FFFFFF"/>
              <w:ind w:firstLine="59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582" w:type="dxa"/>
          </w:tcPr>
          <w:p w14:paraId="17C4027A" w14:textId="19FFAA3C" w:rsidR="001B6F7E" w:rsidRPr="00D204A2" w:rsidRDefault="001B6F7E" w:rsidP="001B6F7E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04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2.4.8. У разі усунення учасником РДН/ВДР причин (порушень) </w:t>
            </w:r>
            <w:r w:rsidRPr="00D204A2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 xml:space="preserve">або завершення дії причин, </w:t>
            </w:r>
            <w:r w:rsidRPr="00D204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які призвели до призупинення участі у РДН/ВДР, ОР протягом двох робочих днів з дати усунення причин (порушень) </w:t>
            </w:r>
            <w:r w:rsidRPr="00D204A2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або завершення дії причин</w:t>
            </w:r>
            <w:r w:rsidRPr="00D204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, які призвели до призупинення участі у РДН/ВДР, поновлює участь такого учасника РДН/ВДР та інформує про це:</w:t>
            </w:r>
          </w:p>
          <w:p w14:paraId="6AA6A96F" w14:textId="77777777" w:rsidR="001B6F7E" w:rsidRPr="00D204A2" w:rsidRDefault="001B6F7E" w:rsidP="001B6F7E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04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1) учасника РДН/ВДР шляхом направлення йому відповідного повідомлення електронною поштою;</w:t>
            </w:r>
          </w:p>
          <w:p w14:paraId="38BBE149" w14:textId="77777777" w:rsidR="001B6F7E" w:rsidRPr="00D204A2" w:rsidRDefault="001B6F7E" w:rsidP="001B6F7E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04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2) Регулятора, ОСП, банк(и), в якому(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их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) відкрито рахунок(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ки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)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ескроу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такого учасника РДН/ВДР, та інших учасників РДН/ВДР шляхом розміщення відповідного повідомлення на своєму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вебсайті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.</w:t>
            </w:r>
          </w:p>
          <w:p w14:paraId="02B6D1E6" w14:textId="1ABE84F7" w:rsidR="00EC45CF" w:rsidRPr="00D204A2" w:rsidRDefault="001B6F7E" w:rsidP="001B6F7E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D204A2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Поновлення участі у РДН/ВДР учасника РДН/ВДР, участь якого була призупинена відповідно до пункту 3.2.13 глави 3.2 розділу ІIІ цих Правил, відбувається автоматично після закінчення строку такого призупинення. При цьому ОР не здійснює інформування, передбаченого підпунктами 1 та 2 цього пункту.</w:t>
            </w:r>
          </w:p>
        </w:tc>
      </w:tr>
      <w:tr w:rsidR="00D204A2" w:rsidRPr="00D204A2" w14:paraId="779B036F" w14:textId="77777777" w:rsidTr="00E8360E">
        <w:tc>
          <w:tcPr>
            <w:tcW w:w="7581" w:type="dxa"/>
            <w:shd w:val="clear" w:color="auto" w:fill="auto"/>
          </w:tcPr>
          <w:p w14:paraId="478B8EE7" w14:textId="77777777" w:rsidR="004C3C37" w:rsidRPr="00D204A2" w:rsidRDefault="004C3C37" w:rsidP="00C645AA">
            <w:pPr>
              <w:shd w:val="clear" w:color="auto" w:fill="FFFFFF"/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4.3.2. ОР щоденно до 15:00 години надає банкам, у яких учасниками РДН/ВДР відкрито рахунки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платіжні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вимоги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перерахування сум коштів, визначених:</w:t>
            </w:r>
          </w:p>
          <w:p w14:paraId="4FF6060A" w14:textId="77777777" w:rsidR="004C3C37" w:rsidRPr="00D204A2" w:rsidRDefault="004C3C37" w:rsidP="00C645AA">
            <w:pPr>
              <w:shd w:val="clear" w:color="auto" w:fill="FFFFFF"/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4" w:name="bookmark=id.1rvwp1q" w:colFirst="0" w:colLast="0"/>
            <w:bookmarkEnd w:id="24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як зобов’язання відповідних учасників РДН/ВДР з оплати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 куплену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торгах на РДН/ВДР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електричну енергію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, на поточний рахунок із спеціальним режимом використання ОР;</w:t>
            </w:r>
          </w:p>
          <w:p w14:paraId="2C528A78" w14:textId="77777777" w:rsidR="004C3C37" w:rsidRPr="00D204A2" w:rsidRDefault="004C3C37" w:rsidP="00C645AA">
            <w:pPr>
              <w:shd w:val="clear" w:color="auto" w:fill="FFFFFF"/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5" w:name="bookmark=id.4bvk7pj" w:colFirst="0" w:colLast="0"/>
            <w:bookmarkEnd w:id="25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як зобов’язання відповідних учасників РДН/ВДР з оплати послуг ОР із здійснення операцій купівлі-продажу на РДН/ВДР, на поточний рахунок ОР.</w:t>
            </w:r>
          </w:p>
          <w:p w14:paraId="7596F974" w14:textId="77777777" w:rsidR="004C3C37" w:rsidRPr="00D204A2" w:rsidRDefault="004C3C37" w:rsidP="00C645AA">
            <w:pPr>
              <w:shd w:val="clear" w:color="auto" w:fill="FFFFFF"/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6" w:name="bookmark=id.2r0uhxc" w:colFirst="0" w:colLast="0"/>
            <w:bookmarkEnd w:id="26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разі забезпечення покриття зобов’язань учасника РДН/ВДР перед ОР з рахунків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відкритих у кількох банках, ОР надає відповідним банкам платіжні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вимоги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щодо такого учасника РДН/ВДР з 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урахуванням порядку пріоритетності використання його рахунків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залежно від наявних на них обсягів коштів.</w:t>
            </w:r>
          </w:p>
          <w:p w14:paraId="3BECCB81" w14:textId="77777777" w:rsidR="004C3C37" w:rsidRPr="00D204A2" w:rsidRDefault="004C3C37" w:rsidP="00C645AA">
            <w:pPr>
              <w:shd w:val="clear" w:color="auto" w:fill="FFFFFF"/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випадку оголошення додаткової сесії або перенесення часу «закриття воріт РДН» вимога цього пункту має бути виконана у строк, що не перевищує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одну годину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, починаючи з часу «закриття воріт РДН».</w:t>
            </w:r>
          </w:p>
          <w:p w14:paraId="0647F127" w14:textId="77777777" w:rsidR="004C3C37" w:rsidRPr="00D204A2" w:rsidRDefault="004C3C37" w:rsidP="00C645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2" w:type="dxa"/>
          </w:tcPr>
          <w:p w14:paraId="50F76E03" w14:textId="77777777" w:rsidR="007F06BA" w:rsidRPr="00D204A2" w:rsidRDefault="007F06BA" w:rsidP="007F06BA">
            <w:pPr>
              <w:tabs>
                <w:tab w:val="left" w:pos="1276"/>
              </w:tabs>
              <w:ind w:firstLine="528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4.3.2. ОР щоденно до 15:00 години надає банкам, у яких учасниками РДН/ВДР відкрито рахунки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платіжні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інструкції (вимоги)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перерахування (у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 урахуванням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неттінгу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) сум коштів, визначених:</w:t>
            </w:r>
          </w:p>
          <w:p w14:paraId="3F444FD1" w14:textId="77777777" w:rsidR="007F06BA" w:rsidRPr="00D204A2" w:rsidRDefault="007F06BA" w:rsidP="007F06BA">
            <w:pPr>
              <w:tabs>
                <w:tab w:val="left" w:pos="1276"/>
              </w:tabs>
              <w:ind w:firstLine="528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як зобов’язання відповідних учасників РДН/ВДР з оплати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купленої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торгах на РДН/ВДР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електричної енергії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, на поточний рахунок із спеціальним режимом використання ОР;</w:t>
            </w:r>
          </w:p>
          <w:p w14:paraId="3AB6DFE4" w14:textId="77777777" w:rsidR="007F06BA" w:rsidRPr="00D204A2" w:rsidRDefault="007F06BA" w:rsidP="007F06BA">
            <w:pPr>
              <w:tabs>
                <w:tab w:val="left" w:pos="1276"/>
              </w:tabs>
              <w:ind w:firstLine="528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як зобов’язання відповідних учасників РДН/ВДР з оплати послуг ОР із здійснення операцій купівлі-продажу на РДН/ВДР, на поточний рахунок ОР.</w:t>
            </w:r>
          </w:p>
          <w:p w14:paraId="14B7F4F0" w14:textId="77777777" w:rsidR="007F06BA" w:rsidRPr="00D204A2" w:rsidRDefault="007F06BA" w:rsidP="007F06BA">
            <w:pPr>
              <w:tabs>
                <w:tab w:val="left" w:pos="1276"/>
              </w:tabs>
              <w:ind w:firstLine="528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разі забезпечення покриття зобов’язань учасника РДН/ВДР перед ОР з рахунків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відкритих у кількох банках, ОР надає відповідним 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банкам платіжні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інструкції (вимоги)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щодо такого учасника РДН/ВДР з урахуванням порядку пріоритетності використання його рахунків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залежно від наявних на них обсягів коштів.</w:t>
            </w:r>
          </w:p>
          <w:p w14:paraId="621C6D53" w14:textId="630C89FF" w:rsidR="00BB5AE5" w:rsidRPr="00D204A2" w:rsidRDefault="007F06BA" w:rsidP="00BB5AE5">
            <w:pPr>
              <w:pStyle w:val="rvps2"/>
              <w:spacing w:before="0" w:beforeAutospacing="0" w:after="0" w:afterAutospacing="0"/>
              <w:ind w:firstLine="528"/>
              <w:jc w:val="both"/>
              <w:rPr>
                <w:bCs/>
              </w:rPr>
            </w:pPr>
            <w:r w:rsidRPr="00D204A2">
              <w:t xml:space="preserve">У випадку оголошення додаткової сесії або перенесення часу «закриття воріт РДН» вимога цього пункту має бути виконана у строк, що не перевищує </w:t>
            </w:r>
            <w:r w:rsidRPr="00D204A2">
              <w:rPr>
                <w:b/>
              </w:rPr>
              <w:t>2,5 години</w:t>
            </w:r>
            <w:r w:rsidRPr="00D204A2">
              <w:t>, починаючи з часу «закриття воріт РДН.</w:t>
            </w:r>
          </w:p>
        </w:tc>
      </w:tr>
      <w:tr w:rsidR="004C3C37" w:rsidRPr="00D204A2" w14:paraId="40FAA23B" w14:textId="77777777" w:rsidTr="00E8360E">
        <w:tc>
          <w:tcPr>
            <w:tcW w:w="7581" w:type="dxa"/>
            <w:shd w:val="clear" w:color="auto" w:fill="auto"/>
          </w:tcPr>
          <w:p w14:paraId="10DFA3F3" w14:textId="77777777" w:rsidR="004C3C37" w:rsidRPr="00D204A2" w:rsidRDefault="004C3C37" w:rsidP="00C645AA">
            <w:pPr>
              <w:shd w:val="clear" w:color="auto" w:fill="FFFFFF"/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4.3.3. Банк, що отримав від ОР платіжну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вимогу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, протягом 15 хвилин від часу її надходження здійснює відповідний переказ коштів.</w:t>
            </w:r>
          </w:p>
        </w:tc>
        <w:tc>
          <w:tcPr>
            <w:tcW w:w="7582" w:type="dxa"/>
          </w:tcPr>
          <w:p w14:paraId="6EA16708" w14:textId="77777777" w:rsidR="004C3C37" w:rsidRPr="00D204A2" w:rsidRDefault="004C3C37" w:rsidP="00D204A2">
            <w:pPr>
              <w:pStyle w:val="rvps2"/>
              <w:spacing w:before="0" w:beforeAutospacing="0" w:after="0" w:afterAutospacing="0"/>
              <w:ind w:firstLine="532"/>
              <w:jc w:val="both"/>
            </w:pPr>
            <w:r w:rsidRPr="00D204A2">
              <w:t xml:space="preserve">4.3.3. Банк, що отримав від ОР платіжну </w:t>
            </w:r>
            <w:r w:rsidRPr="00D204A2">
              <w:rPr>
                <w:b/>
                <w:bCs/>
              </w:rPr>
              <w:t>інструкцію (вимогу)</w:t>
            </w:r>
            <w:r w:rsidRPr="00D204A2">
              <w:t>, протягом 15 хвилин від часу її надходження здійснює відповідний переказ коштів.</w:t>
            </w:r>
          </w:p>
        </w:tc>
      </w:tr>
      <w:tr w:rsidR="004C3C37" w:rsidRPr="00D204A2" w14:paraId="45193B46" w14:textId="77777777" w:rsidTr="00E8360E">
        <w:tc>
          <w:tcPr>
            <w:tcW w:w="7581" w:type="dxa"/>
            <w:shd w:val="clear" w:color="auto" w:fill="auto"/>
          </w:tcPr>
          <w:p w14:paraId="6A2E82E1" w14:textId="77777777" w:rsidR="004C3C37" w:rsidRPr="00D204A2" w:rsidRDefault="004C3C37" w:rsidP="00C645AA">
            <w:pPr>
              <w:shd w:val="clear" w:color="auto" w:fill="FFFFFF"/>
              <w:ind w:firstLine="59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4.3.4. ОР щоденно до 15:45 години доби надає банку, у якому відкрито поточний рахунок із спеціальним режимом використання ОР, платіжні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доручення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перерахування сум коштів,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визначених як зобов’язання ОР з оплати за куплену на торгах електричну енергію, з поточного рахунку із спеціальним режимом використання ОР на:</w:t>
            </w:r>
          </w:p>
          <w:p w14:paraId="155FDC97" w14:textId="77777777" w:rsidR="004C3C37" w:rsidRPr="00D204A2" w:rsidRDefault="004C3C37" w:rsidP="00C645AA">
            <w:pPr>
              <w:shd w:val="clear" w:color="auto" w:fill="FFFFFF"/>
              <w:ind w:firstLine="59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27" w:name="bookmark=id.3q5sasy" w:colFirst="0" w:colLast="0"/>
            <w:bookmarkEnd w:id="27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поточні рахунки учасників РДН/ВДР (крім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електропостачальників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які відповідно до відомостей розрахунків на РДН/ВДР повинні отримати плату за продану на торгах електричну енергію;</w:t>
            </w:r>
          </w:p>
          <w:p w14:paraId="199E4115" w14:textId="77777777" w:rsidR="004C3C37" w:rsidRPr="00D204A2" w:rsidRDefault="004C3C37" w:rsidP="00C645AA">
            <w:pPr>
              <w:shd w:val="clear" w:color="auto" w:fill="FFFFFF"/>
              <w:ind w:firstLine="59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28" w:name="bookmark=id.25b2l0r" w:colFirst="0" w:colLast="0"/>
            <w:bookmarkEnd w:id="28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поточні рахунки із спеціальним режимом використання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електропостачальників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учасників РДН/ВДР,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які відповідно до відомостей розрахунків на РДН/ВДР повинні отримати плату за продану на торгах електричну енергію.</w:t>
            </w:r>
          </w:p>
          <w:p w14:paraId="67338D41" w14:textId="77777777" w:rsidR="004C3C37" w:rsidRPr="00D204A2" w:rsidRDefault="004C3C37" w:rsidP="00C645AA">
            <w:pPr>
              <w:shd w:val="clear" w:color="auto" w:fill="FFFFFF"/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9" w:name="bookmark=id.kgcv8k" w:colFirst="0" w:colLast="0"/>
            <w:bookmarkEnd w:id="29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У випадку оголошення додаткової сесії або перенесення торгів на РДН вимога цього пункту має бути виконана у строк, що не перевищує 2,5 години, починаючи з часу «закриття воріт РДН».</w:t>
            </w:r>
          </w:p>
          <w:p w14:paraId="3FBEF385" w14:textId="77777777" w:rsidR="004C3C37" w:rsidRPr="00D204A2" w:rsidRDefault="004C3C37" w:rsidP="00C645AA">
            <w:pPr>
              <w:pStyle w:val="tj"/>
              <w:shd w:val="clear" w:color="auto" w:fill="FFFFFF"/>
              <w:spacing w:before="0" w:beforeAutospacing="0" w:after="165" w:afterAutospacing="0"/>
              <w:ind w:firstLine="597"/>
            </w:pPr>
          </w:p>
          <w:p w14:paraId="1B91074A" w14:textId="77777777" w:rsidR="004C3C37" w:rsidRPr="00D204A2" w:rsidRDefault="004C3C37" w:rsidP="00C645AA">
            <w:pPr>
              <w:pStyle w:val="rvps2"/>
              <w:spacing w:before="0" w:beforeAutospacing="0" w:after="0" w:afterAutospacing="0"/>
              <w:ind w:firstLine="597"/>
              <w:jc w:val="both"/>
              <w:rPr>
                <w:lang w:val="en-US"/>
              </w:rPr>
            </w:pPr>
          </w:p>
        </w:tc>
        <w:tc>
          <w:tcPr>
            <w:tcW w:w="7582" w:type="dxa"/>
          </w:tcPr>
          <w:p w14:paraId="0D7D5536" w14:textId="77777777" w:rsidR="00D204A2" w:rsidRPr="00D204A2" w:rsidRDefault="00D204A2" w:rsidP="00D204A2">
            <w:pPr>
              <w:tabs>
                <w:tab w:val="left" w:pos="1276"/>
              </w:tabs>
              <w:ind w:firstLine="53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4.3.4. ОР щоденно до 15:45 години доби надає банку, у якому відкрито поточний рахунок із спеціальним режимом використання ОР, платіжні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інструкції (вимоги)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перерахування коштів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 цього рахунку (у повному обсязі) відповідно до проведених за результатами торгів на РДН та ВДР нарахувань (у тому числі з урахуванням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неттінгу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 на:</w:t>
            </w:r>
          </w:p>
          <w:p w14:paraId="1C3AB95C" w14:textId="77777777" w:rsidR="00D204A2" w:rsidRPr="00D204A2" w:rsidRDefault="00D204A2" w:rsidP="00D204A2">
            <w:pPr>
              <w:tabs>
                <w:tab w:val="left" w:pos="1276"/>
              </w:tabs>
              <w:ind w:firstLine="532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поточні рахунки учасників РДН/ВДР (крім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електропостачальників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перед якими ОР має зобов’язання з оплати за продану електричну енергію;</w:t>
            </w:r>
          </w:p>
          <w:p w14:paraId="13E5AF81" w14:textId="77777777" w:rsidR="00D204A2" w:rsidRPr="00D204A2" w:rsidRDefault="00D204A2" w:rsidP="00D204A2">
            <w:pPr>
              <w:tabs>
                <w:tab w:val="left" w:pos="1276"/>
              </w:tabs>
              <w:ind w:firstLine="532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поточні рахунки із спеціальним режимом використання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електропостачальників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учасників РДН/ВДР,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перед якими ОР має зобов’язання з оплати за продану електричну енергію;</w:t>
            </w:r>
          </w:p>
          <w:p w14:paraId="6D8A9A5D" w14:textId="77777777" w:rsidR="00D204A2" w:rsidRPr="00D204A2" w:rsidRDefault="00D204A2" w:rsidP="00D204A2">
            <w:pPr>
              <w:tabs>
                <w:tab w:val="left" w:pos="1276"/>
              </w:tabs>
              <w:ind w:firstLine="532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3) поточний рахунок ОР – належних ОР сум коштів за послуги ОР із здійснення операцій купівлі-продажу на РДН/ВДР у обсязі, що відповідає обсягу зменшення зобов’язання ОР з оплати купленої у учасників РДН/ВДР електричної енергії за результатом здійсненого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неттінгу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4B884058" w14:textId="7950CBF5" w:rsidR="004C3C37" w:rsidRPr="00D204A2" w:rsidRDefault="00D204A2" w:rsidP="00D204A2">
            <w:pPr>
              <w:ind w:firstLine="53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У випадку оголошення додаткової сесії або перенесення торгів на РДН вимога цього пункту має бути виконана у строк, що не перевищує 2,5 години, починаючи з часу «закриття воріт РДН».</w:t>
            </w:r>
          </w:p>
        </w:tc>
      </w:tr>
      <w:tr w:rsidR="00D204A2" w:rsidRPr="00D204A2" w14:paraId="4BC89624" w14:textId="77777777" w:rsidTr="00E8360E">
        <w:tc>
          <w:tcPr>
            <w:tcW w:w="7581" w:type="dxa"/>
            <w:shd w:val="clear" w:color="auto" w:fill="auto"/>
          </w:tcPr>
          <w:p w14:paraId="7403B4F5" w14:textId="77777777" w:rsidR="004C3C37" w:rsidRPr="00D204A2" w:rsidRDefault="004C3C37" w:rsidP="00C645AA">
            <w:pPr>
              <w:shd w:val="clear" w:color="auto" w:fill="FFFFFF"/>
              <w:spacing w:after="150"/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4.3.5. Банк, у якому відкрито поточний рахунок із спеціальним режимом використання ОР, протягом 15 хвилин від часу надходження платіжних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доручень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 здійснює відповідний переказ коштів.</w:t>
            </w:r>
          </w:p>
          <w:p w14:paraId="7B1D9D61" w14:textId="5E977E45" w:rsidR="004C3C37" w:rsidRPr="00D204A2" w:rsidRDefault="004C3C37" w:rsidP="00D204A2">
            <w:pPr>
              <w:shd w:val="clear" w:color="auto" w:fill="FFFFFF"/>
              <w:spacing w:after="150"/>
              <w:ind w:firstLine="597"/>
              <w:jc w:val="both"/>
              <w:rPr>
                <w:i/>
                <w:iCs/>
              </w:rPr>
            </w:pPr>
            <w:bookmarkStart w:id="30" w:name="n2104"/>
            <w:bookmarkEnd w:id="30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учасників РДН/ВДР, чиї поточні рахунки та поточні рахунки зі спеціальним режимом використання для розрахунків за електричну енергію відкриті в іншому банку, відповідний переказ коштів повинен 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бути здійснений не пізніше ніж у перший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банківській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день, наступний за днем надходження платіжних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доручень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82" w:type="dxa"/>
          </w:tcPr>
          <w:p w14:paraId="3A2B83FB" w14:textId="77777777" w:rsidR="004C3C37" w:rsidRPr="00D204A2" w:rsidRDefault="004C3C37" w:rsidP="004C3C37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4.3.5. Банк, у якому відкрито поточний рахунок із спеціальним режимом використання ОР, протягом 15 хвилин від часу надходження платіжних </w:t>
            </w:r>
            <w:r w:rsidRPr="00D204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інструкцій (вимог)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 здійснює відповідний переказ коштів.</w:t>
            </w:r>
          </w:p>
          <w:p w14:paraId="6296BC74" w14:textId="5A894135" w:rsidR="004C3C37" w:rsidRPr="00D204A2" w:rsidRDefault="004C3C37" w:rsidP="00D204A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учасників РДН/ВДР, чиї поточні рахунки та поточні рахунки зі спеціальним режимом використання для розрахунків за електричну енергію відкриті в іншому банку, відповідний переказ коштів повинен 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бути здійснений не пізніше ніж у перший </w:t>
            </w:r>
            <w:r w:rsidRPr="00D204A2"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  <w:t>банківській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день, наступний за днем надходження платіжних </w:t>
            </w:r>
            <w:r w:rsidRPr="00D204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інструкцій (вимог)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204A2" w:rsidRPr="00D204A2" w14:paraId="0FFC3F62" w14:textId="77777777" w:rsidTr="00E8360E">
        <w:tc>
          <w:tcPr>
            <w:tcW w:w="7581" w:type="dxa"/>
            <w:shd w:val="clear" w:color="auto" w:fill="auto"/>
          </w:tcPr>
          <w:p w14:paraId="6934CCE0" w14:textId="77777777" w:rsidR="004C3C37" w:rsidRPr="00D204A2" w:rsidRDefault="004C3C37" w:rsidP="00C645AA">
            <w:pPr>
              <w:pStyle w:val="rvps2"/>
              <w:shd w:val="clear" w:color="auto" w:fill="FFFFFF"/>
              <w:spacing w:before="0" w:beforeAutospacing="0" w:after="150" w:afterAutospacing="0"/>
              <w:ind w:firstLine="597"/>
              <w:jc w:val="both"/>
              <w:rPr>
                <w:i/>
                <w:iCs/>
              </w:rPr>
            </w:pPr>
            <w:r w:rsidRPr="00D204A2">
              <w:lastRenderedPageBreak/>
              <w:t>4.3.7. В актах купівлі-продажу електричної енергії на РДН/ВДР ОР відображає вартість купівлі-продажу електричної енергії учасником РДН/ВДР за всі доби постачання звітного місяця згідно з даними, які надавались у щоденних відомостях розрахунків на РДН та ВДР.</w:t>
            </w:r>
          </w:p>
        </w:tc>
        <w:tc>
          <w:tcPr>
            <w:tcW w:w="7582" w:type="dxa"/>
          </w:tcPr>
          <w:p w14:paraId="2AA17B19" w14:textId="74D40C1B" w:rsidR="004C3C37" w:rsidRPr="00D204A2" w:rsidRDefault="004C3C37" w:rsidP="00D204A2">
            <w:pPr>
              <w:shd w:val="clear" w:color="auto" w:fill="FFFFFF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4.3.7. В актах купівлі-продажу електричної енергії на РДН/ВДР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та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неттінгу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 відображає вартість купівлі-продажу електричної енергії учасником РДН/ВДР за всі доби постачання звітного місяця згідно з даними, які надавались у щоденних відомостях розрахунків на РДН та ВДР.</w:t>
            </w:r>
          </w:p>
        </w:tc>
      </w:tr>
      <w:tr w:rsidR="004C3C37" w:rsidRPr="00D204A2" w14:paraId="4E1B124E" w14:textId="77777777" w:rsidTr="00E8360E">
        <w:tc>
          <w:tcPr>
            <w:tcW w:w="7581" w:type="dxa"/>
            <w:shd w:val="clear" w:color="auto" w:fill="auto"/>
          </w:tcPr>
          <w:p w14:paraId="5B184926" w14:textId="77777777" w:rsidR="004C3C37" w:rsidRPr="00D204A2" w:rsidRDefault="004C3C37" w:rsidP="00C645AA">
            <w:pPr>
              <w:pStyle w:val="rvps2"/>
              <w:shd w:val="clear" w:color="auto" w:fill="FFFFFF"/>
              <w:spacing w:before="0" w:beforeAutospacing="0" w:after="150" w:afterAutospacing="0"/>
              <w:ind w:firstLine="597"/>
              <w:jc w:val="both"/>
            </w:pPr>
            <w:r w:rsidRPr="00D204A2">
              <w:t>4.3.8. Учасник РДН/ВДР після отримання від ОР повідомлення щодо підписання актів купівлі-продажу електричної енергії повинен протягом п’яти робочих днів підписати у програмному забезпеченні ОР акти купівлі-продажу електричної енергії на РДН/ВДР за звітний місяць шляхом накладення КЕП уповноваженої особи.</w:t>
            </w:r>
          </w:p>
        </w:tc>
        <w:tc>
          <w:tcPr>
            <w:tcW w:w="7582" w:type="dxa"/>
          </w:tcPr>
          <w:p w14:paraId="4DBB19A2" w14:textId="77777777" w:rsidR="004C3C37" w:rsidRPr="00D204A2" w:rsidRDefault="004C3C37" w:rsidP="004C3C37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D204A2">
              <w:t>4.3.8. Учасник РДН/ВДР після отримання від ОР повідомлення щодо підписання актів купівлі-продажу електричної енергії повинен протягом п’яти робочих днів підписати у програмному забезпеченні ОР акти купівлі-продажу електричної енергії на РДН/ВДР за звітний місяць шляхом накладення КЕП уповноваженої особи.</w:t>
            </w:r>
          </w:p>
          <w:p w14:paraId="1DD34C19" w14:textId="1CCCB96C" w:rsidR="004C3C37" w:rsidRPr="00D204A2" w:rsidRDefault="00D204A2" w:rsidP="00EE64D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/>
              </w:rPr>
            </w:pPr>
            <w:r w:rsidRPr="00D204A2">
              <w:rPr>
                <w:b/>
              </w:rPr>
              <w:t>Всі суперечки, що виникають в процесі підписання актів купівлі-продажу електричної енергії, мають бути вирішені протягом цих п’яти робочих днів.</w:t>
            </w:r>
          </w:p>
        </w:tc>
      </w:tr>
      <w:tr w:rsidR="00DE1B40" w:rsidRPr="00D204A2" w14:paraId="7B2F9057" w14:textId="77777777" w:rsidTr="00E8360E">
        <w:tc>
          <w:tcPr>
            <w:tcW w:w="7581" w:type="dxa"/>
            <w:shd w:val="clear" w:color="auto" w:fill="auto"/>
          </w:tcPr>
          <w:p w14:paraId="0EA38480" w14:textId="77777777" w:rsidR="00BB202D" w:rsidRPr="00D204A2" w:rsidRDefault="00BB202D" w:rsidP="00C645AA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4.4.4. Фіксований платіж за користування програмним забезпеченням ОР оплачується шляхом повної попередньої оплати до передостаннього робочого дня календарного місяця, що передує місяцю, за який здійснюється платіж. ОР надає учасникам РДН/ВДР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участь у РДН/ВДР яких не призупинено,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рахунки на оплату фіксованого платежу за користування програмним забезпеченням ОР за календарний місяць не пізніше ніж за шість робочих днів до початку відповідного календарного місяця.</w:t>
            </w:r>
          </w:p>
          <w:p w14:paraId="321ECCD6" w14:textId="77777777" w:rsidR="00BB202D" w:rsidRPr="00D204A2" w:rsidRDefault="00BB202D" w:rsidP="00C645AA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1" w:name="n2127"/>
            <w:bookmarkEnd w:id="31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Якщо набуття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або поновлення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участі у РДН/ВДР відбулося не з першого числа календарного місяця, рахунок на оплату фіксованого платежу за користування програмним забезпеченням ОР за цей місяць надається:</w:t>
            </w:r>
          </w:p>
          <w:p w14:paraId="62A4F945" w14:textId="77777777" w:rsidR="00BB202D" w:rsidRPr="00D204A2" w:rsidRDefault="00BB202D" w:rsidP="00C645AA">
            <w:pPr>
              <w:ind w:firstLine="59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32" w:name="n2128"/>
            <w:bookmarkEnd w:id="32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 набутті статусу учасника РДН/ВДР - не пізніше ніж у перший робочий день, наступний після дати укладення договору про участь у РДН та ВДР;</w:t>
            </w:r>
          </w:p>
          <w:p w14:paraId="6DFBA980" w14:textId="77777777" w:rsidR="00BB202D" w:rsidRPr="00D204A2" w:rsidRDefault="00BB202D" w:rsidP="00C645AA">
            <w:pPr>
              <w:ind w:firstLine="59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33" w:name="n2129"/>
            <w:bookmarkEnd w:id="33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 поновленні участі у РДН/ВДР - не пізніше ніж у перший робочий день, наступний після дати поновлення участі у РДН/ВДР.</w:t>
            </w:r>
          </w:p>
          <w:p w14:paraId="3366841C" w14:textId="47813304" w:rsidR="00DE1B40" w:rsidRPr="00D204A2" w:rsidRDefault="00BB202D" w:rsidP="00D204A2">
            <w:pPr>
              <w:ind w:firstLine="597"/>
              <w:jc w:val="both"/>
            </w:pPr>
            <w:bookmarkStart w:id="34" w:name="n2130"/>
            <w:bookmarkEnd w:id="34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 випадках, коли набуття, поновлення, призупинення або припинення участі у РДН/ВДР відбулося не з першого числа календарного місяця, оплата фіксованого платежу за користування програмним забезпеченням ОР за цей місяць здійснюється у повному обсязі (за повний місяць).</w:t>
            </w:r>
          </w:p>
        </w:tc>
        <w:tc>
          <w:tcPr>
            <w:tcW w:w="7582" w:type="dxa"/>
          </w:tcPr>
          <w:p w14:paraId="6AC16126" w14:textId="77777777" w:rsidR="00DE1B40" w:rsidRPr="00D204A2" w:rsidRDefault="00DE1B40" w:rsidP="00DE1B40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4.4.4. Фіксований платіж за користування програмним забезпеченням ОР оплачується шляхом повної попередньої оплати до передостаннього робочого дня календарного місяця, що передує місяцю, за який здійснюється платіж. </w:t>
            </w:r>
          </w:p>
          <w:p w14:paraId="17B8DF46" w14:textId="78939252" w:rsidR="00DE1B40" w:rsidRPr="00D204A2" w:rsidRDefault="00DE1B40" w:rsidP="00DE1B40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ОР надає учасникам РДН/ВДР</w:t>
            </w:r>
            <w:r w:rsidR="00C7046F" w:rsidRPr="00D204A2"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  <w:t>,</w:t>
            </w:r>
            <w:r w:rsidR="00C7046F" w:rsidRPr="00D204A2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 xml:space="preserve"> </w:t>
            </w:r>
            <w:r w:rsidR="00C7046F" w:rsidRPr="00D204A2"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  <w:t>участь у РДН/ВДР яких не призупинено,</w:t>
            </w:r>
            <w:r w:rsidR="00C7046F" w:rsidRPr="00D204A2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 xml:space="preserve">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рахунки на оплату фіксованого платежу за користування програмним забезпеченням ОР за календарний місяць не пізніше ніж за шість робочих днів до початку відповідного календарного місяця.</w:t>
            </w:r>
          </w:p>
          <w:p w14:paraId="2A5A4C8F" w14:textId="71EF24C0" w:rsidR="00DE1B40" w:rsidRPr="00D204A2" w:rsidRDefault="00DE1B40" w:rsidP="00DE1B40">
            <w:pPr>
              <w:ind w:firstLine="52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Якщо набуття </w:t>
            </w:r>
            <w:r w:rsidR="00C7046F" w:rsidRPr="00D204A2"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  <w:t>або поновлення</w:t>
            </w:r>
            <w:r w:rsidR="00C7046F"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участі у РДН/ВДР відбулося не з першого числа календарного місяця, рахунок на оплату фіксованого платежу за користування програмним забезпеченням ОР за цей місяць надається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пізніше ніж у перший робочий день, наступний після дати укладення договору про участь у РДН та ВДР. </w:t>
            </w:r>
          </w:p>
          <w:p w14:paraId="75976F9F" w14:textId="77777777" w:rsidR="00DE1B40" w:rsidRDefault="00DE1B40" w:rsidP="00DE1B40">
            <w:pPr>
              <w:pStyle w:val="rvps2"/>
              <w:shd w:val="clear" w:color="auto" w:fill="FFFFFF"/>
              <w:spacing w:before="0" w:beforeAutospacing="0" w:after="150" w:afterAutospacing="0"/>
              <w:ind w:firstLine="528"/>
              <w:jc w:val="both"/>
            </w:pPr>
            <w:r w:rsidRPr="00D204A2">
              <w:t xml:space="preserve">У випадках, коли набуття, поновлення, призупинення або припинення участі у РДН/ВДР відбулося не з першого числа календарного місяця, оплата фіксованого платежу за користування </w:t>
            </w:r>
            <w:r w:rsidRPr="00D204A2">
              <w:lastRenderedPageBreak/>
              <w:t>програмним забезпеченням ОР за цей місяць здійснюється у повному обсязі (за повний місяць).</w:t>
            </w:r>
          </w:p>
          <w:p w14:paraId="7EE6E6C2" w14:textId="05F5F33E" w:rsidR="00D204A2" w:rsidRPr="00D204A2" w:rsidRDefault="00D204A2" w:rsidP="00D204A2">
            <w:pPr>
              <w:pStyle w:val="rvps2"/>
              <w:shd w:val="clear" w:color="auto" w:fill="FFFFFF"/>
              <w:spacing w:before="0" w:beforeAutospacing="0" w:after="150" w:afterAutospacing="0"/>
              <w:ind w:firstLine="528"/>
              <w:jc w:val="both"/>
            </w:pPr>
          </w:p>
        </w:tc>
      </w:tr>
      <w:tr w:rsidR="004C3C37" w:rsidRPr="00D204A2" w14:paraId="58D8E69B" w14:textId="77777777" w:rsidTr="00E8360E">
        <w:tc>
          <w:tcPr>
            <w:tcW w:w="7581" w:type="dxa"/>
            <w:shd w:val="clear" w:color="auto" w:fill="auto"/>
          </w:tcPr>
          <w:p w14:paraId="7F9A0F27" w14:textId="77777777" w:rsidR="004C3C37" w:rsidRPr="00D204A2" w:rsidRDefault="004C3C37" w:rsidP="00C645AA">
            <w:pPr>
              <w:pStyle w:val="rvps2"/>
              <w:shd w:val="clear" w:color="auto" w:fill="FFFFFF"/>
              <w:spacing w:before="0" w:beforeAutospacing="0" w:after="150" w:afterAutospacing="0"/>
              <w:ind w:firstLine="597"/>
              <w:jc w:val="both"/>
            </w:pPr>
            <w:r w:rsidRPr="00D204A2">
              <w:rPr>
                <w:highlight w:val="white"/>
              </w:rPr>
              <w:lastRenderedPageBreak/>
              <w:t xml:space="preserve">4.4.5. Платіж за здійснення операцій купівлі-продажу на РДН/ВДР оплачується учасниками РДН/ВДР за результатами проведених торгів на РДН/ВДР відповідно до обсягів купленої та/або проданої ними на торгах електричної енергії з їхніх рахунків </w:t>
            </w:r>
            <w:proofErr w:type="spellStart"/>
            <w:r w:rsidRPr="00D204A2">
              <w:rPr>
                <w:highlight w:val="white"/>
              </w:rPr>
              <w:t>ескроу</w:t>
            </w:r>
            <w:proofErr w:type="spellEnd"/>
            <w:r w:rsidRPr="00D204A2">
              <w:rPr>
                <w:highlight w:val="white"/>
              </w:rPr>
              <w:t xml:space="preserve"> відповідно до платіжних </w:t>
            </w:r>
            <w:r w:rsidRPr="00D204A2">
              <w:rPr>
                <w:b/>
                <w:highlight w:val="white"/>
              </w:rPr>
              <w:t>вимог</w:t>
            </w:r>
            <w:r w:rsidRPr="00D204A2">
              <w:rPr>
                <w:highlight w:val="white"/>
              </w:rPr>
              <w:t xml:space="preserve"> ОР, наданих банкам.</w:t>
            </w:r>
          </w:p>
        </w:tc>
        <w:tc>
          <w:tcPr>
            <w:tcW w:w="7582" w:type="dxa"/>
          </w:tcPr>
          <w:p w14:paraId="54443CAF" w14:textId="72321253" w:rsidR="004C3C37" w:rsidRPr="00D204A2" w:rsidRDefault="00DE1B40" w:rsidP="00DE1B40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4.4.5. Платіж за здійснення операцій купівлі-продажу на РДН/ВДР оплачується учасниками РДН/ВДР за результатами проведених торгів на РДН/ВДР відповідно до обсягів купленої та/або проданої ними на торгах електричної енергії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 тому числі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 урахуванням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неттінгу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їхніх рахунків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відповідно до платіжних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інструкцій (вимог)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ОР, наданих банкам.</w:t>
            </w:r>
          </w:p>
        </w:tc>
      </w:tr>
      <w:tr w:rsidR="00106CD5" w:rsidRPr="00D204A2" w14:paraId="4C2DB676" w14:textId="77777777" w:rsidTr="00E8360E">
        <w:tc>
          <w:tcPr>
            <w:tcW w:w="7581" w:type="dxa"/>
            <w:shd w:val="clear" w:color="auto" w:fill="auto"/>
          </w:tcPr>
          <w:p w14:paraId="1413AAC4" w14:textId="77777777" w:rsidR="004C3C37" w:rsidRPr="00D204A2" w:rsidRDefault="004C3C37" w:rsidP="00106CD5">
            <w:pPr>
              <w:ind w:firstLine="597"/>
              <w:jc w:val="both"/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4A2"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  <w:t>Положення відсутнє.</w:t>
            </w:r>
          </w:p>
        </w:tc>
        <w:tc>
          <w:tcPr>
            <w:tcW w:w="7582" w:type="dxa"/>
          </w:tcPr>
          <w:p w14:paraId="3B9C860C" w14:textId="77777777" w:rsidR="00106CD5" w:rsidRPr="00106CD5" w:rsidRDefault="00106CD5" w:rsidP="00106CD5">
            <w:pPr>
              <w:pStyle w:val="3"/>
              <w:shd w:val="clear" w:color="auto" w:fill="FFFFFF"/>
              <w:spacing w:before="0" w:beforeAutospacing="0" w:after="0" w:afterAutospacing="0"/>
              <w:ind w:firstLine="597"/>
              <w:jc w:val="both"/>
              <w:outlineLvl w:val="2"/>
              <w:rPr>
                <w:sz w:val="24"/>
                <w:szCs w:val="24"/>
              </w:rPr>
            </w:pPr>
            <w:r w:rsidRPr="00106CD5">
              <w:rPr>
                <w:sz w:val="24"/>
                <w:szCs w:val="24"/>
              </w:rPr>
              <w:t xml:space="preserve">4.5. Порядок проведення зарахування зустрічних </w:t>
            </w:r>
            <w:proofErr w:type="spellStart"/>
            <w:r w:rsidRPr="00106CD5">
              <w:rPr>
                <w:sz w:val="24"/>
                <w:szCs w:val="24"/>
              </w:rPr>
              <w:t>однорідних</w:t>
            </w:r>
            <w:proofErr w:type="spellEnd"/>
            <w:r w:rsidRPr="00106CD5">
              <w:rPr>
                <w:sz w:val="24"/>
                <w:szCs w:val="24"/>
              </w:rPr>
              <w:t xml:space="preserve"> </w:t>
            </w:r>
            <w:proofErr w:type="spellStart"/>
            <w:r w:rsidRPr="00106CD5">
              <w:rPr>
                <w:sz w:val="24"/>
                <w:szCs w:val="24"/>
              </w:rPr>
              <w:t>вимог</w:t>
            </w:r>
            <w:proofErr w:type="spellEnd"/>
            <w:r w:rsidRPr="00106CD5">
              <w:rPr>
                <w:sz w:val="24"/>
                <w:szCs w:val="24"/>
              </w:rPr>
              <w:t xml:space="preserve"> (</w:t>
            </w:r>
            <w:proofErr w:type="spellStart"/>
            <w:r w:rsidRPr="00106CD5">
              <w:rPr>
                <w:sz w:val="24"/>
                <w:szCs w:val="24"/>
              </w:rPr>
              <w:t>неттінгу</w:t>
            </w:r>
            <w:proofErr w:type="spellEnd"/>
            <w:r w:rsidRPr="00106CD5">
              <w:rPr>
                <w:sz w:val="24"/>
                <w:szCs w:val="24"/>
              </w:rPr>
              <w:t>)</w:t>
            </w:r>
          </w:p>
          <w:p w14:paraId="7370939A" w14:textId="77777777" w:rsidR="00106CD5" w:rsidRPr="00106CD5" w:rsidRDefault="00106CD5" w:rsidP="00106CD5">
            <w:pPr>
              <w:pStyle w:val="3"/>
              <w:shd w:val="clear" w:color="auto" w:fill="FFFFFF"/>
              <w:spacing w:before="0" w:beforeAutospacing="0" w:after="0" w:afterAutospacing="0"/>
              <w:ind w:firstLine="597"/>
              <w:jc w:val="both"/>
              <w:outlineLvl w:val="2"/>
              <w:rPr>
                <w:sz w:val="24"/>
                <w:szCs w:val="24"/>
              </w:rPr>
            </w:pPr>
            <w:r w:rsidRPr="00106CD5">
              <w:rPr>
                <w:sz w:val="24"/>
                <w:szCs w:val="24"/>
              </w:rPr>
              <w:t xml:space="preserve">4.5.1. ОР після надання банкам платіжних інструкцій (вимог) на перерахування сум коштів, у тому </w:t>
            </w:r>
            <w:proofErr w:type="spellStart"/>
            <w:r w:rsidRPr="00106CD5">
              <w:rPr>
                <w:sz w:val="24"/>
                <w:szCs w:val="24"/>
              </w:rPr>
              <w:t>числі</w:t>
            </w:r>
            <w:proofErr w:type="spellEnd"/>
            <w:r w:rsidRPr="00106CD5">
              <w:rPr>
                <w:sz w:val="24"/>
                <w:szCs w:val="24"/>
              </w:rPr>
              <w:t xml:space="preserve"> з </w:t>
            </w:r>
            <w:proofErr w:type="spellStart"/>
            <w:r w:rsidRPr="00106CD5">
              <w:rPr>
                <w:sz w:val="24"/>
                <w:szCs w:val="24"/>
              </w:rPr>
              <w:t>урахуванням</w:t>
            </w:r>
            <w:proofErr w:type="spellEnd"/>
            <w:r w:rsidRPr="00106CD5">
              <w:rPr>
                <w:sz w:val="24"/>
                <w:szCs w:val="24"/>
              </w:rPr>
              <w:t xml:space="preserve"> </w:t>
            </w:r>
            <w:proofErr w:type="spellStart"/>
            <w:r w:rsidRPr="00106CD5">
              <w:rPr>
                <w:sz w:val="24"/>
                <w:szCs w:val="24"/>
              </w:rPr>
              <w:t>неттінгу</w:t>
            </w:r>
            <w:proofErr w:type="spellEnd"/>
            <w:r w:rsidRPr="00106CD5">
              <w:rPr>
                <w:sz w:val="24"/>
                <w:szCs w:val="24"/>
              </w:rPr>
              <w:t xml:space="preserve">, </w:t>
            </w:r>
            <w:proofErr w:type="spellStart"/>
            <w:r w:rsidRPr="00106CD5">
              <w:rPr>
                <w:sz w:val="24"/>
                <w:szCs w:val="24"/>
              </w:rPr>
              <w:t>формує</w:t>
            </w:r>
            <w:proofErr w:type="spellEnd"/>
            <w:r w:rsidRPr="00106CD5">
              <w:rPr>
                <w:sz w:val="24"/>
                <w:szCs w:val="24"/>
              </w:rPr>
              <w:t xml:space="preserve">, </w:t>
            </w:r>
            <w:proofErr w:type="spellStart"/>
            <w:r w:rsidRPr="00106CD5">
              <w:rPr>
                <w:sz w:val="24"/>
                <w:szCs w:val="24"/>
              </w:rPr>
              <w:t>підписує</w:t>
            </w:r>
            <w:proofErr w:type="spellEnd"/>
            <w:r w:rsidRPr="00106CD5">
              <w:rPr>
                <w:sz w:val="24"/>
                <w:szCs w:val="24"/>
              </w:rPr>
              <w:t xml:space="preserve"> (шляхом накладення КЕП уповноваженої особи ОР) та надає у програмному забезпеченні ОР по кожному учаснику РДН/ВДР, до </w:t>
            </w:r>
            <w:proofErr w:type="spellStart"/>
            <w:r w:rsidRPr="00106CD5">
              <w:rPr>
                <w:sz w:val="24"/>
                <w:szCs w:val="24"/>
              </w:rPr>
              <w:t>якого</w:t>
            </w:r>
            <w:proofErr w:type="spellEnd"/>
            <w:r w:rsidRPr="00106CD5">
              <w:rPr>
                <w:sz w:val="24"/>
                <w:szCs w:val="24"/>
              </w:rPr>
              <w:t xml:space="preserve"> </w:t>
            </w:r>
            <w:proofErr w:type="spellStart"/>
            <w:r w:rsidRPr="00106CD5">
              <w:rPr>
                <w:sz w:val="24"/>
                <w:szCs w:val="24"/>
              </w:rPr>
              <w:t>було</w:t>
            </w:r>
            <w:proofErr w:type="spellEnd"/>
            <w:r w:rsidRPr="00106CD5">
              <w:rPr>
                <w:sz w:val="24"/>
                <w:szCs w:val="24"/>
              </w:rPr>
              <w:t xml:space="preserve"> </w:t>
            </w:r>
            <w:proofErr w:type="spellStart"/>
            <w:r w:rsidRPr="00106CD5">
              <w:rPr>
                <w:sz w:val="24"/>
                <w:szCs w:val="24"/>
              </w:rPr>
              <w:t>застосовано</w:t>
            </w:r>
            <w:proofErr w:type="spellEnd"/>
            <w:r w:rsidRPr="00106CD5">
              <w:rPr>
                <w:sz w:val="24"/>
                <w:szCs w:val="24"/>
              </w:rPr>
              <w:t xml:space="preserve"> </w:t>
            </w:r>
            <w:proofErr w:type="spellStart"/>
            <w:r w:rsidRPr="00106CD5">
              <w:rPr>
                <w:sz w:val="24"/>
                <w:szCs w:val="24"/>
              </w:rPr>
              <w:t>неттінг</w:t>
            </w:r>
            <w:proofErr w:type="spellEnd"/>
            <w:r w:rsidRPr="00106CD5">
              <w:rPr>
                <w:sz w:val="24"/>
                <w:szCs w:val="24"/>
              </w:rPr>
              <w:t xml:space="preserve">, </w:t>
            </w:r>
            <w:proofErr w:type="spellStart"/>
            <w:r w:rsidRPr="00106CD5">
              <w:rPr>
                <w:sz w:val="24"/>
                <w:szCs w:val="24"/>
              </w:rPr>
              <w:t>повідомлення</w:t>
            </w:r>
            <w:proofErr w:type="spellEnd"/>
            <w:r w:rsidRPr="00106CD5">
              <w:rPr>
                <w:sz w:val="24"/>
                <w:szCs w:val="24"/>
              </w:rPr>
              <w:t xml:space="preserve"> про </w:t>
            </w:r>
            <w:proofErr w:type="spellStart"/>
            <w:r w:rsidRPr="00106CD5">
              <w:rPr>
                <w:sz w:val="24"/>
                <w:szCs w:val="24"/>
              </w:rPr>
              <w:t>зарахування</w:t>
            </w:r>
            <w:proofErr w:type="spellEnd"/>
            <w:r w:rsidRPr="00106CD5">
              <w:rPr>
                <w:sz w:val="24"/>
                <w:szCs w:val="24"/>
              </w:rPr>
              <w:t xml:space="preserve"> </w:t>
            </w:r>
            <w:proofErr w:type="spellStart"/>
            <w:r w:rsidRPr="00106CD5">
              <w:rPr>
                <w:sz w:val="24"/>
                <w:szCs w:val="24"/>
              </w:rPr>
              <w:t>зустрічних</w:t>
            </w:r>
            <w:proofErr w:type="spellEnd"/>
            <w:r w:rsidRPr="00106CD5">
              <w:rPr>
                <w:sz w:val="24"/>
                <w:szCs w:val="24"/>
              </w:rPr>
              <w:t xml:space="preserve"> </w:t>
            </w:r>
            <w:proofErr w:type="spellStart"/>
            <w:r w:rsidRPr="00106CD5">
              <w:rPr>
                <w:sz w:val="24"/>
                <w:szCs w:val="24"/>
              </w:rPr>
              <w:t>однорідних</w:t>
            </w:r>
            <w:proofErr w:type="spellEnd"/>
            <w:r w:rsidRPr="00106CD5">
              <w:rPr>
                <w:sz w:val="24"/>
                <w:szCs w:val="24"/>
              </w:rPr>
              <w:t xml:space="preserve"> </w:t>
            </w:r>
            <w:proofErr w:type="spellStart"/>
            <w:r w:rsidRPr="00106CD5">
              <w:rPr>
                <w:sz w:val="24"/>
                <w:szCs w:val="24"/>
              </w:rPr>
              <w:t>вимог</w:t>
            </w:r>
            <w:proofErr w:type="spellEnd"/>
            <w:r w:rsidRPr="00106CD5">
              <w:rPr>
                <w:sz w:val="24"/>
                <w:szCs w:val="24"/>
              </w:rPr>
              <w:t xml:space="preserve"> (</w:t>
            </w:r>
            <w:proofErr w:type="spellStart"/>
            <w:r w:rsidRPr="00106CD5">
              <w:rPr>
                <w:sz w:val="24"/>
                <w:szCs w:val="24"/>
              </w:rPr>
              <w:t>неттінг</w:t>
            </w:r>
            <w:proofErr w:type="spellEnd"/>
            <w:r w:rsidRPr="00106CD5">
              <w:rPr>
                <w:sz w:val="24"/>
                <w:szCs w:val="24"/>
              </w:rPr>
              <w:t>).</w:t>
            </w:r>
          </w:p>
          <w:p w14:paraId="3C4192E2" w14:textId="77777777" w:rsidR="00106CD5" w:rsidRPr="00106CD5" w:rsidRDefault="00106CD5" w:rsidP="00106CD5">
            <w:pPr>
              <w:pStyle w:val="3"/>
              <w:shd w:val="clear" w:color="auto" w:fill="FFFFFF"/>
              <w:spacing w:before="0" w:beforeAutospacing="0" w:after="0" w:afterAutospacing="0"/>
              <w:ind w:firstLine="597"/>
              <w:jc w:val="both"/>
              <w:outlineLvl w:val="2"/>
              <w:rPr>
                <w:sz w:val="24"/>
                <w:szCs w:val="24"/>
              </w:rPr>
            </w:pPr>
            <w:r w:rsidRPr="00106CD5">
              <w:rPr>
                <w:sz w:val="24"/>
                <w:szCs w:val="24"/>
              </w:rPr>
              <w:t xml:space="preserve">4.5.2. ОР до третього числа місяця, наступного за звітним, формує, підписує (шляхом накладення КЕП уповноваженої особи ОР) та надає у програмному забезпеченні ОР по кожному учаснику РДН/ВДР акт про зарахування зустрічних </w:t>
            </w:r>
            <w:proofErr w:type="spellStart"/>
            <w:r w:rsidRPr="00106CD5">
              <w:rPr>
                <w:sz w:val="24"/>
                <w:szCs w:val="24"/>
              </w:rPr>
              <w:t>однорідних</w:t>
            </w:r>
            <w:proofErr w:type="spellEnd"/>
            <w:r w:rsidRPr="00106CD5">
              <w:rPr>
                <w:sz w:val="24"/>
                <w:szCs w:val="24"/>
              </w:rPr>
              <w:t xml:space="preserve"> </w:t>
            </w:r>
            <w:proofErr w:type="spellStart"/>
            <w:r w:rsidRPr="00106CD5">
              <w:rPr>
                <w:sz w:val="24"/>
                <w:szCs w:val="24"/>
              </w:rPr>
              <w:t>вимог</w:t>
            </w:r>
            <w:proofErr w:type="spellEnd"/>
            <w:r w:rsidRPr="00106CD5">
              <w:rPr>
                <w:sz w:val="24"/>
                <w:szCs w:val="24"/>
              </w:rPr>
              <w:t xml:space="preserve"> (</w:t>
            </w:r>
            <w:proofErr w:type="spellStart"/>
            <w:r w:rsidRPr="00106CD5">
              <w:rPr>
                <w:sz w:val="24"/>
                <w:szCs w:val="24"/>
              </w:rPr>
              <w:t>неттінг</w:t>
            </w:r>
            <w:proofErr w:type="spellEnd"/>
            <w:r w:rsidRPr="00106CD5">
              <w:rPr>
                <w:sz w:val="24"/>
                <w:szCs w:val="24"/>
              </w:rPr>
              <w:t xml:space="preserve">) за </w:t>
            </w:r>
            <w:proofErr w:type="spellStart"/>
            <w:r w:rsidRPr="00106CD5">
              <w:rPr>
                <w:sz w:val="24"/>
                <w:szCs w:val="24"/>
              </w:rPr>
              <w:t>звітний</w:t>
            </w:r>
            <w:proofErr w:type="spellEnd"/>
            <w:r w:rsidRPr="00106CD5">
              <w:rPr>
                <w:sz w:val="24"/>
                <w:szCs w:val="24"/>
              </w:rPr>
              <w:t xml:space="preserve"> </w:t>
            </w:r>
            <w:proofErr w:type="spellStart"/>
            <w:r w:rsidRPr="00106CD5">
              <w:rPr>
                <w:sz w:val="24"/>
                <w:szCs w:val="24"/>
              </w:rPr>
              <w:t>місяць</w:t>
            </w:r>
            <w:proofErr w:type="spellEnd"/>
            <w:r w:rsidRPr="00106CD5">
              <w:rPr>
                <w:sz w:val="24"/>
                <w:szCs w:val="24"/>
              </w:rPr>
              <w:t>.</w:t>
            </w:r>
          </w:p>
          <w:p w14:paraId="10BE6A8B" w14:textId="77777777" w:rsidR="00106CD5" w:rsidRPr="00106CD5" w:rsidRDefault="00106CD5" w:rsidP="00106CD5">
            <w:pPr>
              <w:pStyle w:val="3"/>
              <w:shd w:val="clear" w:color="auto" w:fill="FFFFFF"/>
              <w:spacing w:before="0" w:beforeAutospacing="0" w:after="0" w:afterAutospacing="0"/>
              <w:ind w:firstLine="597"/>
              <w:jc w:val="both"/>
              <w:outlineLvl w:val="2"/>
              <w:rPr>
                <w:sz w:val="24"/>
                <w:szCs w:val="24"/>
              </w:rPr>
            </w:pPr>
            <w:r w:rsidRPr="00106CD5">
              <w:rPr>
                <w:sz w:val="24"/>
                <w:szCs w:val="24"/>
              </w:rPr>
              <w:t xml:space="preserve">4.5.3. В актах про зарахування зустрічних </w:t>
            </w:r>
            <w:proofErr w:type="spellStart"/>
            <w:r w:rsidRPr="00106CD5">
              <w:rPr>
                <w:sz w:val="24"/>
                <w:szCs w:val="24"/>
              </w:rPr>
              <w:t>однорідних</w:t>
            </w:r>
            <w:proofErr w:type="spellEnd"/>
            <w:r w:rsidRPr="00106CD5">
              <w:rPr>
                <w:sz w:val="24"/>
                <w:szCs w:val="24"/>
              </w:rPr>
              <w:t xml:space="preserve"> </w:t>
            </w:r>
            <w:proofErr w:type="spellStart"/>
            <w:r w:rsidRPr="00106CD5">
              <w:rPr>
                <w:sz w:val="24"/>
                <w:szCs w:val="24"/>
              </w:rPr>
              <w:t>вимог</w:t>
            </w:r>
            <w:proofErr w:type="spellEnd"/>
            <w:r w:rsidRPr="00106CD5">
              <w:rPr>
                <w:sz w:val="24"/>
                <w:szCs w:val="24"/>
              </w:rPr>
              <w:t xml:space="preserve"> (</w:t>
            </w:r>
            <w:proofErr w:type="spellStart"/>
            <w:r w:rsidRPr="00106CD5">
              <w:rPr>
                <w:sz w:val="24"/>
                <w:szCs w:val="24"/>
              </w:rPr>
              <w:t>неттінг</w:t>
            </w:r>
            <w:proofErr w:type="spellEnd"/>
            <w:r w:rsidRPr="00106CD5">
              <w:rPr>
                <w:sz w:val="24"/>
                <w:szCs w:val="24"/>
              </w:rPr>
              <w:t xml:space="preserve">) ОР </w:t>
            </w:r>
            <w:proofErr w:type="spellStart"/>
            <w:r w:rsidRPr="00106CD5">
              <w:rPr>
                <w:sz w:val="24"/>
                <w:szCs w:val="24"/>
              </w:rPr>
              <w:t>відображає</w:t>
            </w:r>
            <w:proofErr w:type="spellEnd"/>
            <w:r w:rsidRPr="00106CD5">
              <w:rPr>
                <w:sz w:val="24"/>
                <w:szCs w:val="24"/>
              </w:rPr>
              <w:t xml:space="preserve"> </w:t>
            </w:r>
            <w:proofErr w:type="spellStart"/>
            <w:r w:rsidRPr="00106CD5">
              <w:rPr>
                <w:sz w:val="24"/>
                <w:szCs w:val="24"/>
              </w:rPr>
              <w:t>усі</w:t>
            </w:r>
            <w:proofErr w:type="spellEnd"/>
            <w:r w:rsidRPr="00106CD5">
              <w:rPr>
                <w:sz w:val="24"/>
                <w:szCs w:val="24"/>
              </w:rPr>
              <w:t xml:space="preserve"> взаємні фінансові вимоги та зобов’язання, </w:t>
            </w:r>
            <w:proofErr w:type="spellStart"/>
            <w:r w:rsidRPr="00106CD5">
              <w:rPr>
                <w:sz w:val="24"/>
                <w:szCs w:val="24"/>
              </w:rPr>
              <w:t>щодо</w:t>
            </w:r>
            <w:proofErr w:type="spellEnd"/>
            <w:r w:rsidRPr="00106CD5">
              <w:rPr>
                <w:sz w:val="24"/>
                <w:szCs w:val="24"/>
              </w:rPr>
              <w:t xml:space="preserve"> </w:t>
            </w:r>
            <w:proofErr w:type="spellStart"/>
            <w:r w:rsidRPr="00106CD5">
              <w:rPr>
                <w:sz w:val="24"/>
                <w:szCs w:val="24"/>
              </w:rPr>
              <w:t>яких</w:t>
            </w:r>
            <w:proofErr w:type="spellEnd"/>
            <w:r w:rsidRPr="00106CD5">
              <w:rPr>
                <w:sz w:val="24"/>
                <w:szCs w:val="24"/>
              </w:rPr>
              <w:t xml:space="preserve"> </w:t>
            </w:r>
            <w:proofErr w:type="spellStart"/>
            <w:r w:rsidRPr="00106CD5">
              <w:rPr>
                <w:sz w:val="24"/>
                <w:szCs w:val="24"/>
              </w:rPr>
              <w:t>здійснено</w:t>
            </w:r>
            <w:proofErr w:type="spellEnd"/>
            <w:r w:rsidRPr="00106CD5">
              <w:rPr>
                <w:sz w:val="24"/>
                <w:szCs w:val="24"/>
              </w:rPr>
              <w:t xml:space="preserve"> </w:t>
            </w:r>
            <w:proofErr w:type="spellStart"/>
            <w:r w:rsidRPr="00106CD5">
              <w:rPr>
                <w:sz w:val="24"/>
                <w:szCs w:val="24"/>
              </w:rPr>
              <w:t>неттінг</w:t>
            </w:r>
            <w:proofErr w:type="spellEnd"/>
            <w:r w:rsidRPr="00106CD5">
              <w:rPr>
                <w:sz w:val="24"/>
                <w:szCs w:val="24"/>
              </w:rPr>
              <w:t xml:space="preserve"> </w:t>
            </w:r>
            <w:proofErr w:type="spellStart"/>
            <w:r w:rsidRPr="00106CD5">
              <w:rPr>
                <w:sz w:val="24"/>
                <w:szCs w:val="24"/>
              </w:rPr>
              <w:t>відповідно</w:t>
            </w:r>
            <w:proofErr w:type="spellEnd"/>
            <w:r w:rsidRPr="00106CD5">
              <w:rPr>
                <w:sz w:val="24"/>
                <w:szCs w:val="24"/>
              </w:rPr>
              <w:t xml:space="preserve"> до </w:t>
            </w:r>
            <w:proofErr w:type="spellStart"/>
            <w:r w:rsidRPr="00106CD5">
              <w:rPr>
                <w:sz w:val="24"/>
                <w:szCs w:val="24"/>
              </w:rPr>
              <w:t>переліку</w:t>
            </w:r>
            <w:proofErr w:type="spellEnd"/>
            <w:r w:rsidRPr="00106CD5">
              <w:rPr>
                <w:sz w:val="24"/>
                <w:szCs w:val="24"/>
              </w:rPr>
              <w:t xml:space="preserve"> повідомлень про зарахування зустрічних </w:t>
            </w:r>
            <w:proofErr w:type="spellStart"/>
            <w:r w:rsidRPr="00106CD5">
              <w:rPr>
                <w:sz w:val="24"/>
                <w:szCs w:val="24"/>
              </w:rPr>
              <w:t>однорідних</w:t>
            </w:r>
            <w:proofErr w:type="spellEnd"/>
            <w:r w:rsidRPr="00106CD5">
              <w:rPr>
                <w:sz w:val="24"/>
                <w:szCs w:val="24"/>
              </w:rPr>
              <w:t xml:space="preserve"> </w:t>
            </w:r>
            <w:proofErr w:type="spellStart"/>
            <w:r w:rsidRPr="00106CD5">
              <w:rPr>
                <w:sz w:val="24"/>
                <w:szCs w:val="24"/>
              </w:rPr>
              <w:t>вимог</w:t>
            </w:r>
            <w:proofErr w:type="spellEnd"/>
            <w:r w:rsidRPr="00106CD5">
              <w:rPr>
                <w:sz w:val="24"/>
                <w:szCs w:val="24"/>
              </w:rPr>
              <w:t xml:space="preserve"> (</w:t>
            </w:r>
            <w:proofErr w:type="spellStart"/>
            <w:r w:rsidRPr="00106CD5">
              <w:rPr>
                <w:sz w:val="24"/>
                <w:szCs w:val="24"/>
              </w:rPr>
              <w:t>неттінг</w:t>
            </w:r>
            <w:proofErr w:type="spellEnd"/>
            <w:r w:rsidRPr="00106CD5">
              <w:rPr>
                <w:sz w:val="24"/>
                <w:szCs w:val="24"/>
              </w:rPr>
              <w:t xml:space="preserve">), </w:t>
            </w:r>
            <w:proofErr w:type="spellStart"/>
            <w:r w:rsidRPr="00106CD5">
              <w:rPr>
                <w:sz w:val="24"/>
                <w:szCs w:val="24"/>
              </w:rPr>
              <w:t>які</w:t>
            </w:r>
            <w:proofErr w:type="spellEnd"/>
            <w:r w:rsidRPr="00106CD5">
              <w:rPr>
                <w:sz w:val="24"/>
                <w:szCs w:val="24"/>
              </w:rPr>
              <w:t xml:space="preserve"> надавались </w:t>
            </w:r>
            <w:proofErr w:type="spellStart"/>
            <w:r w:rsidRPr="00106CD5">
              <w:rPr>
                <w:sz w:val="24"/>
                <w:szCs w:val="24"/>
              </w:rPr>
              <w:t>учаснику</w:t>
            </w:r>
            <w:proofErr w:type="spellEnd"/>
            <w:r w:rsidRPr="00106CD5">
              <w:rPr>
                <w:sz w:val="24"/>
                <w:szCs w:val="24"/>
              </w:rPr>
              <w:t xml:space="preserve"> РДН/ВДР у звітному місяці.</w:t>
            </w:r>
          </w:p>
          <w:p w14:paraId="43945FF1" w14:textId="77777777" w:rsidR="00106CD5" w:rsidRPr="00106CD5" w:rsidRDefault="00106CD5" w:rsidP="00106CD5">
            <w:pPr>
              <w:pStyle w:val="3"/>
              <w:shd w:val="clear" w:color="auto" w:fill="FFFFFF"/>
              <w:spacing w:before="0" w:beforeAutospacing="0" w:after="0" w:afterAutospacing="0"/>
              <w:ind w:firstLine="597"/>
              <w:jc w:val="both"/>
              <w:outlineLvl w:val="2"/>
              <w:rPr>
                <w:sz w:val="24"/>
                <w:szCs w:val="24"/>
              </w:rPr>
            </w:pPr>
            <w:r w:rsidRPr="00106CD5">
              <w:rPr>
                <w:sz w:val="24"/>
                <w:szCs w:val="24"/>
              </w:rPr>
              <w:t xml:space="preserve">4.5.4. Учасник РДН/ВДР після отримання від ОР </w:t>
            </w:r>
            <w:proofErr w:type="spellStart"/>
            <w:r w:rsidRPr="00106CD5">
              <w:rPr>
                <w:sz w:val="24"/>
                <w:szCs w:val="24"/>
              </w:rPr>
              <w:t>повідомлення</w:t>
            </w:r>
            <w:proofErr w:type="spellEnd"/>
            <w:r w:rsidRPr="00106CD5">
              <w:rPr>
                <w:sz w:val="24"/>
                <w:szCs w:val="24"/>
              </w:rPr>
              <w:t xml:space="preserve"> </w:t>
            </w:r>
            <w:proofErr w:type="spellStart"/>
            <w:r w:rsidRPr="00106CD5">
              <w:rPr>
                <w:sz w:val="24"/>
                <w:szCs w:val="24"/>
              </w:rPr>
              <w:t>щодо</w:t>
            </w:r>
            <w:proofErr w:type="spellEnd"/>
            <w:r w:rsidRPr="00106CD5">
              <w:rPr>
                <w:sz w:val="24"/>
                <w:szCs w:val="24"/>
              </w:rPr>
              <w:t xml:space="preserve"> </w:t>
            </w:r>
            <w:proofErr w:type="spellStart"/>
            <w:r w:rsidRPr="00106CD5">
              <w:rPr>
                <w:sz w:val="24"/>
                <w:szCs w:val="24"/>
              </w:rPr>
              <w:t>підписання</w:t>
            </w:r>
            <w:proofErr w:type="spellEnd"/>
            <w:r w:rsidRPr="00106CD5">
              <w:rPr>
                <w:sz w:val="24"/>
                <w:szCs w:val="24"/>
              </w:rPr>
              <w:t xml:space="preserve"> акта про </w:t>
            </w:r>
            <w:proofErr w:type="spellStart"/>
            <w:r w:rsidRPr="00106CD5">
              <w:rPr>
                <w:sz w:val="24"/>
                <w:szCs w:val="24"/>
              </w:rPr>
              <w:t>зарахування</w:t>
            </w:r>
            <w:proofErr w:type="spellEnd"/>
            <w:r w:rsidRPr="00106CD5">
              <w:rPr>
                <w:sz w:val="24"/>
                <w:szCs w:val="24"/>
              </w:rPr>
              <w:t xml:space="preserve"> </w:t>
            </w:r>
            <w:proofErr w:type="spellStart"/>
            <w:r w:rsidRPr="00106CD5">
              <w:rPr>
                <w:sz w:val="24"/>
                <w:szCs w:val="24"/>
              </w:rPr>
              <w:t>зустрічних</w:t>
            </w:r>
            <w:proofErr w:type="spellEnd"/>
            <w:r w:rsidRPr="00106CD5">
              <w:rPr>
                <w:sz w:val="24"/>
                <w:szCs w:val="24"/>
              </w:rPr>
              <w:t xml:space="preserve"> </w:t>
            </w:r>
            <w:proofErr w:type="spellStart"/>
            <w:r w:rsidRPr="00106CD5">
              <w:rPr>
                <w:sz w:val="24"/>
                <w:szCs w:val="24"/>
              </w:rPr>
              <w:t>однорідних</w:t>
            </w:r>
            <w:proofErr w:type="spellEnd"/>
            <w:r w:rsidRPr="00106CD5">
              <w:rPr>
                <w:sz w:val="24"/>
                <w:szCs w:val="24"/>
              </w:rPr>
              <w:t xml:space="preserve"> </w:t>
            </w:r>
            <w:proofErr w:type="spellStart"/>
            <w:r w:rsidRPr="00106CD5">
              <w:rPr>
                <w:sz w:val="24"/>
                <w:szCs w:val="24"/>
              </w:rPr>
              <w:t>вимог</w:t>
            </w:r>
            <w:proofErr w:type="spellEnd"/>
            <w:r w:rsidRPr="00106CD5">
              <w:rPr>
                <w:sz w:val="24"/>
                <w:szCs w:val="24"/>
              </w:rPr>
              <w:t xml:space="preserve"> (</w:t>
            </w:r>
            <w:proofErr w:type="spellStart"/>
            <w:r w:rsidRPr="00106CD5">
              <w:rPr>
                <w:sz w:val="24"/>
                <w:szCs w:val="24"/>
              </w:rPr>
              <w:t>неттінг</w:t>
            </w:r>
            <w:proofErr w:type="spellEnd"/>
            <w:r w:rsidRPr="00106CD5">
              <w:rPr>
                <w:sz w:val="24"/>
                <w:szCs w:val="24"/>
              </w:rPr>
              <w:t xml:space="preserve">) повинен </w:t>
            </w:r>
            <w:proofErr w:type="spellStart"/>
            <w:r w:rsidRPr="00106CD5">
              <w:rPr>
                <w:sz w:val="24"/>
                <w:szCs w:val="24"/>
              </w:rPr>
              <w:t>протягом</w:t>
            </w:r>
            <w:proofErr w:type="spellEnd"/>
            <w:r w:rsidRPr="00106CD5">
              <w:rPr>
                <w:sz w:val="24"/>
                <w:szCs w:val="24"/>
              </w:rPr>
              <w:t xml:space="preserve"> </w:t>
            </w:r>
            <w:proofErr w:type="spellStart"/>
            <w:r w:rsidRPr="00106CD5">
              <w:rPr>
                <w:sz w:val="24"/>
                <w:szCs w:val="24"/>
              </w:rPr>
              <w:t>п’яти</w:t>
            </w:r>
            <w:proofErr w:type="spellEnd"/>
            <w:r w:rsidRPr="00106CD5">
              <w:rPr>
                <w:sz w:val="24"/>
                <w:szCs w:val="24"/>
              </w:rPr>
              <w:t xml:space="preserve"> робочих днів підписати у програмному забезпеченні ОР відповідний акт шляхом накладення КЕП уповноваженої особи. </w:t>
            </w:r>
          </w:p>
          <w:p w14:paraId="6592CF75" w14:textId="3DBAC2C6" w:rsidR="004C3C37" w:rsidRPr="00106CD5" w:rsidRDefault="00106CD5" w:rsidP="00106CD5">
            <w:pPr>
              <w:pStyle w:val="3"/>
              <w:shd w:val="clear" w:color="auto" w:fill="FFFFFF"/>
              <w:spacing w:before="0" w:beforeAutospacing="0" w:after="0" w:afterAutospacing="0"/>
              <w:ind w:firstLine="597"/>
              <w:jc w:val="both"/>
              <w:outlineLvl w:val="2"/>
            </w:pPr>
            <w:r w:rsidRPr="00106CD5">
              <w:rPr>
                <w:sz w:val="24"/>
                <w:szCs w:val="24"/>
              </w:rPr>
              <w:lastRenderedPageBreak/>
              <w:t xml:space="preserve">4.5.5. Якщо учасник РДН/ВДР протягом 5 (п’яти) робочих днів з дати </w:t>
            </w:r>
            <w:proofErr w:type="spellStart"/>
            <w:r w:rsidRPr="00106CD5">
              <w:rPr>
                <w:sz w:val="24"/>
                <w:szCs w:val="24"/>
              </w:rPr>
              <w:t>отримання</w:t>
            </w:r>
            <w:proofErr w:type="spellEnd"/>
            <w:r w:rsidRPr="00106CD5">
              <w:rPr>
                <w:sz w:val="24"/>
                <w:szCs w:val="24"/>
              </w:rPr>
              <w:t xml:space="preserve"> </w:t>
            </w:r>
            <w:proofErr w:type="spellStart"/>
            <w:r w:rsidRPr="00106CD5">
              <w:rPr>
                <w:sz w:val="24"/>
                <w:szCs w:val="24"/>
              </w:rPr>
              <w:t>від</w:t>
            </w:r>
            <w:proofErr w:type="spellEnd"/>
            <w:r w:rsidRPr="00106CD5">
              <w:rPr>
                <w:sz w:val="24"/>
                <w:szCs w:val="24"/>
              </w:rPr>
              <w:t xml:space="preserve"> ОР акта про </w:t>
            </w:r>
            <w:proofErr w:type="spellStart"/>
            <w:r w:rsidRPr="00106CD5">
              <w:rPr>
                <w:sz w:val="24"/>
                <w:szCs w:val="24"/>
              </w:rPr>
              <w:t>зарахування</w:t>
            </w:r>
            <w:proofErr w:type="spellEnd"/>
            <w:r w:rsidRPr="00106CD5">
              <w:rPr>
                <w:sz w:val="24"/>
                <w:szCs w:val="24"/>
              </w:rPr>
              <w:t xml:space="preserve"> </w:t>
            </w:r>
            <w:proofErr w:type="spellStart"/>
            <w:r w:rsidRPr="00106CD5">
              <w:rPr>
                <w:sz w:val="24"/>
                <w:szCs w:val="24"/>
              </w:rPr>
              <w:t>зустрічних</w:t>
            </w:r>
            <w:proofErr w:type="spellEnd"/>
            <w:r w:rsidRPr="00106CD5">
              <w:rPr>
                <w:sz w:val="24"/>
                <w:szCs w:val="24"/>
              </w:rPr>
              <w:t xml:space="preserve"> </w:t>
            </w:r>
            <w:proofErr w:type="spellStart"/>
            <w:r w:rsidRPr="00106CD5">
              <w:rPr>
                <w:sz w:val="24"/>
                <w:szCs w:val="24"/>
              </w:rPr>
              <w:t>однорідних</w:t>
            </w:r>
            <w:proofErr w:type="spellEnd"/>
            <w:r w:rsidRPr="00106CD5">
              <w:rPr>
                <w:sz w:val="24"/>
                <w:szCs w:val="24"/>
              </w:rPr>
              <w:t xml:space="preserve"> </w:t>
            </w:r>
            <w:proofErr w:type="spellStart"/>
            <w:r w:rsidRPr="00106CD5">
              <w:rPr>
                <w:sz w:val="24"/>
                <w:szCs w:val="24"/>
              </w:rPr>
              <w:t>вимог</w:t>
            </w:r>
            <w:proofErr w:type="spellEnd"/>
            <w:r w:rsidRPr="00106CD5">
              <w:rPr>
                <w:sz w:val="24"/>
                <w:szCs w:val="24"/>
              </w:rPr>
              <w:t xml:space="preserve"> (</w:t>
            </w:r>
            <w:proofErr w:type="spellStart"/>
            <w:r w:rsidRPr="00106CD5">
              <w:rPr>
                <w:sz w:val="24"/>
                <w:szCs w:val="24"/>
              </w:rPr>
              <w:t>неттінг</w:t>
            </w:r>
            <w:proofErr w:type="spellEnd"/>
            <w:r w:rsidRPr="00106CD5">
              <w:rPr>
                <w:sz w:val="24"/>
                <w:szCs w:val="24"/>
              </w:rPr>
              <w:t xml:space="preserve">) не </w:t>
            </w:r>
            <w:proofErr w:type="spellStart"/>
            <w:r w:rsidRPr="00106CD5">
              <w:rPr>
                <w:sz w:val="24"/>
                <w:szCs w:val="24"/>
              </w:rPr>
              <w:t>підписав</w:t>
            </w:r>
            <w:proofErr w:type="spellEnd"/>
            <w:r w:rsidRPr="00106CD5">
              <w:rPr>
                <w:sz w:val="24"/>
                <w:szCs w:val="24"/>
              </w:rPr>
              <w:t xml:space="preserve"> </w:t>
            </w:r>
            <w:proofErr w:type="spellStart"/>
            <w:r w:rsidRPr="00106CD5">
              <w:rPr>
                <w:sz w:val="24"/>
                <w:szCs w:val="24"/>
              </w:rPr>
              <w:t>його</w:t>
            </w:r>
            <w:proofErr w:type="spellEnd"/>
            <w:r w:rsidRPr="00106CD5">
              <w:rPr>
                <w:sz w:val="24"/>
                <w:szCs w:val="24"/>
              </w:rPr>
              <w:t xml:space="preserve"> КЕП уповноваженої особи та/або не надав письмової мотивованої відмови від його підписання, то відповідний акт вважається підписаним.</w:t>
            </w:r>
          </w:p>
        </w:tc>
      </w:tr>
      <w:tr w:rsidR="004C3C37" w:rsidRPr="00D204A2" w14:paraId="22FFC0A6" w14:textId="77777777" w:rsidTr="00E8360E">
        <w:tc>
          <w:tcPr>
            <w:tcW w:w="7581" w:type="dxa"/>
            <w:shd w:val="clear" w:color="auto" w:fill="auto"/>
          </w:tcPr>
          <w:p w14:paraId="10BDA97B" w14:textId="77777777" w:rsidR="004C3C37" w:rsidRPr="00D204A2" w:rsidRDefault="004C3C37" w:rsidP="00C645AA">
            <w:pPr>
              <w:pStyle w:val="3"/>
              <w:shd w:val="clear" w:color="auto" w:fill="FFFFFF"/>
              <w:spacing w:before="0" w:after="0"/>
              <w:ind w:firstLine="597"/>
              <w:jc w:val="both"/>
              <w:outlineLvl w:val="2"/>
              <w:rPr>
                <w:sz w:val="24"/>
                <w:szCs w:val="24"/>
              </w:rPr>
            </w:pPr>
            <w:r w:rsidRPr="00D204A2">
              <w:rPr>
                <w:sz w:val="24"/>
                <w:szCs w:val="24"/>
              </w:rPr>
              <w:lastRenderedPageBreak/>
              <w:t xml:space="preserve">V. </w:t>
            </w:r>
            <w:proofErr w:type="spellStart"/>
            <w:r w:rsidRPr="00D204A2">
              <w:rPr>
                <w:sz w:val="24"/>
                <w:szCs w:val="24"/>
              </w:rPr>
              <w:t>Перехідні</w:t>
            </w:r>
            <w:proofErr w:type="spellEnd"/>
            <w:r w:rsidRPr="00D204A2">
              <w:rPr>
                <w:sz w:val="24"/>
                <w:szCs w:val="24"/>
              </w:rPr>
              <w:t xml:space="preserve"> </w:t>
            </w:r>
            <w:proofErr w:type="spellStart"/>
            <w:r w:rsidRPr="00D204A2">
              <w:rPr>
                <w:sz w:val="24"/>
                <w:szCs w:val="24"/>
              </w:rPr>
              <w:t>положення</w:t>
            </w:r>
            <w:proofErr w:type="spellEnd"/>
          </w:p>
          <w:p w14:paraId="571B9AA4" w14:textId="77777777" w:rsidR="004C3C37" w:rsidRPr="00D204A2" w:rsidRDefault="004C3C37" w:rsidP="00C645AA">
            <w:pPr>
              <w:pStyle w:val="tj"/>
              <w:shd w:val="clear" w:color="auto" w:fill="FFFFFF"/>
              <w:spacing w:before="0" w:beforeAutospacing="0" w:after="0" w:afterAutospacing="0"/>
              <w:ind w:firstLine="597"/>
              <w:jc w:val="both"/>
              <w:rPr>
                <w:b/>
                <w:lang w:eastAsia="uk-UA"/>
              </w:rPr>
            </w:pPr>
            <w:r w:rsidRPr="00D204A2">
              <w:rPr>
                <w:b/>
                <w:lang w:eastAsia="uk-UA"/>
              </w:rPr>
              <w:t>5.1. Учасники РДН/ВДР у своїх заявках на торги зазначають ціни на електричну енергію не вище цін, визначених ОР, що дорівнюють:</w:t>
            </w:r>
          </w:p>
          <w:p w14:paraId="59085FF1" w14:textId="77777777" w:rsidR="004C3C37" w:rsidRPr="00D204A2" w:rsidRDefault="004C3C37" w:rsidP="00C645AA">
            <w:pPr>
              <w:pStyle w:val="tj"/>
              <w:shd w:val="clear" w:color="auto" w:fill="FFFFFF"/>
              <w:spacing w:before="0" w:beforeAutospacing="0" w:after="0" w:afterAutospacing="0"/>
              <w:ind w:firstLine="597"/>
              <w:jc w:val="both"/>
              <w:rPr>
                <w:b/>
                <w:lang w:eastAsia="uk-UA"/>
              </w:rPr>
            </w:pPr>
            <w:r w:rsidRPr="00D204A2">
              <w:rPr>
                <w:b/>
                <w:lang w:eastAsia="uk-UA"/>
              </w:rPr>
              <w:t xml:space="preserve">у години мінімального навантаження (з 00:00 до 07:00 та з 23:00 до 24:00) - максимальному значенню із середніх фактичних оптових ринкових цін на електричну енергію в години (з 00:00 до 07:00 та з 23:00 до 24:00) мінімального навантаження (у період </w:t>
            </w:r>
            <w:proofErr w:type="spellStart"/>
            <w:r w:rsidRPr="00D204A2">
              <w:rPr>
                <w:b/>
                <w:lang w:eastAsia="uk-UA"/>
              </w:rPr>
              <w:t>end-start</w:t>
            </w:r>
            <w:proofErr w:type="spellEnd"/>
            <w:r w:rsidRPr="00D204A2">
              <w:rPr>
                <w:b/>
                <w:lang w:eastAsia="uk-UA"/>
              </w:rPr>
              <w:t>) за останні три календарні місяці до дати початку роботи РДН та ВДР (березень - травень 2019 року);</w:t>
            </w:r>
          </w:p>
          <w:p w14:paraId="31557CA4" w14:textId="77777777" w:rsidR="004C3C37" w:rsidRPr="00D204A2" w:rsidRDefault="004C3C37" w:rsidP="00C645AA">
            <w:pPr>
              <w:pStyle w:val="tj"/>
              <w:shd w:val="clear" w:color="auto" w:fill="FFFFFF"/>
              <w:spacing w:before="0" w:beforeAutospacing="0" w:after="0" w:afterAutospacing="0"/>
              <w:ind w:firstLine="597"/>
              <w:jc w:val="both"/>
              <w:rPr>
                <w:b/>
                <w:lang w:eastAsia="uk-UA"/>
              </w:rPr>
            </w:pPr>
            <w:r w:rsidRPr="00D204A2">
              <w:rPr>
                <w:b/>
                <w:lang w:eastAsia="uk-UA"/>
              </w:rPr>
              <w:t xml:space="preserve">у години максимального навантаження (з 07:00 до 23:00) - максимальному значенню із середніх фактичних оптових ринкових цін на електричну енергію в години (з 07:00 до 23:00) максимального навантаження (у період </w:t>
            </w:r>
            <w:proofErr w:type="spellStart"/>
            <w:r w:rsidRPr="00D204A2">
              <w:rPr>
                <w:b/>
                <w:lang w:eastAsia="uk-UA"/>
              </w:rPr>
              <w:t>start-end</w:t>
            </w:r>
            <w:proofErr w:type="spellEnd"/>
            <w:r w:rsidRPr="00D204A2">
              <w:rPr>
                <w:b/>
                <w:lang w:eastAsia="uk-UA"/>
              </w:rPr>
              <w:t>) за останні три календарні місяці до дати початку роботи РДН та ВДР (березень - травень 2019 року).</w:t>
            </w:r>
          </w:p>
          <w:p w14:paraId="379B5C1F" w14:textId="77777777" w:rsidR="004C3C37" w:rsidRPr="00D204A2" w:rsidRDefault="004C3C37" w:rsidP="00C645AA">
            <w:pPr>
              <w:pStyle w:val="tj"/>
              <w:shd w:val="clear" w:color="auto" w:fill="FFFFFF"/>
              <w:spacing w:before="0" w:beforeAutospacing="0" w:after="0" w:afterAutospacing="0"/>
              <w:ind w:firstLine="597"/>
              <w:jc w:val="both"/>
              <w:rPr>
                <w:b/>
                <w:lang w:eastAsia="uk-UA"/>
              </w:rPr>
            </w:pPr>
            <w:r w:rsidRPr="00D204A2">
              <w:rPr>
                <w:b/>
                <w:lang w:eastAsia="uk-UA"/>
              </w:rPr>
              <w:t>У разі зазначення учасником РДН/ВДР у заявці ціни, що перевищує таку ціну для відповідного періоду доби, така заявка відхиляється.</w:t>
            </w:r>
          </w:p>
          <w:p w14:paraId="5E29E21C" w14:textId="77777777" w:rsidR="004C3C37" w:rsidRPr="00D204A2" w:rsidRDefault="004C3C37" w:rsidP="00C645AA">
            <w:pPr>
              <w:pStyle w:val="tj"/>
              <w:shd w:val="clear" w:color="auto" w:fill="FFFFFF"/>
              <w:spacing w:before="0" w:beforeAutospacing="0" w:after="0" w:afterAutospacing="0"/>
              <w:ind w:firstLine="597"/>
              <w:jc w:val="both"/>
              <w:rPr>
                <w:b/>
                <w:lang w:eastAsia="uk-UA"/>
              </w:rPr>
            </w:pPr>
            <w:r w:rsidRPr="00D204A2">
              <w:rPr>
                <w:b/>
                <w:lang w:eastAsia="uk-UA"/>
              </w:rPr>
              <w:t>ОР визначає такі ціни для кожної торгової зони, визначеної ОСП, та публікує їх на своєму офіційному веб-сайті.</w:t>
            </w:r>
          </w:p>
          <w:p w14:paraId="07D425A4" w14:textId="63850707" w:rsidR="004C3C37" w:rsidRDefault="004C3C37" w:rsidP="00C645AA">
            <w:pPr>
              <w:pStyle w:val="tj"/>
              <w:shd w:val="clear" w:color="auto" w:fill="FFFFFF"/>
              <w:spacing w:before="0" w:beforeAutospacing="0" w:after="0" w:afterAutospacing="0"/>
              <w:ind w:firstLine="597"/>
              <w:jc w:val="both"/>
              <w:rPr>
                <w:b/>
                <w:lang w:eastAsia="uk-UA"/>
              </w:rPr>
            </w:pPr>
            <w:r w:rsidRPr="00D204A2">
              <w:rPr>
                <w:b/>
                <w:lang w:eastAsia="uk-UA"/>
              </w:rPr>
              <w:t xml:space="preserve">5.2 Підпункти 1.6.1 та 1.7.1 Порядку визначення ціни на електричну енергію та обсягів купівлі-продажу електричної енергії на РДН щодо виконання простих блочних заявок вводяться в дію через 6 місяців з дати початку роботи РДН та ВДР. </w:t>
            </w:r>
          </w:p>
          <w:p w14:paraId="016B7715" w14:textId="12C40473" w:rsidR="00CF4A84" w:rsidRDefault="00CF4A84" w:rsidP="00C645AA">
            <w:pPr>
              <w:pStyle w:val="tj"/>
              <w:shd w:val="clear" w:color="auto" w:fill="FFFFFF"/>
              <w:spacing w:before="0" w:beforeAutospacing="0" w:after="0" w:afterAutospacing="0"/>
              <w:ind w:firstLine="597"/>
              <w:jc w:val="both"/>
              <w:rPr>
                <w:b/>
                <w:lang w:eastAsia="uk-UA"/>
              </w:rPr>
            </w:pPr>
          </w:p>
          <w:p w14:paraId="04EB5C84" w14:textId="77777777" w:rsidR="00CF4A84" w:rsidRPr="00D204A2" w:rsidRDefault="00CF4A84" w:rsidP="00C645AA">
            <w:pPr>
              <w:pStyle w:val="tj"/>
              <w:shd w:val="clear" w:color="auto" w:fill="FFFFFF"/>
              <w:spacing w:before="0" w:beforeAutospacing="0" w:after="0" w:afterAutospacing="0"/>
              <w:ind w:firstLine="597"/>
              <w:jc w:val="both"/>
              <w:rPr>
                <w:b/>
                <w:lang w:eastAsia="uk-UA"/>
              </w:rPr>
            </w:pPr>
          </w:p>
          <w:p w14:paraId="70B4B368" w14:textId="77777777" w:rsidR="004C3C37" w:rsidRPr="00D204A2" w:rsidRDefault="004C3C37" w:rsidP="00C645AA">
            <w:pPr>
              <w:ind w:firstLine="59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82" w:type="dxa"/>
          </w:tcPr>
          <w:p w14:paraId="5F538AC6" w14:textId="77777777" w:rsidR="004C3C37" w:rsidRPr="00D204A2" w:rsidRDefault="004C3C37" w:rsidP="004C3C3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Виключити</w:t>
            </w:r>
          </w:p>
        </w:tc>
      </w:tr>
      <w:tr w:rsidR="00B6745A" w:rsidRPr="00D204A2" w14:paraId="7B43D808" w14:textId="77777777" w:rsidTr="009338E2">
        <w:tc>
          <w:tcPr>
            <w:tcW w:w="15163" w:type="dxa"/>
            <w:gridSpan w:val="2"/>
            <w:shd w:val="clear" w:color="auto" w:fill="auto"/>
          </w:tcPr>
          <w:p w14:paraId="058801A2" w14:textId="72D112B4" w:rsidR="00B6745A" w:rsidRPr="00D204A2" w:rsidRDefault="00B6745A" w:rsidP="00B6745A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Додаток 1 до Правил ринку «на добу наперед» та внутрішньодобового ринку</w:t>
            </w:r>
          </w:p>
          <w:p w14:paraId="0A946DC5" w14:textId="4DB34E56" w:rsidR="00B6745A" w:rsidRPr="00D204A2" w:rsidRDefault="00B6745A" w:rsidP="00B6745A">
            <w:pPr>
              <w:jc w:val="center"/>
              <w:rPr>
                <w:rStyle w:val="markedcontent"/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Типовий договір про участь у ринку «на добу наперед» та внутрішньодобовому ринку</w:t>
            </w:r>
          </w:p>
        </w:tc>
      </w:tr>
      <w:tr w:rsidR="004C3C37" w:rsidRPr="00D204A2" w14:paraId="31674A41" w14:textId="77777777" w:rsidTr="00E8360E">
        <w:tc>
          <w:tcPr>
            <w:tcW w:w="7581" w:type="dxa"/>
            <w:shd w:val="clear" w:color="auto" w:fill="auto"/>
          </w:tcPr>
          <w:p w14:paraId="74C3B752" w14:textId="77777777" w:rsidR="004C3C37" w:rsidRPr="00D204A2" w:rsidRDefault="004C3C37" w:rsidP="00C645AA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2.1. ОР зобов’язаний:</w:t>
            </w:r>
          </w:p>
          <w:p w14:paraId="135CADEB" w14:textId="77777777" w:rsidR="004C3C37" w:rsidRPr="00D204A2" w:rsidRDefault="004C3C37" w:rsidP="00C645AA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1) виконувати функції, визначені Правилами РДН/ВДР;</w:t>
            </w:r>
          </w:p>
          <w:p w14:paraId="6588BDDA" w14:textId="77777777" w:rsidR="004C3C37" w:rsidRPr="00D204A2" w:rsidRDefault="004C3C37" w:rsidP="00C645AA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2) зареєструвати Учасника в реєстрі учасників РДН/ВДР та повідомити йому відповідні реєстраційні дані у порядку та строки, визначені Правилами РДН/ВДР;</w:t>
            </w:r>
          </w:p>
          <w:p w14:paraId="49E837DA" w14:textId="77777777" w:rsidR="004C3C37" w:rsidRPr="00D204A2" w:rsidRDefault="004C3C37" w:rsidP="00C645AA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3) укласти з Учасником договір про купівлю-продаж електричної енергії на РДН та/або договір про купівлю-продаж електричної енергії на ВДР;</w:t>
            </w:r>
          </w:p>
          <w:p w14:paraId="6CB36FFF" w14:textId="77777777" w:rsidR="004C3C37" w:rsidRPr="00D204A2" w:rsidRDefault="004C3C37" w:rsidP="00C645AA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4) організовувати та проводити торги електричною енергією на РДН та ВДР відповідно до вимог Правил РДН/ВДР;</w:t>
            </w:r>
          </w:p>
          <w:p w14:paraId="3ADC869E" w14:textId="77777777" w:rsidR="004C3C37" w:rsidRPr="00D204A2" w:rsidRDefault="004C3C37" w:rsidP="00C645AA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5) проводити розрахунки за куплену-продану на торгах на РДН та торгах на ВДР електричну енергію у порядку та строки, визначені Правилами РДН/ВДР;</w:t>
            </w:r>
          </w:p>
          <w:p w14:paraId="39253457" w14:textId="77777777" w:rsidR="004C3C37" w:rsidRPr="00D204A2" w:rsidRDefault="004C3C37" w:rsidP="00C645AA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6) надавати Учаснику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 приймання-передачі наданих послуг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порядку та строки, встановлені Правилами РДН/ВДР;</w:t>
            </w:r>
          </w:p>
          <w:p w14:paraId="6A8F6C14" w14:textId="77777777" w:rsidR="004C3C37" w:rsidRPr="00D204A2" w:rsidRDefault="004C3C37" w:rsidP="00C645AA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7) забезпечити відкритий доступ на власному офіційному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вебсайті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Правил РДН/ВДР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інших нормативно-правових актів та документів, що регламентують роботу РДН та ВДР та взаємодію Учасника з ОР,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вчасно інформувати про всі зміни і доповнення до них;</w:t>
            </w:r>
          </w:p>
          <w:p w14:paraId="1B322B5C" w14:textId="77777777" w:rsidR="004C3C37" w:rsidRPr="00D204A2" w:rsidRDefault="004C3C37" w:rsidP="00C645AA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8) інформувати Учасника щодо функціонування РДН і ВДР, зокрема щодо організації та проведення торгів;</w:t>
            </w:r>
          </w:p>
          <w:p w14:paraId="6EB63811" w14:textId="77777777" w:rsidR="004C3C37" w:rsidRPr="00D204A2" w:rsidRDefault="004C3C37" w:rsidP="00C645AA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9) надавати Учаснику інформацію, необхідну для виконання ним функцій на ринку електричної енергії, в обсягах та у порядку, визначених Правилами РДН/ВДР, Правилами ринку, затвердженими постановою НКРЕКП </w:t>
            </w:r>
          </w:p>
          <w:p w14:paraId="5F91E799" w14:textId="77777777" w:rsidR="004C3C37" w:rsidRPr="00D204A2" w:rsidRDefault="004C3C37" w:rsidP="00C645AA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від 14 березня 2018 року № 307 (далі – Правила ринку), та іншими нормативно-правовими актами, що регулюють функціонування ринку електричної енергії;</w:t>
            </w:r>
          </w:p>
          <w:p w14:paraId="7B6EC97F" w14:textId="77777777" w:rsidR="004C3C37" w:rsidRPr="00D204A2" w:rsidRDefault="004C3C37" w:rsidP="00C645AA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10) зберігати конфіденційність інформації, отриманої від Учасника, та інформації стосовно своєї діяльності, розкриття якої може надавати переваги будь-якому з учасників ринку електричної енергії;</w:t>
            </w:r>
          </w:p>
          <w:p w14:paraId="64350312" w14:textId="77777777" w:rsidR="004C3C37" w:rsidRPr="00D204A2" w:rsidRDefault="004C3C37" w:rsidP="00C645AA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11) закрити доступ до торгів на РДН та ВДР учасника за умов, визначених Правилами РДН/ВДР та цим Договором.</w:t>
            </w:r>
          </w:p>
        </w:tc>
        <w:tc>
          <w:tcPr>
            <w:tcW w:w="7582" w:type="dxa"/>
          </w:tcPr>
          <w:p w14:paraId="60C3C625" w14:textId="77777777" w:rsidR="004C3C37" w:rsidRPr="00D204A2" w:rsidRDefault="004C3C37" w:rsidP="00F41980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2.1. ОР зобов’язаний:</w:t>
            </w:r>
          </w:p>
          <w:p w14:paraId="519555E7" w14:textId="77777777" w:rsidR="004C3C37" w:rsidRPr="00D204A2" w:rsidRDefault="004C3C37" w:rsidP="00F41980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1) виконувати функції, визначені Правилами РДН/ВДР;</w:t>
            </w:r>
          </w:p>
          <w:p w14:paraId="690D5E4D" w14:textId="77777777" w:rsidR="004C3C37" w:rsidRPr="00D204A2" w:rsidRDefault="004C3C37" w:rsidP="00F41980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2) зареєструвати Учасника в реєстрі учасників РДН/ВДР та повідомити йому відповідні реєстраційні дані у порядку та строки, визначені Правилами РДН/ВДР;</w:t>
            </w:r>
          </w:p>
          <w:p w14:paraId="40E79294" w14:textId="77777777" w:rsidR="004C3C37" w:rsidRPr="00D204A2" w:rsidRDefault="004C3C37" w:rsidP="00F41980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3) укласти з Учасником договір про купівлю-продаж електричної енергії на РДН та/або договір про купівлю-продаж електричної енергії на ВДР;</w:t>
            </w:r>
          </w:p>
          <w:p w14:paraId="0EEF131B" w14:textId="77777777" w:rsidR="004C3C37" w:rsidRPr="00D204A2" w:rsidRDefault="004C3C37" w:rsidP="00F41980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4) організовувати та проводити торги електричною енергією на РДН та ВДР відповідно до вимог Правил РДН/ВДР;</w:t>
            </w:r>
          </w:p>
          <w:p w14:paraId="04BCB666" w14:textId="77777777" w:rsidR="004C3C37" w:rsidRPr="00D204A2" w:rsidRDefault="004C3C37" w:rsidP="00F41980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5) проводити розрахунки за куплену-продану на торгах на РДН та торгах на ВДР електричну енергію у порядку та строки, визначені Правилами РДН/ВДР;</w:t>
            </w:r>
          </w:p>
          <w:p w14:paraId="15554D39" w14:textId="77777777" w:rsidR="00F41980" w:rsidRPr="00D204A2" w:rsidRDefault="00F41980" w:rsidP="00F41980">
            <w:pPr>
              <w:tabs>
                <w:tab w:val="left" w:pos="1276"/>
              </w:tabs>
              <w:ind w:firstLine="528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5" w:name="_Hlk164161727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6) надавати Учаснику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первинні документи щодо відображення операцій, проведених відповідно до цього Договору,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порядку та строки, встановлені Правилами РДН/ВДР;</w:t>
            </w:r>
          </w:p>
          <w:p w14:paraId="6F50EFAE" w14:textId="31C61490" w:rsidR="004C3C37" w:rsidRDefault="00F41980" w:rsidP="00F41980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7) забезпечити відкритий доступ на власному офіційному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вебсайті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Правил РДН/ВДР </w:t>
            </w:r>
            <w:r w:rsidRPr="00D204A2"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  <w:t>інших нормативно-правових актів та документів, що регламентують роботу РДН та ВДР та взаємодію Учасника з ОР,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вчасно інформувати про всі зміни і доповнення до них;</w:t>
            </w:r>
            <w:r w:rsidR="004C3C37"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End w:id="35"/>
          </w:p>
          <w:p w14:paraId="0F07DEA0" w14:textId="77777777" w:rsidR="004C3C37" w:rsidRPr="00D204A2" w:rsidRDefault="004C3C37" w:rsidP="00F41980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8) інформувати Учасника щодо функціонування РДН і ВДР, зокрема щодо організації та проведення торгів;</w:t>
            </w:r>
          </w:p>
          <w:p w14:paraId="26A29358" w14:textId="5BB05C8E" w:rsidR="004C3C37" w:rsidRPr="00D204A2" w:rsidRDefault="004C3C37" w:rsidP="00F41980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9) надавати Учаснику інформацію, необхідну для виконання ним функцій на ринку електричної енергії, в обсягах та у порядку, визначених Правилами РДН/ВДР, Правилами ринку, затвердженими постановою НКРЕКП від 14 березня 2018 року № 307 (далі – Правила ринку), та іншими нормативно-правовими актами, що регулюють функціонування ринку електричної енергії;</w:t>
            </w:r>
          </w:p>
          <w:p w14:paraId="45FB6079" w14:textId="77777777" w:rsidR="004C3C37" w:rsidRPr="00D204A2" w:rsidRDefault="004C3C37" w:rsidP="00F41980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10) зберігати конфіденційність інформації, отриманої від Учасника, та інформації стосовно своєї діяльності, розкриття якої може надавати переваги будь-якому з учасників ринку електричної енергії;</w:t>
            </w:r>
          </w:p>
          <w:p w14:paraId="57B0E310" w14:textId="48D4C16A" w:rsidR="004C3C37" w:rsidRPr="00D204A2" w:rsidRDefault="004C3C37" w:rsidP="00F41980">
            <w:pPr>
              <w:ind w:firstLine="52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11) закрити доступ до торгів на РДН та ВДР </w:t>
            </w:r>
            <w:r w:rsidR="006F4259"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учасника за умов, визначених Правилами РДН/ВДР та цим Договором;</w:t>
            </w:r>
          </w:p>
          <w:p w14:paraId="03D8DB72" w14:textId="19B9198F" w:rsidR="004C3C37" w:rsidRPr="00A276DB" w:rsidRDefault="00A276DB" w:rsidP="00F41980">
            <w:pPr>
              <w:ind w:firstLine="52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76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12) у разі здійснення зарахування зустрічних однорідних вимог надавати Учаснику повідомлення про зарахування зустрічних однорідних вимог (</w:t>
            </w:r>
            <w:proofErr w:type="spellStart"/>
            <w:r w:rsidRPr="00A276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неттінг</w:t>
            </w:r>
            <w:proofErr w:type="spellEnd"/>
            <w:r w:rsidRPr="00A276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 у програмному забезпеченні ОР.</w:t>
            </w:r>
          </w:p>
        </w:tc>
      </w:tr>
      <w:tr w:rsidR="004C3C37" w:rsidRPr="00D204A2" w14:paraId="4874E390" w14:textId="77777777" w:rsidTr="00E8360E">
        <w:tc>
          <w:tcPr>
            <w:tcW w:w="7581" w:type="dxa"/>
            <w:shd w:val="clear" w:color="auto" w:fill="auto"/>
          </w:tcPr>
          <w:p w14:paraId="62986F09" w14:textId="77777777" w:rsidR="004C3C37" w:rsidRPr="00D204A2" w:rsidRDefault="004C3C37" w:rsidP="00C645AA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2.2. ОР має право:</w:t>
            </w:r>
          </w:p>
          <w:p w14:paraId="0CE89ACB" w14:textId="77777777" w:rsidR="004C3C37" w:rsidRPr="00D204A2" w:rsidRDefault="004C3C37" w:rsidP="00C645AA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запитувати та отримувати від Учасника інформацію, визначену Правилами РДН/ВДР, Правилами ринку та іншими нормативно-правовими актами, що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забезпечують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функціонування ринку електричної енергії;</w:t>
            </w:r>
          </w:p>
          <w:p w14:paraId="52870E26" w14:textId="77777777" w:rsidR="004C3C37" w:rsidRPr="00D204A2" w:rsidRDefault="004C3C37" w:rsidP="00C645AA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2) отримувати від Учасника плату за свої послуги, що надаються відповідно до Правил РДН/ВДР та цього Договору;</w:t>
            </w:r>
          </w:p>
          <w:p w14:paraId="2236AEAF" w14:textId="77777777" w:rsidR="004C3C37" w:rsidRPr="00D204A2" w:rsidRDefault="004C3C37" w:rsidP="00C645AA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3) призупинити на визначений строк або припинити участь на РДН/ВДР Учасника за умов, визначених Правилами РДН/ВДР та цим Договором.</w:t>
            </w:r>
          </w:p>
        </w:tc>
        <w:tc>
          <w:tcPr>
            <w:tcW w:w="7582" w:type="dxa"/>
          </w:tcPr>
          <w:p w14:paraId="26D8321D" w14:textId="77777777" w:rsidR="004C3C37" w:rsidRPr="00D204A2" w:rsidRDefault="004C3C37" w:rsidP="004E2358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2.2. ОР має право:</w:t>
            </w:r>
          </w:p>
          <w:p w14:paraId="4F074166" w14:textId="77777777" w:rsidR="004C3C37" w:rsidRPr="00D204A2" w:rsidRDefault="004C3C37" w:rsidP="004E2358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запитувати та отримувати від Учасника інформацію, визначену Правилами РДН/ВДР, Правилами ринку та іншими нормативно-правовими актами, що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регулюють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функціонування ринку електричної енергії;</w:t>
            </w:r>
          </w:p>
          <w:p w14:paraId="6464CF1A" w14:textId="77777777" w:rsidR="004C3C37" w:rsidRPr="00D204A2" w:rsidRDefault="004C3C37" w:rsidP="004E2358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2) отримувати від Учасника плату за свої послуги, що надаються відповідно до Правил РДН/ВДР та цього Договору;</w:t>
            </w:r>
          </w:p>
          <w:p w14:paraId="0A6A0B9D" w14:textId="77777777" w:rsidR="004C3C37" w:rsidRPr="00D204A2" w:rsidRDefault="004C3C37" w:rsidP="004E2358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3) призупинити на визначений строк або припинити участь на РДН/ВДР Учасника за умов, визначених Правилами РДН/ВДР та цим Договором;</w:t>
            </w:r>
          </w:p>
          <w:p w14:paraId="05527C3D" w14:textId="6255D374" w:rsidR="004C3C37" w:rsidRPr="00926B99" w:rsidRDefault="00926B99" w:rsidP="00B0320A">
            <w:pPr>
              <w:ind w:firstLine="52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6B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4) здійснювати відповідно до Правил РДН/ВДР </w:t>
            </w:r>
            <w:proofErr w:type="spellStart"/>
            <w:r w:rsidRPr="00926B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неттінг</w:t>
            </w:r>
            <w:proofErr w:type="spellEnd"/>
            <w:r w:rsidRPr="00926B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шляхом зарахування зустрічних однорідних вимог, строк виконання яких настав.</w:t>
            </w:r>
          </w:p>
        </w:tc>
      </w:tr>
      <w:tr w:rsidR="004C3C37" w:rsidRPr="00D204A2" w14:paraId="1B3E2675" w14:textId="77777777" w:rsidTr="00E8360E">
        <w:tc>
          <w:tcPr>
            <w:tcW w:w="7581" w:type="dxa"/>
            <w:shd w:val="clear" w:color="auto" w:fill="auto"/>
          </w:tcPr>
          <w:p w14:paraId="474AD604" w14:textId="77777777" w:rsidR="004C3C37" w:rsidRPr="00D204A2" w:rsidRDefault="004C3C37" w:rsidP="00C645AA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2.3. Учасник зобов’язаний:</w:t>
            </w:r>
          </w:p>
          <w:p w14:paraId="1D0134F7" w14:textId="77777777" w:rsidR="004C3C37" w:rsidRPr="00D204A2" w:rsidRDefault="004C3C37" w:rsidP="00C645AA">
            <w:pPr>
              <w:pStyle w:val="60"/>
              <w:tabs>
                <w:tab w:val="left" w:pos="709"/>
              </w:tabs>
              <w:spacing w:after="0" w:line="240" w:lineRule="auto"/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1) дотримуватися вимог чинного законодавства України, виконувати Правила РДН/ВДР, Правила ринку, умови договорів, що укладатимуться на РДН/ВДР, та інших нормативно-правових актів, що регулюють функціонування ринку електричної енергії;</w:t>
            </w:r>
          </w:p>
          <w:p w14:paraId="5259B595" w14:textId="77777777" w:rsidR="004C3C37" w:rsidRPr="00D204A2" w:rsidRDefault="004C3C37" w:rsidP="00C645AA">
            <w:pPr>
              <w:pStyle w:val="60"/>
              <w:tabs>
                <w:tab w:val="left" w:pos="709"/>
              </w:tabs>
              <w:spacing w:after="0" w:line="240" w:lineRule="auto"/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відкрити рахунок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одному або кількох банках з переліку, визначеного ОР, та надавати ОР інформацію про відкриті ним рахунки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спосіб, визначений Правилами РДН/ВДР;</w:t>
            </w:r>
          </w:p>
          <w:p w14:paraId="5697E467" w14:textId="77777777" w:rsidR="004C3C37" w:rsidRPr="00D204A2" w:rsidRDefault="004C3C37" w:rsidP="00C645AA">
            <w:pPr>
              <w:tabs>
                <w:tab w:val="left" w:pos="709"/>
              </w:tabs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виконати встановлені ОР умови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технічного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доступу до програмного забезпечення ОР;</w:t>
            </w:r>
          </w:p>
          <w:p w14:paraId="1C222401" w14:textId="77777777" w:rsidR="004C3C37" w:rsidRPr="00D204A2" w:rsidRDefault="004C3C37" w:rsidP="00C645AA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4) визначити осіб, відповідальних за здійснення операцій на РДН/ВДР, та забезпечити отримання цими особами в ОР персонального доступу до програмного забезпечення ОР;</w:t>
            </w:r>
          </w:p>
          <w:p w14:paraId="64CBF302" w14:textId="77777777" w:rsidR="004C3C37" w:rsidRPr="00D204A2" w:rsidRDefault="004C3C37" w:rsidP="00C645AA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5) укласти з ОР договір про купівлю-продаж електричної енергії на РДН та/або договір про купівлю-продаж електричної енергії на ВДР;</w:t>
            </w:r>
          </w:p>
          <w:p w14:paraId="7F3679DA" w14:textId="77777777" w:rsidR="004C3C37" w:rsidRPr="00D204A2" w:rsidRDefault="004C3C37" w:rsidP="00C645AA">
            <w:pPr>
              <w:pStyle w:val="60"/>
              <w:tabs>
                <w:tab w:val="left" w:pos="709"/>
              </w:tabs>
              <w:spacing w:after="0" w:line="240" w:lineRule="auto"/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6) брати до відома і дотримуватися всіх повідомлень, що надаватимуться ОР;</w:t>
            </w:r>
          </w:p>
          <w:p w14:paraId="67ED9023" w14:textId="77777777" w:rsidR="004C3C37" w:rsidRPr="00D204A2" w:rsidRDefault="004C3C37" w:rsidP="00C645AA">
            <w:pPr>
              <w:pStyle w:val="60"/>
              <w:tabs>
                <w:tab w:val="left" w:pos="709"/>
              </w:tabs>
              <w:spacing w:after="0" w:line="240" w:lineRule="auto"/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7) надавати ОР інформацію, необхідну для виконання ним своїх функцій на ринку електричної енергії, в обсягах, визначених Правилами РДН/ВДР, Правилами ринку та іншими нормативно-правовими актами, що регулюють функціонування ринку електричної енергії;</w:t>
            </w:r>
          </w:p>
          <w:p w14:paraId="1FBF76F1" w14:textId="77777777" w:rsidR="004C3C37" w:rsidRPr="00D204A2" w:rsidRDefault="004C3C37" w:rsidP="00C645AA">
            <w:pPr>
              <w:pStyle w:val="60"/>
              <w:tabs>
                <w:tab w:val="left" w:pos="709"/>
              </w:tabs>
              <w:spacing w:after="0" w:line="240" w:lineRule="auto"/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8) оплачувати послуги ОР у порядку та строки, встановлені 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Правилами РДН/ВДР та цим Договором;</w:t>
            </w:r>
          </w:p>
          <w:p w14:paraId="0F42C86E" w14:textId="77777777" w:rsidR="004C3C37" w:rsidRPr="00D204A2" w:rsidRDefault="004C3C37" w:rsidP="00C645AA">
            <w:pPr>
              <w:pStyle w:val="60"/>
              <w:tabs>
                <w:tab w:val="left" w:pos="709"/>
              </w:tabs>
              <w:spacing w:after="0" w:line="240" w:lineRule="auto"/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9) підписати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 приймання-передачі наданих послуг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порядку та строки, визначені Правилами РДН/ВДР;</w:t>
            </w:r>
          </w:p>
          <w:p w14:paraId="100FE560" w14:textId="77777777" w:rsidR="004C3C37" w:rsidRPr="00D204A2" w:rsidRDefault="004C3C37" w:rsidP="00C645AA">
            <w:pPr>
              <w:pStyle w:val="60"/>
              <w:tabs>
                <w:tab w:val="left" w:pos="709"/>
              </w:tabs>
              <w:spacing w:after="0" w:line="240" w:lineRule="auto"/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DF5D4E" w14:textId="77777777" w:rsidR="004C3C37" w:rsidRPr="00D204A2" w:rsidRDefault="004C3C37" w:rsidP="00C645AA">
            <w:pPr>
              <w:pStyle w:val="60"/>
              <w:tabs>
                <w:tab w:val="left" w:pos="709"/>
              </w:tabs>
              <w:spacing w:after="0" w:line="240" w:lineRule="auto"/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0B537A" w14:textId="77777777" w:rsidR="004C3C37" w:rsidRPr="00D204A2" w:rsidRDefault="004C3C37" w:rsidP="00C645AA">
            <w:pPr>
              <w:tabs>
                <w:tab w:val="left" w:pos="709"/>
              </w:tabs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10) забезпечувати конфіденційність інформації, що надається ним ОР в заявках для участі на торгах, та іншої інформації, розкриття якої може вплинути на (спотворити) результати торгів;</w:t>
            </w:r>
          </w:p>
          <w:p w14:paraId="3D8E3681" w14:textId="77777777" w:rsidR="004C3C37" w:rsidRPr="00D204A2" w:rsidRDefault="004C3C37" w:rsidP="00C645AA">
            <w:pPr>
              <w:autoSpaceDE w:val="0"/>
              <w:autoSpaceDN w:val="0"/>
              <w:adjustRightInd w:val="0"/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11) у разі зміни даних, що надані Учасником ОР для укладення цього Договору, не пізніше 10 днів після того, як документи набрали чинності, надати ОР оновлену інформацію з необхідним підтвердженням.</w:t>
            </w:r>
          </w:p>
        </w:tc>
        <w:tc>
          <w:tcPr>
            <w:tcW w:w="7582" w:type="dxa"/>
          </w:tcPr>
          <w:p w14:paraId="13CDBBC6" w14:textId="77777777" w:rsidR="004C3C37" w:rsidRPr="00D204A2" w:rsidRDefault="004C3C37" w:rsidP="00EC05D7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2.3. Учасник зобов’язаний:</w:t>
            </w:r>
          </w:p>
          <w:p w14:paraId="56A9444A" w14:textId="77777777" w:rsidR="004C3C37" w:rsidRPr="00D204A2" w:rsidRDefault="004C3C37" w:rsidP="00EC05D7">
            <w:pPr>
              <w:pStyle w:val="60"/>
              <w:tabs>
                <w:tab w:val="left" w:pos="709"/>
              </w:tabs>
              <w:spacing w:after="0" w:line="240" w:lineRule="auto"/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1) дотримуватися вимог чинного законодавства України, виконувати Правила РДН/ВДР, Правила ринку, умови договорів, що укладатимуться на РДН/ВДР, та інших нормативно-правових актів, що регулюють функціонування ринку електричної енергії;</w:t>
            </w:r>
          </w:p>
          <w:p w14:paraId="36ADAEEA" w14:textId="77777777" w:rsidR="004C3C37" w:rsidRPr="00D204A2" w:rsidRDefault="004C3C37" w:rsidP="00EC05D7">
            <w:pPr>
              <w:pStyle w:val="60"/>
              <w:tabs>
                <w:tab w:val="left" w:pos="709"/>
              </w:tabs>
              <w:spacing w:after="0" w:line="240" w:lineRule="auto"/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відкрити рахунок 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одному або кількох банках з переліку, визначеного ОР, та надавати ОР інформацію про відкриті ним рахунки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спосіб, визначений Правилами РДН/ВДР;</w:t>
            </w:r>
          </w:p>
          <w:p w14:paraId="401C0D4A" w14:textId="77777777" w:rsidR="004C3C37" w:rsidRPr="00D204A2" w:rsidRDefault="004C3C37" w:rsidP="00EC05D7">
            <w:pPr>
              <w:tabs>
                <w:tab w:val="left" w:pos="709"/>
              </w:tabs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виконати встановлені ОР умови </w:t>
            </w:r>
            <w:r w:rsidRPr="00D204A2"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  <w:t>технічного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доступу до програмного забезпечення ОР;</w:t>
            </w:r>
          </w:p>
          <w:p w14:paraId="0F36B843" w14:textId="77777777" w:rsidR="004C3C37" w:rsidRPr="00D204A2" w:rsidRDefault="004C3C37" w:rsidP="00EC05D7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4) визначити осіб, відповідальних за здійснення операцій на РДН/ВДР, та забезпечити отримання цими особами в ОР персонального доступу до програмного забезпечення ОР;</w:t>
            </w:r>
          </w:p>
          <w:p w14:paraId="414796CA" w14:textId="77777777" w:rsidR="004C3C37" w:rsidRPr="00D204A2" w:rsidRDefault="004C3C37" w:rsidP="00EC05D7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5) укласти з ОР договір про купівлю-продаж електричної енергії на РДН та/або договір про купівлю-продаж електричної енергії на ВДР;</w:t>
            </w:r>
          </w:p>
          <w:p w14:paraId="7270A2EA" w14:textId="77777777" w:rsidR="004C3C37" w:rsidRPr="00D204A2" w:rsidRDefault="004C3C37" w:rsidP="00EC05D7">
            <w:pPr>
              <w:pStyle w:val="60"/>
              <w:tabs>
                <w:tab w:val="left" w:pos="709"/>
              </w:tabs>
              <w:spacing w:after="0" w:line="240" w:lineRule="auto"/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6) брати до відома і дотримуватися всіх повідомлень, що надаватимуться ОР;</w:t>
            </w:r>
          </w:p>
          <w:p w14:paraId="6626DB8C" w14:textId="77777777" w:rsidR="004C3C37" w:rsidRPr="00D204A2" w:rsidRDefault="004C3C37" w:rsidP="00EC05D7">
            <w:pPr>
              <w:pStyle w:val="60"/>
              <w:tabs>
                <w:tab w:val="left" w:pos="709"/>
              </w:tabs>
              <w:spacing w:after="0" w:line="240" w:lineRule="auto"/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7) надавати ОР інформацію, необхідну для виконання ним своїх функцій на ринку електричної енергії, в обсягах, визначених Правилами РДН/ВДР, Правилами ринку та іншими нормативно-правовими актами, що регулюють функціонування ринку електричної енергії;</w:t>
            </w:r>
          </w:p>
          <w:p w14:paraId="7BC18377" w14:textId="77777777" w:rsidR="004C3C37" w:rsidRPr="00D204A2" w:rsidRDefault="004C3C37" w:rsidP="00EC05D7">
            <w:pPr>
              <w:pStyle w:val="60"/>
              <w:tabs>
                <w:tab w:val="left" w:pos="709"/>
              </w:tabs>
              <w:spacing w:after="0" w:line="240" w:lineRule="auto"/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8) оплачувати послуги ОР у порядку та строки, встановлені 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Правилами РДН/ВДР та цим Договором;</w:t>
            </w:r>
          </w:p>
          <w:p w14:paraId="1705FFEF" w14:textId="77777777" w:rsidR="00BA7470" w:rsidRPr="00BA7470" w:rsidRDefault="00BA7470" w:rsidP="00EC05D7">
            <w:pPr>
              <w:tabs>
                <w:tab w:val="left" w:pos="709"/>
              </w:tabs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4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9) </w:t>
            </w:r>
            <w:r w:rsidRPr="00BA74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підписувати первинні документи щодо відображення операцій, проведених відповідно до цього Договору та Правил РДН/ВДР,</w:t>
            </w:r>
            <w:r w:rsidRPr="00BA74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порядку та строки, визначені Правилами РДН/ВДР;</w:t>
            </w:r>
          </w:p>
          <w:p w14:paraId="4D735D35" w14:textId="2CFA3D14" w:rsidR="004C3C37" w:rsidRPr="00D204A2" w:rsidRDefault="004C3C37" w:rsidP="00EC05D7">
            <w:pPr>
              <w:tabs>
                <w:tab w:val="left" w:pos="709"/>
              </w:tabs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10) забезпечувати конфіденційність інформації, що надається ним ОР в заявках для участі на торгах, та іншої інформації, розкриття якої може вплинути на (спотворити) результати торгів;</w:t>
            </w:r>
          </w:p>
          <w:p w14:paraId="5DCB9BCF" w14:textId="77777777" w:rsidR="004C3C37" w:rsidRPr="00D204A2" w:rsidRDefault="004C3C37" w:rsidP="00EC05D7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11) у разі зміни даних, що надані Учасником ОР для укладення цього Договору, не пізніше 10 днів після того, як документи набрали чинності, надати ОР оновлену інформацію з необхідним підтвердженням.</w:t>
            </w:r>
          </w:p>
          <w:p w14:paraId="67254111" w14:textId="77777777" w:rsidR="004C3C37" w:rsidRPr="00D204A2" w:rsidRDefault="004C3C37" w:rsidP="00EC05D7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3C37" w:rsidRPr="00D204A2" w14:paraId="79357F8C" w14:textId="77777777" w:rsidTr="00E8360E">
        <w:tc>
          <w:tcPr>
            <w:tcW w:w="7581" w:type="dxa"/>
            <w:shd w:val="clear" w:color="auto" w:fill="auto"/>
          </w:tcPr>
          <w:p w14:paraId="3A5624F4" w14:textId="77777777" w:rsidR="004C3C37" w:rsidRPr="00D204A2" w:rsidRDefault="004C3C37" w:rsidP="00C645AA">
            <w:pPr>
              <w:ind w:firstLine="5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 Учасник має право:</w:t>
            </w:r>
          </w:p>
          <w:p w14:paraId="15D4854D" w14:textId="77777777" w:rsidR="004C3C37" w:rsidRPr="00D204A2" w:rsidRDefault="004C3C37" w:rsidP="00C645AA">
            <w:pPr>
              <w:ind w:firstLine="5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hAnsi="Times New Roman" w:cs="Times New Roman"/>
                <w:sz w:val="24"/>
                <w:szCs w:val="24"/>
              </w:rPr>
              <w:t>1) брати участь на торгах, що організовуються ОР на умовах, визначених Правилами РДН/ВДР;</w:t>
            </w:r>
          </w:p>
          <w:p w14:paraId="150A9A97" w14:textId="77777777" w:rsidR="004C3C37" w:rsidRPr="00D204A2" w:rsidRDefault="004C3C37" w:rsidP="00C645AA">
            <w:pPr>
              <w:ind w:firstLine="5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hAnsi="Times New Roman" w:cs="Times New Roman"/>
                <w:sz w:val="24"/>
                <w:szCs w:val="24"/>
              </w:rPr>
              <w:t>2) доступу до програмного забезпечення ОР у частині формування та надання заявок на торги, обміну повідомленнями з ОР та відстеження результатів торгів, що його стосуються;</w:t>
            </w:r>
          </w:p>
          <w:p w14:paraId="52D94E7F" w14:textId="77777777" w:rsidR="004C3C37" w:rsidRPr="00D204A2" w:rsidRDefault="004C3C37" w:rsidP="00C645AA">
            <w:pPr>
              <w:pStyle w:val="60"/>
              <w:tabs>
                <w:tab w:val="left" w:pos="709"/>
              </w:tabs>
              <w:spacing w:after="0" w:line="240" w:lineRule="auto"/>
              <w:ind w:firstLine="5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hAnsi="Times New Roman" w:cs="Times New Roman"/>
                <w:sz w:val="24"/>
                <w:szCs w:val="24"/>
              </w:rPr>
              <w:t>3) запитувати та отримувати від ОР інформацію щодо функціонування РДН та ВДР, умов участі та проведення торгів, а також інформацію, необхідну для виконання своїх функцій на ринку електричної енергії, в обсягах та у порядку, визначених Правилами РДН/ВДР, Правилами ринку та іншими нормативно-правовими актами, що регулюють функціонування ринку електричної енергії;</w:t>
            </w:r>
          </w:p>
          <w:p w14:paraId="75A54E74" w14:textId="77777777" w:rsidR="004C3C37" w:rsidRPr="00D204A2" w:rsidRDefault="004C3C37" w:rsidP="00C645AA">
            <w:pPr>
              <w:pStyle w:val="60"/>
              <w:tabs>
                <w:tab w:val="left" w:pos="709"/>
              </w:tabs>
              <w:spacing w:after="0" w:line="240" w:lineRule="auto"/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hAnsi="Times New Roman" w:cs="Times New Roman"/>
                <w:sz w:val="24"/>
                <w:szCs w:val="24"/>
              </w:rPr>
              <w:t>4) отримувати в повному обсязі кошти за продану на РДН та/або ВДР електричну енергію у порядку та строки, визначені Правилами РДН/ВДР.</w:t>
            </w:r>
          </w:p>
        </w:tc>
        <w:tc>
          <w:tcPr>
            <w:tcW w:w="7582" w:type="dxa"/>
          </w:tcPr>
          <w:p w14:paraId="61BF9CB1" w14:textId="77777777" w:rsidR="004C3C37" w:rsidRPr="00D204A2" w:rsidRDefault="004C3C37" w:rsidP="003E6612">
            <w:pPr>
              <w:ind w:firstLine="6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hAnsi="Times New Roman" w:cs="Times New Roman"/>
                <w:sz w:val="24"/>
                <w:szCs w:val="24"/>
              </w:rPr>
              <w:t>2.4. Учасник має право:</w:t>
            </w:r>
          </w:p>
          <w:p w14:paraId="0EEB2984" w14:textId="77777777" w:rsidR="004C3C37" w:rsidRPr="00D204A2" w:rsidRDefault="004C3C37" w:rsidP="003E6612">
            <w:pPr>
              <w:ind w:firstLine="6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hAnsi="Times New Roman" w:cs="Times New Roman"/>
                <w:sz w:val="24"/>
                <w:szCs w:val="24"/>
              </w:rPr>
              <w:t>1) брати участь на торгах, що організовуються ОР на умовах, визначених Правилами РДН/ВДР;</w:t>
            </w:r>
          </w:p>
          <w:p w14:paraId="6EA4600D" w14:textId="77777777" w:rsidR="004C3C37" w:rsidRPr="00D204A2" w:rsidRDefault="004C3C37" w:rsidP="003E6612">
            <w:pPr>
              <w:ind w:firstLine="6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hAnsi="Times New Roman" w:cs="Times New Roman"/>
                <w:sz w:val="24"/>
                <w:szCs w:val="24"/>
              </w:rPr>
              <w:t>2) доступу до програмного забезпечення ОР у частині формування та надання заявок на торги, обміну повідомленнями з ОР та відстеження результатів торгів, що його стосуються;</w:t>
            </w:r>
          </w:p>
          <w:p w14:paraId="3305CE48" w14:textId="77777777" w:rsidR="004C3C37" w:rsidRPr="00D204A2" w:rsidRDefault="004C3C37" w:rsidP="003E6612">
            <w:pPr>
              <w:pStyle w:val="60"/>
              <w:tabs>
                <w:tab w:val="left" w:pos="709"/>
              </w:tabs>
              <w:spacing w:after="0" w:line="240" w:lineRule="auto"/>
              <w:ind w:firstLine="6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hAnsi="Times New Roman" w:cs="Times New Roman"/>
                <w:sz w:val="24"/>
                <w:szCs w:val="24"/>
              </w:rPr>
              <w:t>3) запитувати та отримувати від ОР інформацію щодо функціонування РДН та ВДР, умов участі та проведення торгів, а також інформацію, необхідну для виконання своїх функцій на ринку електричної енергії, в обсягах та у порядку, визначених Правилами РДН/ВДР, Правилами ринку та іншими нормативно-правовими актами, що регулюють функціонування ринку електричної енергії;</w:t>
            </w:r>
          </w:p>
          <w:p w14:paraId="7CE85C9A" w14:textId="26AA027F" w:rsidR="004C3C37" w:rsidRPr="003E6612" w:rsidRDefault="003E6612" w:rsidP="003E6612">
            <w:pPr>
              <w:pStyle w:val="60"/>
              <w:tabs>
                <w:tab w:val="left" w:pos="709"/>
              </w:tabs>
              <w:spacing w:after="0" w:line="240" w:lineRule="auto"/>
              <w:ind w:firstLine="668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3E66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отримувати в повному обсязі кошти </w:t>
            </w:r>
            <w:r w:rsidRPr="003E66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(у тому числі з урахуванням </w:t>
            </w:r>
            <w:proofErr w:type="spellStart"/>
            <w:r w:rsidRPr="003E66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неттінгу</w:t>
            </w:r>
            <w:proofErr w:type="spellEnd"/>
            <w:r w:rsidRPr="003E66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r w:rsidRPr="003E66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продану на РДН та/або ВДР електричну енергію у порядку та строки, визначені Правилами РДН/ВДР.</w:t>
            </w:r>
          </w:p>
        </w:tc>
      </w:tr>
      <w:tr w:rsidR="002E2307" w:rsidRPr="00D204A2" w14:paraId="3110D7F7" w14:textId="77777777" w:rsidTr="00E8360E">
        <w:tc>
          <w:tcPr>
            <w:tcW w:w="7581" w:type="dxa"/>
            <w:shd w:val="clear" w:color="auto" w:fill="auto"/>
          </w:tcPr>
          <w:p w14:paraId="5C38C3B4" w14:textId="5DD6B909" w:rsidR="002E2307" w:rsidRPr="00D204A2" w:rsidRDefault="002E2307" w:rsidP="00BE1C03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3.1. Оплата послуг ОР, що надаються за цим Договором і пов’язані із провадженням діяльності зі здійснення функцій оператора ринку, складається з фіксованого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платежу за участь у РДН/ВДР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платежу за здійснення операцій купівлі-продажу на РДН/ВДР. </w:t>
            </w:r>
          </w:p>
        </w:tc>
        <w:tc>
          <w:tcPr>
            <w:tcW w:w="7582" w:type="dxa"/>
          </w:tcPr>
          <w:p w14:paraId="08B8B553" w14:textId="6B2F34C8" w:rsidR="002E2307" w:rsidRPr="00D204A2" w:rsidRDefault="002E2307" w:rsidP="00BE1C03">
            <w:pPr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3.1. Оплата послуг ОР, що надаються за цим Договором і пов’язані із провадженням діяльності зі здійснення функцій оператора ринку, складається з фіксованого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платежу за користування програмним забезпеченням ОР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платежу за здійснення операцій купівлі-продажу на РДН/ВДР. </w:t>
            </w:r>
          </w:p>
        </w:tc>
      </w:tr>
      <w:tr w:rsidR="002E2307" w:rsidRPr="00D204A2" w14:paraId="007E1AA4" w14:textId="77777777" w:rsidTr="00E8360E">
        <w:tc>
          <w:tcPr>
            <w:tcW w:w="7581" w:type="dxa"/>
            <w:shd w:val="clear" w:color="auto" w:fill="auto"/>
          </w:tcPr>
          <w:p w14:paraId="18770169" w14:textId="42B967FA" w:rsidR="002E2307" w:rsidRPr="00D204A2" w:rsidRDefault="002E2307" w:rsidP="00BE1C03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3.2. ОР розраховує розміри фіксованого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платежу за участь у РДН/ВДР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тарифу на здійснення операцій купівлі-продажу на РДН/ВДР відповідно до Правил РДН/ВДР та повинен оприлюднити їх на власному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вебсайті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пізніше двох днів до введення в дію.</w:t>
            </w:r>
          </w:p>
        </w:tc>
        <w:tc>
          <w:tcPr>
            <w:tcW w:w="7582" w:type="dxa"/>
          </w:tcPr>
          <w:p w14:paraId="287DE31A" w14:textId="60E502DE" w:rsidR="002E2307" w:rsidRPr="00D204A2" w:rsidRDefault="002E2307" w:rsidP="00BE1C03">
            <w:pPr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3.2. ОР розраховує розміри фіксованого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платежу за користування програмним забезпеченням ОР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тарифу на здійснення операцій купівлі-продажу на РДН/ВДР відповідно до Правил РДН/ВДР та повинен оприлюднити їх на власному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вебсайті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пізніше двох днів до введення в дію.</w:t>
            </w:r>
          </w:p>
        </w:tc>
      </w:tr>
      <w:tr w:rsidR="00BE1C03" w:rsidRPr="00D204A2" w14:paraId="35B6EAB2" w14:textId="77777777" w:rsidTr="00E8360E">
        <w:tc>
          <w:tcPr>
            <w:tcW w:w="7581" w:type="dxa"/>
            <w:shd w:val="clear" w:color="auto" w:fill="auto"/>
          </w:tcPr>
          <w:p w14:paraId="18E16E6E" w14:textId="77777777" w:rsidR="00BE1C03" w:rsidRPr="00D204A2" w:rsidRDefault="00BE1C03" w:rsidP="00BE1C03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3.3. Фіксований платіж за користування програмним забезпеченням ОР оплачується шляхом повної попередньої оплати до передостаннього робочого дня календарного місяця, що передує місяцю, за який здійснюється платіж. ОР надає Учаснику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якщо його участь у РДН/ВДР не призупинена,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рахунок на оплату фіксованого платежу за користування програмним забезпеченням ОР за календарний місяць не пізніше ніж за 6 робочих днів до початку відповідного календарного місяця.</w:t>
            </w:r>
          </w:p>
          <w:p w14:paraId="1B5629EF" w14:textId="77777777" w:rsidR="00BE1C03" w:rsidRPr="00D204A2" w:rsidRDefault="00BE1C03" w:rsidP="00BE1C03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Якщо набуття або поновлення участі у РДН/ВДР відбулося не з першого числа календарного місяця, рахунок на оплату фіксованого платежу за користування програмним забезпеченням ОР за цей місяць надається:</w:t>
            </w:r>
          </w:p>
          <w:p w14:paraId="53938399" w14:textId="77777777" w:rsidR="00BE1C03" w:rsidRPr="00D204A2" w:rsidRDefault="00BE1C03" w:rsidP="00BE1C03">
            <w:pPr>
              <w:ind w:firstLine="52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 набутті статусу учасника РДН/ВДР - не пізніше ніж у перший робочий день, наступний після дати укладення договору про участь у РДН та ВДР;</w:t>
            </w:r>
          </w:p>
          <w:p w14:paraId="5D2C7340" w14:textId="77777777" w:rsidR="00BE1C03" w:rsidRPr="00D204A2" w:rsidRDefault="00BE1C03" w:rsidP="00BE1C03">
            <w:pPr>
              <w:ind w:firstLine="52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 поновленні участі у РДН/ВДР - не пізніше ніж у перший робочий день, наступний після дати поновлення участі у РДН/ВДР.</w:t>
            </w:r>
          </w:p>
          <w:p w14:paraId="155E0ABC" w14:textId="0D4E42F5" w:rsidR="00BE1C03" w:rsidRPr="00D204A2" w:rsidRDefault="00BE1C03" w:rsidP="00BE1C03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У випадках, коли набуття, поновлення, призупинення або припинення участі у РДН/ВДР учасника відбулося не з першого числа календарного місяця, оплата фіксованого платежу за користування програмним забезпеченням ОР за цей місяць здійснюється в повному обсязі (за повний місяць).</w:t>
            </w:r>
          </w:p>
        </w:tc>
        <w:tc>
          <w:tcPr>
            <w:tcW w:w="7582" w:type="dxa"/>
          </w:tcPr>
          <w:p w14:paraId="45567FE3" w14:textId="77777777" w:rsidR="00BE1C03" w:rsidRPr="00D204A2" w:rsidRDefault="00BE1C03" w:rsidP="00BE1C03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3.3. Фіксований платіж за користування програмним забезпеченням ОР оплачується шляхом повної попередньої оплати до передостаннього робочого дня календарного місяця, що передує місяцю, за який здійснюється платіж. </w:t>
            </w:r>
          </w:p>
          <w:p w14:paraId="2274FD69" w14:textId="0AB43FDA" w:rsidR="00BE1C03" w:rsidRPr="00D204A2" w:rsidRDefault="00BE1C03" w:rsidP="00BE1C03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ОР надає Учаснику</w:t>
            </w:r>
            <w:r w:rsidRPr="00D204A2"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  <w:t>, якщо його участь у РДН/ВДР не призупинена,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рахунок на оплату фіксованого платежу за користування програмним забезпеченням ОР за календарний місяць не пізніше ніж за 6 робочих днів до початку відповідного календарного місяця.</w:t>
            </w:r>
          </w:p>
          <w:p w14:paraId="7D2A65BB" w14:textId="77777777" w:rsidR="00BE1C03" w:rsidRPr="00D204A2" w:rsidRDefault="00BE1C03" w:rsidP="00BE1C03">
            <w:pPr>
              <w:ind w:firstLine="52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Якщо набуття участі у РДН/ВДР відбулося не з першого числа календарного місяця, рахунок на оплату фіксованого платежу за користування програмним забезпеченням ОР за цей місяць надається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пізніше ніж у перший робочий день, наступний після дати укладення договору про участь у РДН та ВДР.</w:t>
            </w:r>
          </w:p>
          <w:p w14:paraId="3C86BF5E" w14:textId="77777777" w:rsidR="00BE1C03" w:rsidRDefault="00BE1C03" w:rsidP="00BE1C03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У випадках, коли набуття, поновлення, призупинення або припинення участі у РДН/ВДР Учасника відбулося не з першого числа календарного місяця, оплата фіксованого платежу за користування програмним забезпеченням ОР за цей місяць здійснюється в повному обсязі (за повний місяць).</w:t>
            </w:r>
          </w:p>
          <w:p w14:paraId="53CE8AFD" w14:textId="5E12E056" w:rsidR="000D60F2" w:rsidRPr="00D204A2" w:rsidRDefault="000D60F2" w:rsidP="000D60F2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6132" w:rsidRPr="00D204A2" w14:paraId="11EAE7A6" w14:textId="77777777" w:rsidTr="00E8360E">
        <w:tc>
          <w:tcPr>
            <w:tcW w:w="7581" w:type="dxa"/>
            <w:shd w:val="clear" w:color="auto" w:fill="auto"/>
          </w:tcPr>
          <w:p w14:paraId="146B1021" w14:textId="77777777" w:rsidR="002E2307" w:rsidRPr="00D204A2" w:rsidRDefault="002E2307" w:rsidP="00377F38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3.4. Платіж за здійснення операцій купівлі-продажу на РДН/ВДР оплачується учасником за результатами проведених торгів на РДН/ВДР 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відповідно до обсягів купленої та/або проданої ними на торгах електричної енергії з їхніх рахунків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відповідно до платіжних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ОР, наданих банкам.</w:t>
            </w:r>
          </w:p>
        </w:tc>
        <w:tc>
          <w:tcPr>
            <w:tcW w:w="7582" w:type="dxa"/>
          </w:tcPr>
          <w:p w14:paraId="6A56759D" w14:textId="7272AADD" w:rsidR="00BE6132" w:rsidRPr="00D204A2" w:rsidRDefault="00377F38" w:rsidP="00BE6132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3.4. Платіж за здійснення операцій купівлі-продажу на РДН/ВДР оплачується Учасником за результатами проведених торгів на РДН/ВДР 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відповідно до обсягів купленої та/або проданої ними на торгах електричної енергії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(у </w:t>
            </w:r>
            <w:r w:rsidR="00BE61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тому числі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 урахуванням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неттінгу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їхніх рахунків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відповідно до платіжних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інструкцій (вимог)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ОР, наданих банкам.</w:t>
            </w:r>
          </w:p>
        </w:tc>
      </w:tr>
      <w:tr w:rsidR="008204EB" w:rsidRPr="00D204A2" w14:paraId="7B3E84F4" w14:textId="77777777" w:rsidTr="00E8360E">
        <w:tc>
          <w:tcPr>
            <w:tcW w:w="7581" w:type="dxa"/>
            <w:shd w:val="clear" w:color="auto" w:fill="auto"/>
          </w:tcPr>
          <w:p w14:paraId="7BC57616" w14:textId="77777777" w:rsidR="002E2307" w:rsidRPr="00D204A2" w:rsidRDefault="002E2307" w:rsidP="00377F38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3.7. ОР надає Учаснику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 приймання-передачі наданих послуг за формою, наведеною в додатку 1 до цього Договору,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інші фінансові документи в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терміни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, передбачені Правилами РДН/ВДР.</w:t>
            </w:r>
          </w:p>
          <w:p w14:paraId="61501F54" w14:textId="77777777" w:rsidR="002E2307" w:rsidRPr="00D204A2" w:rsidRDefault="002E2307" w:rsidP="00377F38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2" w:type="dxa"/>
          </w:tcPr>
          <w:p w14:paraId="6C5E5DB9" w14:textId="7764D9A0" w:rsidR="008204EB" w:rsidRPr="00D204A2" w:rsidRDefault="00F112AF" w:rsidP="008204EB">
            <w:pPr>
              <w:ind w:firstLine="5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3.7. ОР надає Учаснику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первинні документи щодо відображення операцій, проведених відповідно до цього Договору (зокрема, акт приймання-передачі наданих послуг, повідомлення та акт про зарахування зустрічних однорідних вимог (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неттінг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)),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інші фінансові документи в порядку та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строки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, передбачені Правилами РДН/ВДР.</w:t>
            </w:r>
          </w:p>
        </w:tc>
      </w:tr>
      <w:tr w:rsidR="0081544E" w:rsidRPr="00D204A2" w14:paraId="51DFD69A" w14:textId="77777777" w:rsidTr="00E8360E">
        <w:tc>
          <w:tcPr>
            <w:tcW w:w="7581" w:type="dxa"/>
            <w:shd w:val="clear" w:color="auto" w:fill="auto"/>
          </w:tcPr>
          <w:p w14:paraId="287F837F" w14:textId="77777777" w:rsidR="002E2307" w:rsidRPr="00D204A2" w:rsidRDefault="002E2307" w:rsidP="00377F38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4.3. Якщо будь-яка зі Сторін не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надасть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Акт приймання-передачі наданих послуг згідно з главою 2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цього Договору, інша Сторона може виставити такій Стороні вимогу про сплату штрафу в розмірі 2000,00 грн.</w:t>
            </w:r>
          </w:p>
          <w:p w14:paraId="3EE4668B" w14:textId="77777777" w:rsidR="002E2307" w:rsidRPr="00D204A2" w:rsidRDefault="002E2307" w:rsidP="00377F38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Штраф повинен бути сплачений Стороною протягом 6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банківських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днів з дня отримання нею письмового повідомлення від іншої Сторони про порушення вимог глави 2 цього Договору із вимогою про сплату штрафу.</w:t>
            </w:r>
          </w:p>
        </w:tc>
        <w:tc>
          <w:tcPr>
            <w:tcW w:w="7582" w:type="dxa"/>
          </w:tcPr>
          <w:p w14:paraId="33961561" w14:textId="77777777" w:rsidR="002A4FAB" w:rsidRPr="00D204A2" w:rsidRDefault="002A4FAB" w:rsidP="002A4FAB">
            <w:pPr>
              <w:tabs>
                <w:tab w:val="left" w:pos="1276"/>
              </w:tabs>
              <w:ind w:firstLine="528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4.3. Якщо будь-яка зі Сторін не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підпише первинні документи щодо відображення операцій, проведених відповідно до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цього Договору,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 встановлені Правилами РДН/ВДР строки,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інша Сторона може виставити такій Стороні вимогу про сплату штрафу в розмірі 2000,00 грн.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 кожен не підписаний первинний документ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1645A10" w14:textId="6E78D583" w:rsidR="0081544E" w:rsidRPr="00D204A2" w:rsidRDefault="002A4FAB" w:rsidP="0081544E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Штраф повинен бути сплачений Стороною протягом 6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робочих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днів з дня отримання нею письмового повідомлення від іншої Сторони про порушення вимог глави 2 цього Договору із вимогою про сплату штрафу.</w:t>
            </w:r>
          </w:p>
        </w:tc>
      </w:tr>
      <w:tr w:rsidR="00E0776F" w:rsidRPr="00D204A2" w14:paraId="6CDF36B5" w14:textId="77777777" w:rsidTr="00E8360E">
        <w:tc>
          <w:tcPr>
            <w:tcW w:w="7581" w:type="dxa"/>
            <w:shd w:val="clear" w:color="auto" w:fill="auto"/>
          </w:tcPr>
          <w:p w14:paraId="28F38582" w14:textId="2BB57165" w:rsidR="00E0776F" w:rsidRPr="00D204A2" w:rsidRDefault="00E0776F" w:rsidP="00E0776F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9.7. Унесення змін до глави 11 цього Договору шляхом направлення однією Стороною іншій Стороні листа про внесення змін до цього Договору, підписаного уповноваженою особою. Такі зміни набирають чинності з дня отримання оригіналу листа відповідною Стороною Договору. Лист про внесення змін до Договору є невід’ємною частиною Договору.</w:t>
            </w:r>
          </w:p>
        </w:tc>
        <w:tc>
          <w:tcPr>
            <w:tcW w:w="7582" w:type="dxa"/>
          </w:tcPr>
          <w:p w14:paraId="21559FC6" w14:textId="5B1C3D5D" w:rsidR="00E0776F" w:rsidRPr="00D204A2" w:rsidRDefault="00E0776F" w:rsidP="00E0776F">
            <w:pPr>
              <w:tabs>
                <w:tab w:val="left" w:pos="1276"/>
              </w:tabs>
              <w:ind w:firstLine="528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9.7. Унесення змін до </w:t>
            </w:r>
            <w:bookmarkStart w:id="36" w:name="_Hlk164246521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глави 11 </w:t>
            </w:r>
            <w:bookmarkEnd w:id="36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цього Договору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здійснюється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шляхом направлення однією Стороною іншій Стороні листа про внесення змін до цього Договору, підписаного уповноваженою особою. Такі зміни набирають чинності з дня отримання оригіналу листа відповідною Стороною Договору. Лист про внесення змін до Договору є невід’ємною частиною Договору.</w:t>
            </w:r>
          </w:p>
        </w:tc>
      </w:tr>
      <w:tr w:rsidR="00E0776F" w:rsidRPr="00D204A2" w14:paraId="69F314D4" w14:textId="77777777" w:rsidTr="009338E2">
        <w:tc>
          <w:tcPr>
            <w:tcW w:w="15163" w:type="dxa"/>
            <w:gridSpan w:val="2"/>
            <w:shd w:val="clear" w:color="auto" w:fill="auto"/>
          </w:tcPr>
          <w:p w14:paraId="7A2DC525" w14:textId="66042AC1" w:rsidR="00E0776F" w:rsidRPr="00D204A2" w:rsidRDefault="00E0776F" w:rsidP="00E0776F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Додаток 2 до Правил ринку «на добу наперед» та внутрішньодобового ринку</w:t>
            </w:r>
          </w:p>
          <w:p w14:paraId="3E5F52AA" w14:textId="48F12423" w:rsidR="00E0776F" w:rsidRPr="00D204A2" w:rsidRDefault="00E0776F" w:rsidP="00E0776F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Договір про купівлю-продаж електричної енергії на ринку «на добу наперед»</w:t>
            </w:r>
          </w:p>
        </w:tc>
      </w:tr>
      <w:tr w:rsidR="00E0776F" w:rsidRPr="00D204A2" w14:paraId="39718876" w14:textId="77777777" w:rsidTr="00E8360E">
        <w:tc>
          <w:tcPr>
            <w:tcW w:w="7581" w:type="dxa"/>
            <w:shd w:val="clear" w:color="auto" w:fill="auto"/>
          </w:tcPr>
          <w:p w14:paraId="2D7302DA" w14:textId="77777777" w:rsidR="00E0776F" w:rsidRPr="00D204A2" w:rsidRDefault="00E0776F" w:rsidP="003517E9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2.3. У ході підготовки до торгів на РДН та за результатами їх проведення Сторони обмінюються документами, необхідними для здійснення та оформлення операцій з купівлі-продажу електричної енергії на РДН, у спосіб та </w:t>
            </w:r>
            <w:bookmarkStart w:id="37" w:name="_Hlk133487079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терміни</w:t>
            </w:r>
            <w:bookmarkEnd w:id="37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визначені у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главі 1.6 розділу І та розділі ІІІ Правил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РДН/ВДР та цьому Договорі.</w:t>
            </w:r>
          </w:p>
          <w:p w14:paraId="30412602" w14:textId="77777777" w:rsidR="00E0776F" w:rsidRPr="00D204A2" w:rsidRDefault="00E0776F" w:rsidP="00E0776F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2" w:type="dxa"/>
          </w:tcPr>
          <w:p w14:paraId="199AF126" w14:textId="6821F14E" w:rsidR="00844C87" w:rsidRPr="00D204A2" w:rsidRDefault="00844C87" w:rsidP="00E0776F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8" w:name="_Hlk164163883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2.3. У ході підготовки до торгів на РДН та за результатами їх проведення Сторони обмінюються документами, необхідними для здійснення та оформлення операцій з купівлі-продажу електричної енергії на РДН, у спосіб та строки, визначені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 Правилах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РДН/ВДР та цьому Договорі.</w:t>
            </w:r>
          </w:p>
          <w:bookmarkEnd w:id="38"/>
          <w:p w14:paraId="4E5BF923" w14:textId="59403FED" w:rsidR="00E0776F" w:rsidRPr="00D204A2" w:rsidRDefault="00E0776F" w:rsidP="00E0776F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776F" w:rsidRPr="00D204A2" w14:paraId="3C03CC89" w14:textId="77777777" w:rsidTr="00E8360E">
        <w:tc>
          <w:tcPr>
            <w:tcW w:w="7581" w:type="dxa"/>
            <w:shd w:val="clear" w:color="auto" w:fill="auto"/>
          </w:tcPr>
          <w:p w14:paraId="538CDB0D" w14:textId="77777777" w:rsidR="00E0776F" w:rsidRPr="00D204A2" w:rsidRDefault="00E0776F" w:rsidP="00844C87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4.1. 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Розрахунок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куплену або продану на РДН електричну енергію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здійснюється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урахуванням податку на додану вартість грошовими коштами в національній валюті України. </w:t>
            </w:r>
          </w:p>
          <w:p w14:paraId="5DBC66CD" w14:textId="77777777" w:rsidR="00E0776F" w:rsidRPr="00D204A2" w:rsidRDefault="00E0776F" w:rsidP="00844C87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2" w:type="dxa"/>
          </w:tcPr>
          <w:p w14:paraId="1FC0A196" w14:textId="2550DC68" w:rsidR="00B60E6F" w:rsidRPr="00D204A2" w:rsidRDefault="00844C87" w:rsidP="00B60E6F">
            <w:pPr>
              <w:tabs>
                <w:tab w:val="left" w:pos="709"/>
              </w:tabs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4.1.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Розрахунки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куплену або продану на РДН електричну енергію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здійснюються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урахуванням податку на додану вартість грошовими коштами в національній валюті України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в </w:t>
            </w:r>
            <w:r w:rsidR="00B60E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тому числі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 урахуванням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неттінгу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44C87" w:rsidRPr="00D204A2" w14:paraId="2FC5AD5C" w14:textId="77777777" w:rsidTr="00E8360E">
        <w:tc>
          <w:tcPr>
            <w:tcW w:w="7581" w:type="dxa"/>
            <w:shd w:val="clear" w:color="auto" w:fill="auto"/>
          </w:tcPr>
          <w:p w14:paraId="78CA83D3" w14:textId="77777777" w:rsidR="00844C87" w:rsidRPr="00D204A2" w:rsidRDefault="00844C87" w:rsidP="00844C87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4.3. ОР визначає відповідно до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глави 4.1 розділу ІV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 РДН/ВДР обсяг зобов’язань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Учасника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цим Договором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 результатами торгів на РДН, у яких заявки Учасника будуть акцептовані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82" w:type="dxa"/>
          </w:tcPr>
          <w:p w14:paraId="139AE142" w14:textId="19F21DB5" w:rsidR="00844C87" w:rsidRDefault="00844C87" w:rsidP="00844C87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4.3. ОР визначає відповідно до </w:t>
            </w:r>
            <w:r w:rsidRPr="00D204A2"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  <w:t>глави 4.1 розділу ІV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 РДН/ВДР обсяг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грошових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зобов’язань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Сторін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цим Договором,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 </w:t>
            </w:r>
            <w:r w:rsidR="00A069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тому числі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 урахуванням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неттінгу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C30309D" w14:textId="1A640F27" w:rsidR="00A0691F" w:rsidRPr="00D204A2" w:rsidRDefault="00A0691F" w:rsidP="00A0691F">
            <w:pPr>
              <w:ind w:firstLine="52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4C87" w:rsidRPr="00D204A2" w14:paraId="5D8CCFDD" w14:textId="77777777" w:rsidTr="00E8360E">
        <w:tc>
          <w:tcPr>
            <w:tcW w:w="7581" w:type="dxa"/>
            <w:shd w:val="clear" w:color="auto" w:fill="auto"/>
          </w:tcPr>
          <w:p w14:paraId="4D987059" w14:textId="77777777" w:rsidR="00844C87" w:rsidRPr="00D204A2" w:rsidRDefault="00844C87" w:rsidP="00844C87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4.4. Розрахунки за куплену-продану Учасником електричну енергію проводяться ОР у порядку, визначеному </w:t>
            </w:r>
            <w:bookmarkStart w:id="39" w:name="_Hlk133488850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главою 4.3 розділу </w:t>
            </w:r>
            <w:bookmarkEnd w:id="39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ІV Правил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РДН/ВДР.</w:t>
            </w:r>
          </w:p>
        </w:tc>
        <w:tc>
          <w:tcPr>
            <w:tcW w:w="7582" w:type="dxa"/>
          </w:tcPr>
          <w:p w14:paraId="6C1ADC92" w14:textId="6D22157C" w:rsidR="00844C87" w:rsidRPr="00D204A2" w:rsidRDefault="00844C87" w:rsidP="00844C87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4.4. Розрахунки за куплену-продану Учасником електричну енергію проводяться ОР у порядку, визначеному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Правилами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РДН/ВДР.</w:t>
            </w:r>
          </w:p>
        </w:tc>
      </w:tr>
      <w:tr w:rsidR="00844C87" w:rsidRPr="00D204A2" w14:paraId="0C5B78D8" w14:textId="77777777" w:rsidTr="00E8360E">
        <w:tc>
          <w:tcPr>
            <w:tcW w:w="7581" w:type="dxa"/>
            <w:shd w:val="clear" w:color="auto" w:fill="auto"/>
          </w:tcPr>
          <w:p w14:paraId="7E0F30D1" w14:textId="77777777" w:rsidR="00844C87" w:rsidRPr="00D204A2" w:rsidRDefault="00844C87" w:rsidP="00844C87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4.5. ОР надає Учаснику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купівлі-продажу електричної енергії на РДН (далі - Акт) за формою, наведеною в додатку 1 до цього Договору,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інші фінансові документи в терміни, передбачені Правилами РДН/ВДР.</w:t>
            </w:r>
          </w:p>
        </w:tc>
        <w:tc>
          <w:tcPr>
            <w:tcW w:w="7582" w:type="dxa"/>
          </w:tcPr>
          <w:p w14:paraId="27D0B278" w14:textId="47CF98BE" w:rsidR="00844C87" w:rsidRPr="00A0691F" w:rsidRDefault="00844C87" w:rsidP="00A0691F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4.5. ОР надає Учаснику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первинні документи щодо відображення операцій, проведених відповідно до цього Договору (зокрема, акт купівлі-продажу електричної енергії на РДН, повідомлення та акт про зарахування зустрічних однорідних вимог (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неттінг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))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інші фінансові документи, в порядку та строки, передбачені Правилами РДН/ВДР.</w:t>
            </w:r>
            <w:r w:rsidR="00A0691F" w:rsidRPr="00F649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0776F" w:rsidRPr="00D204A2" w14:paraId="7AEC2C09" w14:textId="77777777" w:rsidTr="00E8360E">
        <w:tc>
          <w:tcPr>
            <w:tcW w:w="7581" w:type="dxa"/>
            <w:shd w:val="clear" w:color="auto" w:fill="auto"/>
          </w:tcPr>
          <w:p w14:paraId="2C37A261" w14:textId="77777777" w:rsidR="00E0776F" w:rsidRPr="00D204A2" w:rsidRDefault="00E0776F" w:rsidP="00844C87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5.1. Учасник має право:</w:t>
            </w:r>
          </w:p>
          <w:p w14:paraId="6D5D27A5" w14:textId="77777777" w:rsidR="00E0776F" w:rsidRPr="00D204A2" w:rsidRDefault="00E0776F" w:rsidP="00844C87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1) брати участь на торгах на РДН у порядку, встановленому Правилами РДН/ВДР;</w:t>
            </w:r>
          </w:p>
          <w:p w14:paraId="29C6DEED" w14:textId="77777777" w:rsidR="00E0776F" w:rsidRPr="00D204A2" w:rsidRDefault="00E0776F" w:rsidP="00844C87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отримувати від ОР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оплату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продану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електричну енергію на торгах на РДН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порядку та строки, передбачені Правилами РДН/ВДР та цим Договором;</w:t>
            </w:r>
          </w:p>
          <w:p w14:paraId="4D62F8D9" w14:textId="77777777" w:rsidR="00E0776F" w:rsidRPr="00D204A2" w:rsidRDefault="00E0776F" w:rsidP="00844C87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3) оскаржувати дії ОР щодо поданих Учасником заявок на торги на РДН у порядку, встановленому Правилами РДН/ВДР.</w:t>
            </w:r>
          </w:p>
        </w:tc>
        <w:tc>
          <w:tcPr>
            <w:tcW w:w="7582" w:type="dxa"/>
          </w:tcPr>
          <w:p w14:paraId="68F172FF" w14:textId="77777777" w:rsidR="00E0776F" w:rsidRPr="00D204A2" w:rsidRDefault="00E0776F" w:rsidP="00A674ED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5.1. Учасник має право:</w:t>
            </w:r>
          </w:p>
          <w:p w14:paraId="11D59C7F" w14:textId="77777777" w:rsidR="00E0776F" w:rsidRPr="00D204A2" w:rsidRDefault="00E0776F" w:rsidP="00A674ED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1) брати участь на торгах на РДН у порядку, встановленому Правилами РДН/ВДР;</w:t>
            </w:r>
          </w:p>
          <w:p w14:paraId="4AE17147" w14:textId="0CED9126" w:rsidR="00E0776F" w:rsidRDefault="00AB3FE7" w:rsidP="00A674ED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0" w:name="_Hlk164164363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отримувати від ОР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кошти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продану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 торгах на РДН електричну енергію, в </w:t>
            </w:r>
            <w:r w:rsidR="000130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тому числі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 урахуванням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неттінгу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порядку та строки, передбачені Правилами РДН/ВДР та цим Договором;</w:t>
            </w:r>
          </w:p>
          <w:bookmarkEnd w:id="40"/>
          <w:p w14:paraId="45C39306" w14:textId="77777777" w:rsidR="00E0776F" w:rsidRPr="00D204A2" w:rsidRDefault="00E0776F" w:rsidP="00A674ED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3) оскаржувати дії ОР щодо поданих Учасником заявок на торги на РДН у порядку, встановленому Правилами РДН/ВДР.</w:t>
            </w:r>
          </w:p>
        </w:tc>
      </w:tr>
      <w:tr w:rsidR="005D1649" w:rsidRPr="00D204A2" w14:paraId="3D7914BB" w14:textId="77777777" w:rsidTr="00E8360E">
        <w:tc>
          <w:tcPr>
            <w:tcW w:w="7581" w:type="dxa"/>
            <w:shd w:val="clear" w:color="auto" w:fill="auto"/>
          </w:tcPr>
          <w:p w14:paraId="516253D3" w14:textId="77777777" w:rsidR="00E0776F" w:rsidRPr="00D204A2" w:rsidRDefault="00E0776F" w:rsidP="00A674ED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5.2. Учасник зобов’язаний:</w:t>
            </w:r>
          </w:p>
          <w:p w14:paraId="4436978D" w14:textId="77777777" w:rsidR="00E0776F" w:rsidRPr="00D204A2" w:rsidRDefault="00E0776F" w:rsidP="00A674ED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1) виконувати зобов’язання, визначені Правилами РДН/ВДР;</w:t>
            </w:r>
          </w:p>
          <w:p w14:paraId="7D60C427" w14:textId="77777777" w:rsidR="00E0776F" w:rsidRPr="00D204A2" w:rsidRDefault="00E0776F" w:rsidP="00A674ED">
            <w:pPr>
              <w:ind w:firstLine="59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2) у разі наміру купити електричну енергію на РДН забезпечити наявність необхідної для оплати електричної енергії за цією заявкою суми вільних від зобов’язань коштів на своєму рахунку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ескроу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зазначеному у пункті 4.2 цього Договору;</w:t>
            </w:r>
          </w:p>
          <w:p w14:paraId="0451F466" w14:textId="77777777" w:rsidR="00E0776F" w:rsidRPr="00D204A2" w:rsidRDefault="00E0776F" w:rsidP="00A674ED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3) 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разі наявності заперечень до рішень ОР про недопущення заявки до торгів на РДН та/або до результатів, що зазначені у відомості 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розрахунків РДН, надавати ОР відповідні заперечення та повідомлення у терміни, визначені Правилами РДН/ВДР;</w:t>
            </w:r>
          </w:p>
          <w:p w14:paraId="571993A4" w14:textId="77777777" w:rsidR="00E0776F" w:rsidRPr="00D204A2" w:rsidRDefault="00E0776F" w:rsidP="00A674ED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4)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надавати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підписані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зі своєї сторони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 у встановлені пунктом 4.3.8 глави 4.3 розділу IV Правил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РДН/ВДР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терміни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B41E953" w14:textId="77777777" w:rsidR="00E0776F" w:rsidRPr="00D204A2" w:rsidRDefault="00E0776F" w:rsidP="00A674ED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5)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надавати заявки на торги на РДН,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повідомлення, Акти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інші документи лише з підписом уповноважених осіб Учасника.</w:t>
            </w:r>
          </w:p>
        </w:tc>
        <w:tc>
          <w:tcPr>
            <w:tcW w:w="7582" w:type="dxa"/>
          </w:tcPr>
          <w:p w14:paraId="7AA0DA75" w14:textId="77777777" w:rsidR="00E0776F" w:rsidRPr="00D204A2" w:rsidRDefault="00E0776F" w:rsidP="00A674ED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5.2. Учасник зобов’язаний:</w:t>
            </w:r>
          </w:p>
          <w:p w14:paraId="07E9BB62" w14:textId="77777777" w:rsidR="00E0776F" w:rsidRPr="00D204A2" w:rsidRDefault="00E0776F" w:rsidP="00A674ED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1) виконувати зобов’язання, визначені Правилами РДН/ВДР;</w:t>
            </w:r>
          </w:p>
          <w:p w14:paraId="2CC66243" w14:textId="77777777" w:rsidR="00E0776F" w:rsidRPr="00D204A2" w:rsidRDefault="00E0776F" w:rsidP="00A674ED">
            <w:pPr>
              <w:ind w:firstLine="528"/>
              <w:jc w:val="both"/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  <w:t xml:space="preserve">2) у разі наміру купити електричну енергію на РДН забезпечити наявність необхідної для оплати електричної енергії за цією заявкою суми вільних від зобов’язань коштів на своєму (-їх)  рахунку (-ах)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  <w:t>ескроу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  <w:t>, зазначених у пункті 4.2 цього Договору;</w:t>
            </w:r>
          </w:p>
          <w:p w14:paraId="61BFD96E" w14:textId="77777777" w:rsidR="00A97058" w:rsidRPr="00D204A2" w:rsidRDefault="00A97058" w:rsidP="00A97058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2)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разі наявності заперечень до рішень ОР про недопущення заявки до торгів на РДН та/або до результатів, що зазначені у відомості 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розрахунків РДН, надавати ОР відповідні заперечення та повідомлення у терміни, визначені Правилами РДН/ВДР;</w:t>
            </w:r>
          </w:p>
          <w:p w14:paraId="18054D7F" w14:textId="77777777" w:rsidR="00A97058" w:rsidRPr="00D204A2" w:rsidRDefault="00A97058" w:rsidP="00A97058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3)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підписувати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зі своєї сторони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первинні документи щодо відображення операцій, проведених відповідно до цього Договору, у встановлені Правилами РДН/ВДР строки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50C21CB" w14:textId="4550FB0E" w:rsidR="005D1649" w:rsidRPr="00D204A2" w:rsidRDefault="00A97058" w:rsidP="005D1649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4)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надавати заявки на торги на РДН,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первинні документи щодо відображення операцій, проведених відповідно до цього Договору,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інші документи лише з підписом уповноважених осіб Учасника.</w:t>
            </w:r>
          </w:p>
        </w:tc>
      </w:tr>
      <w:tr w:rsidR="002C7324" w:rsidRPr="00D204A2" w14:paraId="7CF7B88D" w14:textId="77777777" w:rsidTr="00E8360E">
        <w:tc>
          <w:tcPr>
            <w:tcW w:w="7581" w:type="dxa"/>
            <w:shd w:val="clear" w:color="auto" w:fill="auto"/>
          </w:tcPr>
          <w:p w14:paraId="28FF9E2F" w14:textId="77777777" w:rsidR="002C7324" w:rsidRPr="00D204A2" w:rsidRDefault="002C7324" w:rsidP="002C7324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5.3. ОР має право:</w:t>
            </w:r>
          </w:p>
          <w:p w14:paraId="71644464" w14:textId="77777777" w:rsidR="002C7324" w:rsidRPr="00D204A2" w:rsidRDefault="002C7324" w:rsidP="002C7324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не допустити до торгів на РДН заявки Учасника на купівлю електричної енергії на РДН у разі недостатності вільних від зобов’язань коштів на рахунку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Учасника, зазначеному у пункті 4.2 цього Договору, для оплати електричної енергії за цією заявкою; </w:t>
            </w:r>
          </w:p>
          <w:p w14:paraId="2EA0AFEF" w14:textId="77777777" w:rsidR="002C7324" w:rsidRPr="00D204A2" w:rsidRDefault="002C7324" w:rsidP="002C7324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2) не допустити до торгів на РДН заявку Учасника на продаж електричної енергії на РДН, якщо  заявлені Учасником для продажу в торговій зоні обсяги електричної енергії перевищують максимальний обсяг продажу електричної енергії на РДН, що визначається ОСП і надається ОР згідно з Правилами ринку;</w:t>
            </w:r>
          </w:p>
          <w:p w14:paraId="658A2430" w14:textId="77777777" w:rsidR="002C7324" w:rsidRPr="00D204A2" w:rsidRDefault="002C7324" w:rsidP="002C7324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3) не допустити до торгів на РДН заявку Учасника на продаж або купівлю електричної енергії на РДН, якщо заявлена ціна перевищує  порогову ціну, встановлену для відповідного розрахункового періоду згідно з пунктом 3.1.6 глави 3.1 розділу ІІІ Правил РДН/ВДР.</w:t>
            </w:r>
          </w:p>
          <w:p w14:paraId="74569F4C" w14:textId="7D36D686" w:rsidR="002C7324" w:rsidRPr="00D204A2" w:rsidRDefault="002C7324" w:rsidP="002C7324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2" w:type="dxa"/>
          </w:tcPr>
          <w:p w14:paraId="0CA76F67" w14:textId="77777777" w:rsidR="002C7324" w:rsidRPr="00D204A2" w:rsidRDefault="002C7324" w:rsidP="002C7324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5.3. ОР має право:</w:t>
            </w:r>
          </w:p>
          <w:p w14:paraId="0E698A81" w14:textId="77777777" w:rsidR="002C7324" w:rsidRPr="00D204A2" w:rsidRDefault="002C7324" w:rsidP="002C7324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не допустити до торгів на РДН заявки Учасника на купівлю електричної енергії на РДН у разі недостатності вільних від зобов’язань коштів на рахунку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Учасника, зазначеному у пункті 4.2 цього Договору, для оплати електричної енергії за цією заявкою; </w:t>
            </w:r>
          </w:p>
          <w:p w14:paraId="01F3204E" w14:textId="77777777" w:rsidR="002C7324" w:rsidRPr="00D204A2" w:rsidRDefault="002C7324" w:rsidP="002C7324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2) не допустити до торгів на РДН заявку Учасника на продаж електричної енергії на РДН, якщо  заявлені Учасником для продажу в торговій зоні обсяги електричної енергії перевищують максимальний обсяг продажу електричної енергії на РДН, що визначається ОСП і надається ОР згідно з Правилами ринку;</w:t>
            </w:r>
          </w:p>
          <w:p w14:paraId="04C9230F" w14:textId="51A4E2F9" w:rsidR="002C7324" w:rsidRPr="00D204A2" w:rsidRDefault="002C7324" w:rsidP="002C7324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3) не допустити до торгів на РДН заявку Учасника на продаж або купівлю електричної енергії на РДН, якщо заявлена ціна перевищує  порогову ціну, встановлену для відповідного розрахункового періоду згідно з пунктом 3.1.6 глави 3.1 розділу ІІІ Правил РДН/ВДР;</w:t>
            </w:r>
          </w:p>
          <w:p w14:paraId="3A2A1F18" w14:textId="5F0C455E" w:rsidR="00D33515" w:rsidRPr="00D204A2" w:rsidRDefault="002C7324" w:rsidP="00D33515">
            <w:pPr>
              <w:ind w:firstLine="52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4) не допускати до торгів на РДН заявки Учасника в інших випадках, передбачених Правилами РДН/ВДР.</w:t>
            </w:r>
          </w:p>
        </w:tc>
      </w:tr>
      <w:tr w:rsidR="000F3E78" w:rsidRPr="00D204A2" w14:paraId="31F2B560" w14:textId="77777777" w:rsidTr="00E8360E">
        <w:tc>
          <w:tcPr>
            <w:tcW w:w="7581" w:type="dxa"/>
            <w:shd w:val="clear" w:color="auto" w:fill="auto"/>
          </w:tcPr>
          <w:p w14:paraId="691D154F" w14:textId="77777777" w:rsidR="002C7324" w:rsidRPr="00D204A2" w:rsidRDefault="002C7324" w:rsidP="00C23A98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5.4. ОР зобов’язаний:</w:t>
            </w:r>
          </w:p>
          <w:p w14:paraId="1BC76D90" w14:textId="77777777" w:rsidR="002C7324" w:rsidRPr="00D204A2" w:rsidRDefault="002C7324" w:rsidP="00C23A98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  <w:p w14:paraId="4CC2FC70" w14:textId="77777777" w:rsidR="002C7324" w:rsidRPr="00D204A2" w:rsidRDefault="002C7324" w:rsidP="00C23A98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6) надавати Учаснику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щомісяця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 строк, установлений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Правилами РДН/ВДР,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 за підсумками всіх торгів на РДН, проведених у попередньому місяці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14:paraId="6F5B2755" w14:textId="77777777" w:rsidR="002C7324" w:rsidRPr="00D204A2" w:rsidRDefault="002C7324" w:rsidP="00C23A98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7) надавати платіжні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вимоги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договірне списання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коштів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рахунку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Учасника,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зазначеного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пункті 4.2 цього Договору,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 разі прийняття заявки Учасника щодо купівлі електричної енергії на РДН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82" w:type="dxa"/>
          </w:tcPr>
          <w:p w14:paraId="1700CF22" w14:textId="77777777" w:rsidR="002C7324" w:rsidRPr="00D204A2" w:rsidRDefault="002C7324" w:rsidP="00C23A98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5.4. ОР зобов’язаний:</w:t>
            </w:r>
          </w:p>
          <w:p w14:paraId="15170A85" w14:textId="77777777" w:rsidR="002C7324" w:rsidRPr="00D204A2" w:rsidRDefault="002C7324" w:rsidP="00C23A98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  <w:p w14:paraId="53B98C21" w14:textId="77777777" w:rsidR="00C23A98" w:rsidRPr="00D204A2" w:rsidRDefault="00C23A98" w:rsidP="00C23A98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6) надавати Учаснику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 порядку та строки, встановлені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Правилами РДН/ВДР,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первинні документи щодо відображення операцій, проведених відповідно до цього Договору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14:paraId="5619AC45" w14:textId="70E82AFA" w:rsidR="000F3E78" w:rsidRPr="00D204A2" w:rsidRDefault="00C23A98" w:rsidP="000F3E78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7) надавати платіжні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інструкції (вимоги)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договірне списання з рахунку(-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ків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Учасника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коштів, зазначених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пункті 4.2 </w:t>
            </w:r>
            <w:r w:rsidR="000F3E78" w:rsidRPr="000F3E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глави 4</w:t>
            </w:r>
            <w:r w:rsidR="000F3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цього Договору,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 обсязі визначених ОР відповідно до Правил РДН/ВДР зобов’язань Учасника щодо оплати купленої на ВДР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електричної енергії, у </w:t>
            </w:r>
            <w:r w:rsidR="000F3E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тому числі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 урахуванням проведеного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неттінгу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7324" w:rsidRPr="00D204A2" w14:paraId="176B98F4" w14:textId="77777777" w:rsidTr="00E8360E">
        <w:tc>
          <w:tcPr>
            <w:tcW w:w="7581" w:type="dxa"/>
            <w:shd w:val="clear" w:color="auto" w:fill="auto"/>
          </w:tcPr>
          <w:p w14:paraId="4724E357" w14:textId="77777777" w:rsidR="002C7324" w:rsidRPr="00D204A2" w:rsidRDefault="002C7324" w:rsidP="00077C09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9.2. Якщо Учасник або ОР не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надасть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підписаний Акт у встановлені главою 5 цього Договору терміни,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ОР/Учасник може виставити Учаснику/ОР вимогу про сплату штрафу в розмірі 2000,00 грн (дві тисячі гривень 00 копійок).</w:t>
            </w:r>
          </w:p>
          <w:p w14:paraId="6D3254AC" w14:textId="77777777" w:rsidR="002C7324" w:rsidRPr="00D204A2" w:rsidRDefault="002C7324" w:rsidP="00077C09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Штраф повинен бути сплачений протягом шести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банківських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днів з дати отримання Учасником/ОР письмового повідомлення про порушення вимог глави 5 цього Договору із вимогою про сплату штрафу від ОР/Учасника.</w:t>
            </w:r>
          </w:p>
        </w:tc>
        <w:tc>
          <w:tcPr>
            <w:tcW w:w="7582" w:type="dxa"/>
          </w:tcPr>
          <w:p w14:paraId="746C44AF" w14:textId="77777777" w:rsidR="00077C09" w:rsidRPr="00D204A2" w:rsidRDefault="00077C09" w:rsidP="00077C09">
            <w:pPr>
              <w:tabs>
                <w:tab w:val="left" w:pos="1276"/>
              </w:tabs>
              <w:spacing w:line="276" w:lineRule="auto"/>
              <w:ind w:firstLine="528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9.2. Якщо Учасник або ОР не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підпише первинні документи щодо відображення операцій, проведених відповідно до цього Договору, у встановлені Правилами РДН/ВДР строки, 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ОР/Учасник може виставити Учаснику/ОР вимогу про сплату штрафу в розмірі 2000,00 грн (дві тисячі гривень 00 копійок)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 кожен не підписаний первинний документ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FF9A63F" w14:textId="1B617513" w:rsidR="000F3E78" w:rsidRPr="00D204A2" w:rsidRDefault="00077C09" w:rsidP="000F3E78">
            <w:pPr>
              <w:ind w:firstLine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Штраф повинен бути сплачений протягом шести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робочих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днів з дати отримання Учасником/ОР письмового повідомлення про порушення вимог глави 5 цього Договору із вимогою про сплату штрафу від ОР/Учасника.</w:t>
            </w:r>
          </w:p>
        </w:tc>
      </w:tr>
      <w:tr w:rsidR="00657B80" w:rsidRPr="00D204A2" w14:paraId="01C15AA9" w14:textId="77777777" w:rsidTr="009338E2">
        <w:tc>
          <w:tcPr>
            <w:tcW w:w="15163" w:type="dxa"/>
            <w:gridSpan w:val="2"/>
            <w:shd w:val="clear" w:color="auto" w:fill="auto"/>
          </w:tcPr>
          <w:p w14:paraId="4CBC5DCC" w14:textId="1DEBB106" w:rsidR="00657B80" w:rsidRPr="00D204A2" w:rsidRDefault="00657B80" w:rsidP="00657B80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Додаток 3 до Правил ринку «на добу наперед» та внутрішньодобового ринку</w:t>
            </w:r>
          </w:p>
          <w:p w14:paraId="7DCB77D6" w14:textId="71672B0E" w:rsidR="00657B80" w:rsidRPr="00D204A2" w:rsidRDefault="00657B80" w:rsidP="00657B8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Договір про купівлю-продаж електричної енергії на внутрішньодобовому ринку</w:t>
            </w:r>
          </w:p>
        </w:tc>
      </w:tr>
      <w:tr w:rsidR="002B74D1" w:rsidRPr="00D204A2" w14:paraId="63616B5E" w14:textId="77777777" w:rsidTr="00E8360E">
        <w:tc>
          <w:tcPr>
            <w:tcW w:w="7581" w:type="dxa"/>
            <w:shd w:val="clear" w:color="auto" w:fill="auto"/>
          </w:tcPr>
          <w:p w14:paraId="71BFBA11" w14:textId="77777777" w:rsidR="002C7324" w:rsidRPr="00D204A2" w:rsidRDefault="002C7324" w:rsidP="00D83346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2.3. У ході підготовки до торгів на ВДР та за результатами їх проведення Сторони обмінюються документами, необхідними для здійснення та оформлення операцій купівлі-продажу електричної енергії на ВДР, у спосіб та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терміни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визначені у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главі 1.6 розділу І та розділі ІІІ Правил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РДН/ВДР та цьому Договорі.</w:t>
            </w:r>
          </w:p>
          <w:p w14:paraId="6352129D" w14:textId="77777777" w:rsidR="002C7324" w:rsidRPr="00D204A2" w:rsidRDefault="002C7324" w:rsidP="00D83346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2" w:type="dxa"/>
          </w:tcPr>
          <w:p w14:paraId="5EA10C4A" w14:textId="5B26B111" w:rsidR="002B74D1" w:rsidRPr="00D204A2" w:rsidRDefault="00D83346" w:rsidP="002B74D1">
            <w:pPr>
              <w:tabs>
                <w:tab w:val="left" w:pos="709"/>
              </w:tabs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2.3. У ході підготовки до торгів на ВДР та за результатами їх проведення Сторони обмінюються документами, необхідними для здійснення та оформлення операцій купівлі-продажу електричної енергії на ВДР, у спосіб та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строки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визначені у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Правилах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РДН/ВДР та цьому Договорі.</w:t>
            </w:r>
          </w:p>
        </w:tc>
      </w:tr>
      <w:tr w:rsidR="00D24F6C" w:rsidRPr="00D204A2" w14:paraId="4B3A76A7" w14:textId="77777777" w:rsidTr="00E8360E">
        <w:tc>
          <w:tcPr>
            <w:tcW w:w="7581" w:type="dxa"/>
            <w:shd w:val="clear" w:color="auto" w:fill="auto"/>
          </w:tcPr>
          <w:p w14:paraId="2B60D1FC" w14:textId="77777777" w:rsidR="002C7324" w:rsidRPr="00D204A2" w:rsidRDefault="002C7324" w:rsidP="00D83346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4.1.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Розрахунок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куплену або продану на ВДР електричну енергію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здійснюється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урахуванням податку на додану вартість грошовими коштами в національній валюті України. </w:t>
            </w:r>
          </w:p>
          <w:p w14:paraId="3C648C69" w14:textId="77777777" w:rsidR="002C7324" w:rsidRPr="00D204A2" w:rsidRDefault="002C7324" w:rsidP="00D83346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2" w:type="dxa"/>
          </w:tcPr>
          <w:p w14:paraId="786B6624" w14:textId="1B99AA20" w:rsidR="0046699C" w:rsidRPr="00D204A2" w:rsidRDefault="00D83346" w:rsidP="00D24F6C">
            <w:pPr>
              <w:tabs>
                <w:tab w:val="left" w:pos="709"/>
              </w:tabs>
              <w:ind w:firstLine="38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4.1.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Розрахунки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куплену або продану на ВДР електричну енергію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здійснюються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урахуванням податку на додану вартість грошовими коштами в національній валюті України,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D24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тому числі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 урахуванням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неттінгу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3346" w:rsidRPr="00D204A2" w14:paraId="7123D521" w14:textId="77777777" w:rsidTr="00E8360E">
        <w:tc>
          <w:tcPr>
            <w:tcW w:w="7581" w:type="dxa"/>
            <w:shd w:val="clear" w:color="auto" w:fill="auto"/>
          </w:tcPr>
          <w:p w14:paraId="1CE6BD03" w14:textId="77777777" w:rsidR="00D83346" w:rsidRPr="00D204A2" w:rsidRDefault="00D83346" w:rsidP="00D83346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4.3. ОР визначає відповідно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 глави 4.2 розділу IV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 РДН/ВДР обсяг зобов’язань Сторін за цим Договором </w:t>
            </w:r>
            <w:r w:rsidRPr="00F817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 результатами тих торгів на ВДР, у яких заявки Учасника будуть акцептовані та/або Учасником будуть акцептовані заявки зі списку торгів на ВДР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82" w:type="dxa"/>
          </w:tcPr>
          <w:p w14:paraId="4D032613" w14:textId="13948FE2" w:rsidR="00D83346" w:rsidRPr="00F81714" w:rsidRDefault="00D83346" w:rsidP="00D83346">
            <w:pPr>
              <w:ind w:firstLine="38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41" w:name="_Hlk133498166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4.3. ОР визначає відповідно </w:t>
            </w:r>
            <w:r w:rsidRPr="00D204A2"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  <w:t>до глави 4.2 розділу IV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 РДН/ВДР обсяг фінансових зобов’язань Сторін за цим Договором, </w:t>
            </w:r>
            <w:r w:rsidRPr="00F817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 </w:t>
            </w:r>
            <w:r w:rsidR="00F81714" w:rsidRPr="00F817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тому числі</w:t>
            </w:r>
            <w:r w:rsidRPr="00F817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 урахуванням </w:t>
            </w:r>
            <w:proofErr w:type="spellStart"/>
            <w:r w:rsidRPr="00F817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неттінгу</w:t>
            </w:r>
            <w:proofErr w:type="spellEnd"/>
            <w:r w:rsidRPr="00F817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bookmarkEnd w:id="41"/>
          </w:p>
          <w:p w14:paraId="6BB6B1C3" w14:textId="77777777" w:rsidR="00F81714" w:rsidRPr="00F6497C" w:rsidRDefault="00F81714" w:rsidP="00F81714">
            <w:pPr>
              <w:tabs>
                <w:tab w:val="left" w:pos="1276"/>
              </w:tabs>
              <w:spacing w:line="276" w:lineRule="auto"/>
              <w:ind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AEDD57C" w14:textId="76023FAE" w:rsidR="00F81714" w:rsidRPr="00D204A2" w:rsidRDefault="00F81714" w:rsidP="00F81714">
            <w:pPr>
              <w:ind w:firstLine="38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3346" w:rsidRPr="00D204A2" w14:paraId="6940913A" w14:textId="77777777" w:rsidTr="00E8360E">
        <w:tc>
          <w:tcPr>
            <w:tcW w:w="7581" w:type="dxa"/>
            <w:shd w:val="clear" w:color="auto" w:fill="auto"/>
          </w:tcPr>
          <w:p w14:paraId="06B44016" w14:textId="77777777" w:rsidR="00D83346" w:rsidRPr="00D204A2" w:rsidRDefault="00D83346" w:rsidP="00D83346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4.4. Розрахунки за куплену-продану Учасником електричну енергію проводяться ОР у порядку, визначеному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главою 4.3 розділу ІV Правил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РДН/ВДР.</w:t>
            </w:r>
          </w:p>
        </w:tc>
        <w:tc>
          <w:tcPr>
            <w:tcW w:w="7582" w:type="dxa"/>
          </w:tcPr>
          <w:p w14:paraId="4C0B5173" w14:textId="2DDD93C2" w:rsidR="00D83346" w:rsidRPr="00D204A2" w:rsidRDefault="00D83346" w:rsidP="00D83346">
            <w:pPr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4.4. Розрахунки за куплену-продану Учасником електричну енергію проводяться ОР у порядку, визначеному </w:t>
            </w:r>
            <w:r w:rsidRPr="004C76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Правилами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РДН/ВДР.</w:t>
            </w:r>
          </w:p>
        </w:tc>
      </w:tr>
      <w:tr w:rsidR="001433B3" w:rsidRPr="00D204A2" w14:paraId="5DD65039" w14:textId="77777777" w:rsidTr="00E8360E">
        <w:tc>
          <w:tcPr>
            <w:tcW w:w="7581" w:type="dxa"/>
            <w:shd w:val="clear" w:color="auto" w:fill="auto"/>
          </w:tcPr>
          <w:p w14:paraId="6D103FD9" w14:textId="77777777" w:rsidR="00D83346" w:rsidRPr="00D204A2" w:rsidRDefault="00D83346" w:rsidP="00D83346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4.5. ОР надає Учаснику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купівлі-продажу електричної енергії на ВДР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(далі - Акт) за формою, наведеною в додатку 1 до цього Договору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та інші фінансові документи в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терміни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, передбачені Правилами РДН/ВДР.</w:t>
            </w:r>
          </w:p>
        </w:tc>
        <w:tc>
          <w:tcPr>
            <w:tcW w:w="7582" w:type="dxa"/>
          </w:tcPr>
          <w:p w14:paraId="236E699C" w14:textId="44537F5E" w:rsidR="00D83346" w:rsidRPr="00D204A2" w:rsidRDefault="00D83346" w:rsidP="001433B3">
            <w:pPr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4.5. ОР надає Учаснику </w:t>
            </w:r>
            <w:r w:rsidRPr="001433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первинні документи щодо відображення операцій, проведених відповідно до цього Договору (зокрема, акт купівлі-продажу електричної енергії на ВДР, повідомлення та акт про зарахування зустрічних однорідних вимог (</w:t>
            </w:r>
            <w:proofErr w:type="spellStart"/>
            <w:r w:rsidRPr="001433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неттінг</w:t>
            </w:r>
            <w:proofErr w:type="spellEnd"/>
            <w:r w:rsidRPr="001433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))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інші фінансові документи </w:t>
            </w:r>
            <w:r w:rsidRPr="001433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порядку та строки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, передбачені Правилами РДН/ВДР.</w:t>
            </w:r>
            <w:r w:rsidR="004C76A7" w:rsidRPr="00F649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C7324" w:rsidRPr="00D204A2" w14:paraId="6FDD0AEE" w14:textId="77777777" w:rsidTr="00E8360E">
        <w:tc>
          <w:tcPr>
            <w:tcW w:w="7581" w:type="dxa"/>
            <w:shd w:val="clear" w:color="auto" w:fill="auto"/>
          </w:tcPr>
          <w:p w14:paraId="01D090A6" w14:textId="77777777" w:rsidR="002C7324" w:rsidRPr="00D204A2" w:rsidRDefault="002C7324" w:rsidP="00006F9C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5.1. Учасник має право:</w:t>
            </w:r>
          </w:p>
          <w:p w14:paraId="3949E009" w14:textId="77777777" w:rsidR="002C7324" w:rsidRPr="00D204A2" w:rsidRDefault="002C7324" w:rsidP="00006F9C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1) брати участь на торгах на ВДР у порядку, встановленому Правилами РДН/ВДР;</w:t>
            </w:r>
          </w:p>
          <w:p w14:paraId="622487CC" w14:textId="77777777" w:rsidR="002C7324" w:rsidRPr="00D204A2" w:rsidRDefault="002C7324" w:rsidP="00006F9C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отримувати від ОР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оплату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продану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електричну енергію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 торгах на ВДР 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у порядку та строки, передбачені Правилами РДН/ВДР та цим Договором;</w:t>
            </w:r>
          </w:p>
          <w:p w14:paraId="2E7A7560" w14:textId="77777777" w:rsidR="002C7324" w:rsidRPr="00D204A2" w:rsidRDefault="002C7324" w:rsidP="00006F9C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3) оскаржувати дії ОР щодо заявок Учасника на торги на ВДР у порядку, встановленому Правилами РДН/ВДР;</w:t>
            </w:r>
          </w:p>
        </w:tc>
        <w:tc>
          <w:tcPr>
            <w:tcW w:w="7582" w:type="dxa"/>
          </w:tcPr>
          <w:p w14:paraId="2AF5BCAB" w14:textId="77777777" w:rsidR="002C7324" w:rsidRPr="00D204A2" w:rsidRDefault="002C7324" w:rsidP="00006F9C">
            <w:pPr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5.1. Учасник має право:</w:t>
            </w:r>
          </w:p>
          <w:p w14:paraId="3053A8F7" w14:textId="77777777" w:rsidR="002C7324" w:rsidRPr="00D204A2" w:rsidRDefault="002C7324" w:rsidP="00006F9C">
            <w:pPr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1) брати участь на торгах на ВДР у порядку, встановленому Правилами РДН/ВДР;</w:t>
            </w:r>
          </w:p>
          <w:p w14:paraId="1485D217" w14:textId="47CEC5AC" w:rsidR="002C7324" w:rsidRDefault="00006F9C" w:rsidP="00006F9C">
            <w:pPr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отримувати від ОР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кошти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продану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 торгах на ВДР електричну енергію, в </w:t>
            </w:r>
            <w:r w:rsidR="00E300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тому числі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 урахуванням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неттінгу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у порядку та строки, передбачені Правилами РДН/ВДР та цим Договором;</w:t>
            </w:r>
          </w:p>
          <w:p w14:paraId="6CD98555" w14:textId="77777777" w:rsidR="002C7324" w:rsidRPr="00D204A2" w:rsidRDefault="002C7324" w:rsidP="00006F9C">
            <w:pPr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3) оскаржувати дії ОР щодо заявок Учасника на торги на ВДР у порядку, встановленому Правилами РДН/ВДР.</w:t>
            </w:r>
          </w:p>
        </w:tc>
      </w:tr>
      <w:tr w:rsidR="00BF7CA4" w:rsidRPr="00D204A2" w14:paraId="508F66FB" w14:textId="77777777" w:rsidTr="00E8360E">
        <w:tc>
          <w:tcPr>
            <w:tcW w:w="7581" w:type="dxa"/>
            <w:shd w:val="clear" w:color="auto" w:fill="auto"/>
          </w:tcPr>
          <w:p w14:paraId="0DF952D0" w14:textId="77777777" w:rsidR="002C7324" w:rsidRPr="00D204A2" w:rsidRDefault="002C7324" w:rsidP="00006F9C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5.2. Учасник зобов’язаний:</w:t>
            </w:r>
          </w:p>
          <w:p w14:paraId="30EA9CE7" w14:textId="77777777" w:rsidR="002C7324" w:rsidRPr="00D204A2" w:rsidRDefault="002C7324" w:rsidP="00006F9C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1) виконувати зобов’язання, визначені Правилами РДН/ВДР;</w:t>
            </w:r>
          </w:p>
          <w:p w14:paraId="33920B42" w14:textId="77777777" w:rsidR="002C7324" w:rsidRPr="00D204A2" w:rsidRDefault="002C7324" w:rsidP="00006F9C">
            <w:pPr>
              <w:ind w:firstLine="59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2) у разі наміру купити електричну енергію на ВДР забезпечити наявність необхідної для оплати електричної енергії за цією заявкою суми вільних від зобов’язань коштів на рахунку ескроу, зазначеному у пункті 4.2 цього Договору;</w:t>
            </w:r>
          </w:p>
          <w:p w14:paraId="04C6A571" w14:textId="77777777" w:rsidR="002C7324" w:rsidRPr="00D204A2" w:rsidRDefault="002C7324" w:rsidP="00006F9C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3)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разі наявності заперечень до рішень ОР про недопущення заявки до торгів на ВДР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або про відхилення підтвердження акцепту, або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результатів, що зазначені у відомості розрахунків ВДР, надавати ОР відповідні заперечення та повідомлення у терміни, визначені Правилами РДН/ВДР;</w:t>
            </w:r>
          </w:p>
          <w:p w14:paraId="53C597F2" w14:textId="77777777" w:rsidR="002C7324" w:rsidRPr="00D204A2" w:rsidRDefault="002C7324" w:rsidP="00006F9C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4)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надавати підписані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зі своєї сторони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 у встановлені пунктом  4.3.8 глави 4.3 розділу IV Правил РДН/ВДР терміни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5E630C15" w14:textId="77777777" w:rsidR="002C7324" w:rsidRPr="00D204A2" w:rsidRDefault="002C7324" w:rsidP="00006F9C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5)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надавати заявки на торги на ВДР,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повідомлення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інші документи лише з підписом уповноважених осіб.</w:t>
            </w:r>
          </w:p>
        </w:tc>
        <w:tc>
          <w:tcPr>
            <w:tcW w:w="7582" w:type="dxa"/>
          </w:tcPr>
          <w:p w14:paraId="18D3746C" w14:textId="77777777" w:rsidR="002C7324" w:rsidRPr="00D204A2" w:rsidRDefault="002C7324" w:rsidP="00006F9C">
            <w:pPr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5.2. Учасник зобов’язаний:</w:t>
            </w:r>
          </w:p>
          <w:p w14:paraId="03261134" w14:textId="77777777" w:rsidR="002C7324" w:rsidRPr="00D204A2" w:rsidRDefault="002C7324" w:rsidP="00006F9C">
            <w:pPr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1) виконувати зобов’язання, визначені Правилами РДН/ВДР;</w:t>
            </w:r>
          </w:p>
          <w:p w14:paraId="666EB3AE" w14:textId="77777777" w:rsidR="002C7324" w:rsidRPr="00D204A2" w:rsidRDefault="002C7324" w:rsidP="00006F9C">
            <w:pPr>
              <w:ind w:firstLine="386"/>
              <w:jc w:val="both"/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  <w:t>2) у разі наміру купити електричну енергію на ВДР забезпечити наявність необхідної для оплати електричної енергії за цією заявкою суми вільних від зобов’язань коштів на рахунку ескроу, зазначеному у пункті 4.2 цього Договору;</w:t>
            </w:r>
          </w:p>
          <w:p w14:paraId="5F96D2C3" w14:textId="77777777" w:rsidR="00006F9C" w:rsidRPr="00D204A2" w:rsidRDefault="00006F9C" w:rsidP="00006F9C">
            <w:pPr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2)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разі наявності заперечень до рішень ОР про недопущення заявки до торгів на ВДР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та/або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результатів, що зазначені у відомості розрахунків ВДР, надавати ОР відповідні заперечення та повідомлення у терміни, визначені Правилами РДН/ВДР;</w:t>
            </w:r>
          </w:p>
          <w:p w14:paraId="38205C4E" w14:textId="77777777" w:rsidR="00006F9C" w:rsidRPr="00D204A2" w:rsidRDefault="00006F9C" w:rsidP="00006F9C">
            <w:pPr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3)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підписувати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зі своєї сторони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первинні документи щодо відображення операцій, проведених відповідно до цього Договору, у встановлені Правилами РДН/ВДР строки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43B433D" w14:textId="0A2B88C9" w:rsidR="00BF7CA4" w:rsidRPr="00D204A2" w:rsidRDefault="00006F9C" w:rsidP="00BF7CA4">
            <w:pPr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4)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надавати заявки на торги на ВДР,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первинні документи щодо відображення операцій, проведених відповідно до цього Договору,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інші документи лише з підписом уповноважених осіб Учасника.</w:t>
            </w:r>
          </w:p>
        </w:tc>
      </w:tr>
      <w:tr w:rsidR="002C7324" w:rsidRPr="00D204A2" w14:paraId="0B567A52" w14:textId="77777777" w:rsidTr="00E8360E">
        <w:tc>
          <w:tcPr>
            <w:tcW w:w="7581" w:type="dxa"/>
            <w:shd w:val="clear" w:color="auto" w:fill="auto"/>
          </w:tcPr>
          <w:p w14:paraId="286E93A3" w14:textId="77777777" w:rsidR="002C7324" w:rsidRPr="00D204A2" w:rsidRDefault="002C7324" w:rsidP="00A55947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5.3. ОР має право:</w:t>
            </w:r>
          </w:p>
          <w:p w14:paraId="35228FA2" w14:textId="77777777" w:rsidR="002C7324" w:rsidRPr="00D204A2" w:rsidRDefault="002C7324" w:rsidP="00A55947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не допустити до торгів на ВДР заявки Учасника щодо купівлі електричної енергії на ВДР або відхиляти підтвердження акцепту Учасником заявки щодо продажу електричної енергії на ВДР у разі 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недостатності вільних від зобов’язань коштів на рахунку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Учасника, зазначеного в пункті 4.2 цього Договору, для оплати електричної енергії за цією заявкою;</w:t>
            </w:r>
          </w:p>
          <w:p w14:paraId="09ED1545" w14:textId="77777777" w:rsidR="002C7324" w:rsidRPr="00D204A2" w:rsidRDefault="002C7324" w:rsidP="00A55947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надавати платіжні вимоги на договірне списання коштів з рахунку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Учасника, зазначеного у пункті 4.2 цього Договору, у разі акцепту заявки Учасника щодо купівлі електричної енергії на ВДР або у разі акцепту Учасником заявки будь-якого Учасника РДН/ВДР щодо продажу електричної енергії на ВДР;</w:t>
            </w:r>
          </w:p>
          <w:p w14:paraId="67559C41" w14:textId="77777777" w:rsidR="002C7324" w:rsidRPr="00D204A2" w:rsidRDefault="002C7324" w:rsidP="00A55947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3) не допустити до торгів на ВДР заявку Учасника щодо продажу або купівлі електричної енергії на ВДР, якщо заявлена ціна перевищує  порогову ціну, встановлену для відповідного розрахункового періоду згідно з пунктом 3.1.6 глави 3.1 розділу ІІІ Правил РДН/ВДР.</w:t>
            </w:r>
          </w:p>
        </w:tc>
        <w:tc>
          <w:tcPr>
            <w:tcW w:w="7582" w:type="dxa"/>
          </w:tcPr>
          <w:p w14:paraId="4BC79680" w14:textId="77777777" w:rsidR="00A55947" w:rsidRPr="00D204A2" w:rsidRDefault="00A55947" w:rsidP="00A55947">
            <w:pPr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5.3. ОР має право:</w:t>
            </w:r>
          </w:p>
          <w:p w14:paraId="42E59AA5" w14:textId="77777777" w:rsidR="00A55947" w:rsidRPr="00D204A2" w:rsidRDefault="00A55947" w:rsidP="00A55947">
            <w:pPr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не допустити до торгів на ВДР заявки Учасника щодо купівлі електричної енергії на ВДР або відхиляти підтвердження акцепту Учасником заявки щодо продажу електричної енергії на ВДР у разі 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недостатності вільних від зобов’язань коштів на рахунку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Учасника, зазначеного в пункті 4.2 цього Договору, для оплати електричної енергії за цією заявкою;</w:t>
            </w:r>
          </w:p>
          <w:p w14:paraId="7D6A863A" w14:textId="77777777" w:rsidR="00A55947" w:rsidRPr="00D204A2" w:rsidRDefault="00A55947" w:rsidP="00A55947">
            <w:pPr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надавати платіжні вимоги на договірне списання коштів з рахунку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Учасника, зазначеного у пункті 4.2 цього Договору, у разі акцепту заявки Учасника щодо купівлі електричної енергії на ВДР або у разі акцепту Учасником заявки будь-якого Учасника РДН/ВДР щодо продажу електричної енергії на ВДР;</w:t>
            </w:r>
          </w:p>
          <w:p w14:paraId="614578D1" w14:textId="77777777" w:rsidR="00A55947" w:rsidRPr="00D204A2" w:rsidRDefault="00A55947" w:rsidP="00A55947">
            <w:pPr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3) не допустити до торгів на ВДР заявку Учасника щодо продажу або купівлі електричної енергії на ВДР, якщо заявлена ціна перевищує  порогову ціну, встановлену для відповідного розрахункового періоду згідно з пунктом 3.1.6 глави 3.1 розділу ІІІ Правил РДН/ВДР.</w:t>
            </w:r>
          </w:p>
          <w:p w14:paraId="5A585F8D" w14:textId="14A3CBB0" w:rsidR="001E56EF" w:rsidRPr="001E56EF" w:rsidRDefault="00A55947" w:rsidP="001E56EF">
            <w:pPr>
              <w:ind w:firstLine="38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 не допускати до торгів на ВДР заявки Учасника в інших випадках, передбачених Правилами РДН/ВДР.</w:t>
            </w:r>
          </w:p>
        </w:tc>
      </w:tr>
      <w:tr w:rsidR="00FA6C95" w:rsidRPr="00D204A2" w14:paraId="6E784F0B" w14:textId="77777777" w:rsidTr="00E8360E">
        <w:tc>
          <w:tcPr>
            <w:tcW w:w="7581" w:type="dxa"/>
            <w:shd w:val="clear" w:color="auto" w:fill="auto"/>
          </w:tcPr>
          <w:p w14:paraId="0F9F43F4" w14:textId="77777777" w:rsidR="002C7324" w:rsidRPr="00D204A2" w:rsidRDefault="002C7324" w:rsidP="006863F7">
            <w:pPr>
              <w:widowControl w:val="0"/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5.4. ОР зобов’язаний:</w:t>
            </w:r>
          </w:p>
          <w:p w14:paraId="6BFEA8E7" w14:textId="77777777" w:rsidR="002C7324" w:rsidRPr="00D204A2" w:rsidRDefault="002C7324" w:rsidP="006863F7">
            <w:pPr>
              <w:widowControl w:val="0"/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  <w:p w14:paraId="23A287C7" w14:textId="77777777" w:rsidR="002C7324" w:rsidRPr="00D204A2" w:rsidRDefault="002C7324" w:rsidP="006863F7">
            <w:pPr>
              <w:widowControl w:val="0"/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6) надавати Учаснику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щомісяця у строк, установлений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Правилами РДН/ВДР,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 за підсумками всіх торгів на ВДР, проведених у попередньому місяці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BEF183C" w14:textId="77777777" w:rsidR="002C7324" w:rsidRPr="00D204A2" w:rsidRDefault="002C7324" w:rsidP="006863F7">
            <w:pPr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7)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проводити торги на ВДР та визначати за їх результатами зобов’язання Сторін за цим Договором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82" w:type="dxa"/>
          </w:tcPr>
          <w:p w14:paraId="2D448265" w14:textId="77777777" w:rsidR="000503C8" w:rsidRPr="00D204A2" w:rsidRDefault="000503C8" w:rsidP="006863F7">
            <w:pPr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5.4. ОР зобов’язаний:</w:t>
            </w:r>
          </w:p>
          <w:p w14:paraId="384B33C2" w14:textId="77777777" w:rsidR="000503C8" w:rsidRPr="00D204A2" w:rsidRDefault="000503C8" w:rsidP="006863F7">
            <w:pPr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  <w:p w14:paraId="39D670CE" w14:textId="77777777" w:rsidR="006863F7" w:rsidRPr="00D204A2" w:rsidRDefault="006863F7" w:rsidP="006863F7">
            <w:pPr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6) надавати Учаснику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 порядку та строки, встановлені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Правилами РДН/ВДР,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первинні документи щодо відображення операцій, проведених відповідно до цього Договору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14:paraId="1E81A3DE" w14:textId="095F4F53" w:rsidR="00FA6C95" w:rsidRPr="00D204A2" w:rsidRDefault="006863F7" w:rsidP="00FA6C95">
            <w:pPr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7)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надавати платіжні інструкції (вимоги) на договірне списання з рахунку(-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ків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ескроу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Учасника коштів, зазначених у пункті 4.2 </w:t>
            </w:r>
            <w:r w:rsidR="00FA6C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глави 4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цього Договору, у обсязі визначених ОР відповідно до Правил РДН/ВДР зобов’язань Учасника щодо оплати купленої на ВДР електричної енергії, у </w:t>
            </w:r>
            <w:r w:rsidR="00FA6C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тому числі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 урахуванням проведеного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неттінгу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E4D77" w:rsidRPr="00D204A2" w14:paraId="2F186F88" w14:textId="77777777" w:rsidTr="00E8360E">
        <w:tc>
          <w:tcPr>
            <w:tcW w:w="7581" w:type="dxa"/>
            <w:shd w:val="clear" w:color="auto" w:fill="auto"/>
          </w:tcPr>
          <w:p w14:paraId="09389FFE" w14:textId="77777777" w:rsidR="003517E9" w:rsidRPr="00D204A2" w:rsidRDefault="003517E9" w:rsidP="003517E9">
            <w:pPr>
              <w:widowControl w:val="0"/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9.2. Якщо Учасник або ОР не </w:t>
            </w:r>
            <w:proofErr w:type="spellStart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надасть</w:t>
            </w:r>
            <w:proofErr w:type="spellEnd"/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підписаний Акт у встановлені розділом 5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цього Договору терміни, ОР/Учасник може виставити Учаснику/ОР вимогу про сплату штрафу в розмірі 2000,00 грн (дві тисячі гривень 00 копійок).</w:t>
            </w:r>
          </w:p>
          <w:p w14:paraId="2560679B" w14:textId="3040828D" w:rsidR="00A32DAE" w:rsidRPr="00D204A2" w:rsidRDefault="003517E9" w:rsidP="003517E9">
            <w:pPr>
              <w:widowControl w:val="0"/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Штраф повинен бути сплачений протягом шести </w:t>
            </w:r>
            <w:r w:rsidRPr="001E4D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банківських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днів з моменту отримання Учасником/ОР письмового повідомлення від ОР/Учасника про порушення вимог глави 5 цього Договору із вимогою про сплату штрафу.</w:t>
            </w:r>
          </w:p>
        </w:tc>
        <w:tc>
          <w:tcPr>
            <w:tcW w:w="7582" w:type="dxa"/>
          </w:tcPr>
          <w:p w14:paraId="4C393B5E" w14:textId="77777777" w:rsidR="00860B7A" w:rsidRPr="00D204A2" w:rsidRDefault="00860B7A" w:rsidP="00860B7A">
            <w:pPr>
              <w:ind w:firstLine="38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9.2. Якщо Учасник або ОР не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підпише первинні документи щодо відображення операцій, проведених відповідно до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цього Договору,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 встановлені Правилами РДН/ВДР строки,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ОР/Учасник може виставити Учаснику/ОР вимогу про сплату штрафу в розмірі 2000,00 грн (дві тисячі гривень 00 копійок) </w:t>
            </w:r>
            <w:r w:rsidRPr="00D204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 кожен не підписаний первинний документ.</w:t>
            </w:r>
          </w:p>
          <w:p w14:paraId="7E7379E6" w14:textId="4D2F0828" w:rsidR="001E4D77" w:rsidRPr="00D204A2" w:rsidRDefault="00860B7A" w:rsidP="001E4D77">
            <w:pPr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Штраф повинен бути сплачений протягом шести </w:t>
            </w:r>
            <w:r w:rsidRPr="001E4D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робочих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днів з дати отримання Учасником/ОР письмового повідомлення від ОР/Учасника </w:t>
            </w:r>
            <w:r w:rsidRPr="00D204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 порушення вимог глави 5 цього Договору із вимогою про сплату штрафу.</w:t>
            </w:r>
          </w:p>
        </w:tc>
      </w:tr>
      <w:tr w:rsidR="00FB6BAD" w:rsidRPr="00D204A2" w14:paraId="0CDAF3E5" w14:textId="77777777" w:rsidTr="00D17B69">
        <w:tc>
          <w:tcPr>
            <w:tcW w:w="15163" w:type="dxa"/>
            <w:gridSpan w:val="2"/>
            <w:shd w:val="clear" w:color="auto" w:fill="auto"/>
          </w:tcPr>
          <w:p w14:paraId="6463955A" w14:textId="77777777" w:rsidR="00FB6BAD" w:rsidRPr="00D204A2" w:rsidRDefault="00FB6BAD" w:rsidP="00FB6BAD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B6BA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Додаток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04A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до Правил ринку «на добу наперед» та внутрішньодобового ринку</w:t>
            </w:r>
          </w:p>
          <w:p w14:paraId="3114FA81" w14:textId="227CFBED" w:rsidR="00FB6BAD" w:rsidRPr="00D204A2" w:rsidRDefault="006C0B90" w:rsidP="006C0B9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0B9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Вимоги до складання заявок на торги</w:t>
            </w:r>
          </w:p>
        </w:tc>
      </w:tr>
      <w:tr w:rsidR="0011279C" w:rsidRPr="00D204A2" w14:paraId="6AABFA96" w14:textId="77777777" w:rsidTr="00E8360E">
        <w:tc>
          <w:tcPr>
            <w:tcW w:w="7581" w:type="dxa"/>
            <w:shd w:val="clear" w:color="auto" w:fill="auto"/>
          </w:tcPr>
          <w:p w14:paraId="292C9C01" w14:textId="77777777" w:rsidR="0011279C" w:rsidRDefault="0011279C" w:rsidP="0011279C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1.6. Ціни на електричну енергію, що зазначаються в заявках на торги  на РДН, повинні бути:</w:t>
            </w:r>
          </w:p>
          <w:p w14:paraId="2F69986C" w14:textId="4923CD3B" w:rsidR="0011279C" w:rsidRDefault="0011279C" w:rsidP="0011279C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bookmarkStart w:id="42" w:name="n1445"/>
            <w:bookmarkEnd w:id="42"/>
            <w:r>
              <w:rPr>
                <w:color w:val="333333"/>
              </w:rPr>
              <w:t>1) у межах мінімальної ціни  на РДН - 10,00 грн/</w:t>
            </w:r>
            <w:proofErr w:type="spellStart"/>
            <w:r>
              <w:rPr>
                <w:color w:val="333333"/>
              </w:rPr>
              <w:t>МВт·год</w:t>
            </w:r>
            <w:proofErr w:type="spellEnd"/>
            <w:r>
              <w:rPr>
                <w:color w:val="333333"/>
              </w:rPr>
              <w:t xml:space="preserve"> та максимальної ціни на РДН - 50000,00 грн/</w:t>
            </w:r>
            <w:proofErr w:type="spellStart"/>
            <w:r>
              <w:rPr>
                <w:color w:val="333333"/>
              </w:rPr>
              <w:t>МВт·год</w:t>
            </w:r>
            <w:proofErr w:type="spellEnd"/>
            <w:r>
              <w:rPr>
                <w:color w:val="333333"/>
              </w:rPr>
              <w:t xml:space="preserve"> та відповідати вимогам </w:t>
            </w:r>
            <w:r w:rsidRPr="0011279C">
              <w:rPr>
                <w:color w:val="333333"/>
              </w:rPr>
              <w:t>пункту 3.1.6</w:t>
            </w:r>
            <w:r>
              <w:rPr>
                <w:color w:val="333333"/>
              </w:rPr>
              <w:t> глави 3.1 розділу ІІІ Правил РДН/ВДР.</w:t>
            </w:r>
          </w:p>
          <w:p w14:paraId="01093AB5" w14:textId="7B799128" w:rsidR="0011279C" w:rsidRPr="0011279C" w:rsidRDefault="0011279C" w:rsidP="0011279C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color w:val="333333"/>
              </w:rPr>
            </w:pPr>
            <w:bookmarkStart w:id="43" w:name="n1446"/>
            <w:bookmarkEnd w:id="43"/>
            <w:r w:rsidRPr="0011279C">
              <w:rPr>
                <w:b/>
                <w:color w:val="333333"/>
              </w:rPr>
              <w:t>Протягом перших дев’яти місяців з дати початку роботи РДН та ВДР максимальні ціни визначаються відповідно до розділу V Правил РДН/ВДР;</w:t>
            </w:r>
          </w:p>
          <w:p w14:paraId="7F634C70" w14:textId="0AC239D2" w:rsidR="0011279C" w:rsidRPr="00D204A2" w:rsidRDefault="0011279C" w:rsidP="0011279C">
            <w:pPr>
              <w:widowControl w:val="0"/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7582" w:type="dxa"/>
          </w:tcPr>
          <w:p w14:paraId="157BE265" w14:textId="77777777" w:rsidR="0011279C" w:rsidRDefault="0011279C" w:rsidP="0011279C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1.6. Ціни на електричну енергію, що зазначаються в заявках на торги  на РДН, повинні бути:</w:t>
            </w:r>
          </w:p>
          <w:p w14:paraId="4CA8E7A0" w14:textId="77777777" w:rsidR="0011279C" w:rsidRDefault="0011279C" w:rsidP="0011279C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1) у межах мінімальної ціни  на РДН - 10,00 грн/</w:t>
            </w:r>
            <w:proofErr w:type="spellStart"/>
            <w:r>
              <w:rPr>
                <w:color w:val="333333"/>
              </w:rPr>
              <w:t>МВт·год</w:t>
            </w:r>
            <w:proofErr w:type="spellEnd"/>
            <w:r>
              <w:rPr>
                <w:color w:val="333333"/>
              </w:rPr>
              <w:t xml:space="preserve"> та максимальної ціни на РДН - 50000,00 грн/</w:t>
            </w:r>
            <w:proofErr w:type="spellStart"/>
            <w:r>
              <w:rPr>
                <w:color w:val="333333"/>
              </w:rPr>
              <w:t>МВт·год</w:t>
            </w:r>
            <w:proofErr w:type="spellEnd"/>
            <w:r>
              <w:rPr>
                <w:color w:val="333333"/>
              </w:rPr>
              <w:t xml:space="preserve"> та відповідати вимогам </w:t>
            </w:r>
            <w:r w:rsidRPr="0011279C">
              <w:rPr>
                <w:color w:val="333333"/>
              </w:rPr>
              <w:t>пункту 3.1.6</w:t>
            </w:r>
            <w:r>
              <w:rPr>
                <w:color w:val="333333"/>
              </w:rPr>
              <w:t> глави 3.1 розділу ІІІ Правил РДН/ВДР.</w:t>
            </w:r>
          </w:p>
          <w:p w14:paraId="06CAC20A" w14:textId="77777777" w:rsidR="0011279C" w:rsidRPr="0011279C" w:rsidRDefault="0011279C" w:rsidP="0011279C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strike/>
                <w:color w:val="333333"/>
              </w:rPr>
            </w:pPr>
            <w:r w:rsidRPr="0011279C">
              <w:rPr>
                <w:b/>
                <w:strike/>
                <w:color w:val="333333"/>
              </w:rPr>
              <w:t>Протягом перших дев’яти місяців з дати початку роботи РДН та ВДР максимальні ціни визначаються відповідно до розділу V Правил РДН/ВДР;</w:t>
            </w:r>
          </w:p>
          <w:p w14:paraId="1F7871A1" w14:textId="2B82B61A" w:rsidR="0011279C" w:rsidRPr="00D204A2" w:rsidRDefault="0011279C" w:rsidP="0011279C">
            <w:pPr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11279C" w:rsidRPr="00D204A2" w14:paraId="300F7F15" w14:textId="77777777" w:rsidTr="00E8360E">
        <w:tc>
          <w:tcPr>
            <w:tcW w:w="7581" w:type="dxa"/>
            <w:shd w:val="clear" w:color="auto" w:fill="auto"/>
          </w:tcPr>
          <w:p w14:paraId="18B8A62B" w14:textId="77777777" w:rsidR="0011279C" w:rsidRDefault="0011279C" w:rsidP="0011279C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2.8. Ціни на електричну енергію, що зазначаються в заявках на торги на ВДР, повинні бути:</w:t>
            </w:r>
          </w:p>
          <w:p w14:paraId="7ECB8AFF" w14:textId="21240100" w:rsidR="0011279C" w:rsidRDefault="0011279C" w:rsidP="0011279C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bookmarkStart w:id="44" w:name="n1499"/>
            <w:bookmarkEnd w:id="44"/>
            <w:r>
              <w:rPr>
                <w:color w:val="333333"/>
              </w:rPr>
              <w:t>1) у межах мінімальної ціни на ВДР - 10,00 грн/</w:t>
            </w:r>
            <w:proofErr w:type="spellStart"/>
            <w:r>
              <w:rPr>
                <w:color w:val="333333"/>
              </w:rPr>
              <w:t>МВт·год</w:t>
            </w:r>
            <w:proofErr w:type="spellEnd"/>
            <w:r>
              <w:rPr>
                <w:color w:val="333333"/>
              </w:rPr>
              <w:t xml:space="preserve"> та максимальної ціни на ВДР - 50000,00 грн/</w:t>
            </w:r>
            <w:proofErr w:type="spellStart"/>
            <w:r>
              <w:rPr>
                <w:color w:val="333333"/>
              </w:rPr>
              <w:t>МВт·год</w:t>
            </w:r>
            <w:proofErr w:type="spellEnd"/>
            <w:r>
              <w:rPr>
                <w:color w:val="333333"/>
              </w:rPr>
              <w:t xml:space="preserve"> та відповідати вимогам </w:t>
            </w:r>
            <w:r w:rsidRPr="0011279C">
              <w:rPr>
                <w:color w:val="333333"/>
              </w:rPr>
              <w:t>пункту 3.1.6</w:t>
            </w:r>
            <w:r>
              <w:rPr>
                <w:color w:val="333333"/>
              </w:rPr>
              <w:t> глави 3.1 розділу ІІІ Правил РДН/ВДР.</w:t>
            </w:r>
          </w:p>
          <w:p w14:paraId="61A04E7F" w14:textId="2A80DECC" w:rsidR="0011279C" w:rsidRPr="0011279C" w:rsidRDefault="0011279C" w:rsidP="0011279C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color w:val="333333"/>
              </w:rPr>
            </w:pPr>
            <w:bookmarkStart w:id="45" w:name="n1500"/>
            <w:bookmarkEnd w:id="45"/>
            <w:r w:rsidRPr="0011279C">
              <w:rPr>
                <w:b/>
                <w:color w:val="333333"/>
              </w:rPr>
              <w:t>Протягом перших 9 місяців з дати початку роботи РДН та ВДР максимальні ціни визначаються відповідно до розділу V Правил РДН/ВДР;</w:t>
            </w:r>
          </w:p>
          <w:p w14:paraId="5B323D06" w14:textId="78AEDE79" w:rsidR="0011279C" w:rsidRDefault="0011279C" w:rsidP="0011279C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…</w:t>
            </w:r>
          </w:p>
        </w:tc>
        <w:tc>
          <w:tcPr>
            <w:tcW w:w="7582" w:type="dxa"/>
          </w:tcPr>
          <w:p w14:paraId="5090CD53" w14:textId="77777777" w:rsidR="0011279C" w:rsidRDefault="0011279C" w:rsidP="0011279C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2.8. Ціни на електричну енергію, що зазначаються в заявках на торги на ВДР, повинні бути:</w:t>
            </w:r>
          </w:p>
          <w:p w14:paraId="5E21C6BC" w14:textId="77777777" w:rsidR="0011279C" w:rsidRDefault="0011279C" w:rsidP="0011279C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1) у межах мінімальної ціни на ВДР - 10,00 грн/</w:t>
            </w:r>
            <w:proofErr w:type="spellStart"/>
            <w:r>
              <w:rPr>
                <w:color w:val="333333"/>
              </w:rPr>
              <w:t>МВт·год</w:t>
            </w:r>
            <w:proofErr w:type="spellEnd"/>
            <w:r>
              <w:rPr>
                <w:color w:val="333333"/>
              </w:rPr>
              <w:t xml:space="preserve"> та максимальної ціни на ВДР - 50000,00 грн/</w:t>
            </w:r>
            <w:proofErr w:type="spellStart"/>
            <w:r>
              <w:rPr>
                <w:color w:val="333333"/>
              </w:rPr>
              <w:t>МВт·год</w:t>
            </w:r>
            <w:proofErr w:type="spellEnd"/>
            <w:r>
              <w:rPr>
                <w:color w:val="333333"/>
              </w:rPr>
              <w:t xml:space="preserve"> та відповідати вимогам </w:t>
            </w:r>
            <w:r w:rsidRPr="0011279C">
              <w:rPr>
                <w:color w:val="333333"/>
              </w:rPr>
              <w:t>пункту 3.1.6</w:t>
            </w:r>
            <w:r>
              <w:rPr>
                <w:color w:val="333333"/>
              </w:rPr>
              <w:t> глави 3.1 розділу ІІІ Правил РДН/ВДР.</w:t>
            </w:r>
          </w:p>
          <w:p w14:paraId="50D2157A" w14:textId="77777777" w:rsidR="0011279C" w:rsidRPr="0011279C" w:rsidRDefault="0011279C" w:rsidP="0011279C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strike/>
                <w:color w:val="333333"/>
              </w:rPr>
            </w:pPr>
            <w:r w:rsidRPr="0011279C">
              <w:rPr>
                <w:b/>
                <w:strike/>
                <w:color w:val="333333"/>
              </w:rPr>
              <w:t>Протягом перших 9 місяців з дати початку роботи РДН та ВДР максимальні ціни визначаються відповідно до розділу V Правил РДН/ВДР;</w:t>
            </w:r>
          </w:p>
          <w:p w14:paraId="315BF695" w14:textId="04BE8517" w:rsidR="0011279C" w:rsidRPr="00D204A2" w:rsidRDefault="00F74C76" w:rsidP="0011279C">
            <w:pPr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14:paraId="187D3935" w14:textId="77777777" w:rsidR="00A053A3" w:rsidRPr="00D204A2" w:rsidRDefault="00A053A3" w:rsidP="000D6E1D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A053A3" w:rsidRPr="00D204A2" w:rsidSect="00BF597A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10986"/>
    <w:multiLevelType w:val="hybridMultilevel"/>
    <w:tmpl w:val="1C7ABAE8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549A6"/>
    <w:multiLevelType w:val="multilevel"/>
    <w:tmpl w:val="6F48A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9E66C8"/>
    <w:multiLevelType w:val="multilevel"/>
    <w:tmpl w:val="9340A7B2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513" w:hanging="480"/>
      </w:pPr>
    </w:lvl>
    <w:lvl w:ilvl="2">
      <w:start w:val="1"/>
      <w:numFmt w:val="decimal"/>
      <w:lvlText w:val="%1.%2.%3."/>
      <w:lvlJc w:val="left"/>
      <w:pPr>
        <w:ind w:left="786" w:hanging="720"/>
      </w:pPr>
    </w:lvl>
    <w:lvl w:ilvl="3">
      <w:start w:val="1"/>
      <w:numFmt w:val="decimal"/>
      <w:lvlText w:val="%1.%2.%3.%4."/>
      <w:lvlJc w:val="left"/>
      <w:pPr>
        <w:ind w:left="819" w:hanging="720"/>
      </w:pPr>
    </w:lvl>
    <w:lvl w:ilvl="4">
      <w:start w:val="1"/>
      <w:numFmt w:val="decimal"/>
      <w:lvlText w:val="%1.%2.%3.%4.%5."/>
      <w:lvlJc w:val="left"/>
      <w:pPr>
        <w:ind w:left="1212" w:hanging="1080"/>
      </w:pPr>
    </w:lvl>
    <w:lvl w:ilvl="5">
      <w:start w:val="1"/>
      <w:numFmt w:val="decimal"/>
      <w:lvlText w:val="%1.%2.%3.%4.%5.%6."/>
      <w:lvlJc w:val="left"/>
      <w:pPr>
        <w:ind w:left="1245" w:hanging="1080"/>
      </w:pPr>
    </w:lvl>
    <w:lvl w:ilvl="6">
      <w:start w:val="1"/>
      <w:numFmt w:val="decimal"/>
      <w:lvlText w:val="%1.%2.%3.%4.%5.%6.%7."/>
      <w:lvlJc w:val="left"/>
      <w:pPr>
        <w:ind w:left="1638" w:hanging="1440"/>
      </w:pPr>
    </w:lvl>
    <w:lvl w:ilvl="7">
      <w:start w:val="1"/>
      <w:numFmt w:val="decimal"/>
      <w:lvlText w:val="%1.%2.%3.%4.%5.%6.%7.%8."/>
      <w:lvlJc w:val="left"/>
      <w:pPr>
        <w:ind w:left="1671" w:hanging="1440"/>
      </w:pPr>
    </w:lvl>
    <w:lvl w:ilvl="8">
      <w:start w:val="1"/>
      <w:numFmt w:val="decimal"/>
      <w:lvlText w:val="%1.%2.%3.%4.%5.%6.%7.%8.%9."/>
      <w:lvlJc w:val="left"/>
      <w:pPr>
        <w:ind w:left="2064" w:hanging="1800"/>
      </w:pPr>
    </w:lvl>
  </w:abstractNum>
  <w:abstractNum w:abstractNumId="3" w15:restartNumberingAfterBreak="0">
    <w:nsid w:val="23360898"/>
    <w:multiLevelType w:val="hybridMultilevel"/>
    <w:tmpl w:val="AA9EF974"/>
    <w:lvl w:ilvl="0" w:tplc="EB3A99B8">
      <w:start w:val="1"/>
      <w:numFmt w:val="decimal"/>
      <w:lvlText w:val="%1."/>
      <w:lvlJc w:val="left"/>
      <w:pPr>
        <w:ind w:left="384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04" w:hanging="360"/>
      </w:pPr>
    </w:lvl>
    <w:lvl w:ilvl="2" w:tplc="0422001B" w:tentative="1">
      <w:start w:val="1"/>
      <w:numFmt w:val="lowerRoman"/>
      <w:lvlText w:val="%3."/>
      <w:lvlJc w:val="right"/>
      <w:pPr>
        <w:ind w:left="1824" w:hanging="180"/>
      </w:pPr>
    </w:lvl>
    <w:lvl w:ilvl="3" w:tplc="0422000F" w:tentative="1">
      <w:start w:val="1"/>
      <w:numFmt w:val="decimal"/>
      <w:lvlText w:val="%4."/>
      <w:lvlJc w:val="left"/>
      <w:pPr>
        <w:ind w:left="2544" w:hanging="360"/>
      </w:pPr>
    </w:lvl>
    <w:lvl w:ilvl="4" w:tplc="04220019" w:tentative="1">
      <w:start w:val="1"/>
      <w:numFmt w:val="lowerLetter"/>
      <w:lvlText w:val="%5."/>
      <w:lvlJc w:val="left"/>
      <w:pPr>
        <w:ind w:left="3264" w:hanging="360"/>
      </w:pPr>
    </w:lvl>
    <w:lvl w:ilvl="5" w:tplc="0422001B" w:tentative="1">
      <w:start w:val="1"/>
      <w:numFmt w:val="lowerRoman"/>
      <w:lvlText w:val="%6."/>
      <w:lvlJc w:val="right"/>
      <w:pPr>
        <w:ind w:left="3984" w:hanging="180"/>
      </w:pPr>
    </w:lvl>
    <w:lvl w:ilvl="6" w:tplc="0422000F" w:tentative="1">
      <w:start w:val="1"/>
      <w:numFmt w:val="decimal"/>
      <w:lvlText w:val="%7."/>
      <w:lvlJc w:val="left"/>
      <w:pPr>
        <w:ind w:left="4704" w:hanging="360"/>
      </w:pPr>
    </w:lvl>
    <w:lvl w:ilvl="7" w:tplc="04220019" w:tentative="1">
      <w:start w:val="1"/>
      <w:numFmt w:val="lowerLetter"/>
      <w:lvlText w:val="%8."/>
      <w:lvlJc w:val="left"/>
      <w:pPr>
        <w:ind w:left="5424" w:hanging="360"/>
      </w:pPr>
    </w:lvl>
    <w:lvl w:ilvl="8" w:tplc="0422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4" w15:restartNumberingAfterBreak="0">
    <w:nsid w:val="488C765A"/>
    <w:multiLevelType w:val="hybridMultilevel"/>
    <w:tmpl w:val="87761FB8"/>
    <w:lvl w:ilvl="0" w:tplc="5984764C">
      <w:start w:val="1"/>
      <w:numFmt w:val="decimal"/>
      <w:lvlText w:val="%1)"/>
      <w:lvlJc w:val="left"/>
      <w:pPr>
        <w:ind w:left="720" w:hanging="360"/>
      </w:pPr>
      <w:rPr>
        <w:rFonts w:hint="default"/>
        <w:color w:val="538135" w:themeColor="accent6" w:themeShade="BF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E30184"/>
    <w:multiLevelType w:val="multilevel"/>
    <w:tmpl w:val="D6FAE58C"/>
    <w:styleLink w:val="newnumberingapplications"/>
    <w:lvl w:ilvl="0">
      <w:start w:val="1"/>
      <w:numFmt w:val="none"/>
      <w:pStyle w:val="Heading1application"/>
      <w:lvlText w:val=""/>
      <w:lvlJc w:val="left"/>
      <w:pPr>
        <w:tabs>
          <w:tab w:val="num" w:pos="851"/>
        </w:tabs>
        <w:ind w:left="0" w:firstLine="851"/>
      </w:pPr>
      <w:rPr>
        <w:rFonts w:cs="Times New Roman" w:hint="default"/>
        <w:b/>
        <w:i w:val="0"/>
        <w:sz w:val="28"/>
        <w:vertAlign w:val="baseline"/>
      </w:rPr>
    </w:lvl>
    <w:lvl w:ilvl="1">
      <w:start w:val="1"/>
      <w:numFmt w:val="decimal"/>
      <w:pStyle w:val="Heading2application"/>
      <w:isLgl/>
      <w:lvlText w:val="%2. "/>
      <w:lvlJc w:val="left"/>
      <w:pPr>
        <w:tabs>
          <w:tab w:val="num" w:pos="851"/>
        </w:tabs>
        <w:ind w:left="0" w:firstLine="851"/>
      </w:pPr>
      <w:rPr>
        <w:rFonts w:cs="Times New Roman" w:hint="default"/>
      </w:rPr>
    </w:lvl>
    <w:lvl w:ilvl="2">
      <w:start w:val="1"/>
      <w:numFmt w:val="decimal"/>
      <w:pStyle w:val="Normalapplication"/>
      <w:isLgl/>
      <w:lvlText w:val="%2.%3. "/>
      <w:lvlJc w:val="left"/>
      <w:pPr>
        <w:tabs>
          <w:tab w:val="num" w:pos="851"/>
        </w:tabs>
        <w:ind w:left="0" w:firstLine="851"/>
      </w:pPr>
      <w:rPr>
        <w:rFonts w:cs="Times New Roman" w:hint="default"/>
      </w:rPr>
    </w:lvl>
    <w:lvl w:ilvl="3">
      <w:start w:val="1"/>
      <w:numFmt w:val="decimal"/>
      <w:pStyle w:val="Normalnumberingapplication"/>
      <w:lvlText w:val="%4) "/>
      <w:lvlJc w:val="left"/>
      <w:pPr>
        <w:ind w:left="0" w:firstLine="851"/>
      </w:pPr>
      <w:rPr>
        <w:rFonts w:cs="Times New Roman" w:hint="default"/>
      </w:rPr>
    </w:lvl>
    <w:lvl w:ilvl="4">
      <w:start w:val="1"/>
      <w:numFmt w:val="russianLower"/>
      <w:lvlText w:val="%5) "/>
      <w:lvlJc w:val="left"/>
      <w:pPr>
        <w:ind w:left="-738" w:firstLine="851"/>
      </w:pPr>
      <w:rPr>
        <w:rFonts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-738"/>
        </w:tabs>
        <w:ind w:left="2097" w:firstLine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-738"/>
        </w:tabs>
        <w:ind w:left="2664" w:firstLine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-738"/>
        </w:tabs>
        <w:ind w:left="3231" w:firstLine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-738"/>
        </w:tabs>
        <w:ind w:left="3798" w:firstLine="567"/>
      </w:pPr>
      <w:rPr>
        <w:rFonts w:cs="Times New Roman" w:hint="default"/>
      </w:rPr>
    </w:lvl>
  </w:abstractNum>
  <w:abstractNum w:abstractNumId="6" w15:restartNumberingAfterBreak="0">
    <w:nsid w:val="6D454748"/>
    <w:multiLevelType w:val="hybridMultilevel"/>
    <w:tmpl w:val="23885F1E"/>
    <w:lvl w:ilvl="0" w:tplc="1F566BAC">
      <w:start w:val="6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" w15:restartNumberingAfterBreak="0">
    <w:nsid w:val="740D5CD9"/>
    <w:multiLevelType w:val="multilevel"/>
    <w:tmpl w:val="D6FAE58C"/>
    <w:numStyleLink w:val="newnumberingapplications"/>
  </w:abstractNum>
  <w:abstractNum w:abstractNumId="8" w15:restartNumberingAfterBreak="0">
    <w:nsid w:val="7B5D6CE7"/>
    <w:multiLevelType w:val="hybridMultilevel"/>
    <w:tmpl w:val="437AFE9A"/>
    <w:lvl w:ilvl="0" w:tplc="477CF0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4DA1C2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2BA6F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A74E71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20A7E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CD8A8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42D4A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4E63C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ED8C4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E6237D0"/>
    <w:multiLevelType w:val="multilevel"/>
    <w:tmpl w:val="D2964560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515" w:hanging="480"/>
      </w:pPr>
    </w:lvl>
    <w:lvl w:ilvl="2">
      <w:start w:val="1"/>
      <w:numFmt w:val="decimal"/>
      <w:lvlText w:val="%1.%2.%3."/>
      <w:lvlJc w:val="left"/>
      <w:pPr>
        <w:ind w:left="790" w:hanging="720"/>
      </w:pPr>
    </w:lvl>
    <w:lvl w:ilvl="3">
      <w:start w:val="1"/>
      <w:numFmt w:val="decimal"/>
      <w:lvlText w:val="%1.%2.%3.%4."/>
      <w:lvlJc w:val="left"/>
      <w:pPr>
        <w:ind w:left="825" w:hanging="720"/>
      </w:pPr>
    </w:lvl>
    <w:lvl w:ilvl="4">
      <w:start w:val="1"/>
      <w:numFmt w:val="decimal"/>
      <w:lvlText w:val="%1.%2.%3.%4.%5."/>
      <w:lvlJc w:val="left"/>
      <w:pPr>
        <w:ind w:left="1220" w:hanging="1080"/>
      </w:pPr>
    </w:lvl>
    <w:lvl w:ilvl="5">
      <w:start w:val="1"/>
      <w:numFmt w:val="decimal"/>
      <w:lvlText w:val="%1.%2.%3.%4.%5.%6."/>
      <w:lvlJc w:val="left"/>
      <w:pPr>
        <w:ind w:left="1255" w:hanging="1080"/>
      </w:pPr>
    </w:lvl>
    <w:lvl w:ilvl="6">
      <w:start w:val="1"/>
      <w:numFmt w:val="decimal"/>
      <w:lvlText w:val="%1.%2.%3.%4.%5.%6.%7."/>
      <w:lvlJc w:val="left"/>
      <w:pPr>
        <w:ind w:left="1650" w:hanging="1440"/>
      </w:pPr>
    </w:lvl>
    <w:lvl w:ilvl="7">
      <w:start w:val="1"/>
      <w:numFmt w:val="decimal"/>
      <w:lvlText w:val="%1.%2.%3.%4.%5.%6.%7.%8."/>
      <w:lvlJc w:val="left"/>
      <w:pPr>
        <w:ind w:left="1685" w:hanging="1440"/>
      </w:pPr>
    </w:lvl>
    <w:lvl w:ilvl="8">
      <w:start w:val="1"/>
      <w:numFmt w:val="decimal"/>
      <w:lvlText w:val="%1.%2.%3.%4.%5.%6.%7.%8.%9."/>
      <w:lvlJc w:val="left"/>
      <w:pPr>
        <w:ind w:left="208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7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D3C"/>
    <w:rsid w:val="0000218F"/>
    <w:rsid w:val="00002F30"/>
    <w:rsid w:val="00003792"/>
    <w:rsid w:val="00003DB7"/>
    <w:rsid w:val="0000421E"/>
    <w:rsid w:val="00004593"/>
    <w:rsid w:val="000047EC"/>
    <w:rsid w:val="00005A62"/>
    <w:rsid w:val="00006A59"/>
    <w:rsid w:val="00006F9C"/>
    <w:rsid w:val="0000781C"/>
    <w:rsid w:val="00007896"/>
    <w:rsid w:val="00007CCF"/>
    <w:rsid w:val="000107D1"/>
    <w:rsid w:val="00010AEB"/>
    <w:rsid w:val="00011704"/>
    <w:rsid w:val="00011798"/>
    <w:rsid w:val="0001306A"/>
    <w:rsid w:val="00013EBB"/>
    <w:rsid w:val="0001509D"/>
    <w:rsid w:val="00015380"/>
    <w:rsid w:val="000174DA"/>
    <w:rsid w:val="000201A5"/>
    <w:rsid w:val="0002027F"/>
    <w:rsid w:val="00021271"/>
    <w:rsid w:val="0002194B"/>
    <w:rsid w:val="000231F0"/>
    <w:rsid w:val="000240E6"/>
    <w:rsid w:val="00024153"/>
    <w:rsid w:val="000244F9"/>
    <w:rsid w:val="0002591E"/>
    <w:rsid w:val="000263DD"/>
    <w:rsid w:val="000265E9"/>
    <w:rsid w:val="00026C35"/>
    <w:rsid w:val="000273CF"/>
    <w:rsid w:val="00027481"/>
    <w:rsid w:val="0002749E"/>
    <w:rsid w:val="000278AE"/>
    <w:rsid w:val="000309B7"/>
    <w:rsid w:val="00030F4F"/>
    <w:rsid w:val="000310F4"/>
    <w:rsid w:val="000311C9"/>
    <w:rsid w:val="000314FE"/>
    <w:rsid w:val="00032E3A"/>
    <w:rsid w:val="000345FD"/>
    <w:rsid w:val="00034F0A"/>
    <w:rsid w:val="000405CE"/>
    <w:rsid w:val="00040A0C"/>
    <w:rsid w:val="00040CF0"/>
    <w:rsid w:val="000414D0"/>
    <w:rsid w:val="00041961"/>
    <w:rsid w:val="00042091"/>
    <w:rsid w:val="00042516"/>
    <w:rsid w:val="000436B5"/>
    <w:rsid w:val="00043782"/>
    <w:rsid w:val="00044104"/>
    <w:rsid w:val="000444A3"/>
    <w:rsid w:val="00044DAE"/>
    <w:rsid w:val="000452C1"/>
    <w:rsid w:val="00045B74"/>
    <w:rsid w:val="00045BA1"/>
    <w:rsid w:val="000477EA"/>
    <w:rsid w:val="00050365"/>
    <w:rsid w:val="000503C8"/>
    <w:rsid w:val="0005267C"/>
    <w:rsid w:val="000527C3"/>
    <w:rsid w:val="00053018"/>
    <w:rsid w:val="00054175"/>
    <w:rsid w:val="00054372"/>
    <w:rsid w:val="00055D45"/>
    <w:rsid w:val="00056491"/>
    <w:rsid w:val="00056A1D"/>
    <w:rsid w:val="00057CDE"/>
    <w:rsid w:val="0006029C"/>
    <w:rsid w:val="0006070B"/>
    <w:rsid w:val="00060CAC"/>
    <w:rsid w:val="00061B6D"/>
    <w:rsid w:val="00064E9C"/>
    <w:rsid w:val="00066382"/>
    <w:rsid w:val="000664C6"/>
    <w:rsid w:val="00066577"/>
    <w:rsid w:val="000672E1"/>
    <w:rsid w:val="00071D51"/>
    <w:rsid w:val="00071FFC"/>
    <w:rsid w:val="000749BF"/>
    <w:rsid w:val="00074F57"/>
    <w:rsid w:val="00075C8F"/>
    <w:rsid w:val="0007614B"/>
    <w:rsid w:val="0007726F"/>
    <w:rsid w:val="00077C09"/>
    <w:rsid w:val="00077CA3"/>
    <w:rsid w:val="00080B0A"/>
    <w:rsid w:val="00080EEB"/>
    <w:rsid w:val="00080EF3"/>
    <w:rsid w:val="0008148D"/>
    <w:rsid w:val="000814AA"/>
    <w:rsid w:val="00082B65"/>
    <w:rsid w:val="0008331A"/>
    <w:rsid w:val="00084CB7"/>
    <w:rsid w:val="000869BF"/>
    <w:rsid w:val="00091196"/>
    <w:rsid w:val="00091444"/>
    <w:rsid w:val="000925F4"/>
    <w:rsid w:val="00093AFF"/>
    <w:rsid w:val="000943BB"/>
    <w:rsid w:val="0009558B"/>
    <w:rsid w:val="000A1D9D"/>
    <w:rsid w:val="000A2F56"/>
    <w:rsid w:val="000A5C99"/>
    <w:rsid w:val="000A66B5"/>
    <w:rsid w:val="000A7B03"/>
    <w:rsid w:val="000B151F"/>
    <w:rsid w:val="000B15E6"/>
    <w:rsid w:val="000B6559"/>
    <w:rsid w:val="000C02AA"/>
    <w:rsid w:val="000C048F"/>
    <w:rsid w:val="000C335D"/>
    <w:rsid w:val="000C3424"/>
    <w:rsid w:val="000C42B3"/>
    <w:rsid w:val="000C531B"/>
    <w:rsid w:val="000C64E6"/>
    <w:rsid w:val="000C7A56"/>
    <w:rsid w:val="000D038B"/>
    <w:rsid w:val="000D0A0B"/>
    <w:rsid w:val="000D1ED0"/>
    <w:rsid w:val="000D23B1"/>
    <w:rsid w:val="000D4F23"/>
    <w:rsid w:val="000D5582"/>
    <w:rsid w:val="000D5799"/>
    <w:rsid w:val="000D5AE8"/>
    <w:rsid w:val="000D5B6A"/>
    <w:rsid w:val="000D60F2"/>
    <w:rsid w:val="000D6E1D"/>
    <w:rsid w:val="000D7134"/>
    <w:rsid w:val="000D763C"/>
    <w:rsid w:val="000D79DE"/>
    <w:rsid w:val="000E0483"/>
    <w:rsid w:val="000E0E28"/>
    <w:rsid w:val="000E0E55"/>
    <w:rsid w:val="000E1ECD"/>
    <w:rsid w:val="000E41DA"/>
    <w:rsid w:val="000E49E0"/>
    <w:rsid w:val="000E4BE5"/>
    <w:rsid w:val="000E52BD"/>
    <w:rsid w:val="000E6310"/>
    <w:rsid w:val="000E636B"/>
    <w:rsid w:val="000E7551"/>
    <w:rsid w:val="000F1A75"/>
    <w:rsid w:val="000F333F"/>
    <w:rsid w:val="000F3E71"/>
    <w:rsid w:val="000F3E78"/>
    <w:rsid w:val="000F5235"/>
    <w:rsid w:val="000F5454"/>
    <w:rsid w:val="000F56D0"/>
    <w:rsid w:val="000F60FB"/>
    <w:rsid w:val="000F76D2"/>
    <w:rsid w:val="000F7AF4"/>
    <w:rsid w:val="000F7E44"/>
    <w:rsid w:val="00101AF5"/>
    <w:rsid w:val="00103506"/>
    <w:rsid w:val="001035C2"/>
    <w:rsid w:val="00103C13"/>
    <w:rsid w:val="00104FFC"/>
    <w:rsid w:val="00105CFD"/>
    <w:rsid w:val="001066B1"/>
    <w:rsid w:val="00106CD5"/>
    <w:rsid w:val="00107A13"/>
    <w:rsid w:val="0011153E"/>
    <w:rsid w:val="00111C73"/>
    <w:rsid w:val="001123A1"/>
    <w:rsid w:val="0011279C"/>
    <w:rsid w:val="001131D4"/>
    <w:rsid w:val="00113E87"/>
    <w:rsid w:val="00115802"/>
    <w:rsid w:val="00115E53"/>
    <w:rsid w:val="00122EF1"/>
    <w:rsid w:val="00123FEC"/>
    <w:rsid w:val="0012440D"/>
    <w:rsid w:val="00124BE9"/>
    <w:rsid w:val="001251CB"/>
    <w:rsid w:val="00125E21"/>
    <w:rsid w:val="00127221"/>
    <w:rsid w:val="00127742"/>
    <w:rsid w:val="00127D59"/>
    <w:rsid w:val="00127F34"/>
    <w:rsid w:val="0013183E"/>
    <w:rsid w:val="00131D5F"/>
    <w:rsid w:val="001323BD"/>
    <w:rsid w:val="00132436"/>
    <w:rsid w:val="001326B1"/>
    <w:rsid w:val="00132A07"/>
    <w:rsid w:val="00133206"/>
    <w:rsid w:val="00133D7C"/>
    <w:rsid w:val="001352AB"/>
    <w:rsid w:val="00135F65"/>
    <w:rsid w:val="00136580"/>
    <w:rsid w:val="00137FB7"/>
    <w:rsid w:val="00140767"/>
    <w:rsid w:val="001427F0"/>
    <w:rsid w:val="00142B19"/>
    <w:rsid w:val="00142FB3"/>
    <w:rsid w:val="001433B3"/>
    <w:rsid w:val="0014383E"/>
    <w:rsid w:val="00143975"/>
    <w:rsid w:val="001445FB"/>
    <w:rsid w:val="001457D2"/>
    <w:rsid w:val="00146C36"/>
    <w:rsid w:val="00146C47"/>
    <w:rsid w:val="00150A69"/>
    <w:rsid w:val="00153A18"/>
    <w:rsid w:val="00153D53"/>
    <w:rsid w:val="00154431"/>
    <w:rsid w:val="00154879"/>
    <w:rsid w:val="00155EB2"/>
    <w:rsid w:val="0015626A"/>
    <w:rsid w:val="00156E7A"/>
    <w:rsid w:val="0016012B"/>
    <w:rsid w:val="00160208"/>
    <w:rsid w:val="00161EF0"/>
    <w:rsid w:val="00162316"/>
    <w:rsid w:val="00163005"/>
    <w:rsid w:val="0016370E"/>
    <w:rsid w:val="00163EDC"/>
    <w:rsid w:val="00163FCA"/>
    <w:rsid w:val="00164D16"/>
    <w:rsid w:val="0016593B"/>
    <w:rsid w:val="0016659E"/>
    <w:rsid w:val="00167104"/>
    <w:rsid w:val="0017093D"/>
    <w:rsid w:val="00170990"/>
    <w:rsid w:val="0017178C"/>
    <w:rsid w:val="0017181E"/>
    <w:rsid w:val="00171D0D"/>
    <w:rsid w:val="00171D21"/>
    <w:rsid w:val="00171DCD"/>
    <w:rsid w:val="00171EA8"/>
    <w:rsid w:val="00171FC6"/>
    <w:rsid w:val="001721C2"/>
    <w:rsid w:val="0017290F"/>
    <w:rsid w:val="00172AA4"/>
    <w:rsid w:val="00172D93"/>
    <w:rsid w:val="0017375E"/>
    <w:rsid w:val="00173A4D"/>
    <w:rsid w:val="00175B8A"/>
    <w:rsid w:val="00176121"/>
    <w:rsid w:val="00176CE4"/>
    <w:rsid w:val="001774DB"/>
    <w:rsid w:val="00177DCE"/>
    <w:rsid w:val="00177F96"/>
    <w:rsid w:val="0018040A"/>
    <w:rsid w:val="001807D0"/>
    <w:rsid w:val="00180CCB"/>
    <w:rsid w:val="001829C2"/>
    <w:rsid w:val="00183F75"/>
    <w:rsid w:val="00184EF1"/>
    <w:rsid w:val="0018767D"/>
    <w:rsid w:val="00190985"/>
    <w:rsid w:val="00192427"/>
    <w:rsid w:val="00192854"/>
    <w:rsid w:val="0019299A"/>
    <w:rsid w:val="00194D1F"/>
    <w:rsid w:val="00195699"/>
    <w:rsid w:val="00196162"/>
    <w:rsid w:val="00196C12"/>
    <w:rsid w:val="001A04DA"/>
    <w:rsid w:val="001A05C7"/>
    <w:rsid w:val="001A274D"/>
    <w:rsid w:val="001A2A60"/>
    <w:rsid w:val="001A30F9"/>
    <w:rsid w:val="001A41CE"/>
    <w:rsid w:val="001A45E1"/>
    <w:rsid w:val="001A5781"/>
    <w:rsid w:val="001A603F"/>
    <w:rsid w:val="001A66F9"/>
    <w:rsid w:val="001A69C4"/>
    <w:rsid w:val="001B042B"/>
    <w:rsid w:val="001B1899"/>
    <w:rsid w:val="001B1FBE"/>
    <w:rsid w:val="001B20D4"/>
    <w:rsid w:val="001B2710"/>
    <w:rsid w:val="001B432F"/>
    <w:rsid w:val="001B492C"/>
    <w:rsid w:val="001B4C45"/>
    <w:rsid w:val="001B623D"/>
    <w:rsid w:val="001B6DC1"/>
    <w:rsid w:val="001B6F7E"/>
    <w:rsid w:val="001B79F0"/>
    <w:rsid w:val="001C068B"/>
    <w:rsid w:val="001C1297"/>
    <w:rsid w:val="001C138E"/>
    <w:rsid w:val="001C1EAD"/>
    <w:rsid w:val="001C1EE8"/>
    <w:rsid w:val="001C28B9"/>
    <w:rsid w:val="001C29A3"/>
    <w:rsid w:val="001C37BB"/>
    <w:rsid w:val="001C38E9"/>
    <w:rsid w:val="001C3FE3"/>
    <w:rsid w:val="001C50F9"/>
    <w:rsid w:val="001C5391"/>
    <w:rsid w:val="001C5D06"/>
    <w:rsid w:val="001C68F0"/>
    <w:rsid w:val="001D0FF9"/>
    <w:rsid w:val="001D1C06"/>
    <w:rsid w:val="001D4E01"/>
    <w:rsid w:val="001D63E8"/>
    <w:rsid w:val="001D6EF6"/>
    <w:rsid w:val="001D703F"/>
    <w:rsid w:val="001E1011"/>
    <w:rsid w:val="001E2695"/>
    <w:rsid w:val="001E28CE"/>
    <w:rsid w:val="001E352F"/>
    <w:rsid w:val="001E37BA"/>
    <w:rsid w:val="001E4D77"/>
    <w:rsid w:val="001E56EF"/>
    <w:rsid w:val="001E5837"/>
    <w:rsid w:val="001E6798"/>
    <w:rsid w:val="001E7922"/>
    <w:rsid w:val="001F37C2"/>
    <w:rsid w:val="001F37EE"/>
    <w:rsid w:val="001F51DE"/>
    <w:rsid w:val="001F5924"/>
    <w:rsid w:val="001F634D"/>
    <w:rsid w:val="001F6AE0"/>
    <w:rsid w:val="0020099C"/>
    <w:rsid w:val="00201BC6"/>
    <w:rsid w:val="00202023"/>
    <w:rsid w:val="00204A98"/>
    <w:rsid w:val="00204C76"/>
    <w:rsid w:val="002101F8"/>
    <w:rsid w:val="00210D79"/>
    <w:rsid w:val="00211AE5"/>
    <w:rsid w:val="00212B07"/>
    <w:rsid w:val="00212D75"/>
    <w:rsid w:val="00213168"/>
    <w:rsid w:val="00213E7B"/>
    <w:rsid w:val="00216317"/>
    <w:rsid w:val="002169E0"/>
    <w:rsid w:val="0022007E"/>
    <w:rsid w:val="00220547"/>
    <w:rsid w:val="00221908"/>
    <w:rsid w:val="002244F4"/>
    <w:rsid w:val="00226084"/>
    <w:rsid w:val="00231160"/>
    <w:rsid w:val="00233EB4"/>
    <w:rsid w:val="00234903"/>
    <w:rsid w:val="0023641A"/>
    <w:rsid w:val="00242997"/>
    <w:rsid w:val="002437A8"/>
    <w:rsid w:val="00244F4A"/>
    <w:rsid w:val="00245575"/>
    <w:rsid w:val="0024621A"/>
    <w:rsid w:val="00247A45"/>
    <w:rsid w:val="00250A75"/>
    <w:rsid w:val="00250B2F"/>
    <w:rsid w:val="002519AC"/>
    <w:rsid w:val="00251AFB"/>
    <w:rsid w:val="00256286"/>
    <w:rsid w:val="002620EB"/>
    <w:rsid w:val="0026210B"/>
    <w:rsid w:val="002626DC"/>
    <w:rsid w:val="00264423"/>
    <w:rsid w:val="00265879"/>
    <w:rsid w:val="00266293"/>
    <w:rsid w:val="0027052E"/>
    <w:rsid w:val="002709F9"/>
    <w:rsid w:val="00270FAE"/>
    <w:rsid w:val="00273DA4"/>
    <w:rsid w:val="00273DAB"/>
    <w:rsid w:val="00274515"/>
    <w:rsid w:val="002749E4"/>
    <w:rsid w:val="00274DFE"/>
    <w:rsid w:val="00275DFC"/>
    <w:rsid w:val="0027634F"/>
    <w:rsid w:val="00276C77"/>
    <w:rsid w:val="00277194"/>
    <w:rsid w:val="00277C56"/>
    <w:rsid w:val="002806FD"/>
    <w:rsid w:val="00282D9D"/>
    <w:rsid w:val="00283BF7"/>
    <w:rsid w:val="0028460B"/>
    <w:rsid w:val="00285241"/>
    <w:rsid w:val="002859BE"/>
    <w:rsid w:val="00286016"/>
    <w:rsid w:val="0028606F"/>
    <w:rsid w:val="002860BC"/>
    <w:rsid w:val="0028790F"/>
    <w:rsid w:val="00287A12"/>
    <w:rsid w:val="00291D2B"/>
    <w:rsid w:val="00292A9B"/>
    <w:rsid w:val="00293D5F"/>
    <w:rsid w:val="00295A8F"/>
    <w:rsid w:val="00296FD8"/>
    <w:rsid w:val="002A05B7"/>
    <w:rsid w:val="002A2AE5"/>
    <w:rsid w:val="002A32A2"/>
    <w:rsid w:val="002A39C9"/>
    <w:rsid w:val="002A3AEB"/>
    <w:rsid w:val="002A3D11"/>
    <w:rsid w:val="002A400B"/>
    <w:rsid w:val="002A4625"/>
    <w:rsid w:val="002A48BF"/>
    <w:rsid w:val="002A4FAB"/>
    <w:rsid w:val="002A5B43"/>
    <w:rsid w:val="002A5BE8"/>
    <w:rsid w:val="002A615E"/>
    <w:rsid w:val="002A6A66"/>
    <w:rsid w:val="002A6B10"/>
    <w:rsid w:val="002A6D16"/>
    <w:rsid w:val="002A7C1D"/>
    <w:rsid w:val="002B0808"/>
    <w:rsid w:val="002B17D4"/>
    <w:rsid w:val="002B2000"/>
    <w:rsid w:val="002B2DBC"/>
    <w:rsid w:val="002B33F3"/>
    <w:rsid w:val="002B3578"/>
    <w:rsid w:val="002B3B24"/>
    <w:rsid w:val="002B4C6B"/>
    <w:rsid w:val="002B4EAA"/>
    <w:rsid w:val="002B5FDA"/>
    <w:rsid w:val="002B6465"/>
    <w:rsid w:val="002B74D1"/>
    <w:rsid w:val="002B7919"/>
    <w:rsid w:val="002C0205"/>
    <w:rsid w:val="002C0EDB"/>
    <w:rsid w:val="002C13DD"/>
    <w:rsid w:val="002C18B7"/>
    <w:rsid w:val="002C3966"/>
    <w:rsid w:val="002C3D38"/>
    <w:rsid w:val="002C55FB"/>
    <w:rsid w:val="002C5E20"/>
    <w:rsid w:val="002C7324"/>
    <w:rsid w:val="002C76DC"/>
    <w:rsid w:val="002C7707"/>
    <w:rsid w:val="002C78FC"/>
    <w:rsid w:val="002C7E4C"/>
    <w:rsid w:val="002D05CA"/>
    <w:rsid w:val="002D08ED"/>
    <w:rsid w:val="002D23F1"/>
    <w:rsid w:val="002D24E0"/>
    <w:rsid w:val="002D41EF"/>
    <w:rsid w:val="002D580C"/>
    <w:rsid w:val="002D5A3D"/>
    <w:rsid w:val="002D62DF"/>
    <w:rsid w:val="002D6339"/>
    <w:rsid w:val="002D63EA"/>
    <w:rsid w:val="002D64EE"/>
    <w:rsid w:val="002E00A2"/>
    <w:rsid w:val="002E2307"/>
    <w:rsid w:val="002E3179"/>
    <w:rsid w:val="002E3192"/>
    <w:rsid w:val="002F0839"/>
    <w:rsid w:val="002F084F"/>
    <w:rsid w:val="002F2105"/>
    <w:rsid w:val="002F344C"/>
    <w:rsid w:val="002F3C44"/>
    <w:rsid w:val="002F487C"/>
    <w:rsid w:val="002F5002"/>
    <w:rsid w:val="002F6207"/>
    <w:rsid w:val="002F72D6"/>
    <w:rsid w:val="003009EB"/>
    <w:rsid w:val="00302E7B"/>
    <w:rsid w:val="003037C1"/>
    <w:rsid w:val="00303861"/>
    <w:rsid w:val="00304AFC"/>
    <w:rsid w:val="00304CA5"/>
    <w:rsid w:val="00304E75"/>
    <w:rsid w:val="00306BEA"/>
    <w:rsid w:val="00307918"/>
    <w:rsid w:val="00307C23"/>
    <w:rsid w:val="00307E78"/>
    <w:rsid w:val="003112C7"/>
    <w:rsid w:val="00311A8C"/>
    <w:rsid w:val="00311BA0"/>
    <w:rsid w:val="00312195"/>
    <w:rsid w:val="0031318B"/>
    <w:rsid w:val="00313964"/>
    <w:rsid w:val="003142E6"/>
    <w:rsid w:val="0031430D"/>
    <w:rsid w:val="003145BE"/>
    <w:rsid w:val="00314E29"/>
    <w:rsid w:val="00314EC3"/>
    <w:rsid w:val="00316E95"/>
    <w:rsid w:val="0031718F"/>
    <w:rsid w:val="0031724D"/>
    <w:rsid w:val="00317BF0"/>
    <w:rsid w:val="003200A5"/>
    <w:rsid w:val="00321EF3"/>
    <w:rsid w:val="003247CE"/>
    <w:rsid w:val="00326798"/>
    <w:rsid w:val="00327C34"/>
    <w:rsid w:val="00327D3C"/>
    <w:rsid w:val="003303FD"/>
    <w:rsid w:val="00332A84"/>
    <w:rsid w:val="00332BF6"/>
    <w:rsid w:val="003330D2"/>
    <w:rsid w:val="00333BF6"/>
    <w:rsid w:val="0033436E"/>
    <w:rsid w:val="00334436"/>
    <w:rsid w:val="00337028"/>
    <w:rsid w:val="003370D0"/>
    <w:rsid w:val="00337F9B"/>
    <w:rsid w:val="003403BC"/>
    <w:rsid w:val="00340D86"/>
    <w:rsid w:val="00341763"/>
    <w:rsid w:val="00341B94"/>
    <w:rsid w:val="003421B1"/>
    <w:rsid w:val="0034228F"/>
    <w:rsid w:val="0034283E"/>
    <w:rsid w:val="00343558"/>
    <w:rsid w:val="003435F4"/>
    <w:rsid w:val="003440FE"/>
    <w:rsid w:val="003446B7"/>
    <w:rsid w:val="00345075"/>
    <w:rsid w:val="00345481"/>
    <w:rsid w:val="00345BC1"/>
    <w:rsid w:val="003466D8"/>
    <w:rsid w:val="003468ED"/>
    <w:rsid w:val="003473A9"/>
    <w:rsid w:val="00347D63"/>
    <w:rsid w:val="003508BE"/>
    <w:rsid w:val="00350C93"/>
    <w:rsid w:val="0035128A"/>
    <w:rsid w:val="00351484"/>
    <w:rsid w:val="003517E9"/>
    <w:rsid w:val="003531A9"/>
    <w:rsid w:val="003543A8"/>
    <w:rsid w:val="00354CAC"/>
    <w:rsid w:val="00354E74"/>
    <w:rsid w:val="0035528B"/>
    <w:rsid w:val="0035720A"/>
    <w:rsid w:val="00357620"/>
    <w:rsid w:val="00357B23"/>
    <w:rsid w:val="0036010B"/>
    <w:rsid w:val="003601E0"/>
    <w:rsid w:val="00362756"/>
    <w:rsid w:val="00362AD0"/>
    <w:rsid w:val="00362AF2"/>
    <w:rsid w:val="00363682"/>
    <w:rsid w:val="0036376A"/>
    <w:rsid w:val="00363A46"/>
    <w:rsid w:val="00364284"/>
    <w:rsid w:val="003644E4"/>
    <w:rsid w:val="003649C0"/>
    <w:rsid w:val="00365A16"/>
    <w:rsid w:val="00366D57"/>
    <w:rsid w:val="003702B8"/>
    <w:rsid w:val="00372CE7"/>
    <w:rsid w:val="00373D06"/>
    <w:rsid w:val="00373F84"/>
    <w:rsid w:val="00374784"/>
    <w:rsid w:val="00374CF3"/>
    <w:rsid w:val="0037644E"/>
    <w:rsid w:val="00376545"/>
    <w:rsid w:val="00377CEB"/>
    <w:rsid w:val="00377F38"/>
    <w:rsid w:val="00384079"/>
    <w:rsid w:val="003850EC"/>
    <w:rsid w:val="00385520"/>
    <w:rsid w:val="00386081"/>
    <w:rsid w:val="0038623C"/>
    <w:rsid w:val="003912E9"/>
    <w:rsid w:val="003921DF"/>
    <w:rsid w:val="00392499"/>
    <w:rsid w:val="003944AA"/>
    <w:rsid w:val="003974E7"/>
    <w:rsid w:val="00397ADB"/>
    <w:rsid w:val="003A027A"/>
    <w:rsid w:val="003A0A78"/>
    <w:rsid w:val="003A3F46"/>
    <w:rsid w:val="003A4ED0"/>
    <w:rsid w:val="003A6B4C"/>
    <w:rsid w:val="003A7962"/>
    <w:rsid w:val="003B0A0E"/>
    <w:rsid w:val="003B0DB8"/>
    <w:rsid w:val="003B27DC"/>
    <w:rsid w:val="003B2854"/>
    <w:rsid w:val="003B2DC4"/>
    <w:rsid w:val="003B2EB3"/>
    <w:rsid w:val="003B30B8"/>
    <w:rsid w:val="003B33AC"/>
    <w:rsid w:val="003B379F"/>
    <w:rsid w:val="003B4545"/>
    <w:rsid w:val="003B493F"/>
    <w:rsid w:val="003B6015"/>
    <w:rsid w:val="003B6709"/>
    <w:rsid w:val="003B6A49"/>
    <w:rsid w:val="003B72EA"/>
    <w:rsid w:val="003B73ED"/>
    <w:rsid w:val="003B7707"/>
    <w:rsid w:val="003B7B40"/>
    <w:rsid w:val="003C0D80"/>
    <w:rsid w:val="003C1051"/>
    <w:rsid w:val="003C1D9C"/>
    <w:rsid w:val="003C5D70"/>
    <w:rsid w:val="003C6027"/>
    <w:rsid w:val="003C6A37"/>
    <w:rsid w:val="003C6E0C"/>
    <w:rsid w:val="003D0271"/>
    <w:rsid w:val="003D05EC"/>
    <w:rsid w:val="003D1129"/>
    <w:rsid w:val="003D25DF"/>
    <w:rsid w:val="003D2E40"/>
    <w:rsid w:val="003D5149"/>
    <w:rsid w:val="003D56FD"/>
    <w:rsid w:val="003D5C2E"/>
    <w:rsid w:val="003D69C7"/>
    <w:rsid w:val="003D71F3"/>
    <w:rsid w:val="003D7B00"/>
    <w:rsid w:val="003E12DC"/>
    <w:rsid w:val="003E2987"/>
    <w:rsid w:val="003E448E"/>
    <w:rsid w:val="003E5BE4"/>
    <w:rsid w:val="003E6612"/>
    <w:rsid w:val="003E6EE6"/>
    <w:rsid w:val="003E7B90"/>
    <w:rsid w:val="003F01F1"/>
    <w:rsid w:val="003F0DC2"/>
    <w:rsid w:val="003F207A"/>
    <w:rsid w:val="003F3320"/>
    <w:rsid w:val="003F3CD3"/>
    <w:rsid w:val="003F44E1"/>
    <w:rsid w:val="003F494F"/>
    <w:rsid w:val="003F5123"/>
    <w:rsid w:val="003F52FF"/>
    <w:rsid w:val="003F6535"/>
    <w:rsid w:val="003F6920"/>
    <w:rsid w:val="004015DB"/>
    <w:rsid w:val="00401785"/>
    <w:rsid w:val="00401CE5"/>
    <w:rsid w:val="004024F4"/>
    <w:rsid w:val="00403B33"/>
    <w:rsid w:val="00403DF6"/>
    <w:rsid w:val="00404FDD"/>
    <w:rsid w:val="004128D0"/>
    <w:rsid w:val="004132EA"/>
    <w:rsid w:val="00416534"/>
    <w:rsid w:val="004179C1"/>
    <w:rsid w:val="00420DBC"/>
    <w:rsid w:val="00420DE3"/>
    <w:rsid w:val="00421D61"/>
    <w:rsid w:val="00422D99"/>
    <w:rsid w:val="004235D7"/>
    <w:rsid w:val="00424186"/>
    <w:rsid w:val="004251F0"/>
    <w:rsid w:val="0042640A"/>
    <w:rsid w:val="00426D59"/>
    <w:rsid w:val="00427C2E"/>
    <w:rsid w:val="00430498"/>
    <w:rsid w:val="00430B14"/>
    <w:rsid w:val="00430E93"/>
    <w:rsid w:val="004313B7"/>
    <w:rsid w:val="004313CF"/>
    <w:rsid w:val="00431CE5"/>
    <w:rsid w:val="00432F58"/>
    <w:rsid w:val="00433E69"/>
    <w:rsid w:val="00433FF2"/>
    <w:rsid w:val="004353E7"/>
    <w:rsid w:val="00435BBF"/>
    <w:rsid w:val="00436BD7"/>
    <w:rsid w:val="00440B1D"/>
    <w:rsid w:val="00440D55"/>
    <w:rsid w:val="0044353D"/>
    <w:rsid w:val="00443BC3"/>
    <w:rsid w:val="00444024"/>
    <w:rsid w:val="0044451C"/>
    <w:rsid w:val="004445DF"/>
    <w:rsid w:val="00444719"/>
    <w:rsid w:val="00445E5E"/>
    <w:rsid w:val="00447C24"/>
    <w:rsid w:val="0045037B"/>
    <w:rsid w:val="0045103D"/>
    <w:rsid w:val="00451430"/>
    <w:rsid w:val="0045160D"/>
    <w:rsid w:val="00453816"/>
    <w:rsid w:val="00454A89"/>
    <w:rsid w:val="00456549"/>
    <w:rsid w:val="004567BF"/>
    <w:rsid w:val="00456823"/>
    <w:rsid w:val="00456DA4"/>
    <w:rsid w:val="0045755C"/>
    <w:rsid w:val="00457DB5"/>
    <w:rsid w:val="0046016E"/>
    <w:rsid w:val="00460518"/>
    <w:rsid w:val="0046223C"/>
    <w:rsid w:val="004623D0"/>
    <w:rsid w:val="00462E00"/>
    <w:rsid w:val="004631E8"/>
    <w:rsid w:val="004640BF"/>
    <w:rsid w:val="0046513F"/>
    <w:rsid w:val="004665CB"/>
    <w:rsid w:val="0046699C"/>
    <w:rsid w:val="00466CB3"/>
    <w:rsid w:val="00466CB7"/>
    <w:rsid w:val="0046747F"/>
    <w:rsid w:val="00471AD6"/>
    <w:rsid w:val="004724DB"/>
    <w:rsid w:val="0047318E"/>
    <w:rsid w:val="00473F03"/>
    <w:rsid w:val="00475FC6"/>
    <w:rsid w:val="004768E1"/>
    <w:rsid w:val="00476A5E"/>
    <w:rsid w:val="00476B8A"/>
    <w:rsid w:val="00477E2F"/>
    <w:rsid w:val="00480DFF"/>
    <w:rsid w:val="00481588"/>
    <w:rsid w:val="004818BD"/>
    <w:rsid w:val="004833D5"/>
    <w:rsid w:val="004843CA"/>
    <w:rsid w:val="00484E6E"/>
    <w:rsid w:val="00485EB9"/>
    <w:rsid w:val="004867D2"/>
    <w:rsid w:val="004869FD"/>
    <w:rsid w:val="004908EA"/>
    <w:rsid w:val="0049126E"/>
    <w:rsid w:val="00491BE0"/>
    <w:rsid w:val="00492358"/>
    <w:rsid w:val="004937EC"/>
    <w:rsid w:val="0049596F"/>
    <w:rsid w:val="004960B5"/>
    <w:rsid w:val="00496827"/>
    <w:rsid w:val="004A0924"/>
    <w:rsid w:val="004A0E72"/>
    <w:rsid w:val="004A16E5"/>
    <w:rsid w:val="004A22D1"/>
    <w:rsid w:val="004A26A2"/>
    <w:rsid w:val="004A2B51"/>
    <w:rsid w:val="004A3516"/>
    <w:rsid w:val="004A68B8"/>
    <w:rsid w:val="004B1DD7"/>
    <w:rsid w:val="004B3851"/>
    <w:rsid w:val="004B581D"/>
    <w:rsid w:val="004B5AEF"/>
    <w:rsid w:val="004B61CA"/>
    <w:rsid w:val="004B6960"/>
    <w:rsid w:val="004B7A0A"/>
    <w:rsid w:val="004C0628"/>
    <w:rsid w:val="004C069E"/>
    <w:rsid w:val="004C0C04"/>
    <w:rsid w:val="004C1CA5"/>
    <w:rsid w:val="004C278B"/>
    <w:rsid w:val="004C3B1B"/>
    <w:rsid w:val="004C3C37"/>
    <w:rsid w:val="004C4163"/>
    <w:rsid w:val="004C45CC"/>
    <w:rsid w:val="004C4C7A"/>
    <w:rsid w:val="004C534A"/>
    <w:rsid w:val="004C648F"/>
    <w:rsid w:val="004C6702"/>
    <w:rsid w:val="004C7527"/>
    <w:rsid w:val="004C76A7"/>
    <w:rsid w:val="004C7B21"/>
    <w:rsid w:val="004D1878"/>
    <w:rsid w:val="004D1F2A"/>
    <w:rsid w:val="004D2582"/>
    <w:rsid w:val="004D2B75"/>
    <w:rsid w:val="004D386F"/>
    <w:rsid w:val="004D3BC2"/>
    <w:rsid w:val="004D3FCB"/>
    <w:rsid w:val="004D4F00"/>
    <w:rsid w:val="004D60C0"/>
    <w:rsid w:val="004D6123"/>
    <w:rsid w:val="004D72CE"/>
    <w:rsid w:val="004E05F0"/>
    <w:rsid w:val="004E0CD5"/>
    <w:rsid w:val="004E16B0"/>
    <w:rsid w:val="004E1CB5"/>
    <w:rsid w:val="004E2358"/>
    <w:rsid w:val="004E287B"/>
    <w:rsid w:val="004E467C"/>
    <w:rsid w:val="004E4707"/>
    <w:rsid w:val="004E4760"/>
    <w:rsid w:val="004E4C9B"/>
    <w:rsid w:val="004E548C"/>
    <w:rsid w:val="004E6218"/>
    <w:rsid w:val="004E6D09"/>
    <w:rsid w:val="004E7379"/>
    <w:rsid w:val="004E7A0A"/>
    <w:rsid w:val="004F211D"/>
    <w:rsid w:val="004F3FDF"/>
    <w:rsid w:val="004F449A"/>
    <w:rsid w:val="004F5FED"/>
    <w:rsid w:val="004F61E2"/>
    <w:rsid w:val="004F73B1"/>
    <w:rsid w:val="004F7451"/>
    <w:rsid w:val="0050094C"/>
    <w:rsid w:val="0050128D"/>
    <w:rsid w:val="0050147A"/>
    <w:rsid w:val="005029AD"/>
    <w:rsid w:val="00503B4C"/>
    <w:rsid w:val="00503EA4"/>
    <w:rsid w:val="00507711"/>
    <w:rsid w:val="00507AEA"/>
    <w:rsid w:val="005105FF"/>
    <w:rsid w:val="00510E3D"/>
    <w:rsid w:val="00513393"/>
    <w:rsid w:val="00515FCD"/>
    <w:rsid w:val="00516E3A"/>
    <w:rsid w:val="00520254"/>
    <w:rsid w:val="0052268E"/>
    <w:rsid w:val="005226D8"/>
    <w:rsid w:val="005229AF"/>
    <w:rsid w:val="0052365F"/>
    <w:rsid w:val="00523B3E"/>
    <w:rsid w:val="005241A1"/>
    <w:rsid w:val="00524504"/>
    <w:rsid w:val="00525CEE"/>
    <w:rsid w:val="00525DE6"/>
    <w:rsid w:val="00526E0B"/>
    <w:rsid w:val="005311C4"/>
    <w:rsid w:val="00533042"/>
    <w:rsid w:val="00533969"/>
    <w:rsid w:val="00534B00"/>
    <w:rsid w:val="005373C1"/>
    <w:rsid w:val="00537AAC"/>
    <w:rsid w:val="005402A9"/>
    <w:rsid w:val="00540E01"/>
    <w:rsid w:val="005419E4"/>
    <w:rsid w:val="00541D6F"/>
    <w:rsid w:val="00542B96"/>
    <w:rsid w:val="00542F2E"/>
    <w:rsid w:val="00543AF4"/>
    <w:rsid w:val="0054486D"/>
    <w:rsid w:val="0054547A"/>
    <w:rsid w:val="0054556E"/>
    <w:rsid w:val="00546DA7"/>
    <w:rsid w:val="00547C7E"/>
    <w:rsid w:val="00547D3C"/>
    <w:rsid w:val="00550137"/>
    <w:rsid w:val="00551029"/>
    <w:rsid w:val="00551FE3"/>
    <w:rsid w:val="00552A52"/>
    <w:rsid w:val="005547B0"/>
    <w:rsid w:val="00554C6A"/>
    <w:rsid w:val="0055618B"/>
    <w:rsid w:val="0055690C"/>
    <w:rsid w:val="0056084E"/>
    <w:rsid w:val="00562271"/>
    <w:rsid w:val="0056299E"/>
    <w:rsid w:val="00563391"/>
    <w:rsid w:val="00564027"/>
    <w:rsid w:val="005651EA"/>
    <w:rsid w:val="0056573F"/>
    <w:rsid w:val="005664C4"/>
    <w:rsid w:val="00567827"/>
    <w:rsid w:val="005679A6"/>
    <w:rsid w:val="00567DD8"/>
    <w:rsid w:val="00573023"/>
    <w:rsid w:val="00573167"/>
    <w:rsid w:val="005735AE"/>
    <w:rsid w:val="0057407E"/>
    <w:rsid w:val="00574A1D"/>
    <w:rsid w:val="00574BC4"/>
    <w:rsid w:val="00574E2D"/>
    <w:rsid w:val="005753A1"/>
    <w:rsid w:val="00575759"/>
    <w:rsid w:val="005757E8"/>
    <w:rsid w:val="00576E15"/>
    <w:rsid w:val="00577C63"/>
    <w:rsid w:val="00577FEB"/>
    <w:rsid w:val="00580D23"/>
    <w:rsid w:val="00581A3C"/>
    <w:rsid w:val="00582BED"/>
    <w:rsid w:val="00582F69"/>
    <w:rsid w:val="005850A9"/>
    <w:rsid w:val="00585400"/>
    <w:rsid w:val="00585871"/>
    <w:rsid w:val="00585AB5"/>
    <w:rsid w:val="00586400"/>
    <w:rsid w:val="0058642C"/>
    <w:rsid w:val="00586688"/>
    <w:rsid w:val="005907BD"/>
    <w:rsid w:val="00590A2B"/>
    <w:rsid w:val="00592A7B"/>
    <w:rsid w:val="00593690"/>
    <w:rsid w:val="005942D3"/>
    <w:rsid w:val="00594352"/>
    <w:rsid w:val="00594AA0"/>
    <w:rsid w:val="00595083"/>
    <w:rsid w:val="005953EB"/>
    <w:rsid w:val="00595682"/>
    <w:rsid w:val="00596C35"/>
    <w:rsid w:val="005A377B"/>
    <w:rsid w:val="005A4E41"/>
    <w:rsid w:val="005A54F5"/>
    <w:rsid w:val="005A56BA"/>
    <w:rsid w:val="005A6226"/>
    <w:rsid w:val="005A7937"/>
    <w:rsid w:val="005B0F30"/>
    <w:rsid w:val="005B1969"/>
    <w:rsid w:val="005B1EB6"/>
    <w:rsid w:val="005B3524"/>
    <w:rsid w:val="005B4140"/>
    <w:rsid w:val="005B478B"/>
    <w:rsid w:val="005B5DC5"/>
    <w:rsid w:val="005B64ED"/>
    <w:rsid w:val="005B6F33"/>
    <w:rsid w:val="005B74BD"/>
    <w:rsid w:val="005B7543"/>
    <w:rsid w:val="005B791E"/>
    <w:rsid w:val="005C0F1B"/>
    <w:rsid w:val="005C1211"/>
    <w:rsid w:val="005C1F66"/>
    <w:rsid w:val="005C3052"/>
    <w:rsid w:val="005C32D3"/>
    <w:rsid w:val="005C442C"/>
    <w:rsid w:val="005C5B2D"/>
    <w:rsid w:val="005C5CA0"/>
    <w:rsid w:val="005C6FA1"/>
    <w:rsid w:val="005D0032"/>
    <w:rsid w:val="005D044E"/>
    <w:rsid w:val="005D1649"/>
    <w:rsid w:val="005D4D60"/>
    <w:rsid w:val="005D5C85"/>
    <w:rsid w:val="005D61AB"/>
    <w:rsid w:val="005D67ED"/>
    <w:rsid w:val="005D7016"/>
    <w:rsid w:val="005D7065"/>
    <w:rsid w:val="005D70EF"/>
    <w:rsid w:val="005E08AD"/>
    <w:rsid w:val="005E133A"/>
    <w:rsid w:val="005E2514"/>
    <w:rsid w:val="005E359F"/>
    <w:rsid w:val="005E5D5B"/>
    <w:rsid w:val="005E6422"/>
    <w:rsid w:val="005E7DA4"/>
    <w:rsid w:val="005E7F3C"/>
    <w:rsid w:val="005F0478"/>
    <w:rsid w:val="005F094D"/>
    <w:rsid w:val="005F11A3"/>
    <w:rsid w:val="005F24EA"/>
    <w:rsid w:val="005F2D53"/>
    <w:rsid w:val="005F36B8"/>
    <w:rsid w:val="005F3AD4"/>
    <w:rsid w:val="005F4131"/>
    <w:rsid w:val="005F60EE"/>
    <w:rsid w:val="005F645E"/>
    <w:rsid w:val="005F653D"/>
    <w:rsid w:val="005F7905"/>
    <w:rsid w:val="006007F2"/>
    <w:rsid w:val="0060104D"/>
    <w:rsid w:val="00604398"/>
    <w:rsid w:val="00604403"/>
    <w:rsid w:val="0060493B"/>
    <w:rsid w:val="006050DF"/>
    <w:rsid w:val="00605CFC"/>
    <w:rsid w:val="00607DC8"/>
    <w:rsid w:val="00610303"/>
    <w:rsid w:val="00610395"/>
    <w:rsid w:val="00610404"/>
    <w:rsid w:val="006112DF"/>
    <w:rsid w:val="006135B1"/>
    <w:rsid w:val="0061409C"/>
    <w:rsid w:val="00616329"/>
    <w:rsid w:val="00616474"/>
    <w:rsid w:val="00616FAE"/>
    <w:rsid w:val="00621A97"/>
    <w:rsid w:val="006229C0"/>
    <w:rsid w:val="00622B68"/>
    <w:rsid w:val="00623808"/>
    <w:rsid w:val="006241B8"/>
    <w:rsid w:val="006246F4"/>
    <w:rsid w:val="00624C10"/>
    <w:rsid w:val="006316B1"/>
    <w:rsid w:val="00632915"/>
    <w:rsid w:val="00632F0B"/>
    <w:rsid w:val="0063302F"/>
    <w:rsid w:val="00633484"/>
    <w:rsid w:val="00634CAF"/>
    <w:rsid w:val="0063533A"/>
    <w:rsid w:val="0063729F"/>
    <w:rsid w:val="006375AF"/>
    <w:rsid w:val="00637877"/>
    <w:rsid w:val="00637886"/>
    <w:rsid w:val="00637B15"/>
    <w:rsid w:val="00640F50"/>
    <w:rsid w:val="00641331"/>
    <w:rsid w:val="006419CF"/>
    <w:rsid w:val="00641D2A"/>
    <w:rsid w:val="00642A7D"/>
    <w:rsid w:val="00642DC2"/>
    <w:rsid w:val="006433C4"/>
    <w:rsid w:val="006433D3"/>
    <w:rsid w:val="006437F0"/>
    <w:rsid w:val="00643B61"/>
    <w:rsid w:val="00643BB6"/>
    <w:rsid w:val="006445CF"/>
    <w:rsid w:val="0064661C"/>
    <w:rsid w:val="00646EE1"/>
    <w:rsid w:val="00647273"/>
    <w:rsid w:val="006479A3"/>
    <w:rsid w:val="0065101E"/>
    <w:rsid w:val="00652176"/>
    <w:rsid w:val="006525DD"/>
    <w:rsid w:val="00652630"/>
    <w:rsid w:val="00653573"/>
    <w:rsid w:val="00653EFF"/>
    <w:rsid w:val="00654DEA"/>
    <w:rsid w:val="00655FF8"/>
    <w:rsid w:val="006575F9"/>
    <w:rsid w:val="00657B80"/>
    <w:rsid w:val="006604FB"/>
    <w:rsid w:val="0066119B"/>
    <w:rsid w:val="0066178B"/>
    <w:rsid w:val="00661A92"/>
    <w:rsid w:val="00661F88"/>
    <w:rsid w:val="006621C5"/>
    <w:rsid w:val="006623C6"/>
    <w:rsid w:val="00664263"/>
    <w:rsid w:val="00664E1B"/>
    <w:rsid w:val="00666B04"/>
    <w:rsid w:val="00667FCA"/>
    <w:rsid w:val="00670038"/>
    <w:rsid w:val="0067045A"/>
    <w:rsid w:val="0067048B"/>
    <w:rsid w:val="0067134C"/>
    <w:rsid w:val="00671903"/>
    <w:rsid w:val="0067222E"/>
    <w:rsid w:val="006725E1"/>
    <w:rsid w:val="00672F4E"/>
    <w:rsid w:val="0067489F"/>
    <w:rsid w:val="006754D3"/>
    <w:rsid w:val="00676DCA"/>
    <w:rsid w:val="006772D5"/>
    <w:rsid w:val="006779C0"/>
    <w:rsid w:val="00680806"/>
    <w:rsid w:val="00681501"/>
    <w:rsid w:val="0068191F"/>
    <w:rsid w:val="00681C61"/>
    <w:rsid w:val="006823B4"/>
    <w:rsid w:val="006828CC"/>
    <w:rsid w:val="0068342E"/>
    <w:rsid w:val="00683F8B"/>
    <w:rsid w:val="00684A11"/>
    <w:rsid w:val="006862AF"/>
    <w:rsid w:val="006863F7"/>
    <w:rsid w:val="00687DB7"/>
    <w:rsid w:val="00694507"/>
    <w:rsid w:val="00694C32"/>
    <w:rsid w:val="00695A0D"/>
    <w:rsid w:val="00696595"/>
    <w:rsid w:val="00696907"/>
    <w:rsid w:val="006A00C2"/>
    <w:rsid w:val="006A02F0"/>
    <w:rsid w:val="006A0CE6"/>
    <w:rsid w:val="006A31AF"/>
    <w:rsid w:val="006A45F6"/>
    <w:rsid w:val="006A67A0"/>
    <w:rsid w:val="006A7FCF"/>
    <w:rsid w:val="006B0133"/>
    <w:rsid w:val="006B28CC"/>
    <w:rsid w:val="006B50C8"/>
    <w:rsid w:val="006B5A98"/>
    <w:rsid w:val="006B6395"/>
    <w:rsid w:val="006B71F0"/>
    <w:rsid w:val="006B765C"/>
    <w:rsid w:val="006B7A21"/>
    <w:rsid w:val="006C0B90"/>
    <w:rsid w:val="006C1A7B"/>
    <w:rsid w:val="006C205F"/>
    <w:rsid w:val="006C3208"/>
    <w:rsid w:val="006C40C5"/>
    <w:rsid w:val="006C461C"/>
    <w:rsid w:val="006C4E85"/>
    <w:rsid w:val="006C6729"/>
    <w:rsid w:val="006C7A81"/>
    <w:rsid w:val="006C7DA1"/>
    <w:rsid w:val="006D001F"/>
    <w:rsid w:val="006D0197"/>
    <w:rsid w:val="006D079D"/>
    <w:rsid w:val="006D0E6A"/>
    <w:rsid w:val="006D1656"/>
    <w:rsid w:val="006D1837"/>
    <w:rsid w:val="006D1D50"/>
    <w:rsid w:val="006D39A1"/>
    <w:rsid w:val="006D4086"/>
    <w:rsid w:val="006D634A"/>
    <w:rsid w:val="006D6485"/>
    <w:rsid w:val="006D7C31"/>
    <w:rsid w:val="006E15B1"/>
    <w:rsid w:val="006E25E4"/>
    <w:rsid w:val="006E2C34"/>
    <w:rsid w:val="006E315F"/>
    <w:rsid w:val="006E3996"/>
    <w:rsid w:val="006E4D13"/>
    <w:rsid w:val="006E78F8"/>
    <w:rsid w:val="006F0147"/>
    <w:rsid w:val="006F087B"/>
    <w:rsid w:val="006F2542"/>
    <w:rsid w:val="006F2D04"/>
    <w:rsid w:val="006F30D5"/>
    <w:rsid w:val="006F4169"/>
    <w:rsid w:val="006F4259"/>
    <w:rsid w:val="006F4BCF"/>
    <w:rsid w:val="006F5C99"/>
    <w:rsid w:val="006F5EED"/>
    <w:rsid w:val="006F722D"/>
    <w:rsid w:val="00700278"/>
    <w:rsid w:val="00700E7B"/>
    <w:rsid w:val="007022F6"/>
    <w:rsid w:val="00702655"/>
    <w:rsid w:val="00703EEA"/>
    <w:rsid w:val="007052BA"/>
    <w:rsid w:val="007052EC"/>
    <w:rsid w:val="0070542E"/>
    <w:rsid w:val="00705FFF"/>
    <w:rsid w:val="00706005"/>
    <w:rsid w:val="007102A5"/>
    <w:rsid w:val="00710F3A"/>
    <w:rsid w:val="00711608"/>
    <w:rsid w:val="007119CC"/>
    <w:rsid w:val="00712CF4"/>
    <w:rsid w:val="00713C72"/>
    <w:rsid w:val="00717120"/>
    <w:rsid w:val="007175C0"/>
    <w:rsid w:val="00717EED"/>
    <w:rsid w:val="00720DC3"/>
    <w:rsid w:val="007304D8"/>
    <w:rsid w:val="00730C32"/>
    <w:rsid w:val="00731532"/>
    <w:rsid w:val="00731979"/>
    <w:rsid w:val="007326FB"/>
    <w:rsid w:val="00733122"/>
    <w:rsid w:val="00733377"/>
    <w:rsid w:val="00734E88"/>
    <w:rsid w:val="00736A58"/>
    <w:rsid w:val="007402D1"/>
    <w:rsid w:val="00740317"/>
    <w:rsid w:val="007405A1"/>
    <w:rsid w:val="00741966"/>
    <w:rsid w:val="00741A3D"/>
    <w:rsid w:val="0074239E"/>
    <w:rsid w:val="00742AB3"/>
    <w:rsid w:val="00743BA7"/>
    <w:rsid w:val="0074523E"/>
    <w:rsid w:val="0074789E"/>
    <w:rsid w:val="00747D53"/>
    <w:rsid w:val="00750B84"/>
    <w:rsid w:val="007535BA"/>
    <w:rsid w:val="00753A13"/>
    <w:rsid w:val="00753F18"/>
    <w:rsid w:val="0075462D"/>
    <w:rsid w:val="0076001D"/>
    <w:rsid w:val="00760602"/>
    <w:rsid w:val="00760983"/>
    <w:rsid w:val="00761AA4"/>
    <w:rsid w:val="00761EBB"/>
    <w:rsid w:val="00761FFB"/>
    <w:rsid w:val="00762805"/>
    <w:rsid w:val="0076298A"/>
    <w:rsid w:val="00762ABE"/>
    <w:rsid w:val="00763242"/>
    <w:rsid w:val="00763771"/>
    <w:rsid w:val="007639CA"/>
    <w:rsid w:val="00766447"/>
    <w:rsid w:val="007675B3"/>
    <w:rsid w:val="00767C68"/>
    <w:rsid w:val="007714FD"/>
    <w:rsid w:val="00771545"/>
    <w:rsid w:val="00772BF8"/>
    <w:rsid w:val="0077395A"/>
    <w:rsid w:val="0077407E"/>
    <w:rsid w:val="007748EF"/>
    <w:rsid w:val="00775659"/>
    <w:rsid w:val="00775D8F"/>
    <w:rsid w:val="00776400"/>
    <w:rsid w:val="007767BB"/>
    <w:rsid w:val="00776B34"/>
    <w:rsid w:val="00784026"/>
    <w:rsid w:val="00786104"/>
    <w:rsid w:val="00786873"/>
    <w:rsid w:val="00786C87"/>
    <w:rsid w:val="007875F2"/>
    <w:rsid w:val="00790AEE"/>
    <w:rsid w:val="00791FEC"/>
    <w:rsid w:val="00793124"/>
    <w:rsid w:val="00793428"/>
    <w:rsid w:val="00793563"/>
    <w:rsid w:val="00793E69"/>
    <w:rsid w:val="00793ED8"/>
    <w:rsid w:val="00793FE0"/>
    <w:rsid w:val="00794022"/>
    <w:rsid w:val="007941E9"/>
    <w:rsid w:val="00796879"/>
    <w:rsid w:val="00797981"/>
    <w:rsid w:val="007A178B"/>
    <w:rsid w:val="007A226A"/>
    <w:rsid w:val="007A2461"/>
    <w:rsid w:val="007A4EFF"/>
    <w:rsid w:val="007A50F2"/>
    <w:rsid w:val="007A6B42"/>
    <w:rsid w:val="007A6E10"/>
    <w:rsid w:val="007A743D"/>
    <w:rsid w:val="007B015F"/>
    <w:rsid w:val="007B0A83"/>
    <w:rsid w:val="007B0B5A"/>
    <w:rsid w:val="007B24BE"/>
    <w:rsid w:val="007B266A"/>
    <w:rsid w:val="007B390C"/>
    <w:rsid w:val="007B3CEF"/>
    <w:rsid w:val="007B5184"/>
    <w:rsid w:val="007B546F"/>
    <w:rsid w:val="007B5ED3"/>
    <w:rsid w:val="007B62E5"/>
    <w:rsid w:val="007C09A6"/>
    <w:rsid w:val="007C267F"/>
    <w:rsid w:val="007C3442"/>
    <w:rsid w:val="007C3A36"/>
    <w:rsid w:val="007C4A38"/>
    <w:rsid w:val="007C4DAC"/>
    <w:rsid w:val="007C6175"/>
    <w:rsid w:val="007C61FE"/>
    <w:rsid w:val="007C6CF4"/>
    <w:rsid w:val="007D125A"/>
    <w:rsid w:val="007D138F"/>
    <w:rsid w:val="007D20DF"/>
    <w:rsid w:val="007D2E08"/>
    <w:rsid w:val="007D3221"/>
    <w:rsid w:val="007D387B"/>
    <w:rsid w:val="007D3B23"/>
    <w:rsid w:val="007D4DB9"/>
    <w:rsid w:val="007E0055"/>
    <w:rsid w:val="007E1959"/>
    <w:rsid w:val="007E26FC"/>
    <w:rsid w:val="007E2746"/>
    <w:rsid w:val="007E29D3"/>
    <w:rsid w:val="007E3A32"/>
    <w:rsid w:val="007E3D7D"/>
    <w:rsid w:val="007E3F09"/>
    <w:rsid w:val="007E43B0"/>
    <w:rsid w:val="007E45A7"/>
    <w:rsid w:val="007E4C5A"/>
    <w:rsid w:val="007E508C"/>
    <w:rsid w:val="007E71BA"/>
    <w:rsid w:val="007E7F2D"/>
    <w:rsid w:val="007F06BA"/>
    <w:rsid w:val="007F0FCE"/>
    <w:rsid w:val="007F1A1C"/>
    <w:rsid w:val="007F2664"/>
    <w:rsid w:val="007F28BA"/>
    <w:rsid w:val="007F2B2E"/>
    <w:rsid w:val="007F2EF3"/>
    <w:rsid w:val="007F334B"/>
    <w:rsid w:val="007F57A2"/>
    <w:rsid w:val="007F6E72"/>
    <w:rsid w:val="00801B5B"/>
    <w:rsid w:val="00801FA1"/>
    <w:rsid w:val="008020C1"/>
    <w:rsid w:val="0080229D"/>
    <w:rsid w:val="008025F5"/>
    <w:rsid w:val="008028EE"/>
    <w:rsid w:val="008053E2"/>
    <w:rsid w:val="00806597"/>
    <w:rsid w:val="008069AA"/>
    <w:rsid w:val="00806CFE"/>
    <w:rsid w:val="00807E8D"/>
    <w:rsid w:val="0081016B"/>
    <w:rsid w:val="00810DB8"/>
    <w:rsid w:val="00811CAB"/>
    <w:rsid w:val="00812059"/>
    <w:rsid w:val="0081261F"/>
    <w:rsid w:val="00812B00"/>
    <w:rsid w:val="0081453B"/>
    <w:rsid w:val="00814627"/>
    <w:rsid w:val="0081544E"/>
    <w:rsid w:val="008154A4"/>
    <w:rsid w:val="00817274"/>
    <w:rsid w:val="008172AC"/>
    <w:rsid w:val="0081775F"/>
    <w:rsid w:val="00817A7F"/>
    <w:rsid w:val="00817F92"/>
    <w:rsid w:val="008204EB"/>
    <w:rsid w:val="00820AAD"/>
    <w:rsid w:val="0082276B"/>
    <w:rsid w:val="00823960"/>
    <w:rsid w:val="0082429E"/>
    <w:rsid w:val="00824E83"/>
    <w:rsid w:val="00825443"/>
    <w:rsid w:val="00825484"/>
    <w:rsid w:val="008259B6"/>
    <w:rsid w:val="008261B1"/>
    <w:rsid w:val="00826C76"/>
    <w:rsid w:val="00826E04"/>
    <w:rsid w:val="00832F79"/>
    <w:rsid w:val="00833532"/>
    <w:rsid w:val="00833E6A"/>
    <w:rsid w:val="008341FC"/>
    <w:rsid w:val="00834DA7"/>
    <w:rsid w:val="008354DF"/>
    <w:rsid w:val="00835BDA"/>
    <w:rsid w:val="008379F0"/>
    <w:rsid w:val="00840391"/>
    <w:rsid w:val="00840A74"/>
    <w:rsid w:val="00841B9B"/>
    <w:rsid w:val="00844C87"/>
    <w:rsid w:val="0084582A"/>
    <w:rsid w:val="0084684D"/>
    <w:rsid w:val="00850E08"/>
    <w:rsid w:val="008534C3"/>
    <w:rsid w:val="0085361A"/>
    <w:rsid w:val="00855398"/>
    <w:rsid w:val="0085634E"/>
    <w:rsid w:val="00856F5E"/>
    <w:rsid w:val="00860B7A"/>
    <w:rsid w:val="00860DA3"/>
    <w:rsid w:val="00862E35"/>
    <w:rsid w:val="00863593"/>
    <w:rsid w:val="00863776"/>
    <w:rsid w:val="00863F2B"/>
    <w:rsid w:val="0086436A"/>
    <w:rsid w:val="0086443D"/>
    <w:rsid w:val="00865507"/>
    <w:rsid w:val="00866783"/>
    <w:rsid w:val="0086718E"/>
    <w:rsid w:val="008674F3"/>
    <w:rsid w:val="00867C80"/>
    <w:rsid w:val="008723EB"/>
    <w:rsid w:val="008737E2"/>
    <w:rsid w:val="00873866"/>
    <w:rsid w:val="008745C4"/>
    <w:rsid w:val="008771FB"/>
    <w:rsid w:val="0087734B"/>
    <w:rsid w:val="00877AAE"/>
    <w:rsid w:val="00877B8E"/>
    <w:rsid w:val="00877FDC"/>
    <w:rsid w:val="008814E1"/>
    <w:rsid w:val="0088264D"/>
    <w:rsid w:val="00884CFD"/>
    <w:rsid w:val="00884FFE"/>
    <w:rsid w:val="00885C85"/>
    <w:rsid w:val="00890BEF"/>
    <w:rsid w:val="00891287"/>
    <w:rsid w:val="008931CC"/>
    <w:rsid w:val="008935D4"/>
    <w:rsid w:val="008936C5"/>
    <w:rsid w:val="00893F36"/>
    <w:rsid w:val="00894C18"/>
    <w:rsid w:val="008950A8"/>
    <w:rsid w:val="00896137"/>
    <w:rsid w:val="008A001C"/>
    <w:rsid w:val="008A167F"/>
    <w:rsid w:val="008A1C22"/>
    <w:rsid w:val="008A1ED8"/>
    <w:rsid w:val="008A42C1"/>
    <w:rsid w:val="008A55D2"/>
    <w:rsid w:val="008A60AE"/>
    <w:rsid w:val="008A6FCB"/>
    <w:rsid w:val="008B0CB2"/>
    <w:rsid w:val="008B1036"/>
    <w:rsid w:val="008B375B"/>
    <w:rsid w:val="008B3A7A"/>
    <w:rsid w:val="008B403E"/>
    <w:rsid w:val="008B42BA"/>
    <w:rsid w:val="008B620D"/>
    <w:rsid w:val="008B62C1"/>
    <w:rsid w:val="008B6D66"/>
    <w:rsid w:val="008B77F6"/>
    <w:rsid w:val="008C0D67"/>
    <w:rsid w:val="008C3751"/>
    <w:rsid w:val="008C391D"/>
    <w:rsid w:val="008C3BD9"/>
    <w:rsid w:val="008C3BEE"/>
    <w:rsid w:val="008C3DED"/>
    <w:rsid w:val="008C6AA8"/>
    <w:rsid w:val="008C6C29"/>
    <w:rsid w:val="008C6DAC"/>
    <w:rsid w:val="008C73B0"/>
    <w:rsid w:val="008C79EC"/>
    <w:rsid w:val="008C7DAE"/>
    <w:rsid w:val="008D090D"/>
    <w:rsid w:val="008D0A29"/>
    <w:rsid w:val="008D189D"/>
    <w:rsid w:val="008D1D95"/>
    <w:rsid w:val="008D3769"/>
    <w:rsid w:val="008D57BD"/>
    <w:rsid w:val="008D6737"/>
    <w:rsid w:val="008D6896"/>
    <w:rsid w:val="008E0AE9"/>
    <w:rsid w:val="008E118B"/>
    <w:rsid w:val="008E170F"/>
    <w:rsid w:val="008E2291"/>
    <w:rsid w:val="008E2BF9"/>
    <w:rsid w:val="008E4325"/>
    <w:rsid w:val="008E4C95"/>
    <w:rsid w:val="008E4D57"/>
    <w:rsid w:val="008E6026"/>
    <w:rsid w:val="008E6969"/>
    <w:rsid w:val="008F1624"/>
    <w:rsid w:val="008F2257"/>
    <w:rsid w:val="008F2278"/>
    <w:rsid w:val="008F256A"/>
    <w:rsid w:val="008F3798"/>
    <w:rsid w:val="008F428B"/>
    <w:rsid w:val="008F5D4B"/>
    <w:rsid w:val="008F7B33"/>
    <w:rsid w:val="009007FB"/>
    <w:rsid w:val="00900F46"/>
    <w:rsid w:val="00901D5B"/>
    <w:rsid w:val="00902E5E"/>
    <w:rsid w:val="00902ED1"/>
    <w:rsid w:val="00903CFF"/>
    <w:rsid w:val="00903F76"/>
    <w:rsid w:val="009047CE"/>
    <w:rsid w:val="00905344"/>
    <w:rsid w:val="00905803"/>
    <w:rsid w:val="0090689B"/>
    <w:rsid w:val="00906F0F"/>
    <w:rsid w:val="00906F68"/>
    <w:rsid w:val="00907C18"/>
    <w:rsid w:val="00910B8D"/>
    <w:rsid w:val="00911A95"/>
    <w:rsid w:val="009122A9"/>
    <w:rsid w:val="00912F34"/>
    <w:rsid w:val="00913149"/>
    <w:rsid w:val="009131A5"/>
    <w:rsid w:val="00913D0E"/>
    <w:rsid w:val="00914AA3"/>
    <w:rsid w:val="00915A99"/>
    <w:rsid w:val="009169BF"/>
    <w:rsid w:val="00917B8E"/>
    <w:rsid w:val="00920934"/>
    <w:rsid w:val="00922E46"/>
    <w:rsid w:val="0092344D"/>
    <w:rsid w:val="009243B6"/>
    <w:rsid w:val="00925C99"/>
    <w:rsid w:val="00925D89"/>
    <w:rsid w:val="00926B99"/>
    <w:rsid w:val="00931117"/>
    <w:rsid w:val="0093219A"/>
    <w:rsid w:val="00932A1E"/>
    <w:rsid w:val="00933555"/>
    <w:rsid w:val="009336FB"/>
    <w:rsid w:val="009338E2"/>
    <w:rsid w:val="00933CA1"/>
    <w:rsid w:val="00934675"/>
    <w:rsid w:val="00936E6B"/>
    <w:rsid w:val="00941578"/>
    <w:rsid w:val="00941C15"/>
    <w:rsid w:val="00942AD9"/>
    <w:rsid w:val="00942D0B"/>
    <w:rsid w:val="009433D2"/>
    <w:rsid w:val="00943882"/>
    <w:rsid w:val="00943BBA"/>
    <w:rsid w:val="00943D08"/>
    <w:rsid w:val="009450C9"/>
    <w:rsid w:val="0094562E"/>
    <w:rsid w:val="00945877"/>
    <w:rsid w:val="00945D54"/>
    <w:rsid w:val="00946E98"/>
    <w:rsid w:val="00947892"/>
    <w:rsid w:val="009515FC"/>
    <w:rsid w:val="00951825"/>
    <w:rsid w:val="00951E31"/>
    <w:rsid w:val="00952708"/>
    <w:rsid w:val="00953578"/>
    <w:rsid w:val="0095460B"/>
    <w:rsid w:val="00954665"/>
    <w:rsid w:val="00954734"/>
    <w:rsid w:val="00954C35"/>
    <w:rsid w:val="009562F7"/>
    <w:rsid w:val="0095679B"/>
    <w:rsid w:val="0095715E"/>
    <w:rsid w:val="009578BD"/>
    <w:rsid w:val="00957E1D"/>
    <w:rsid w:val="00960483"/>
    <w:rsid w:val="0096347C"/>
    <w:rsid w:val="00963832"/>
    <w:rsid w:val="009641A6"/>
    <w:rsid w:val="00964FD9"/>
    <w:rsid w:val="009650CC"/>
    <w:rsid w:val="009664C0"/>
    <w:rsid w:val="0096652E"/>
    <w:rsid w:val="00966AE3"/>
    <w:rsid w:val="00966E93"/>
    <w:rsid w:val="00966F98"/>
    <w:rsid w:val="00967791"/>
    <w:rsid w:val="009714A2"/>
    <w:rsid w:val="00971DE9"/>
    <w:rsid w:val="00972590"/>
    <w:rsid w:val="0097356D"/>
    <w:rsid w:val="00973DA6"/>
    <w:rsid w:val="00973F77"/>
    <w:rsid w:val="009742A5"/>
    <w:rsid w:val="00974C79"/>
    <w:rsid w:val="00975BCF"/>
    <w:rsid w:val="009762E6"/>
    <w:rsid w:val="00976C81"/>
    <w:rsid w:val="00980858"/>
    <w:rsid w:val="00981C48"/>
    <w:rsid w:val="0098257A"/>
    <w:rsid w:val="00982C6B"/>
    <w:rsid w:val="009831C6"/>
    <w:rsid w:val="009837DB"/>
    <w:rsid w:val="00984699"/>
    <w:rsid w:val="00985337"/>
    <w:rsid w:val="009856C4"/>
    <w:rsid w:val="00990372"/>
    <w:rsid w:val="00991567"/>
    <w:rsid w:val="00992602"/>
    <w:rsid w:val="0099278D"/>
    <w:rsid w:val="00992ADD"/>
    <w:rsid w:val="00992DAD"/>
    <w:rsid w:val="009944C5"/>
    <w:rsid w:val="009950D5"/>
    <w:rsid w:val="009950EA"/>
    <w:rsid w:val="009953BD"/>
    <w:rsid w:val="00995789"/>
    <w:rsid w:val="009965F5"/>
    <w:rsid w:val="00997026"/>
    <w:rsid w:val="009977C7"/>
    <w:rsid w:val="009A1382"/>
    <w:rsid w:val="009A3095"/>
    <w:rsid w:val="009A4932"/>
    <w:rsid w:val="009A4984"/>
    <w:rsid w:val="009A4AE6"/>
    <w:rsid w:val="009A4CD2"/>
    <w:rsid w:val="009A66E0"/>
    <w:rsid w:val="009A68DA"/>
    <w:rsid w:val="009A7331"/>
    <w:rsid w:val="009A79DD"/>
    <w:rsid w:val="009B06BB"/>
    <w:rsid w:val="009B128D"/>
    <w:rsid w:val="009B2157"/>
    <w:rsid w:val="009B2A1E"/>
    <w:rsid w:val="009B3198"/>
    <w:rsid w:val="009B4CA5"/>
    <w:rsid w:val="009B5735"/>
    <w:rsid w:val="009B761C"/>
    <w:rsid w:val="009B7721"/>
    <w:rsid w:val="009C0B6E"/>
    <w:rsid w:val="009C11EF"/>
    <w:rsid w:val="009C33AC"/>
    <w:rsid w:val="009C4827"/>
    <w:rsid w:val="009C5B73"/>
    <w:rsid w:val="009C66B6"/>
    <w:rsid w:val="009C7C49"/>
    <w:rsid w:val="009C7D11"/>
    <w:rsid w:val="009D1F3F"/>
    <w:rsid w:val="009D400A"/>
    <w:rsid w:val="009D63AF"/>
    <w:rsid w:val="009D736F"/>
    <w:rsid w:val="009E121F"/>
    <w:rsid w:val="009E1546"/>
    <w:rsid w:val="009E278B"/>
    <w:rsid w:val="009E37C8"/>
    <w:rsid w:val="009E38E6"/>
    <w:rsid w:val="009E634D"/>
    <w:rsid w:val="009F0AB5"/>
    <w:rsid w:val="009F0B5A"/>
    <w:rsid w:val="009F2501"/>
    <w:rsid w:val="009F25B1"/>
    <w:rsid w:val="009F29F6"/>
    <w:rsid w:val="009F322A"/>
    <w:rsid w:val="009F36C5"/>
    <w:rsid w:val="009F3933"/>
    <w:rsid w:val="009F427F"/>
    <w:rsid w:val="009F437E"/>
    <w:rsid w:val="009F5A76"/>
    <w:rsid w:val="009F6251"/>
    <w:rsid w:val="009F65F8"/>
    <w:rsid w:val="009F6791"/>
    <w:rsid w:val="009F6DB5"/>
    <w:rsid w:val="009F77E3"/>
    <w:rsid w:val="00A00EA0"/>
    <w:rsid w:val="00A011DC"/>
    <w:rsid w:val="00A01A9A"/>
    <w:rsid w:val="00A0287C"/>
    <w:rsid w:val="00A03D04"/>
    <w:rsid w:val="00A053A3"/>
    <w:rsid w:val="00A056E6"/>
    <w:rsid w:val="00A0691F"/>
    <w:rsid w:val="00A07E52"/>
    <w:rsid w:val="00A10046"/>
    <w:rsid w:val="00A10514"/>
    <w:rsid w:val="00A10998"/>
    <w:rsid w:val="00A111C5"/>
    <w:rsid w:val="00A11257"/>
    <w:rsid w:val="00A11BB8"/>
    <w:rsid w:val="00A13392"/>
    <w:rsid w:val="00A133DC"/>
    <w:rsid w:val="00A137B8"/>
    <w:rsid w:val="00A1597F"/>
    <w:rsid w:val="00A17BB2"/>
    <w:rsid w:val="00A201C7"/>
    <w:rsid w:val="00A2025F"/>
    <w:rsid w:val="00A2056C"/>
    <w:rsid w:val="00A21A09"/>
    <w:rsid w:val="00A23AE4"/>
    <w:rsid w:val="00A24053"/>
    <w:rsid w:val="00A251D5"/>
    <w:rsid w:val="00A259EA"/>
    <w:rsid w:val="00A25AE7"/>
    <w:rsid w:val="00A261C2"/>
    <w:rsid w:val="00A26514"/>
    <w:rsid w:val="00A268C6"/>
    <w:rsid w:val="00A26B38"/>
    <w:rsid w:val="00A276DB"/>
    <w:rsid w:val="00A277A6"/>
    <w:rsid w:val="00A27CC5"/>
    <w:rsid w:val="00A27FAE"/>
    <w:rsid w:val="00A317F5"/>
    <w:rsid w:val="00A325DF"/>
    <w:rsid w:val="00A32DAE"/>
    <w:rsid w:val="00A344DE"/>
    <w:rsid w:val="00A34F13"/>
    <w:rsid w:val="00A34FF6"/>
    <w:rsid w:val="00A3520E"/>
    <w:rsid w:val="00A356CD"/>
    <w:rsid w:val="00A35A33"/>
    <w:rsid w:val="00A36786"/>
    <w:rsid w:val="00A36EBE"/>
    <w:rsid w:val="00A373F5"/>
    <w:rsid w:val="00A37CFD"/>
    <w:rsid w:val="00A40063"/>
    <w:rsid w:val="00A40FF2"/>
    <w:rsid w:val="00A43ACB"/>
    <w:rsid w:val="00A44399"/>
    <w:rsid w:val="00A44D8B"/>
    <w:rsid w:val="00A4543B"/>
    <w:rsid w:val="00A45EFE"/>
    <w:rsid w:val="00A50195"/>
    <w:rsid w:val="00A52DFF"/>
    <w:rsid w:val="00A533D1"/>
    <w:rsid w:val="00A55947"/>
    <w:rsid w:val="00A573AE"/>
    <w:rsid w:val="00A60187"/>
    <w:rsid w:val="00A60C3B"/>
    <w:rsid w:val="00A60FD9"/>
    <w:rsid w:val="00A61480"/>
    <w:rsid w:val="00A62E33"/>
    <w:rsid w:val="00A631D3"/>
    <w:rsid w:val="00A63512"/>
    <w:rsid w:val="00A64AC0"/>
    <w:rsid w:val="00A66775"/>
    <w:rsid w:val="00A674ED"/>
    <w:rsid w:val="00A67A56"/>
    <w:rsid w:val="00A67C1A"/>
    <w:rsid w:val="00A7184A"/>
    <w:rsid w:val="00A72573"/>
    <w:rsid w:val="00A72D71"/>
    <w:rsid w:val="00A730E6"/>
    <w:rsid w:val="00A73322"/>
    <w:rsid w:val="00A73A94"/>
    <w:rsid w:val="00A73AAE"/>
    <w:rsid w:val="00A759CF"/>
    <w:rsid w:val="00A76E79"/>
    <w:rsid w:val="00A808F4"/>
    <w:rsid w:val="00A819E6"/>
    <w:rsid w:val="00A82820"/>
    <w:rsid w:val="00A82DEC"/>
    <w:rsid w:val="00A82FF6"/>
    <w:rsid w:val="00A8460D"/>
    <w:rsid w:val="00A84C04"/>
    <w:rsid w:val="00A86CF6"/>
    <w:rsid w:val="00A8746E"/>
    <w:rsid w:val="00A87F0E"/>
    <w:rsid w:val="00A90149"/>
    <w:rsid w:val="00A90245"/>
    <w:rsid w:val="00A905AF"/>
    <w:rsid w:val="00A90B62"/>
    <w:rsid w:val="00A925B0"/>
    <w:rsid w:val="00A936FE"/>
    <w:rsid w:val="00A94CCE"/>
    <w:rsid w:val="00A97058"/>
    <w:rsid w:val="00A97190"/>
    <w:rsid w:val="00AA03A4"/>
    <w:rsid w:val="00AA04C1"/>
    <w:rsid w:val="00AA1335"/>
    <w:rsid w:val="00AA27B7"/>
    <w:rsid w:val="00AA3259"/>
    <w:rsid w:val="00AA3C3C"/>
    <w:rsid w:val="00AA52A2"/>
    <w:rsid w:val="00AA53F2"/>
    <w:rsid w:val="00AA6EC1"/>
    <w:rsid w:val="00AA779B"/>
    <w:rsid w:val="00AB0D23"/>
    <w:rsid w:val="00AB1C19"/>
    <w:rsid w:val="00AB3FE7"/>
    <w:rsid w:val="00AB4DFC"/>
    <w:rsid w:val="00AB606F"/>
    <w:rsid w:val="00AB6F49"/>
    <w:rsid w:val="00AB70C8"/>
    <w:rsid w:val="00AC0EE1"/>
    <w:rsid w:val="00AC0F76"/>
    <w:rsid w:val="00AC14D0"/>
    <w:rsid w:val="00AC1757"/>
    <w:rsid w:val="00AC1ACD"/>
    <w:rsid w:val="00AC25E7"/>
    <w:rsid w:val="00AC2B88"/>
    <w:rsid w:val="00AC5054"/>
    <w:rsid w:val="00AC51EC"/>
    <w:rsid w:val="00AC51F8"/>
    <w:rsid w:val="00AC5C2A"/>
    <w:rsid w:val="00AC61A8"/>
    <w:rsid w:val="00AC6C47"/>
    <w:rsid w:val="00AC6F9E"/>
    <w:rsid w:val="00AC75AA"/>
    <w:rsid w:val="00AD05BB"/>
    <w:rsid w:val="00AD0AEF"/>
    <w:rsid w:val="00AD1BA5"/>
    <w:rsid w:val="00AD2115"/>
    <w:rsid w:val="00AD29DA"/>
    <w:rsid w:val="00AD38AE"/>
    <w:rsid w:val="00AD4B06"/>
    <w:rsid w:val="00AD597B"/>
    <w:rsid w:val="00AD59B3"/>
    <w:rsid w:val="00AD76EB"/>
    <w:rsid w:val="00AD7FEA"/>
    <w:rsid w:val="00AE0E58"/>
    <w:rsid w:val="00AE11FA"/>
    <w:rsid w:val="00AE16F5"/>
    <w:rsid w:val="00AE2114"/>
    <w:rsid w:val="00AE2144"/>
    <w:rsid w:val="00AE30D7"/>
    <w:rsid w:val="00AE3E77"/>
    <w:rsid w:val="00AE5CE6"/>
    <w:rsid w:val="00AE6273"/>
    <w:rsid w:val="00AE6479"/>
    <w:rsid w:val="00AE7A9D"/>
    <w:rsid w:val="00AE7F6D"/>
    <w:rsid w:val="00AF028B"/>
    <w:rsid w:val="00AF0F85"/>
    <w:rsid w:val="00AF180A"/>
    <w:rsid w:val="00AF19A8"/>
    <w:rsid w:val="00AF2555"/>
    <w:rsid w:val="00AF2793"/>
    <w:rsid w:val="00AF321A"/>
    <w:rsid w:val="00AF3A41"/>
    <w:rsid w:val="00AF4B4A"/>
    <w:rsid w:val="00AF4C4E"/>
    <w:rsid w:val="00B01C5D"/>
    <w:rsid w:val="00B01C87"/>
    <w:rsid w:val="00B02838"/>
    <w:rsid w:val="00B0320A"/>
    <w:rsid w:val="00B03306"/>
    <w:rsid w:val="00B04021"/>
    <w:rsid w:val="00B053E5"/>
    <w:rsid w:val="00B058DD"/>
    <w:rsid w:val="00B06056"/>
    <w:rsid w:val="00B0736C"/>
    <w:rsid w:val="00B12895"/>
    <w:rsid w:val="00B139D8"/>
    <w:rsid w:val="00B13ABE"/>
    <w:rsid w:val="00B13ABF"/>
    <w:rsid w:val="00B142A3"/>
    <w:rsid w:val="00B14E11"/>
    <w:rsid w:val="00B14F3F"/>
    <w:rsid w:val="00B1540E"/>
    <w:rsid w:val="00B159A0"/>
    <w:rsid w:val="00B15FAC"/>
    <w:rsid w:val="00B16635"/>
    <w:rsid w:val="00B166BD"/>
    <w:rsid w:val="00B166E8"/>
    <w:rsid w:val="00B21472"/>
    <w:rsid w:val="00B23304"/>
    <w:rsid w:val="00B236D1"/>
    <w:rsid w:val="00B277FF"/>
    <w:rsid w:val="00B27E39"/>
    <w:rsid w:val="00B307EE"/>
    <w:rsid w:val="00B31987"/>
    <w:rsid w:val="00B320E2"/>
    <w:rsid w:val="00B3292B"/>
    <w:rsid w:val="00B3644B"/>
    <w:rsid w:val="00B41555"/>
    <w:rsid w:val="00B419A7"/>
    <w:rsid w:val="00B41A9B"/>
    <w:rsid w:val="00B41C32"/>
    <w:rsid w:val="00B428C7"/>
    <w:rsid w:val="00B42C65"/>
    <w:rsid w:val="00B4412D"/>
    <w:rsid w:val="00B44215"/>
    <w:rsid w:val="00B4571B"/>
    <w:rsid w:val="00B45D37"/>
    <w:rsid w:val="00B468DE"/>
    <w:rsid w:val="00B508F9"/>
    <w:rsid w:val="00B51695"/>
    <w:rsid w:val="00B5184B"/>
    <w:rsid w:val="00B53C8E"/>
    <w:rsid w:val="00B55B61"/>
    <w:rsid w:val="00B56202"/>
    <w:rsid w:val="00B602A2"/>
    <w:rsid w:val="00B60E6F"/>
    <w:rsid w:val="00B634E7"/>
    <w:rsid w:val="00B63682"/>
    <w:rsid w:val="00B65A88"/>
    <w:rsid w:val="00B65B11"/>
    <w:rsid w:val="00B6745A"/>
    <w:rsid w:val="00B67E96"/>
    <w:rsid w:val="00B709F5"/>
    <w:rsid w:val="00B70BD1"/>
    <w:rsid w:val="00B71046"/>
    <w:rsid w:val="00B7299B"/>
    <w:rsid w:val="00B76057"/>
    <w:rsid w:val="00B76371"/>
    <w:rsid w:val="00B76898"/>
    <w:rsid w:val="00B76B70"/>
    <w:rsid w:val="00B773F9"/>
    <w:rsid w:val="00B77A6B"/>
    <w:rsid w:val="00B77BB1"/>
    <w:rsid w:val="00B801A4"/>
    <w:rsid w:val="00B806CD"/>
    <w:rsid w:val="00B80DD9"/>
    <w:rsid w:val="00B811C8"/>
    <w:rsid w:val="00B816AE"/>
    <w:rsid w:val="00B83A74"/>
    <w:rsid w:val="00B83D18"/>
    <w:rsid w:val="00B86F43"/>
    <w:rsid w:val="00B926B9"/>
    <w:rsid w:val="00B937E0"/>
    <w:rsid w:val="00B93A12"/>
    <w:rsid w:val="00B94722"/>
    <w:rsid w:val="00B95B59"/>
    <w:rsid w:val="00B95C4B"/>
    <w:rsid w:val="00B96D4C"/>
    <w:rsid w:val="00BA0C43"/>
    <w:rsid w:val="00BA1954"/>
    <w:rsid w:val="00BA1C84"/>
    <w:rsid w:val="00BA239D"/>
    <w:rsid w:val="00BA2712"/>
    <w:rsid w:val="00BA2E35"/>
    <w:rsid w:val="00BA4C36"/>
    <w:rsid w:val="00BA7470"/>
    <w:rsid w:val="00BB1BA2"/>
    <w:rsid w:val="00BB202D"/>
    <w:rsid w:val="00BB231A"/>
    <w:rsid w:val="00BB26D3"/>
    <w:rsid w:val="00BB2996"/>
    <w:rsid w:val="00BB310D"/>
    <w:rsid w:val="00BB3B1C"/>
    <w:rsid w:val="00BB3EFB"/>
    <w:rsid w:val="00BB4C58"/>
    <w:rsid w:val="00BB5AE5"/>
    <w:rsid w:val="00BC07CC"/>
    <w:rsid w:val="00BC0EC4"/>
    <w:rsid w:val="00BC13D7"/>
    <w:rsid w:val="00BC17B3"/>
    <w:rsid w:val="00BC274E"/>
    <w:rsid w:val="00BC30F2"/>
    <w:rsid w:val="00BC33DC"/>
    <w:rsid w:val="00BC3FE1"/>
    <w:rsid w:val="00BC5444"/>
    <w:rsid w:val="00BC7081"/>
    <w:rsid w:val="00BC7786"/>
    <w:rsid w:val="00BC7FFA"/>
    <w:rsid w:val="00BD0274"/>
    <w:rsid w:val="00BD0361"/>
    <w:rsid w:val="00BD09FD"/>
    <w:rsid w:val="00BD0E68"/>
    <w:rsid w:val="00BD21BB"/>
    <w:rsid w:val="00BD250A"/>
    <w:rsid w:val="00BD463E"/>
    <w:rsid w:val="00BD681A"/>
    <w:rsid w:val="00BD7244"/>
    <w:rsid w:val="00BD7C5B"/>
    <w:rsid w:val="00BE0E74"/>
    <w:rsid w:val="00BE1620"/>
    <w:rsid w:val="00BE1C03"/>
    <w:rsid w:val="00BE1DB0"/>
    <w:rsid w:val="00BE2084"/>
    <w:rsid w:val="00BE2142"/>
    <w:rsid w:val="00BE2801"/>
    <w:rsid w:val="00BE2B08"/>
    <w:rsid w:val="00BE4BFD"/>
    <w:rsid w:val="00BE6132"/>
    <w:rsid w:val="00BE6E11"/>
    <w:rsid w:val="00BE7622"/>
    <w:rsid w:val="00BF0691"/>
    <w:rsid w:val="00BF148C"/>
    <w:rsid w:val="00BF265D"/>
    <w:rsid w:val="00BF485C"/>
    <w:rsid w:val="00BF597A"/>
    <w:rsid w:val="00BF68AA"/>
    <w:rsid w:val="00BF7CA4"/>
    <w:rsid w:val="00C004E0"/>
    <w:rsid w:val="00C00697"/>
    <w:rsid w:val="00C00D42"/>
    <w:rsid w:val="00C01171"/>
    <w:rsid w:val="00C0123F"/>
    <w:rsid w:val="00C016E9"/>
    <w:rsid w:val="00C02E88"/>
    <w:rsid w:val="00C039E2"/>
    <w:rsid w:val="00C03FC8"/>
    <w:rsid w:val="00C0403E"/>
    <w:rsid w:val="00C04B89"/>
    <w:rsid w:val="00C055C7"/>
    <w:rsid w:val="00C0587B"/>
    <w:rsid w:val="00C05952"/>
    <w:rsid w:val="00C05CAB"/>
    <w:rsid w:val="00C05D8A"/>
    <w:rsid w:val="00C0678E"/>
    <w:rsid w:val="00C102B8"/>
    <w:rsid w:val="00C10856"/>
    <w:rsid w:val="00C1088A"/>
    <w:rsid w:val="00C1182E"/>
    <w:rsid w:val="00C127AC"/>
    <w:rsid w:val="00C12987"/>
    <w:rsid w:val="00C13AC9"/>
    <w:rsid w:val="00C13C64"/>
    <w:rsid w:val="00C14FD9"/>
    <w:rsid w:val="00C15EC4"/>
    <w:rsid w:val="00C1619E"/>
    <w:rsid w:val="00C176AE"/>
    <w:rsid w:val="00C2119B"/>
    <w:rsid w:val="00C21216"/>
    <w:rsid w:val="00C21952"/>
    <w:rsid w:val="00C21AC6"/>
    <w:rsid w:val="00C222AF"/>
    <w:rsid w:val="00C22576"/>
    <w:rsid w:val="00C22731"/>
    <w:rsid w:val="00C23141"/>
    <w:rsid w:val="00C23A98"/>
    <w:rsid w:val="00C259B3"/>
    <w:rsid w:val="00C25D0E"/>
    <w:rsid w:val="00C25FDA"/>
    <w:rsid w:val="00C26BEE"/>
    <w:rsid w:val="00C30026"/>
    <w:rsid w:val="00C30513"/>
    <w:rsid w:val="00C32836"/>
    <w:rsid w:val="00C32BA0"/>
    <w:rsid w:val="00C32CCD"/>
    <w:rsid w:val="00C333D9"/>
    <w:rsid w:val="00C34270"/>
    <w:rsid w:val="00C342F9"/>
    <w:rsid w:val="00C3471F"/>
    <w:rsid w:val="00C34D5D"/>
    <w:rsid w:val="00C35022"/>
    <w:rsid w:val="00C359CE"/>
    <w:rsid w:val="00C35AA2"/>
    <w:rsid w:val="00C35FC1"/>
    <w:rsid w:val="00C36B9B"/>
    <w:rsid w:val="00C4030D"/>
    <w:rsid w:val="00C44D7C"/>
    <w:rsid w:val="00C45CD1"/>
    <w:rsid w:val="00C46F86"/>
    <w:rsid w:val="00C4715D"/>
    <w:rsid w:val="00C47270"/>
    <w:rsid w:val="00C47BF0"/>
    <w:rsid w:val="00C50BFB"/>
    <w:rsid w:val="00C51A45"/>
    <w:rsid w:val="00C52A80"/>
    <w:rsid w:val="00C537B3"/>
    <w:rsid w:val="00C5439E"/>
    <w:rsid w:val="00C548C1"/>
    <w:rsid w:val="00C54F93"/>
    <w:rsid w:val="00C550EA"/>
    <w:rsid w:val="00C55E4F"/>
    <w:rsid w:val="00C60A57"/>
    <w:rsid w:val="00C6106B"/>
    <w:rsid w:val="00C622CF"/>
    <w:rsid w:val="00C62FED"/>
    <w:rsid w:val="00C636D0"/>
    <w:rsid w:val="00C63C37"/>
    <w:rsid w:val="00C63F4E"/>
    <w:rsid w:val="00C645AA"/>
    <w:rsid w:val="00C651C0"/>
    <w:rsid w:val="00C6654B"/>
    <w:rsid w:val="00C7046F"/>
    <w:rsid w:val="00C70B08"/>
    <w:rsid w:val="00C72A6C"/>
    <w:rsid w:val="00C7682C"/>
    <w:rsid w:val="00C7682E"/>
    <w:rsid w:val="00C76B37"/>
    <w:rsid w:val="00C76CD9"/>
    <w:rsid w:val="00C77C60"/>
    <w:rsid w:val="00C806E3"/>
    <w:rsid w:val="00C81E2E"/>
    <w:rsid w:val="00C84BC6"/>
    <w:rsid w:val="00C855CF"/>
    <w:rsid w:val="00C858E2"/>
    <w:rsid w:val="00C86CEF"/>
    <w:rsid w:val="00C87511"/>
    <w:rsid w:val="00C8787D"/>
    <w:rsid w:val="00C87DED"/>
    <w:rsid w:val="00C905B0"/>
    <w:rsid w:val="00C914AD"/>
    <w:rsid w:val="00C93C1B"/>
    <w:rsid w:val="00C952AC"/>
    <w:rsid w:val="00C97762"/>
    <w:rsid w:val="00CA094F"/>
    <w:rsid w:val="00CA1620"/>
    <w:rsid w:val="00CA1665"/>
    <w:rsid w:val="00CA22D1"/>
    <w:rsid w:val="00CA2330"/>
    <w:rsid w:val="00CA3A6A"/>
    <w:rsid w:val="00CA45BE"/>
    <w:rsid w:val="00CA675B"/>
    <w:rsid w:val="00CA6DC3"/>
    <w:rsid w:val="00CA6E82"/>
    <w:rsid w:val="00CB0E48"/>
    <w:rsid w:val="00CB15F6"/>
    <w:rsid w:val="00CB255F"/>
    <w:rsid w:val="00CB3C5D"/>
    <w:rsid w:val="00CB445E"/>
    <w:rsid w:val="00CB44FB"/>
    <w:rsid w:val="00CB7F1C"/>
    <w:rsid w:val="00CC00AA"/>
    <w:rsid w:val="00CC014D"/>
    <w:rsid w:val="00CC02F8"/>
    <w:rsid w:val="00CC1997"/>
    <w:rsid w:val="00CC28A6"/>
    <w:rsid w:val="00CC2C99"/>
    <w:rsid w:val="00CC4031"/>
    <w:rsid w:val="00CC485A"/>
    <w:rsid w:val="00CC4D9E"/>
    <w:rsid w:val="00CC4DB4"/>
    <w:rsid w:val="00CD1EA9"/>
    <w:rsid w:val="00CD26B8"/>
    <w:rsid w:val="00CD297E"/>
    <w:rsid w:val="00CD4662"/>
    <w:rsid w:val="00CD5714"/>
    <w:rsid w:val="00CD6E9B"/>
    <w:rsid w:val="00CE0818"/>
    <w:rsid w:val="00CE2385"/>
    <w:rsid w:val="00CE2890"/>
    <w:rsid w:val="00CE53AC"/>
    <w:rsid w:val="00CE7433"/>
    <w:rsid w:val="00CF0283"/>
    <w:rsid w:val="00CF0312"/>
    <w:rsid w:val="00CF15B4"/>
    <w:rsid w:val="00CF22B6"/>
    <w:rsid w:val="00CF3C65"/>
    <w:rsid w:val="00CF4852"/>
    <w:rsid w:val="00CF4A84"/>
    <w:rsid w:val="00CF50F5"/>
    <w:rsid w:val="00CF70EF"/>
    <w:rsid w:val="00CF7359"/>
    <w:rsid w:val="00CF76C2"/>
    <w:rsid w:val="00CF7B72"/>
    <w:rsid w:val="00D00325"/>
    <w:rsid w:val="00D0175D"/>
    <w:rsid w:val="00D01ADC"/>
    <w:rsid w:val="00D01AE9"/>
    <w:rsid w:val="00D031BE"/>
    <w:rsid w:val="00D03AA0"/>
    <w:rsid w:val="00D05EFF"/>
    <w:rsid w:val="00D0658D"/>
    <w:rsid w:val="00D0673C"/>
    <w:rsid w:val="00D068E8"/>
    <w:rsid w:val="00D100AC"/>
    <w:rsid w:val="00D1094B"/>
    <w:rsid w:val="00D119C7"/>
    <w:rsid w:val="00D11B09"/>
    <w:rsid w:val="00D120BF"/>
    <w:rsid w:val="00D141C2"/>
    <w:rsid w:val="00D148C5"/>
    <w:rsid w:val="00D15130"/>
    <w:rsid w:val="00D15389"/>
    <w:rsid w:val="00D15654"/>
    <w:rsid w:val="00D20446"/>
    <w:rsid w:val="00D204A2"/>
    <w:rsid w:val="00D21AD2"/>
    <w:rsid w:val="00D21DB8"/>
    <w:rsid w:val="00D2251A"/>
    <w:rsid w:val="00D22C10"/>
    <w:rsid w:val="00D233A9"/>
    <w:rsid w:val="00D247CF"/>
    <w:rsid w:val="00D24AA6"/>
    <w:rsid w:val="00D24F6C"/>
    <w:rsid w:val="00D259B6"/>
    <w:rsid w:val="00D25F90"/>
    <w:rsid w:val="00D26A42"/>
    <w:rsid w:val="00D27A95"/>
    <w:rsid w:val="00D3101D"/>
    <w:rsid w:val="00D3103B"/>
    <w:rsid w:val="00D33515"/>
    <w:rsid w:val="00D33E9B"/>
    <w:rsid w:val="00D34500"/>
    <w:rsid w:val="00D34585"/>
    <w:rsid w:val="00D350E6"/>
    <w:rsid w:val="00D3716F"/>
    <w:rsid w:val="00D37C4A"/>
    <w:rsid w:val="00D37F17"/>
    <w:rsid w:val="00D402E2"/>
    <w:rsid w:val="00D402FB"/>
    <w:rsid w:val="00D40420"/>
    <w:rsid w:val="00D40F82"/>
    <w:rsid w:val="00D41AD9"/>
    <w:rsid w:val="00D41DA4"/>
    <w:rsid w:val="00D420E5"/>
    <w:rsid w:val="00D44A16"/>
    <w:rsid w:val="00D44B60"/>
    <w:rsid w:val="00D453C6"/>
    <w:rsid w:val="00D47720"/>
    <w:rsid w:val="00D50FB5"/>
    <w:rsid w:val="00D51B18"/>
    <w:rsid w:val="00D51B37"/>
    <w:rsid w:val="00D52283"/>
    <w:rsid w:val="00D52B7E"/>
    <w:rsid w:val="00D5487B"/>
    <w:rsid w:val="00D559F6"/>
    <w:rsid w:val="00D56A87"/>
    <w:rsid w:val="00D56EAD"/>
    <w:rsid w:val="00D57233"/>
    <w:rsid w:val="00D573AE"/>
    <w:rsid w:val="00D6020C"/>
    <w:rsid w:val="00D6071F"/>
    <w:rsid w:val="00D6089D"/>
    <w:rsid w:val="00D61594"/>
    <w:rsid w:val="00D6329E"/>
    <w:rsid w:val="00D64701"/>
    <w:rsid w:val="00D65775"/>
    <w:rsid w:val="00D65BDB"/>
    <w:rsid w:val="00D65E37"/>
    <w:rsid w:val="00D66C45"/>
    <w:rsid w:val="00D67DD6"/>
    <w:rsid w:val="00D70975"/>
    <w:rsid w:val="00D722BA"/>
    <w:rsid w:val="00D722BB"/>
    <w:rsid w:val="00D72C00"/>
    <w:rsid w:val="00D7520E"/>
    <w:rsid w:val="00D808E2"/>
    <w:rsid w:val="00D810E7"/>
    <w:rsid w:val="00D812A4"/>
    <w:rsid w:val="00D81CBE"/>
    <w:rsid w:val="00D82925"/>
    <w:rsid w:val="00D83346"/>
    <w:rsid w:val="00D84A44"/>
    <w:rsid w:val="00D84DD2"/>
    <w:rsid w:val="00D84E3B"/>
    <w:rsid w:val="00D8525F"/>
    <w:rsid w:val="00D857C2"/>
    <w:rsid w:val="00D928AB"/>
    <w:rsid w:val="00D9421F"/>
    <w:rsid w:val="00D95287"/>
    <w:rsid w:val="00D95418"/>
    <w:rsid w:val="00D9671E"/>
    <w:rsid w:val="00D96867"/>
    <w:rsid w:val="00D9725B"/>
    <w:rsid w:val="00DA1015"/>
    <w:rsid w:val="00DA235C"/>
    <w:rsid w:val="00DA339D"/>
    <w:rsid w:val="00DA35B8"/>
    <w:rsid w:val="00DA4F71"/>
    <w:rsid w:val="00DA6F1D"/>
    <w:rsid w:val="00DB0C70"/>
    <w:rsid w:val="00DB1E5A"/>
    <w:rsid w:val="00DB26CB"/>
    <w:rsid w:val="00DB2B9A"/>
    <w:rsid w:val="00DB37D4"/>
    <w:rsid w:val="00DB42A4"/>
    <w:rsid w:val="00DB6AD7"/>
    <w:rsid w:val="00DC0515"/>
    <w:rsid w:val="00DC1A54"/>
    <w:rsid w:val="00DC1B99"/>
    <w:rsid w:val="00DC257C"/>
    <w:rsid w:val="00DC37B5"/>
    <w:rsid w:val="00DC5668"/>
    <w:rsid w:val="00DC56A3"/>
    <w:rsid w:val="00DC65B3"/>
    <w:rsid w:val="00DC6D7F"/>
    <w:rsid w:val="00DC6F52"/>
    <w:rsid w:val="00DC6FA1"/>
    <w:rsid w:val="00DC7014"/>
    <w:rsid w:val="00DD014F"/>
    <w:rsid w:val="00DD071E"/>
    <w:rsid w:val="00DD0906"/>
    <w:rsid w:val="00DD413B"/>
    <w:rsid w:val="00DD5AAA"/>
    <w:rsid w:val="00DE0C47"/>
    <w:rsid w:val="00DE109D"/>
    <w:rsid w:val="00DE1B40"/>
    <w:rsid w:val="00DE1C57"/>
    <w:rsid w:val="00DE1C8D"/>
    <w:rsid w:val="00DE1ED0"/>
    <w:rsid w:val="00DE38CA"/>
    <w:rsid w:val="00DE3AD5"/>
    <w:rsid w:val="00DE58FC"/>
    <w:rsid w:val="00DE5E66"/>
    <w:rsid w:val="00DE725D"/>
    <w:rsid w:val="00DE7FBE"/>
    <w:rsid w:val="00DF21D3"/>
    <w:rsid w:val="00DF2E72"/>
    <w:rsid w:val="00DF31F1"/>
    <w:rsid w:val="00DF43AB"/>
    <w:rsid w:val="00DF457E"/>
    <w:rsid w:val="00E02394"/>
    <w:rsid w:val="00E024CF"/>
    <w:rsid w:val="00E0299C"/>
    <w:rsid w:val="00E03384"/>
    <w:rsid w:val="00E03475"/>
    <w:rsid w:val="00E03A9B"/>
    <w:rsid w:val="00E0526B"/>
    <w:rsid w:val="00E05D02"/>
    <w:rsid w:val="00E05DEB"/>
    <w:rsid w:val="00E066CC"/>
    <w:rsid w:val="00E0776F"/>
    <w:rsid w:val="00E07DDC"/>
    <w:rsid w:val="00E07FCF"/>
    <w:rsid w:val="00E105DE"/>
    <w:rsid w:val="00E11105"/>
    <w:rsid w:val="00E11282"/>
    <w:rsid w:val="00E12562"/>
    <w:rsid w:val="00E12A6C"/>
    <w:rsid w:val="00E12CE8"/>
    <w:rsid w:val="00E13B2D"/>
    <w:rsid w:val="00E14C79"/>
    <w:rsid w:val="00E14DAD"/>
    <w:rsid w:val="00E15B05"/>
    <w:rsid w:val="00E15C00"/>
    <w:rsid w:val="00E1611D"/>
    <w:rsid w:val="00E1676C"/>
    <w:rsid w:val="00E169E8"/>
    <w:rsid w:val="00E174ED"/>
    <w:rsid w:val="00E17649"/>
    <w:rsid w:val="00E204F8"/>
    <w:rsid w:val="00E20540"/>
    <w:rsid w:val="00E20A5C"/>
    <w:rsid w:val="00E2137D"/>
    <w:rsid w:val="00E21E57"/>
    <w:rsid w:val="00E22075"/>
    <w:rsid w:val="00E24221"/>
    <w:rsid w:val="00E24FE4"/>
    <w:rsid w:val="00E25B7A"/>
    <w:rsid w:val="00E25F41"/>
    <w:rsid w:val="00E26B32"/>
    <w:rsid w:val="00E26DC7"/>
    <w:rsid w:val="00E30088"/>
    <w:rsid w:val="00E30403"/>
    <w:rsid w:val="00E3168C"/>
    <w:rsid w:val="00E31C34"/>
    <w:rsid w:val="00E32B45"/>
    <w:rsid w:val="00E335E7"/>
    <w:rsid w:val="00E33EE7"/>
    <w:rsid w:val="00E3456F"/>
    <w:rsid w:val="00E35CA9"/>
    <w:rsid w:val="00E36F30"/>
    <w:rsid w:val="00E3748E"/>
    <w:rsid w:val="00E402E3"/>
    <w:rsid w:val="00E40963"/>
    <w:rsid w:val="00E40D85"/>
    <w:rsid w:val="00E41D51"/>
    <w:rsid w:val="00E42251"/>
    <w:rsid w:val="00E4309F"/>
    <w:rsid w:val="00E43CF6"/>
    <w:rsid w:val="00E448FE"/>
    <w:rsid w:val="00E45D25"/>
    <w:rsid w:val="00E47B06"/>
    <w:rsid w:val="00E519F1"/>
    <w:rsid w:val="00E5355D"/>
    <w:rsid w:val="00E54EDD"/>
    <w:rsid w:val="00E55A6C"/>
    <w:rsid w:val="00E55DFB"/>
    <w:rsid w:val="00E56A10"/>
    <w:rsid w:val="00E6002D"/>
    <w:rsid w:val="00E604EA"/>
    <w:rsid w:val="00E616D6"/>
    <w:rsid w:val="00E616EE"/>
    <w:rsid w:val="00E61A99"/>
    <w:rsid w:val="00E636DD"/>
    <w:rsid w:val="00E63F80"/>
    <w:rsid w:val="00E6549D"/>
    <w:rsid w:val="00E67E5A"/>
    <w:rsid w:val="00E70D3C"/>
    <w:rsid w:val="00E71410"/>
    <w:rsid w:val="00E721DE"/>
    <w:rsid w:val="00E72CA2"/>
    <w:rsid w:val="00E72D1C"/>
    <w:rsid w:val="00E73B1D"/>
    <w:rsid w:val="00E7433C"/>
    <w:rsid w:val="00E75845"/>
    <w:rsid w:val="00E7751A"/>
    <w:rsid w:val="00E80198"/>
    <w:rsid w:val="00E80BA1"/>
    <w:rsid w:val="00E8360E"/>
    <w:rsid w:val="00E84A48"/>
    <w:rsid w:val="00E84DCE"/>
    <w:rsid w:val="00E84FB2"/>
    <w:rsid w:val="00E900D5"/>
    <w:rsid w:val="00E90762"/>
    <w:rsid w:val="00E90A1E"/>
    <w:rsid w:val="00E90DBC"/>
    <w:rsid w:val="00E9114E"/>
    <w:rsid w:val="00E91477"/>
    <w:rsid w:val="00E92E19"/>
    <w:rsid w:val="00E9323E"/>
    <w:rsid w:val="00E93C19"/>
    <w:rsid w:val="00E93E93"/>
    <w:rsid w:val="00E940A6"/>
    <w:rsid w:val="00E94D76"/>
    <w:rsid w:val="00E95252"/>
    <w:rsid w:val="00E962E6"/>
    <w:rsid w:val="00E96DD0"/>
    <w:rsid w:val="00E975ED"/>
    <w:rsid w:val="00E976D8"/>
    <w:rsid w:val="00EA2A86"/>
    <w:rsid w:val="00EA3CB1"/>
    <w:rsid w:val="00EA451B"/>
    <w:rsid w:val="00EA5869"/>
    <w:rsid w:val="00EA78DF"/>
    <w:rsid w:val="00EA7E39"/>
    <w:rsid w:val="00EB13B7"/>
    <w:rsid w:val="00EB19CF"/>
    <w:rsid w:val="00EB2350"/>
    <w:rsid w:val="00EB32B6"/>
    <w:rsid w:val="00EB3931"/>
    <w:rsid w:val="00EB3DD2"/>
    <w:rsid w:val="00EB4042"/>
    <w:rsid w:val="00EB4FB3"/>
    <w:rsid w:val="00EB5334"/>
    <w:rsid w:val="00EB6530"/>
    <w:rsid w:val="00EB7A14"/>
    <w:rsid w:val="00EB7B72"/>
    <w:rsid w:val="00EB7DF5"/>
    <w:rsid w:val="00EC0322"/>
    <w:rsid w:val="00EC05D7"/>
    <w:rsid w:val="00EC0619"/>
    <w:rsid w:val="00EC07E7"/>
    <w:rsid w:val="00EC0B71"/>
    <w:rsid w:val="00EC2AD9"/>
    <w:rsid w:val="00EC2B79"/>
    <w:rsid w:val="00EC35B8"/>
    <w:rsid w:val="00EC3697"/>
    <w:rsid w:val="00EC3877"/>
    <w:rsid w:val="00EC45CF"/>
    <w:rsid w:val="00EC4AD9"/>
    <w:rsid w:val="00EC4CE5"/>
    <w:rsid w:val="00EC540A"/>
    <w:rsid w:val="00EC5EC1"/>
    <w:rsid w:val="00EC644D"/>
    <w:rsid w:val="00EC6D11"/>
    <w:rsid w:val="00ED0DE9"/>
    <w:rsid w:val="00ED1548"/>
    <w:rsid w:val="00ED1663"/>
    <w:rsid w:val="00ED1F70"/>
    <w:rsid w:val="00ED2634"/>
    <w:rsid w:val="00ED305E"/>
    <w:rsid w:val="00ED3D48"/>
    <w:rsid w:val="00ED3FD7"/>
    <w:rsid w:val="00ED4A60"/>
    <w:rsid w:val="00ED6210"/>
    <w:rsid w:val="00ED6BB6"/>
    <w:rsid w:val="00ED76C8"/>
    <w:rsid w:val="00EE0BA2"/>
    <w:rsid w:val="00EE1D9B"/>
    <w:rsid w:val="00EE3A3D"/>
    <w:rsid w:val="00EE405E"/>
    <w:rsid w:val="00EE4431"/>
    <w:rsid w:val="00EE5169"/>
    <w:rsid w:val="00EE64D5"/>
    <w:rsid w:val="00EE69FB"/>
    <w:rsid w:val="00EE786C"/>
    <w:rsid w:val="00EF2AB9"/>
    <w:rsid w:val="00EF3E2F"/>
    <w:rsid w:val="00EF4D3C"/>
    <w:rsid w:val="00EF68B1"/>
    <w:rsid w:val="00F0013A"/>
    <w:rsid w:val="00F01718"/>
    <w:rsid w:val="00F020A9"/>
    <w:rsid w:val="00F03D68"/>
    <w:rsid w:val="00F03FB3"/>
    <w:rsid w:val="00F04A53"/>
    <w:rsid w:val="00F04C6E"/>
    <w:rsid w:val="00F05A7D"/>
    <w:rsid w:val="00F0632B"/>
    <w:rsid w:val="00F06A55"/>
    <w:rsid w:val="00F07650"/>
    <w:rsid w:val="00F112AF"/>
    <w:rsid w:val="00F120CD"/>
    <w:rsid w:val="00F12FA7"/>
    <w:rsid w:val="00F131A2"/>
    <w:rsid w:val="00F13411"/>
    <w:rsid w:val="00F135D3"/>
    <w:rsid w:val="00F14936"/>
    <w:rsid w:val="00F17D57"/>
    <w:rsid w:val="00F20139"/>
    <w:rsid w:val="00F205FF"/>
    <w:rsid w:val="00F21C62"/>
    <w:rsid w:val="00F221AC"/>
    <w:rsid w:val="00F22695"/>
    <w:rsid w:val="00F22842"/>
    <w:rsid w:val="00F25472"/>
    <w:rsid w:val="00F25E62"/>
    <w:rsid w:val="00F2605D"/>
    <w:rsid w:val="00F26809"/>
    <w:rsid w:val="00F30115"/>
    <w:rsid w:val="00F3054D"/>
    <w:rsid w:val="00F3057C"/>
    <w:rsid w:val="00F319F8"/>
    <w:rsid w:val="00F32A57"/>
    <w:rsid w:val="00F35CF6"/>
    <w:rsid w:val="00F36142"/>
    <w:rsid w:val="00F36E55"/>
    <w:rsid w:val="00F371A7"/>
    <w:rsid w:val="00F37B8F"/>
    <w:rsid w:val="00F37C1D"/>
    <w:rsid w:val="00F4197D"/>
    <w:rsid w:val="00F41980"/>
    <w:rsid w:val="00F41A3B"/>
    <w:rsid w:val="00F4215A"/>
    <w:rsid w:val="00F42CA8"/>
    <w:rsid w:val="00F4404B"/>
    <w:rsid w:val="00F454C5"/>
    <w:rsid w:val="00F45C89"/>
    <w:rsid w:val="00F4607C"/>
    <w:rsid w:val="00F46172"/>
    <w:rsid w:val="00F462E5"/>
    <w:rsid w:val="00F47CE3"/>
    <w:rsid w:val="00F47F6D"/>
    <w:rsid w:val="00F51762"/>
    <w:rsid w:val="00F51F15"/>
    <w:rsid w:val="00F5431C"/>
    <w:rsid w:val="00F56126"/>
    <w:rsid w:val="00F57B44"/>
    <w:rsid w:val="00F612CD"/>
    <w:rsid w:val="00F61A81"/>
    <w:rsid w:val="00F6286A"/>
    <w:rsid w:val="00F62E99"/>
    <w:rsid w:val="00F632BD"/>
    <w:rsid w:val="00F64C49"/>
    <w:rsid w:val="00F65072"/>
    <w:rsid w:val="00F676DF"/>
    <w:rsid w:val="00F70E47"/>
    <w:rsid w:val="00F71555"/>
    <w:rsid w:val="00F74770"/>
    <w:rsid w:val="00F74C1C"/>
    <w:rsid w:val="00F74C76"/>
    <w:rsid w:val="00F75197"/>
    <w:rsid w:val="00F757AC"/>
    <w:rsid w:val="00F771C0"/>
    <w:rsid w:val="00F776FE"/>
    <w:rsid w:val="00F7773C"/>
    <w:rsid w:val="00F8073E"/>
    <w:rsid w:val="00F81714"/>
    <w:rsid w:val="00F817BE"/>
    <w:rsid w:val="00F81CA1"/>
    <w:rsid w:val="00F832E9"/>
    <w:rsid w:val="00F833F0"/>
    <w:rsid w:val="00F83F1B"/>
    <w:rsid w:val="00F8790A"/>
    <w:rsid w:val="00F87A80"/>
    <w:rsid w:val="00F90AA1"/>
    <w:rsid w:val="00F91176"/>
    <w:rsid w:val="00F91D91"/>
    <w:rsid w:val="00F920EB"/>
    <w:rsid w:val="00F92A81"/>
    <w:rsid w:val="00F937B5"/>
    <w:rsid w:val="00F95DA9"/>
    <w:rsid w:val="00F97459"/>
    <w:rsid w:val="00FA04C4"/>
    <w:rsid w:val="00FA09E1"/>
    <w:rsid w:val="00FA0AC1"/>
    <w:rsid w:val="00FA0FC8"/>
    <w:rsid w:val="00FA15EF"/>
    <w:rsid w:val="00FA16B6"/>
    <w:rsid w:val="00FA1A6D"/>
    <w:rsid w:val="00FA2BF9"/>
    <w:rsid w:val="00FA3230"/>
    <w:rsid w:val="00FA37B4"/>
    <w:rsid w:val="00FA48B5"/>
    <w:rsid w:val="00FA4DF2"/>
    <w:rsid w:val="00FA5AF7"/>
    <w:rsid w:val="00FA5D3B"/>
    <w:rsid w:val="00FA6C95"/>
    <w:rsid w:val="00FA7EAD"/>
    <w:rsid w:val="00FB000A"/>
    <w:rsid w:val="00FB3DB6"/>
    <w:rsid w:val="00FB434D"/>
    <w:rsid w:val="00FB5042"/>
    <w:rsid w:val="00FB550D"/>
    <w:rsid w:val="00FB59B1"/>
    <w:rsid w:val="00FB6777"/>
    <w:rsid w:val="00FB6BAD"/>
    <w:rsid w:val="00FB6C57"/>
    <w:rsid w:val="00FC0291"/>
    <w:rsid w:val="00FC08D4"/>
    <w:rsid w:val="00FC41C2"/>
    <w:rsid w:val="00FC60C9"/>
    <w:rsid w:val="00FC637C"/>
    <w:rsid w:val="00FC6FDB"/>
    <w:rsid w:val="00FC7D74"/>
    <w:rsid w:val="00FD1408"/>
    <w:rsid w:val="00FD153E"/>
    <w:rsid w:val="00FD1702"/>
    <w:rsid w:val="00FD17BA"/>
    <w:rsid w:val="00FD26B9"/>
    <w:rsid w:val="00FD3A90"/>
    <w:rsid w:val="00FD41CB"/>
    <w:rsid w:val="00FD457C"/>
    <w:rsid w:val="00FD62BB"/>
    <w:rsid w:val="00FE001E"/>
    <w:rsid w:val="00FE08FE"/>
    <w:rsid w:val="00FE1ACD"/>
    <w:rsid w:val="00FE497F"/>
    <w:rsid w:val="00FE4F90"/>
    <w:rsid w:val="00FE60FE"/>
    <w:rsid w:val="00FE6278"/>
    <w:rsid w:val="00FF1547"/>
    <w:rsid w:val="00FF28B3"/>
    <w:rsid w:val="00FF3104"/>
    <w:rsid w:val="00FF315C"/>
    <w:rsid w:val="00FF4760"/>
    <w:rsid w:val="00FF49D7"/>
    <w:rsid w:val="00FF5361"/>
    <w:rsid w:val="01C09116"/>
    <w:rsid w:val="0255BCE8"/>
    <w:rsid w:val="0268370C"/>
    <w:rsid w:val="03D24135"/>
    <w:rsid w:val="052C1A97"/>
    <w:rsid w:val="0532A8BA"/>
    <w:rsid w:val="06C7EAF8"/>
    <w:rsid w:val="07520014"/>
    <w:rsid w:val="078920C3"/>
    <w:rsid w:val="08519E9E"/>
    <w:rsid w:val="087193BE"/>
    <w:rsid w:val="0ABEC947"/>
    <w:rsid w:val="0BE2EFB6"/>
    <w:rsid w:val="0D6DE6B9"/>
    <w:rsid w:val="10D44F07"/>
    <w:rsid w:val="1152E4C4"/>
    <w:rsid w:val="1264365A"/>
    <w:rsid w:val="12CC800B"/>
    <w:rsid w:val="143C1D3A"/>
    <w:rsid w:val="1461DAB2"/>
    <w:rsid w:val="14846F8B"/>
    <w:rsid w:val="14F9A064"/>
    <w:rsid w:val="15279BEE"/>
    <w:rsid w:val="18C2E7C5"/>
    <w:rsid w:val="193C4077"/>
    <w:rsid w:val="1965E02A"/>
    <w:rsid w:val="1A234CF0"/>
    <w:rsid w:val="1AA98321"/>
    <w:rsid w:val="1C1BEC72"/>
    <w:rsid w:val="1C36F7F4"/>
    <w:rsid w:val="1E463E38"/>
    <w:rsid w:val="1F36DB60"/>
    <w:rsid w:val="205B8D4C"/>
    <w:rsid w:val="21289DC0"/>
    <w:rsid w:val="221EC92B"/>
    <w:rsid w:val="24F1C13A"/>
    <w:rsid w:val="258D07D4"/>
    <w:rsid w:val="25FA1D20"/>
    <w:rsid w:val="26D2E37E"/>
    <w:rsid w:val="282865DD"/>
    <w:rsid w:val="29DEAB10"/>
    <w:rsid w:val="2B3AF445"/>
    <w:rsid w:val="2BF39E38"/>
    <w:rsid w:val="2C0DE5D0"/>
    <w:rsid w:val="2CCBB250"/>
    <w:rsid w:val="2DAE73C7"/>
    <w:rsid w:val="2E2033AD"/>
    <w:rsid w:val="2F9A59B0"/>
    <w:rsid w:val="3023C38C"/>
    <w:rsid w:val="302D0E43"/>
    <w:rsid w:val="303377C2"/>
    <w:rsid w:val="30FE8D8C"/>
    <w:rsid w:val="3133E1F7"/>
    <w:rsid w:val="32072CB7"/>
    <w:rsid w:val="325A849F"/>
    <w:rsid w:val="329093C5"/>
    <w:rsid w:val="34141515"/>
    <w:rsid w:val="359851B1"/>
    <w:rsid w:val="35C3A683"/>
    <w:rsid w:val="3613D435"/>
    <w:rsid w:val="38182FC9"/>
    <w:rsid w:val="38DDDEDE"/>
    <w:rsid w:val="39399C5D"/>
    <w:rsid w:val="3946B1EA"/>
    <w:rsid w:val="3A55D697"/>
    <w:rsid w:val="3B8758A6"/>
    <w:rsid w:val="3CCA6424"/>
    <w:rsid w:val="3CEE562C"/>
    <w:rsid w:val="3D9D1134"/>
    <w:rsid w:val="3EAA1A28"/>
    <w:rsid w:val="3F0DA983"/>
    <w:rsid w:val="3F4FE2E9"/>
    <w:rsid w:val="3F6F099B"/>
    <w:rsid w:val="4065BACB"/>
    <w:rsid w:val="417A985B"/>
    <w:rsid w:val="42DF7ADE"/>
    <w:rsid w:val="46C0CA96"/>
    <w:rsid w:val="46FC0DB8"/>
    <w:rsid w:val="47970218"/>
    <w:rsid w:val="48F324E1"/>
    <w:rsid w:val="48FF2357"/>
    <w:rsid w:val="4A70DCEC"/>
    <w:rsid w:val="4ACE9ED4"/>
    <w:rsid w:val="4B885DB7"/>
    <w:rsid w:val="4CE180E1"/>
    <w:rsid w:val="4D52AED4"/>
    <w:rsid w:val="4F01BCE2"/>
    <w:rsid w:val="50584A50"/>
    <w:rsid w:val="50866913"/>
    <w:rsid w:val="534D3054"/>
    <w:rsid w:val="54DA880C"/>
    <w:rsid w:val="551842AF"/>
    <w:rsid w:val="55AF69B3"/>
    <w:rsid w:val="560D5667"/>
    <w:rsid w:val="578B67CB"/>
    <w:rsid w:val="59CBBCDE"/>
    <w:rsid w:val="5AE929B8"/>
    <w:rsid w:val="5B0E3AAF"/>
    <w:rsid w:val="5C6B00A7"/>
    <w:rsid w:val="5FC5D2D7"/>
    <w:rsid w:val="618080D9"/>
    <w:rsid w:val="61E62AAD"/>
    <w:rsid w:val="6311ECC3"/>
    <w:rsid w:val="64077D54"/>
    <w:rsid w:val="65C9E47D"/>
    <w:rsid w:val="65FEEFA0"/>
    <w:rsid w:val="66042793"/>
    <w:rsid w:val="66F627E0"/>
    <w:rsid w:val="67F35F3B"/>
    <w:rsid w:val="6826A2AD"/>
    <w:rsid w:val="68C34F48"/>
    <w:rsid w:val="6A574014"/>
    <w:rsid w:val="6A69BF37"/>
    <w:rsid w:val="6AB04751"/>
    <w:rsid w:val="6C594A7A"/>
    <w:rsid w:val="6C777945"/>
    <w:rsid w:val="6D952CD4"/>
    <w:rsid w:val="6E316936"/>
    <w:rsid w:val="6E39ED33"/>
    <w:rsid w:val="6F2BC652"/>
    <w:rsid w:val="6F2C1C69"/>
    <w:rsid w:val="6F9F8DC7"/>
    <w:rsid w:val="70922630"/>
    <w:rsid w:val="72689DF7"/>
    <w:rsid w:val="7389EE0C"/>
    <w:rsid w:val="778A99D9"/>
    <w:rsid w:val="77B38D95"/>
    <w:rsid w:val="7BB1D12B"/>
    <w:rsid w:val="7D30DF64"/>
    <w:rsid w:val="7EBDA35B"/>
    <w:rsid w:val="7F96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DC60B"/>
  <w15:chartTrackingRefBased/>
  <w15:docId w15:val="{91EBB61B-8767-4EEF-B5E2-DF301DB35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4E2D"/>
  </w:style>
  <w:style w:type="paragraph" w:styleId="1">
    <w:name w:val="heading 1"/>
    <w:basedOn w:val="a"/>
    <w:next w:val="a"/>
    <w:link w:val="10"/>
    <w:uiPriority w:val="9"/>
    <w:qFormat/>
    <w:rsid w:val="00761E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61EB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956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0D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70D3C"/>
    <w:pPr>
      <w:ind w:left="720"/>
      <w:contextualSpacing/>
    </w:pPr>
  </w:style>
  <w:style w:type="character" w:customStyle="1" w:styleId="ui-provider">
    <w:name w:val="ui-provider"/>
    <w:basedOn w:val="a0"/>
    <w:rsid w:val="00EB13B7"/>
  </w:style>
  <w:style w:type="character" w:styleId="a5">
    <w:name w:val="annotation reference"/>
    <w:basedOn w:val="a0"/>
    <w:uiPriority w:val="99"/>
    <w:semiHidden/>
    <w:unhideWhenUsed/>
    <w:rsid w:val="00637B15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637B1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a7">
    <w:name w:val="Текст примітки Знак"/>
    <w:basedOn w:val="a0"/>
    <w:link w:val="a6"/>
    <w:uiPriority w:val="99"/>
    <w:rsid w:val="00637B15"/>
    <w:rPr>
      <w:kern w:val="0"/>
      <w:sz w:val="20"/>
      <w:szCs w:val="20"/>
      <w14:ligatures w14:val="none"/>
    </w:rPr>
  </w:style>
  <w:style w:type="character" w:styleId="a8">
    <w:name w:val="Strong"/>
    <w:basedOn w:val="a0"/>
    <w:uiPriority w:val="22"/>
    <w:qFormat/>
    <w:rsid w:val="00C47BF0"/>
    <w:rPr>
      <w:b/>
      <w:bCs/>
    </w:rPr>
  </w:style>
  <w:style w:type="character" w:styleId="a9">
    <w:name w:val="Placeholder Text"/>
    <w:basedOn w:val="a0"/>
    <w:uiPriority w:val="99"/>
    <w:semiHidden/>
    <w:rsid w:val="0036010B"/>
    <w:rPr>
      <w:color w:val="808080"/>
    </w:rPr>
  </w:style>
  <w:style w:type="character" w:customStyle="1" w:styleId="contentpasted1">
    <w:name w:val="contentpasted1"/>
    <w:basedOn w:val="a0"/>
    <w:rsid w:val="00125E21"/>
  </w:style>
  <w:style w:type="character" w:customStyle="1" w:styleId="contentpasted2">
    <w:name w:val="contentpasted2"/>
    <w:basedOn w:val="a0"/>
    <w:rsid w:val="00125E21"/>
  </w:style>
  <w:style w:type="character" w:customStyle="1" w:styleId="contentpasted3">
    <w:name w:val="contentpasted3"/>
    <w:basedOn w:val="a0"/>
    <w:rsid w:val="00216317"/>
  </w:style>
  <w:style w:type="paragraph" w:styleId="aa">
    <w:name w:val="annotation subject"/>
    <w:basedOn w:val="a6"/>
    <w:next w:val="a6"/>
    <w:link w:val="ab"/>
    <w:uiPriority w:val="99"/>
    <w:semiHidden/>
    <w:unhideWhenUsed/>
    <w:rsid w:val="00AF321A"/>
    <w:rPr>
      <w:b/>
      <w:bCs/>
      <w:kern w:val="2"/>
      <w14:ligatures w14:val="standardContextual"/>
    </w:rPr>
  </w:style>
  <w:style w:type="character" w:customStyle="1" w:styleId="ab">
    <w:name w:val="Тема примітки Знак"/>
    <w:basedOn w:val="a7"/>
    <w:link w:val="aa"/>
    <w:uiPriority w:val="99"/>
    <w:semiHidden/>
    <w:rsid w:val="00AF321A"/>
    <w:rPr>
      <w:b/>
      <w:bCs/>
      <w:kern w:val="0"/>
      <w:sz w:val="20"/>
      <w:szCs w:val="20"/>
      <w14:ligatures w14:val="none"/>
    </w:rPr>
  </w:style>
  <w:style w:type="paragraph" w:styleId="ac">
    <w:name w:val="Revision"/>
    <w:hidden/>
    <w:uiPriority w:val="99"/>
    <w:semiHidden/>
    <w:rsid w:val="0055618B"/>
    <w:pPr>
      <w:spacing w:after="0" w:line="240" w:lineRule="auto"/>
    </w:pPr>
  </w:style>
  <w:style w:type="paragraph" w:customStyle="1" w:styleId="rvps2">
    <w:name w:val="rvps2"/>
    <w:basedOn w:val="a"/>
    <w:rsid w:val="004C4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styleId="ad">
    <w:name w:val="Normal (Web)"/>
    <w:basedOn w:val="a"/>
    <w:uiPriority w:val="99"/>
    <w:unhideWhenUsed/>
    <w:rsid w:val="008B0C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195699"/>
    <w:rPr>
      <w:rFonts w:ascii="Times New Roman" w:eastAsia="Times New Roman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paragraph" w:customStyle="1" w:styleId="Normalnumberingapplication">
    <w:name w:val="Normal numbering application"/>
    <w:basedOn w:val="a"/>
    <w:link w:val="NormalnumberingapplicationChar"/>
    <w:rsid w:val="00761EBB"/>
    <w:pPr>
      <w:widowControl w:val="0"/>
      <w:numPr>
        <w:ilvl w:val="3"/>
        <w:numId w:val="4"/>
      </w:numPr>
      <w:spacing w:before="240" w:after="240" w:line="240" w:lineRule="auto"/>
      <w:jc w:val="both"/>
      <w:outlineLvl w:val="2"/>
    </w:pPr>
    <w:rPr>
      <w:rFonts w:ascii="Times New Roman" w:eastAsia="Calibri" w:hAnsi="Times New Roman" w:cs="Helvetica"/>
      <w:kern w:val="0"/>
      <w:sz w:val="28"/>
      <w:szCs w:val="24"/>
      <w14:ligatures w14:val="none"/>
    </w:rPr>
  </w:style>
  <w:style w:type="paragraph" w:customStyle="1" w:styleId="Heading2application">
    <w:name w:val="Heading 2 application"/>
    <w:basedOn w:val="2"/>
    <w:qFormat/>
    <w:rsid w:val="00761EBB"/>
    <w:pPr>
      <w:widowControl w:val="0"/>
      <w:numPr>
        <w:ilvl w:val="1"/>
        <w:numId w:val="4"/>
      </w:numPr>
      <w:tabs>
        <w:tab w:val="clear" w:pos="851"/>
        <w:tab w:val="num" w:pos="360"/>
        <w:tab w:val="left" w:pos="1418"/>
      </w:tabs>
      <w:spacing w:before="120" w:after="120" w:line="240" w:lineRule="auto"/>
      <w:ind w:left="1440" w:firstLine="0"/>
      <w:jc w:val="center"/>
    </w:pPr>
    <w:rPr>
      <w:rFonts w:ascii="Times New Roman" w:eastAsia="Calibri" w:hAnsi="Times New Roman" w:cs="Times New Roman"/>
      <w:b/>
      <w:color w:val="000000"/>
      <w:kern w:val="0"/>
      <w:sz w:val="28"/>
      <w14:ligatures w14:val="none"/>
    </w:rPr>
  </w:style>
  <w:style w:type="paragraph" w:customStyle="1" w:styleId="Heading1application">
    <w:name w:val="Heading 1 application"/>
    <w:basedOn w:val="1"/>
    <w:qFormat/>
    <w:rsid w:val="00761EBB"/>
    <w:pPr>
      <w:widowControl w:val="0"/>
      <w:numPr>
        <w:numId w:val="4"/>
      </w:numPr>
      <w:tabs>
        <w:tab w:val="clear" w:pos="851"/>
        <w:tab w:val="num" w:pos="360"/>
        <w:tab w:val="num" w:pos="720"/>
      </w:tabs>
      <w:spacing w:before="120" w:after="120" w:line="240" w:lineRule="auto"/>
      <w:ind w:left="720" w:firstLine="0"/>
      <w:jc w:val="center"/>
    </w:pPr>
    <w:rPr>
      <w:rFonts w:ascii="Times New Roman" w:eastAsia="Calibri" w:hAnsi="Times New Roman" w:cs="Helvetica"/>
      <w:b/>
      <w:color w:val="000000"/>
      <w:kern w:val="0"/>
      <w:sz w:val="28"/>
      <w14:ligatures w14:val="none"/>
    </w:rPr>
  </w:style>
  <w:style w:type="paragraph" w:customStyle="1" w:styleId="Normalapplication">
    <w:name w:val="Normal application"/>
    <w:basedOn w:val="a"/>
    <w:qFormat/>
    <w:rsid w:val="00761EBB"/>
    <w:pPr>
      <w:widowControl w:val="0"/>
      <w:numPr>
        <w:ilvl w:val="2"/>
        <w:numId w:val="4"/>
      </w:numPr>
      <w:tabs>
        <w:tab w:val="left" w:pos="1701"/>
      </w:tabs>
      <w:spacing w:before="120" w:after="120" w:line="240" w:lineRule="auto"/>
      <w:jc w:val="both"/>
      <w:outlineLvl w:val="2"/>
    </w:pPr>
    <w:rPr>
      <w:rFonts w:ascii="Times New Roman" w:eastAsia="Calibri" w:hAnsi="Times New Roman" w:cs="Helvetica"/>
      <w:kern w:val="0"/>
      <w:sz w:val="28"/>
      <w:szCs w:val="24"/>
      <w14:ligatures w14:val="none"/>
    </w:rPr>
  </w:style>
  <w:style w:type="numbering" w:customStyle="1" w:styleId="newnumberingapplications">
    <w:name w:val="new numbering applications"/>
    <w:rsid w:val="00761EBB"/>
    <w:pPr>
      <w:numPr>
        <w:numId w:val="3"/>
      </w:numPr>
    </w:pPr>
  </w:style>
  <w:style w:type="character" w:customStyle="1" w:styleId="20">
    <w:name w:val="Заголовок 2 Знак"/>
    <w:basedOn w:val="a0"/>
    <w:link w:val="2"/>
    <w:uiPriority w:val="9"/>
    <w:semiHidden/>
    <w:rsid w:val="00761EB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61E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ormalwithoutnum">
    <w:name w:val="Normal without num"/>
    <w:basedOn w:val="a"/>
    <w:qFormat/>
    <w:rsid w:val="00E55A6C"/>
    <w:pPr>
      <w:widowControl w:val="0"/>
      <w:spacing w:after="0" w:line="240" w:lineRule="auto"/>
      <w:ind w:firstLine="851"/>
      <w:jc w:val="both"/>
      <w:outlineLvl w:val="2"/>
    </w:pPr>
    <w:rPr>
      <w:rFonts w:ascii="Times New Roman" w:eastAsia="Calibri" w:hAnsi="Times New Roman" w:cs="Helvetica"/>
      <w:kern w:val="0"/>
      <w:sz w:val="28"/>
      <w:szCs w:val="24"/>
      <w14:ligatures w14:val="none"/>
    </w:rPr>
  </w:style>
  <w:style w:type="character" w:styleId="ae">
    <w:name w:val="Hyperlink"/>
    <w:basedOn w:val="a0"/>
    <w:uiPriority w:val="99"/>
    <w:semiHidden/>
    <w:unhideWhenUsed/>
    <w:rsid w:val="002709F9"/>
    <w:rPr>
      <w:color w:val="0000FF"/>
      <w:u w:val="single"/>
    </w:rPr>
  </w:style>
  <w:style w:type="paragraph" w:customStyle="1" w:styleId="rvps12">
    <w:name w:val="rvps12"/>
    <w:basedOn w:val="a"/>
    <w:rsid w:val="00B15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customStyle="1" w:styleId="pf0">
    <w:name w:val="pf0"/>
    <w:basedOn w:val="a"/>
    <w:rsid w:val="00466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customStyle="1" w:styleId="cf01">
    <w:name w:val="cf01"/>
    <w:basedOn w:val="a0"/>
    <w:rsid w:val="00466CB7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CB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val="ru-RU"/>
      <w14:ligatures w14:val="none"/>
    </w:rPr>
  </w:style>
  <w:style w:type="character" w:customStyle="1" w:styleId="NormalnumberingapplicationChar">
    <w:name w:val="Normal numbering application Char"/>
    <w:link w:val="Normalnumberingapplication"/>
    <w:locked/>
    <w:rsid w:val="00D22C10"/>
    <w:rPr>
      <w:rFonts w:ascii="Times New Roman" w:eastAsia="Calibri" w:hAnsi="Times New Roman" w:cs="Helvetica"/>
      <w:kern w:val="0"/>
      <w:sz w:val="28"/>
      <w:szCs w:val="24"/>
      <w14:ligatures w14:val="none"/>
    </w:rPr>
  </w:style>
  <w:style w:type="character" w:customStyle="1" w:styleId="st42">
    <w:name w:val="st42"/>
    <w:basedOn w:val="a0"/>
    <w:uiPriority w:val="99"/>
    <w:rsid w:val="00AD29DA"/>
    <w:rPr>
      <w:color w:val="000000"/>
    </w:rPr>
  </w:style>
  <w:style w:type="paragraph" w:styleId="af">
    <w:name w:val="Quote"/>
    <w:basedOn w:val="a"/>
    <w:next w:val="a"/>
    <w:link w:val="af0"/>
    <w:uiPriority w:val="29"/>
    <w:qFormat/>
    <w:rsid w:val="008534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f0">
    <w:name w:val="Цитата Знак"/>
    <w:basedOn w:val="a0"/>
    <w:link w:val="af"/>
    <w:uiPriority w:val="29"/>
    <w:rsid w:val="008534C3"/>
    <w:rPr>
      <w:i/>
      <w:iCs/>
      <w:color w:val="404040" w:themeColor="text1" w:themeTint="BF"/>
    </w:rPr>
  </w:style>
  <w:style w:type="character" w:customStyle="1" w:styleId="cf11">
    <w:name w:val="cf11"/>
    <w:basedOn w:val="a0"/>
    <w:rsid w:val="0006070B"/>
    <w:rPr>
      <w:rFonts w:ascii="Segoe UI" w:hAnsi="Segoe UI" w:cs="Segoe UI" w:hint="default"/>
      <w:color w:val="333333"/>
      <w:sz w:val="18"/>
      <w:szCs w:val="18"/>
      <w:shd w:val="clear" w:color="auto" w:fill="FFFFFF"/>
    </w:rPr>
  </w:style>
  <w:style w:type="paragraph" w:customStyle="1" w:styleId="tj">
    <w:name w:val="tj"/>
    <w:basedOn w:val="a"/>
    <w:rsid w:val="00F61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markedcontent">
    <w:name w:val="markedcontent"/>
    <w:basedOn w:val="a0"/>
    <w:rsid w:val="00F612CD"/>
  </w:style>
  <w:style w:type="paragraph" w:styleId="af1">
    <w:name w:val="Body Text Indent"/>
    <w:basedOn w:val="a"/>
    <w:link w:val="af2"/>
    <w:uiPriority w:val="99"/>
    <w:rsid w:val="0086718E"/>
    <w:pPr>
      <w:widowControl w:val="0"/>
      <w:tabs>
        <w:tab w:val="left" w:pos="1701"/>
      </w:tabs>
      <w:spacing w:before="120" w:after="120" w:line="240" w:lineRule="auto"/>
      <w:jc w:val="both"/>
      <w:outlineLvl w:val="2"/>
    </w:pPr>
    <w:rPr>
      <w:rFonts w:ascii="Times New Roman" w:eastAsia="Calibri" w:hAnsi="Times New Roman" w:cs="Times New Roman"/>
      <w:kern w:val="0"/>
      <w:sz w:val="28"/>
      <w:szCs w:val="28"/>
      <w:lang w:eastAsia="uk-UA"/>
      <w14:ligatures w14:val="none"/>
    </w:rPr>
  </w:style>
  <w:style w:type="character" w:customStyle="1" w:styleId="af2">
    <w:name w:val="Основний текст з відступом Знак"/>
    <w:basedOn w:val="a0"/>
    <w:link w:val="af1"/>
    <w:uiPriority w:val="99"/>
    <w:rsid w:val="0086718E"/>
    <w:rPr>
      <w:rFonts w:ascii="Times New Roman" w:eastAsia="Calibri" w:hAnsi="Times New Roman" w:cs="Times New Roman"/>
      <w:kern w:val="0"/>
      <w:sz w:val="28"/>
      <w:szCs w:val="28"/>
      <w:lang w:eastAsia="uk-UA"/>
      <w14:ligatures w14:val="none"/>
    </w:rPr>
  </w:style>
  <w:style w:type="character" w:customStyle="1" w:styleId="rvts0">
    <w:name w:val="rvts0"/>
    <w:basedOn w:val="a0"/>
    <w:rsid w:val="0086718E"/>
    <w:rPr>
      <w:rFonts w:cs="Times New Roman"/>
    </w:rPr>
  </w:style>
  <w:style w:type="character" w:customStyle="1" w:styleId="rvts46">
    <w:name w:val="rvts46"/>
    <w:basedOn w:val="a0"/>
    <w:rsid w:val="00833532"/>
  </w:style>
  <w:style w:type="character" w:customStyle="1" w:styleId="6">
    <w:name w:val="Заголовок №6_"/>
    <w:link w:val="60"/>
    <w:uiPriority w:val="99"/>
    <w:locked/>
    <w:rsid w:val="005A377B"/>
    <w:rPr>
      <w:rFonts w:ascii="Arial" w:hAnsi="Arial"/>
      <w:sz w:val="19"/>
    </w:rPr>
  </w:style>
  <w:style w:type="paragraph" w:customStyle="1" w:styleId="60">
    <w:name w:val="Заголовок №6"/>
    <w:basedOn w:val="a"/>
    <w:link w:val="6"/>
    <w:uiPriority w:val="99"/>
    <w:rsid w:val="005A377B"/>
    <w:pPr>
      <w:spacing w:after="180" w:line="230" w:lineRule="exact"/>
      <w:ind w:hanging="1360"/>
      <w:outlineLvl w:val="5"/>
    </w:pPr>
    <w:rPr>
      <w:rFonts w:ascii="Arial" w:hAnsi="Arial"/>
      <w:sz w:val="19"/>
    </w:rPr>
  </w:style>
  <w:style w:type="paragraph" w:styleId="af3">
    <w:name w:val="Balloon Text"/>
    <w:basedOn w:val="a"/>
    <w:link w:val="af4"/>
    <w:uiPriority w:val="99"/>
    <w:semiHidden/>
    <w:unhideWhenUsed/>
    <w:rsid w:val="00546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у виносці Знак"/>
    <w:basedOn w:val="a0"/>
    <w:link w:val="af3"/>
    <w:uiPriority w:val="99"/>
    <w:semiHidden/>
    <w:rsid w:val="00546DA7"/>
    <w:rPr>
      <w:rFonts w:ascii="Segoe UI" w:hAnsi="Segoe UI" w:cs="Segoe UI"/>
      <w:sz w:val="18"/>
      <w:szCs w:val="18"/>
    </w:rPr>
  </w:style>
  <w:style w:type="paragraph" w:customStyle="1" w:styleId="st2">
    <w:name w:val="st2"/>
    <w:uiPriority w:val="99"/>
    <w:rsid w:val="00BE1C03"/>
    <w:pPr>
      <w:autoSpaceDE w:val="0"/>
      <w:autoSpaceDN w:val="0"/>
      <w:adjustRightInd w:val="0"/>
      <w:spacing w:after="150" w:line="240" w:lineRule="auto"/>
      <w:ind w:firstLine="45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customStyle="1" w:styleId="rvts15">
    <w:name w:val="rvts15"/>
    <w:basedOn w:val="a0"/>
    <w:rsid w:val="006C0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7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51-15" TargetMode="External"/><Relationship Id="rId13" Type="http://schemas.openxmlformats.org/officeDocument/2006/relationships/hyperlink" Target="https://zakon.rada.gov.ua/laws/show/2019-19" TargetMode="External"/><Relationship Id="rId18" Type="http://schemas.openxmlformats.org/officeDocument/2006/relationships/hyperlink" Target="https://ips.ligazakon.net/document/view/gk42824?ed=2019_06_24&amp;an=19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ips.ligazakon.net/document/view/gk42824?ed=2019_06_24&amp;an=19" TargetMode="External"/><Relationship Id="rId7" Type="http://schemas.openxmlformats.org/officeDocument/2006/relationships/hyperlink" Target="https://zakon.rada.gov.ua/laws/show/2019-19" TargetMode="External"/><Relationship Id="rId12" Type="http://schemas.openxmlformats.org/officeDocument/2006/relationships/hyperlink" Target="https://zakon.rada.gov.ua/laws/show/436-15" TargetMode="External"/><Relationship Id="rId17" Type="http://schemas.openxmlformats.org/officeDocument/2006/relationships/hyperlink" Target="https://zakon.rada.gov.ua/laws/show/v0307874-18" TargetMode="External"/><Relationship Id="rId25" Type="http://schemas.openxmlformats.org/officeDocument/2006/relationships/hyperlink" Target="https://ips.ligazakon.net/document/view/gk51251?ed=2022_02_11&amp;an=7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2346-14" TargetMode="External"/><Relationship Id="rId20" Type="http://schemas.openxmlformats.org/officeDocument/2006/relationships/hyperlink" Target="https://ips.ligazakon.net/document/view/gk39821?ed=2019_05_31&amp;an=15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436-15" TargetMode="External"/><Relationship Id="rId11" Type="http://schemas.openxmlformats.org/officeDocument/2006/relationships/hyperlink" Target="https://zakon.rada.gov.ua/laws/show/v0307874-18" TargetMode="External"/><Relationship Id="rId24" Type="http://schemas.openxmlformats.org/officeDocument/2006/relationships/hyperlink" Target="https://ips.ligazakon.net/document/view/gk51251?ed=2022_02_11&amp;an=7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2155-19" TargetMode="External"/><Relationship Id="rId23" Type="http://schemas.openxmlformats.org/officeDocument/2006/relationships/hyperlink" Target="https://ips.ligazakon.net/document/view/gk51251?ed=2022_02_11&amp;an=69" TargetMode="External"/><Relationship Id="rId10" Type="http://schemas.openxmlformats.org/officeDocument/2006/relationships/hyperlink" Target="https://zakon.rada.gov.ua/laws/show/2346-14" TargetMode="External"/><Relationship Id="rId19" Type="http://schemas.openxmlformats.org/officeDocument/2006/relationships/hyperlink" Target="https://ips.ligazakon.net/document/view/gk42824?ed=2019_06_24&amp;an=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155-19" TargetMode="External"/><Relationship Id="rId14" Type="http://schemas.openxmlformats.org/officeDocument/2006/relationships/hyperlink" Target="https://zakon.rada.gov.ua/laws/show/851-15" TargetMode="External"/><Relationship Id="rId22" Type="http://schemas.openxmlformats.org/officeDocument/2006/relationships/hyperlink" Target="https://ips.ligazakon.net/document/view/gk42824?ed=2019_06_24&amp;an=19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1353B-B2D7-4237-B5C3-42D870948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24</Pages>
  <Words>10677</Words>
  <Characters>60864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Бажан Антоніна Миколаївна</dc:creator>
  <cp:keywords/>
  <dc:description/>
  <cp:lastModifiedBy>Оксана Литвин</cp:lastModifiedBy>
  <cp:revision>105</cp:revision>
  <cp:lastPrinted>2024-03-29T12:12:00Z</cp:lastPrinted>
  <dcterms:created xsi:type="dcterms:W3CDTF">2024-04-17T07:04:00Z</dcterms:created>
  <dcterms:modified xsi:type="dcterms:W3CDTF">2024-04-19T07:35:00Z</dcterms:modified>
</cp:coreProperties>
</file>