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8CC" w:rsidRPr="00BA5FC3" w:rsidRDefault="00AD38CC" w:rsidP="00AF368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BA5FC3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</w:p>
    <w:p w:rsidR="00AD38CC" w:rsidRPr="00BA5FC3" w:rsidRDefault="00AD38CC" w:rsidP="00AF368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A5F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схвалення проєкту рішення НКРЕКП, що має ознаки регуляторного акта, – постанови НКРЕКП «Про затвердження Змін до </w:t>
      </w:r>
      <w:r w:rsidR="00EF6F2A" w:rsidRPr="00BA5FC3">
        <w:rPr>
          <w:rFonts w:ascii="Times New Roman" w:hAnsi="Times New Roman" w:cs="Times New Roman"/>
          <w:b/>
          <w:sz w:val="28"/>
          <w:szCs w:val="28"/>
          <w:lang w:val="uk-UA"/>
        </w:rPr>
        <w:t>Правил ринку</w:t>
      </w:r>
      <w:r w:rsidRPr="00BA5FC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AD38CC" w:rsidRPr="00BA5FC3" w:rsidRDefault="00AD38CC" w:rsidP="00AF368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F0441" w:rsidRPr="00BA5FC3" w:rsidRDefault="009F0441" w:rsidP="009F044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Згідно з положеннями частини третьої статті 6 </w:t>
      </w:r>
      <w:r w:rsidR="007610F3" w:rsidRPr="00BA5FC3">
        <w:rPr>
          <w:rFonts w:ascii="Times New Roman" w:hAnsi="Times New Roman" w:cs="Times New Roman"/>
          <w:sz w:val="28"/>
          <w:szCs w:val="28"/>
          <w:lang w:val="uk-UA"/>
        </w:rPr>
        <w:t>Закону України «Про ринок електричної енергії»</w:t>
      </w:r>
      <w:r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 та частини першої статті 17 Закону України «Про Національну комісію, що здійснює державне регулювання у сферах енергетики та комунальних послуг» до повноважень Регулятора належить, зокрема</w:t>
      </w:r>
      <w:r w:rsidR="001F3ED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правил ринку, які розробляються і адмініструються операторо</w:t>
      </w:r>
      <w:r w:rsidR="00114140" w:rsidRPr="00BA5FC3">
        <w:rPr>
          <w:rFonts w:ascii="Times New Roman" w:hAnsi="Times New Roman" w:cs="Times New Roman"/>
          <w:sz w:val="28"/>
          <w:szCs w:val="28"/>
          <w:lang w:val="uk-UA"/>
        </w:rPr>
        <w:t>м системи передачі (далі – ОСП).</w:t>
      </w:r>
    </w:p>
    <w:p w:rsidR="007F0A27" w:rsidRDefault="009F0441" w:rsidP="00F81FD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НЕК «УКРЕНЕРГО» </w:t>
      </w:r>
      <w:r w:rsidR="00E939AF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листом від 22.09.2023 № 01/47618 </w:t>
      </w:r>
      <w:r w:rsidR="007F0A27" w:rsidRPr="00BA5FC3">
        <w:rPr>
          <w:rFonts w:ascii="Times New Roman" w:hAnsi="Times New Roman" w:cs="Times New Roman"/>
          <w:sz w:val="28"/>
          <w:szCs w:val="28"/>
          <w:lang w:val="uk-UA"/>
        </w:rPr>
        <w:t>звернул</w:t>
      </w:r>
      <w:r w:rsidR="007F0A2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F0A27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сь </w:t>
      </w:r>
      <w:r w:rsidR="00E939AF" w:rsidRPr="00BA5FC3">
        <w:rPr>
          <w:rFonts w:ascii="Times New Roman" w:hAnsi="Times New Roman" w:cs="Times New Roman"/>
          <w:sz w:val="28"/>
          <w:szCs w:val="28"/>
          <w:lang w:val="uk-UA"/>
        </w:rPr>
        <w:t>до НКРЕКП з пропозицією внесення змін до Правил ринку, затвердженими постановою НКРЕКП від 14.03.2018 № 307 (далі – Правила ринку</w:t>
      </w:r>
      <w:r w:rsidR="00B361E4" w:rsidRPr="00BA5FC3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E939AF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A27">
        <w:rPr>
          <w:rFonts w:ascii="Times New Roman" w:hAnsi="Times New Roman" w:cs="Times New Roman"/>
          <w:sz w:val="28"/>
          <w:szCs w:val="28"/>
          <w:lang w:val="uk-UA"/>
        </w:rPr>
        <w:t>у частині</w:t>
      </w:r>
      <w:r w:rsidR="00E939AF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A2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F0A27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досконалення </w:t>
      </w:r>
      <w:r w:rsidR="00E939AF" w:rsidRPr="00BA5FC3">
        <w:rPr>
          <w:rFonts w:ascii="Times New Roman" w:hAnsi="Times New Roman" w:cs="Times New Roman"/>
          <w:sz w:val="28"/>
          <w:szCs w:val="28"/>
          <w:lang w:val="uk-UA"/>
        </w:rPr>
        <w:t>механізму подачі</w:t>
      </w:r>
      <w:r w:rsidR="007F0A27">
        <w:rPr>
          <w:rFonts w:ascii="Times New Roman" w:hAnsi="Times New Roman" w:cs="Times New Roman"/>
          <w:sz w:val="28"/>
          <w:szCs w:val="28"/>
          <w:lang w:val="uk-UA"/>
        </w:rPr>
        <w:t xml:space="preserve"> учасниками ринку</w:t>
      </w:r>
      <w:r w:rsidR="00E939AF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пропозицій на аукціони допоміжних послуг та</w:t>
      </w:r>
      <w:r w:rsidR="007F0A27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E939AF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A27" w:rsidRPr="00BA5FC3">
        <w:rPr>
          <w:rFonts w:ascii="Times New Roman" w:hAnsi="Times New Roman" w:cs="Times New Roman"/>
          <w:sz w:val="28"/>
          <w:szCs w:val="28"/>
          <w:lang w:val="uk-UA"/>
        </w:rPr>
        <w:t>балансуючо</w:t>
      </w:r>
      <w:r w:rsidR="007F0A27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7F0A27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9AF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ринку. </w:t>
      </w:r>
    </w:p>
    <w:p w:rsidR="00F81FD1" w:rsidRPr="00BA5FC3" w:rsidRDefault="007F0A27" w:rsidP="00F81FD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Разом з цим,</w:t>
      </w:r>
      <w:r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D1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НЕК «УКРЕНЕРГО» </w:t>
      </w:r>
      <w:r w:rsidRPr="00BA5FC3">
        <w:rPr>
          <w:rFonts w:ascii="Times New Roman" w:hAnsi="Times New Roman" w:cs="Times New Roman"/>
          <w:sz w:val="28"/>
          <w:szCs w:val="28"/>
          <w:lang w:val="uk-UA"/>
        </w:rPr>
        <w:t>лист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D1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від 08.12.2023 № 01/67443 та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F81FD1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від 20.02.2024 № 01/10668 </w:t>
      </w:r>
      <w:r w:rsidRPr="00BA5FC3">
        <w:rPr>
          <w:rFonts w:ascii="Times New Roman" w:hAnsi="Times New Roman" w:cs="Times New Roman"/>
          <w:sz w:val="28"/>
          <w:szCs w:val="28"/>
          <w:lang w:val="uk-UA"/>
        </w:rPr>
        <w:t>звернул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сь </w:t>
      </w:r>
      <w:r w:rsidR="00F81FD1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до НКРЕКП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81FD1" w:rsidRPr="00BA5FC3">
        <w:rPr>
          <w:rFonts w:ascii="Times New Roman" w:hAnsi="Times New Roman" w:cs="Times New Roman"/>
          <w:sz w:val="28"/>
          <w:szCs w:val="28"/>
          <w:lang w:val="uk-UA"/>
        </w:rPr>
        <w:t>з пропозицією внесення змін до Правил ринку</w:t>
      </w:r>
      <w:r w:rsidR="008D5D8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81FD1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 у частині удосконалення Порядку надання послуги зі зменшення навантаження ВДЕ з підтримкою, </w:t>
      </w:r>
      <w:r w:rsidR="008D5D82">
        <w:rPr>
          <w:rFonts w:ascii="Times New Roman" w:hAnsi="Times New Roman" w:cs="Times New Roman"/>
          <w:sz w:val="28"/>
          <w:szCs w:val="28"/>
          <w:lang w:val="uk-UA"/>
        </w:rPr>
        <w:t>а саме</w:t>
      </w:r>
      <w:r w:rsidR="008D5D82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D1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щодо можливості ОСП здійснювати відбір пропозицій (заявок) на розвантаження </w:t>
      </w:r>
      <w:r w:rsidR="00BA5FC3" w:rsidRPr="00BA5FC3">
        <w:rPr>
          <w:rFonts w:ascii="Times New Roman" w:hAnsi="Times New Roman" w:cs="Times New Roman"/>
          <w:sz w:val="28"/>
          <w:szCs w:val="28"/>
          <w:lang w:val="uk-UA"/>
        </w:rPr>
        <w:t>постачальників послуг із зменшення навантаження ВДЕ з підтримкою</w:t>
      </w:r>
      <w:r w:rsidR="008D5D8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77708">
        <w:rPr>
          <w:rFonts w:ascii="Times New Roman" w:hAnsi="Times New Roman" w:cs="Times New Roman"/>
          <w:sz w:val="28"/>
          <w:szCs w:val="28"/>
          <w:lang w:val="uk-UA"/>
        </w:rPr>
        <w:t xml:space="preserve"> які необхідно залишити в роботі з огляду на</w:t>
      </w:r>
      <w:r w:rsidR="008D5D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4140" w:rsidRPr="00BA5FC3">
        <w:rPr>
          <w:rFonts w:ascii="Times New Roman" w:hAnsi="Times New Roman" w:cs="Times New Roman"/>
          <w:sz w:val="28"/>
          <w:szCs w:val="28"/>
          <w:lang w:val="uk-UA"/>
        </w:rPr>
        <w:t>необхідн</w:t>
      </w:r>
      <w:r w:rsidR="00BA5FC3" w:rsidRPr="00BA5FC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14140" w:rsidRPr="00BA5FC3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BA5FC3" w:rsidRPr="00BA5FC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114140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та надійності роботи електричних мереж передачі/розподілу або забезпечення операційної безпеки для окремих регіонів (енерговузлів) ОЕС України.</w:t>
      </w:r>
    </w:p>
    <w:p w:rsidR="001F3ED3" w:rsidRDefault="0047487C" w:rsidP="001C36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C3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="00D93105" w:rsidRPr="00BA5F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огляду на </w:t>
      </w:r>
      <w:r w:rsidR="001F3ED3">
        <w:rPr>
          <w:rFonts w:ascii="Times New Roman" w:eastAsia="Calibri" w:hAnsi="Times New Roman" w:cs="Times New Roman"/>
          <w:sz w:val="28"/>
          <w:szCs w:val="28"/>
          <w:lang w:val="uk-UA"/>
        </w:rPr>
        <w:t>зазначене</w:t>
      </w:r>
      <w:r w:rsidR="00D93105" w:rsidRPr="00BA5F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1F3ED3">
        <w:rPr>
          <w:rFonts w:ascii="Times New Roman" w:hAnsi="Times New Roman" w:cs="Times New Roman"/>
          <w:sz w:val="28"/>
          <w:szCs w:val="28"/>
          <w:lang w:val="uk-UA"/>
        </w:rPr>
        <w:t>Департаментом енергоринку було</w:t>
      </w:r>
      <w:r w:rsidR="001F3ED3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4140" w:rsidRPr="00BA5FC3">
        <w:rPr>
          <w:rFonts w:ascii="Times New Roman" w:hAnsi="Times New Roman" w:cs="Times New Roman"/>
          <w:sz w:val="28"/>
          <w:szCs w:val="28"/>
          <w:lang w:val="uk-UA"/>
        </w:rPr>
        <w:t>доопрацьовано</w:t>
      </w:r>
      <w:r w:rsidR="00277708">
        <w:rPr>
          <w:rFonts w:ascii="Times New Roman" w:hAnsi="Times New Roman" w:cs="Times New Roman"/>
          <w:sz w:val="28"/>
          <w:szCs w:val="28"/>
          <w:lang w:val="uk-UA"/>
        </w:rPr>
        <w:t xml:space="preserve"> надані</w:t>
      </w:r>
      <w:r w:rsidR="00114140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 НЕК «УКРЕНЕРГО» </w:t>
      </w:r>
      <w:r w:rsidR="00277708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</w:t>
      </w:r>
      <w:r w:rsidR="00114140" w:rsidRPr="00BA5FC3">
        <w:rPr>
          <w:rFonts w:ascii="Times New Roman" w:hAnsi="Times New Roman" w:cs="Times New Roman"/>
          <w:sz w:val="28"/>
          <w:szCs w:val="28"/>
          <w:lang w:val="uk-UA"/>
        </w:rPr>
        <w:t>та сформовано редакцію проєкт</w:t>
      </w:r>
      <w:r w:rsidR="00AA67F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4140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 постанови «Про затвердження </w:t>
      </w:r>
      <w:r w:rsidR="00BA5FC3" w:rsidRPr="00BA5FC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14140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мін до Правил ринку». </w:t>
      </w:r>
    </w:p>
    <w:p w:rsidR="001C36E4" w:rsidRPr="00BA5FC3" w:rsidRDefault="001C36E4" w:rsidP="001C36E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A5F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Ураховуючи </w:t>
      </w:r>
      <w:r w:rsidR="001F3ED3">
        <w:rPr>
          <w:rFonts w:ascii="Times New Roman" w:eastAsia="Calibri" w:hAnsi="Times New Roman" w:cs="Times New Roman"/>
          <w:sz w:val="28"/>
          <w:szCs w:val="28"/>
          <w:lang w:val="uk-UA"/>
        </w:rPr>
        <w:t>викладене</w:t>
      </w:r>
      <w:r w:rsidRPr="00BA5F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Департамент енергоринку пропонує: </w:t>
      </w:r>
    </w:p>
    <w:p w:rsidR="00E80CF7" w:rsidRPr="00BA5FC3" w:rsidRDefault="00E80CF7" w:rsidP="00AF368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A5F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Схвалити проєкт постанови НКРЕКП «Про затвердження </w:t>
      </w:r>
      <w:r w:rsidR="00BA5FC3" w:rsidRPr="00BA5FC3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Pr="00BA5F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мін до </w:t>
      </w:r>
      <w:r w:rsidR="002D53EB" w:rsidRPr="00BA5FC3">
        <w:rPr>
          <w:rFonts w:ascii="Times New Roman" w:eastAsia="Calibri" w:hAnsi="Times New Roman" w:cs="Times New Roman"/>
          <w:sz w:val="28"/>
          <w:szCs w:val="28"/>
          <w:lang w:val="uk-UA"/>
        </w:rPr>
        <w:t>Правил ринку</w:t>
      </w:r>
      <w:r w:rsidRPr="00BA5FC3">
        <w:rPr>
          <w:rFonts w:ascii="Times New Roman" w:eastAsia="Calibri" w:hAnsi="Times New Roman" w:cs="Times New Roman"/>
          <w:sz w:val="28"/>
          <w:szCs w:val="28"/>
          <w:lang w:val="uk-UA"/>
        </w:rPr>
        <w:t>», що має ознаки регуляторного акта.</w:t>
      </w:r>
    </w:p>
    <w:p w:rsidR="00AD38CC" w:rsidRPr="00BA5FC3" w:rsidRDefault="00E80CF7" w:rsidP="00AF368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C3">
        <w:rPr>
          <w:rFonts w:ascii="Times New Roman" w:eastAsia="Calibri" w:hAnsi="Times New Roman" w:cs="Times New Roman"/>
          <w:sz w:val="28"/>
          <w:szCs w:val="28"/>
          <w:lang w:val="uk-UA"/>
        </w:rPr>
        <w:t>2. Оприлюднити проєкт постанови НКРЕКП «</w:t>
      </w:r>
      <w:r w:rsidR="00114140" w:rsidRPr="00BA5F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затвердження </w:t>
      </w:r>
      <w:r w:rsidR="00BA5FC3" w:rsidRPr="00BA5FC3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="00114140" w:rsidRPr="00BA5FC3">
        <w:rPr>
          <w:rFonts w:ascii="Times New Roman" w:eastAsia="Calibri" w:hAnsi="Times New Roman" w:cs="Times New Roman"/>
          <w:sz w:val="28"/>
          <w:szCs w:val="28"/>
          <w:lang w:val="uk-UA"/>
        </w:rPr>
        <w:t>мін до Правил ринку</w:t>
      </w:r>
      <w:r w:rsidRPr="00BA5FC3">
        <w:rPr>
          <w:rFonts w:ascii="Times New Roman" w:eastAsia="Calibri" w:hAnsi="Times New Roman" w:cs="Times New Roman"/>
          <w:sz w:val="28"/>
          <w:szCs w:val="28"/>
          <w:lang w:val="uk-UA"/>
        </w:rPr>
        <w:t>», що має ознаки регуляторного акта, разом із матеріалами, що обґрунтовують необхідність прийняття такого рішення, та аналізом його впливу на офіційному вебсайті НКРЕКП з метою одержання зауважень і пропозицій.</w:t>
      </w:r>
    </w:p>
    <w:p w:rsidR="00071DB6" w:rsidRPr="00BA5FC3" w:rsidRDefault="00071DB6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4140" w:rsidRPr="00BA5FC3" w:rsidRDefault="00114140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4140" w:rsidRPr="00BA5FC3" w:rsidRDefault="00114140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38CC" w:rsidRPr="00BA5FC3" w:rsidRDefault="00AD38CC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5FC3">
        <w:rPr>
          <w:rFonts w:ascii="Times New Roman" w:hAnsi="Times New Roman" w:cs="Times New Roman"/>
          <w:b/>
          <w:sz w:val="28"/>
          <w:szCs w:val="28"/>
          <w:lang w:val="uk-UA"/>
        </w:rPr>
        <w:t>Директор</w:t>
      </w:r>
    </w:p>
    <w:p w:rsidR="00F141ED" w:rsidRPr="00F846FD" w:rsidRDefault="00D5404B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F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Департаменту енергоринку </w:t>
      </w:r>
      <w:r w:rsidRPr="00BA5FC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A5FC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A5FC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D38CC" w:rsidRPr="00BA5FC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D38CC" w:rsidRPr="00BA5FC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0018E" w:rsidRPr="00BA5F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BA5FC3">
        <w:rPr>
          <w:rFonts w:ascii="Times New Roman" w:hAnsi="Times New Roman" w:cs="Times New Roman"/>
          <w:b/>
          <w:sz w:val="28"/>
          <w:lang w:val="uk-UA"/>
        </w:rPr>
        <w:t>Ілля СІДОРОВ</w:t>
      </w:r>
    </w:p>
    <w:sectPr w:rsidR="00F141ED" w:rsidRPr="00F846FD" w:rsidSect="00AD38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5CB" w:rsidRDefault="001A65CB">
      <w:pPr>
        <w:spacing w:after="0" w:line="240" w:lineRule="auto"/>
      </w:pPr>
      <w:r>
        <w:separator/>
      </w:r>
    </w:p>
  </w:endnote>
  <w:endnote w:type="continuationSeparator" w:id="0">
    <w:p w:rsidR="001A65CB" w:rsidRDefault="001A6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5CB" w:rsidRDefault="001A65CB">
      <w:pPr>
        <w:spacing w:after="0" w:line="240" w:lineRule="auto"/>
      </w:pPr>
      <w:r>
        <w:separator/>
      </w:r>
    </w:p>
  </w:footnote>
  <w:footnote w:type="continuationSeparator" w:id="0">
    <w:p w:rsidR="001A65CB" w:rsidRDefault="001A6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301" w:rsidRPr="004E22AF" w:rsidRDefault="001A65CB" w:rsidP="004E22A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2AF" w:rsidRDefault="004E22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143E6"/>
    <w:multiLevelType w:val="hybridMultilevel"/>
    <w:tmpl w:val="C3AAC930"/>
    <w:lvl w:ilvl="0" w:tplc="FFE47FB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922"/>
    <w:rsid w:val="00002922"/>
    <w:rsid w:val="00004351"/>
    <w:rsid w:val="00022A44"/>
    <w:rsid w:val="00025A82"/>
    <w:rsid w:val="00071A16"/>
    <w:rsid w:val="00071DB6"/>
    <w:rsid w:val="0010120D"/>
    <w:rsid w:val="0010243F"/>
    <w:rsid w:val="0011262B"/>
    <w:rsid w:val="00114140"/>
    <w:rsid w:val="001154FC"/>
    <w:rsid w:val="00121FE5"/>
    <w:rsid w:val="00140C26"/>
    <w:rsid w:val="001A4ACE"/>
    <w:rsid w:val="001A65CB"/>
    <w:rsid w:val="001B213A"/>
    <w:rsid w:val="001C36E4"/>
    <w:rsid w:val="001D085D"/>
    <w:rsid w:val="001E3245"/>
    <w:rsid w:val="001F3ED3"/>
    <w:rsid w:val="002227E2"/>
    <w:rsid w:val="00223D10"/>
    <w:rsid w:val="002471BF"/>
    <w:rsid w:val="0027407F"/>
    <w:rsid w:val="00277708"/>
    <w:rsid w:val="00280E12"/>
    <w:rsid w:val="00293FA0"/>
    <w:rsid w:val="00297497"/>
    <w:rsid w:val="002A0C3D"/>
    <w:rsid w:val="002C3C66"/>
    <w:rsid w:val="002D02E1"/>
    <w:rsid w:val="002D53EB"/>
    <w:rsid w:val="002F1897"/>
    <w:rsid w:val="003018D4"/>
    <w:rsid w:val="00323003"/>
    <w:rsid w:val="0033157D"/>
    <w:rsid w:val="00343AAB"/>
    <w:rsid w:val="0037038A"/>
    <w:rsid w:val="00372F8D"/>
    <w:rsid w:val="0039118C"/>
    <w:rsid w:val="003F079D"/>
    <w:rsid w:val="003F15F2"/>
    <w:rsid w:val="003F608E"/>
    <w:rsid w:val="00424A4A"/>
    <w:rsid w:val="00437E84"/>
    <w:rsid w:val="00451750"/>
    <w:rsid w:val="004526CB"/>
    <w:rsid w:val="004548A0"/>
    <w:rsid w:val="00455A22"/>
    <w:rsid w:val="0046373C"/>
    <w:rsid w:val="0047487C"/>
    <w:rsid w:val="00491AB0"/>
    <w:rsid w:val="00497833"/>
    <w:rsid w:val="004A1327"/>
    <w:rsid w:val="004C1B2B"/>
    <w:rsid w:val="004D1A33"/>
    <w:rsid w:val="004E22AF"/>
    <w:rsid w:val="004E25DB"/>
    <w:rsid w:val="005270FE"/>
    <w:rsid w:val="00557A47"/>
    <w:rsid w:val="00566A39"/>
    <w:rsid w:val="00570C49"/>
    <w:rsid w:val="005807E8"/>
    <w:rsid w:val="00584A5E"/>
    <w:rsid w:val="005C6B0C"/>
    <w:rsid w:val="005D373F"/>
    <w:rsid w:val="005F228B"/>
    <w:rsid w:val="006011CD"/>
    <w:rsid w:val="00610525"/>
    <w:rsid w:val="00610B73"/>
    <w:rsid w:val="00647856"/>
    <w:rsid w:val="00672F25"/>
    <w:rsid w:val="006938C7"/>
    <w:rsid w:val="006A235F"/>
    <w:rsid w:val="006C60FA"/>
    <w:rsid w:val="006D0E49"/>
    <w:rsid w:val="006E6AEB"/>
    <w:rsid w:val="00714941"/>
    <w:rsid w:val="00724D7D"/>
    <w:rsid w:val="0072612F"/>
    <w:rsid w:val="007610F3"/>
    <w:rsid w:val="00775249"/>
    <w:rsid w:val="007759B2"/>
    <w:rsid w:val="007D4D46"/>
    <w:rsid w:val="007D79FD"/>
    <w:rsid w:val="007F0A27"/>
    <w:rsid w:val="007F6DDD"/>
    <w:rsid w:val="00806903"/>
    <w:rsid w:val="00806F9D"/>
    <w:rsid w:val="008245E7"/>
    <w:rsid w:val="00841D94"/>
    <w:rsid w:val="00880B4C"/>
    <w:rsid w:val="008A0734"/>
    <w:rsid w:val="008A62D7"/>
    <w:rsid w:val="008C4BDC"/>
    <w:rsid w:val="008D5D82"/>
    <w:rsid w:val="009059C1"/>
    <w:rsid w:val="0092323E"/>
    <w:rsid w:val="00923EC9"/>
    <w:rsid w:val="00925336"/>
    <w:rsid w:val="00957F8D"/>
    <w:rsid w:val="009662F4"/>
    <w:rsid w:val="00994537"/>
    <w:rsid w:val="009F0441"/>
    <w:rsid w:val="00A503B1"/>
    <w:rsid w:val="00A53F98"/>
    <w:rsid w:val="00AA67F1"/>
    <w:rsid w:val="00AC518A"/>
    <w:rsid w:val="00AD38CC"/>
    <w:rsid w:val="00AE1A42"/>
    <w:rsid w:val="00AF368A"/>
    <w:rsid w:val="00B361E4"/>
    <w:rsid w:val="00B466D7"/>
    <w:rsid w:val="00B77559"/>
    <w:rsid w:val="00B8633F"/>
    <w:rsid w:val="00BA5FC3"/>
    <w:rsid w:val="00BD25D2"/>
    <w:rsid w:val="00BD55C3"/>
    <w:rsid w:val="00BE4E9F"/>
    <w:rsid w:val="00C05431"/>
    <w:rsid w:val="00C41035"/>
    <w:rsid w:val="00C555E1"/>
    <w:rsid w:val="00C55B74"/>
    <w:rsid w:val="00C77887"/>
    <w:rsid w:val="00C805A2"/>
    <w:rsid w:val="00C94442"/>
    <w:rsid w:val="00CB0027"/>
    <w:rsid w:val="00CC7374"/>
    <w:rsid w:val="00CF2167"/>
    <w:rsid w:val="00CF2CA8"/>
    <w:rsid w:val="00CF59B0"/>
    <w:rsid w:val="00D0018E"/>
    <w:rsid w:val="00D13317"/>
    <w:rsid w:val="00D15538"/>
    <w:rsid w:val="00D3233B"/>
    <w:rsid w:val="00D5404B"/>
    <w:rsid w:val="00D77700"/>
    <w:rsid w:val="00D93105"/>
    <w:rsid w:val="00DA15FC"/>
    <w:rsid w:val="00DA7D4B"/>
    <w:rsid w:val="00DB7900"/>
    <w:rsid w:val="00DE67A5"/>
    <w:rsid w:val="00DF3221"/>
    <w:rsid w:val="00DF4496"/>
    <w:rsid w:val="00DF6021"/>
    <w:rsid w:val="00E224E5"/>
    <w:rsid w:val="00E34BDE"/>
    <w:rsid w:val="00E51912"/>
    <w:rsid w:val="00E73D2D"/>
    <w:rsid w:val="00E80CF7"/>
    <w:rsid w:val="00E939AF"/>
    <w:rsid w:val="00EA21B8"/>
    <w:rsid w:val="00EA2915"/>
    <w:rsid w:val="00EA750D"/>
    <w:rsid w:val="00ED0E4F"/>
    <w:rsid w:val="00EE5CCC"/>
    <w:rsid w:val="00EF16A9"/>
    <w:rsid w:val="00EF5EDE"/>
    <w:rsid w:val="00EF6F2A"/>
    <w:rsid w:val="00F141ED"/>
    <w:rsid w:val="00F25803"/>
    <w:rsid w:val="00F70B7E"/>
    <w:rsid w:val="00F75390"/>
    <w:rsid w:val="00F81CDC"/>
    <w:rsid w:val="00F81FD1"/>
    <w:rsid w:val="00F846FD"/>
    <w:rsid w:val="00FA3A45"/>
    <w:rsid w:val="00FA5805"/>
    <w:rsid w:val="00FB29EE"/>
    <w:rsid w:val="00FB4B2B"/>
    <w:rsid w:val="00FD1BB0"/>
    <w:rsid w:val="00FE44D9"/>
    <w:rsid w:val="00FE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14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D38CC"/>
    <w:rPr>
      <w:lang w:val="ru-RU"/>
    </w:rPr>
  </w:style>
  <w:style w:type="paragraph" w:styleId="a5">
    <w:name w:val="Body Text Indent"/>
    <w:basedOn w:val="a"/>
    <w:link w:val="a6"/>
    <w:uiPriority w:val="99"/>
    <w:rsid w:val="00AD38CC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customStyle="1" w:styleId="a6">
    <w:name w:val="Основний текст з відступом Знак"/>
    <w:basedOn w:val="a0"/>
    <w:link w:val="a5"/>
    <w:uiPriority w:val="99"/>
    <w:rsid w:val="00AD38CC"/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6478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25A82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4E22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E22AF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C5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C518A"/>
    <w:rPr>
      <w:rFonts w:ascii="Segoe UI" w:hAnsi="Segoe UI" w:cs="Segoe UI"/>
      <w:sz w:val="18"/>
      <w:szCs w:val="18"/>
      <w:lang w:val="ru-RU"/>
    </w:rPr>
  </w:style>
  <w:style w:type="paragraph" w:styleId="ac">
    <w:name w:val="Normal (Web)"/>
    <w:basedOn w:val="a"/>
    <w:uiPriority w:val="99"/>
    <w:unhideWhenUsed/>
    <w:rsid w:val="0028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01">
    <w:name w:val="fontstyle01"/>
    <w:basedOn w:val="a0"/>
    <w:rsid w:val="00923EC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1387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2024-03-27T10:44:00Z</dcterms:created>
  <dcterms:modified xsi:type="dcterms:W3CDTF">2024-03-27T10:47:00Z</dcterms:modified>
</cp:coreProperties>
</file>