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8DE5A" w14:textId="77777777" w:rsidR="00126DAA" w:rsidRPr="00482485" w:rsidRDefault="00126DAA" w:rsidP="00126DAA">
      <w:pPr>
        <w:spacing w:after="0" w:line="240" w:lineRule="auto"/>
        <w:jc w:val="center"/>
        <w:rPr>
          <w:rFonts w:ascii="Times New Roman" w:eastAsia="Times New Roman" w:hAnsi="Times New Roman" w:cs="Times New Roman"/>
          <w:sz w:val="24"/>
          <w:szCs w:val="24"/>
          <w:lang w:val="uk-UA" w:eastAsia="uk-UA"/>
        </w:rPr>
      </w:pPr>
      <w:r w:rsidRPr="00482485">
        <w:rPr>
          <w:rFonts w:ascii="Times New Roman" w:eastAsia="Times New Roman" w:hAnsi="Times New Roman" w:cs="Times New Roman"/>
          <w:b/>
          <w:bCs/>
          <w:noProof/>
          <w:color w:val="000000"/>
          <w:sz w:val="32"/>
          <w:szCs w:val="32"/>
          <w:lang w:val="uk-UA" w:eastAsia="uk-UA"/>
        </w:rPr>
        <mc:AlternateContent>
          <mc:Choice Requires="wps">
            <w:drawing>
              <wp:anchor distT="0" distB="0" distL="114300" distR="114300" simplePos="0" relativeHeight="251660288" behindDoc="0" locked="0" layoutInCell="1" allowOverlap="1" wp14:anchorId="37F63556" wp14:editId="5EA8E61B">
                <wp:simplePos x="0" y="0"/>
                <wp:positionH relativeFrom="margin">
                  <wp:align>right</wp:align>
                </wp:positionH>
                <wp:positionV relativeFrom="paragraph">
                  <wp:posOffset>-396240</wp:posOffset>
                </wp:positionV>
                <wp:extent cx="1132205" cy="390525"/>
                <wp:effectExtent l="0" t="0" r="0" b="9525"/>
                <wp:wrapNone/>
                <wp:docPr id="3"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205" cy="390525"/>
                        </a:xfrm>
                        <a:prstGeom prst="rect">
                          <a:avLst/>
                        </a:prstGeom>
                        <a:solidFill>
                          <a:srgbClr val="FFFFFF"/>
                        </a:solidFill>
                        <a:ln w="9525">
                          <a:noFill/>
                          <a:miter lim="800000"/>
                          <a:headEnd/>
                          <a:tailEnd/>
                        </a:ln>
                      </wps:spPr>
                      <wps:txbx>
                        <w:txbxContent>
                          <w:p w14:paraId="6F11D242" w14:textId="77777777" w:rsidR="00126DAA" w:rsidRPr="007532D9" w:rsidRDefault="00126DAA" w:rsidP="00840A2F">
                            <w:pPr>
                              <w:spacing w:after="0"/>
                              <w:rPr>
                                <w:rFonts w:ascii="Times New Roman" w:hAnsi="Times New Roman" w:cs="Times New Roman"/>
                                <w:b/>
                                <w:sz w:val="28"/>
                                <w:szCs w:val="28"/>
                              </w:rPr>
                            </w:pPr>
                            <w:bookmarkStart w:id="0" w:name="_GoBack"/>
                            <w:r w:rsidRPr="007532D9">
                              <w:rPr>
                                <w:rFonts w:ascii="Times New Roman" w:hAnsi="Times New Roman" w:cs="Times New Roman"/>
                                <w:b/>
                                <w:sz w:val="28"/>
                                <w:szCs w:val="28"/>
                                <w:lang w:val="uk-UA"/>
                              </w:rPr>
                              <w:t>ПРОЄКТ</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F63556" id="_x0000_t202" coordsize="21600,21600" o:spt="202" path="m,l,21600r21600,l21600,xe">
                <v:stroke joinstyle="miter"/>
                <v:path gradientshapeok="t" o:connecttype="rect"/>
              </v:shapetype>
              <v:shape id="Текстове поле 2" o:spid="_x0000_s1026" type="#_x0000_t202" style="position:absolute;left:0;text-align:left;margin-left:37.95pt;margin-top:-31.2pt;width:89.15pt;height:30.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" stroked="f">
                <v:textbox>
                  <w:txbxContent>
                    <w:p w14:paraId="6F11D242" w14:textId="77777777" w:rsidR="00126DAA" w:rsidRPr="007532D9" w:rsidRDefault="00126DAA" w:rsidP="00840A2F">
                      <w:pPr>
                        <w:spacing w:after="0"/>
                        <w:rPr>
                          <w:rFonts w:ascii="Times New Roman" w:hAnsi="Times New Roman" w:cs="Times New Roman"/>
                          <w:b/>
                          <w:sz w:val="28"/>
                          <w:szCs w:val="28"/>
                        </w:rPr>
                      </w:pPr>
                      <w:bookmarkStart w:id="1" w:name="_GoBack"/>
                      <w:r w:rsidRPr="007532D9">
                        <w:rPr>
                          <w:rFonts w:ascii="Times New Roman" w:hAnsi="Times New Roman" w:cs="Times New Roman"/>
                          <w:b/>
                          <w:sz w:val="28"/>
                          <w:szCs w:val="28"/>
                          <w:lang w:val="uk-UA"/>
                        </w:rPr>
                        <w:t>ПРОЄКТ</w:t>
                      </w:r>
                      <w:bookmarkEnd w:id="1"/>
                    </w:p>
                  </w:txbxContent>
                </v:textbox>
                <w10:wrap anchorx="margin"/>
              </v:shape>
            </w:pict>
          </mc:Fallback>
        </mc:AlternateContent>
      </w:r>
      <w:r w:rsidRPr="00482485">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9264" behindDoc="0" locked="0" layoutInCell="1" allowOverlap="1" wp14:anchorId="050247A7" wp14:editId="43837542">
                <wp:simplePos x="0" y="0"/>
                <wp:positionH relativeFrom="column">
                  <wp:posOffset>4879352</wp:posOffset>
                </wp:positionH>
                <wp:positionV relativeFrom="paragraph">
                  <wp:posOffset>-397938</wp:posOffset>
                </wp:positionV>
                <wp:extent cx="1385625" cy="1403985"/>
                <wp:effectExtent l="0" t="0" r="5080" b="8890"/>
                <wp:wrapNone/>
                <wp:docPr id="30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625" cy="1403985"/>
                        </a:xfrm>
                        <a:prstGeom prst="rect">
                          <a:avLst/>
                        </a:prstGeom>
                        <a:solidFill>
                          <a:srgbClr val="FFFFFF"/>
                        </a:solidFill>
                        <a:ln w="9525">
                          <a:noFill/>
                          <a:miter lim="800000"/>
                          <a:headEnd/>
                          <a:tailEnd/>
                        </a:ln>
                      </wps:spPr>
                      <wps:txbx>
                        <w:txbxContent>
                          <w:p w14:paraId="641C02D5" w14:textId="77777777" w:rsidR="00126DAA" w:rsidRPr="00EA0D13" w:rsidRDefault="00126DAA" w:rsidP="00126DAA">
                            <w:pPr>
                              <w:spacing w:after="0"/>
                              <w:rPr>
                                <w:rFonts w:ascii="Times New Roman" w:hAnsi="Times New Roman" w:cs="Times New Roman"/>
                                <w:b/>
                                <w:color w:val="FFFFFF" w:themeColor="background1"/>
                                <w:sz w:val="24"/>
                                <w:szCs w:val="24"/>
                              </w:rPr>
                            </w:pPr>
                            <w:r w:rsidRPr="00EA0D13">
                              <w:rPr>
                                <w:rFonts w:ascii="Times New Roman" w:hAnsi="Times New Roman" w:cs="Times New Roman"/>
                                <w:b/>
                                <w:color w:val="FFFFFF" w:themeColor="background1"/>
                                <w:sz w:val="24"/>
                                <w:szCs w:val="24"/>
                                <w:lang w:val="uk-UA"/>
                              </w:rPr>
                              <w:t>УТОЧНЕННЯТ</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A69B926" id="_x0000_s1027" type="#_x0000_t202" style="position:absolute;left:0;text-align:left;margin-left:384.2pt;margin-top:-31.35pt;width:109.1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" stroked="f">
                <v:textbox style="mso-fit-shape-to-text:t">
                  <w:txbxContent>
                    <w:p w:rsidR="00126DAA" w:rsidRPr="00EA0D13" w:rsidRDefault="00126DAA" w:rsidP="00126DAA">
                      <w:pPr>
                        <w:spacing w:after="0"/>
                        <w:rPr>
                          <w:rFonts w:ascii="Times New Roman" w:hAnsi="Times New Roman" w:cs="Times New Roman"/>
                          <w:b/>
                          <w:color w:val="FFFFFF" w:themeColor="background1"/>
                          <w:sz w:val="24"/>
                          <w:szCs w:val="24"/>
                        </w:rPr>
                      </w:pPr>
                      <w:r w:rsidRPr="00EA0D13">
                        <w:rPr>
                          <w:rFonts w:ascii="Times New Roman" w:hAnsi="Times New Roman" w:cs="Times New Roman"/>
                          <w:b/>
                          <w:color w:val="FFFFFF" w:themeColor="background1"/>
                          <w:sz w:val="24"/>
                          <w:szCs w:val="24"/>
                          <w:lang w:val="uk-UA"/>
                        </w:rPr>
                        <w:t>УТОЧНЕННЯТ</w:t>
                      </w:r>
                    </w:p>
                  </w:txbxContent>
                </v:textbox>
              </v:shape>
            </w:pict>
          </mc:Fallback>
        </mc:AlternateContent>
      </w:r>
      <w:r w:rsidRPr="00482485">
        <w:rPr>
          <w:rFonts w:ascii="Times New Roman" w:hAnsi="Times New Roman" w:cs="Times New Roman"/>
          <w:noProof/>
          <w:sz w:val="20"/>
          <w:lang w:val="uk-UA" w:eastAsia="uk-UA"/>
        </w:rPr>
        <w:drawing>
          <wp:inline distT="0" distB="0" distL="0" distR="0" wp14:anchorId="25364988" wp14:editId="2EAFB71B">
            <wp:extent cx="50482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14:paraId="3E76F4AB" w14:textId="77777777" w:rsidR="00126DAA" w:rsidRPr="00482485" w:rsidRDefault="00126DAA" w:rsidP="00126DAA">
      <w:pPr>
        <w:spacing w:after="0" w:line="240" w:lineRule="auto"/>
        <w:jc w:val="center"/>
        <w:rPr>
          <w:rFonts w:ascii="Times New Roman" w:eastAsia="Times New Roman" w:hAnsi="Times New Roman" w:cs="Times New Roman"/>
          <w:sz w:val="24"/>
          <w:szCs w:val="24"/>
          <w:lang w:val="uk-UA" w:eastAsia="uk-UA"/>
        </w:rPr>
      </w:pPr>
    </w:p>
    <w:p w14:paraId="74951305" w14:textId="77777777" w:rsidR="00126DAA" w:rsidRPr="00482485" w:rsidRDefault="00126DAA" w:rsidP="00126DAA">
      <w:pPr>
        <w:spacing w:after="0" w:line="240" w:lineRule="auto"/>
        <w:jc w:val="center"/>
        <w:rPr>
          <w:rFonts w:ascii="Times New Roman" w:eastAsia="Times New Roman" w:hAnsi="Times New Roman" w:cs="Times New Roman"/>
          <w:sz w:val="28"/>
          <w:szCs w:val="28"/>
          <w:lang w:val="uk-UA" w:eastAsia="uk-UA"/>
        </w:rPr>
      </w:pPr>
      <w:r w:rsidRPr="00482485">
        <w:rPr>
          <w:rFonts w:ascii="Times New Roman" w:eastAsia="Times New Roman" w:hAnsi="Times New Roman" w:cs="Times New Roman"/>
          <w:b/>
          <w:bCs/>
          <w:color w:val="000000"/>
          <w:sz w:val="28"/>
          <w:szCs w:val="28"/>
          <w:lang w:val="uk-UA" w:eastAsia="uk-UA"/>
        </w:rPr>
        <w:t>НАЦІОНАЛЬНА КОМІСІЯ, ЩО ЗДІЙСНЮЄ ДЕРЖАВНЕ</w:t>
      </w:r>
    </w:p>
    <w:p w14:paraId="16078AEC" w14:textId="77777777" w:rsidR="00126DAA" w:rsidRPr="00482485" w:rsidRDefault="00126DAA" w:rsidP="00126DAA">
      <w:pPr>
        <w:spacing w:after="0" w:line="240" w:lineRule="auto"/>
        <w:jc w:val="center"/>
        <w:rPr>
          <w:rFonts w:ascii="Times New Roman" w:eastAsia="Times New Roman" w:hAnsi="Times New Roman" w:cs="Times New Roman"/>
          <w:sz w:val="28"/>
          <w:szCs w:val="28"/>
          <w:lang w:val="uk-UA" w:eastAsia="uk-UA"/>
        </w:rPr>
      </w:pPr>
      <w:r w:rsidRPr="00482485">
        <w:rPr>
          <w:rFonts w:ascii="Times New Roman" w:eastAsia="Times New Roman" w:hAnsi="Times New Roman" w:cs="Times New Roman"/>
          <w:b/>
          <w:bCs/>
          <w:color w:val="000000"/>
          <w:sz w:val="28"/>
          <w:szCs w:val="28"/>
          <w:lang w:val="uk-UA" w:eastAsia="uk-UA"/>
        </w:rPr>
        <w:t>РЕГУЛЮВАННЯ У СФЕРАХ ЕНЕРГЕТИКИ</w:t>
      </w:r>
    </w:p>
    <w:p w14:paraId="3A694CFC" w14:textId="77777777" w:rsidR="00126DAA" w:rsidRPr="00482485" w:rsidRDefault="00126DAA" w:rsidP="00126DAA">
      <w:pPr>
        <w:spacing w:after="0" w:line="240" w:lineRule="auto"/>
        <w:jc w:val="center"/>
        <w:rPr>
          <w:rFonts w:ascii="Times New Roman" w:eastAsia="Times New Roman" w:hAnsi="Times New Roman" w:cs="Times New Roman"/>
          <w:sz w:val="28"/>
          <w:szCs w:val="28"/>
          <w:lang w:val="uk-UA" w:eastAsia="uk-UA"/>
        </w:rPr>
      </w:pPr>
      <w:r w:rsidRPr="00482485">
        <w:rPr>
          <w:rFonts w:ascii="Times New Roman" w:eastAsia="Times New Roman" w:hAnsi="Times New Roman" w:cs="Times New Roman"/>
          <w:b/>
          <w:bCs/>
          <w:color w:val="000000"/>
          <w:sz w:val="28"/>
          <w:szCs w:val="28"/>
          <w:lang w:val="uk-UA" w:eastAsia="uk-UA"/>
        </w:rPr>
        <w:t>ТА КОМУНАЛЬНИХ ПОСЛУГ</w:t>
      </w:r>
    </w:p>
    <w:p w14:paraId="74BB43CC" w14:textId="77777777" w:rsidR="00126DAA" w:rsidRPr="00482485" w:rsidRDefault="00126DAA" w:rsidP="00126DAA">
      <w:pPr>
        <w:spacing w:after="0" w:line="240" w:lineRule="auto"/>
        <w:jc w:val="center"/>
        <w:rPr>
          <w:rFonts w:ascii="Times New Roman" w:eastAsia="Times New Roman" w:hAnsi="Times New Roman" w:cs="Times New Roman"/>
          <w:sz w:val="32"/>
          <w:szCs w:val="32"/>
          <w:lang w:val="uk-UA" w:eastAsia="uk-UA"/>
        </w:rPr>
      </w:pPr>
      <w:r w:rsidRPr="00482485">
        <w:rPr>
          <w:rFonts w:ascii="Times New Roman" w:eastAsia="Times New Roman" w:hAnsi="Times New Roman" w:cs="Times New Roman"/>
          <w:b/>
          <w:bCs/>
          <w:color w:val="000000"/>
          <w:sz w:val="28"/>
          <w:szCs w:val="28"/>
          <w:lang w:val="uk-UA" w:eastAsia="uk-UA"/>
        </w:rPr>
        <w:t>(НКРЕКП</w:t>
      </w:r>
      <w:r w:rsidRPr="00482485">
        <w:rPr>
          <w:rFonts w:ascii="Times New Roman" w:eastAsia="Times New Roman" w:hAnsi="Times New Roman" w:cs="Times New Roman"/>
          <w:b/>
          <w:bCs/>
          <w:color w:val="000000"/>
          <w:sz w:val="32"/>
          <w:szCs w:val="32"/>
          <w:lang w:val="uk-UA" w:eastAsia="uk-UA"/>
        </w:rPr>
        <w:t>)</w:t>
      </w:r>
    </w:p>
    <w:p w14:paraId="4F24EAA9" w14:textId="77777777" w:rsidR="00126DAA" w:rsidRPr="00482485" w:rsidRDefault="00126DAA" w:rsidP="00126DAA">
      <w:pPr>
        <w:spacing w:after="0" w:line="240" w:lineRule="auto"/>
        <w:jc w:val="center"/>
        <w:rPr>
          <w:rFonts w:ascii="Times New Roman" w:eastAsia="Times New Roman" w:hAnsi="Times New Roman" w:cs="Times New Roman"/>
          <w:sz w:val="24"/>
          <w:szCs w:val="24"/>
          <w:lang w:val="uk-UA" w:eastAsia="uk-UA"/>
        </w:rPr>
      </w:pPr>
    </w:p>
    <w:p w14:paraId="564B317B" w14:textId="77777777" w:rsidR="00126DAA" w:rsidRPr="00482485" w:rsidRDefault="00126DAA" w:rsidP="00126DAA">
      <w:pPr>
        <w:spacing w:after="0" w:line="240" w:lineRule="auto"/>
        <w:jc w:val="center"/>
        <w:rPr>
          <w:rFonts w:ascii="Times New Roman" w:eastAsia="Times New Roman" w:hAnsi="Times New Roman" w:cs="Times New Roman"/>
          <w:sz w:val="32"/>
          <w:szCs w:val="32"/>
          <w:lang w:val="uk-UA" w:eastAsia="uk-UA"/>
        </w:rPr>
      </w:pPr>
      <w:r w:rsidRPr="00482485">
        <w:rPr>
          <w:rFonts w:ascii="Times New Roman" w:eastAsia="Times New Roman" w:hAnsi="Times New Roman" w:cs="Times New Roman"/>
          <w:b/>
          <w:bCs/>
          <w:color w:val="000000"/>
          <w:sz w:val="32"/>
          <w:szCs w:val="32"/>
          <w:lang w:val="uk-UA" w:eastAsia="uk-UA"/>
        </w:rPr>
        <w:t>ПОСТАНОВА</w:t>
      </w:r>
    </w:p>
    <w:p w14:paraId="1DB61E97" w14:textId="77777777" w:rsidR="00126DAA" w:rsidRPr="00482485" w:rsidRDefault="00126DAA" w:rsidP="00126DAA">
      <w:pPr>
        <w:spacing w:after="0" w:line="240" w:lineRule="auto"/>
        <w:jc w:val="both"/>
        <w:rPr>
          <w:rFonts w:ascii="Times New Roman" w:eastAsia="Times New Roman" w:hAnsi="Times New Roman" w:cs="Times New Roman"/>
          <w:sz w:val="24"/>
          <w:szCs w:val="24"/>
          <w:lang w:val="uk-UA" w:eastAsia="uk-UA"/>
        </w:rPr>
      </w:pPr>
      <w:r w:rsidRPr="00482485">
        <w:rPr>
          <w:rFonts w:ascii="Times New Roman" w:eastAsia="Times New Roman" w:hAnsi="Times New Roman" w:cs="Times New Roman"/>
          <w:color w:val="000000"/>
          <w:sz w:val="24"/>
          <w:szCs w:val="24"/>
          <w:lang w:val="uk-UA" w:eastAsia="uk-UA"/>
        </w:rPr>
        <w:tab/>
      </w:r>
      <w:r w:rsidRPr="00482485">
        <w:rPr>
          <w:rFonts w:ascii="Times New Roman" w:eastAsia="Times New Roman" w:hAnsi="Times New Roman" w:cs="Times New Roman"/>
          <w:color w:val="000000"/>
          <w:sz w:val="24"/>
          <w:szCs w:val="24"/>
          <w:lang w:val="uk-UA" w:eastAsia="uk-UA"/>
        </w:rPr>
        <w:tab/>
      </w:r>
      <w:r w:rsidRPr="00482485">
        <w:rPr>
          <w:rFonts w:ascii="Times New Roman" w:eastAsia="Times New Roman" w:hAnsi="Times New Roman" w:cs="Times New Roman"/>
          <w:color w:val="000000"/>
          <w:sz w:val="24"/>
          <w:szCs w:val="24"/>
          <w:lang w:val="uk-UA" w:eastAsia="uk-UA"/>
        </w:rPr>
        <w:tab/>
      </w:r>
      <w:r w:rsidRPr="00482485">
        <w:rPr>
          <w:rFonts w:ascii="Times New Roman" w:eastAsia="Times New Roman" w:hAnsi="Times New Roman" w:cs="Times New Roman"/>
          <w:color w:val="000000"/>
          <w:sz w:val="24"/>
          <w:szCs w:val="24"/>
          <w:lang w:val="uk-UA" w:eastAsia="uk-UA"/>
        </w:rPr>
        <w:tab/>
      </w:r>
      <w:r w:rsidRPr="00482485">
        <w:rPr>
          <w:rFonts w:ascii="Times New Roman" w:eastAsia="Times New Roman" w:hAnsi="Times New Roman" w:cs="Times New Roman"/>
          <w:color w:val="000000"/>
          <w:sz w:val="24"/>
          <w:szCs w:val="24"/>
          <w:lang w:val="uk-UA" w:eastAsia="uk-UA"/>
        </w:rPr>
        <w:tab/>
      </w:r>
    </w:p>
    <w:p w14:paraId="6EC057B3" w14:textId="77777777" w:rsidR="00126DAA" w:rsidRPr="00482485" w:rsidRDefault="00126DAA" w:rsidP="00126DAA">
      <w:pPr>
        <w:spacing w:after="0" w:line="240" w:lineRule="auto"/>
        <w:jc w:val="both"/>
        <w:rPr>
          <w:rFonts w:ascii="Times New Roman" w:eastAsia="Times New Roman" w:hAnsi="Times New Roman" w:cs="Times New Roman"/>
          <w:sz w:val="28"/>
          <w:szCs w:val="28"/>
          <w:lang w:val="uk-UA" w:eastAsia="uk-UA"/>
        </w:rPr>
      </w:pPr>
    </w:p>
    <w:p w14:paraId="63F16DDA" w14:textId="77777777" w:rsidR="00126DAA" w:rsidRPr="00482485" w:rsidRDefault="00126DAA" w:rsidP="00126DAA">
      <w:pPr>
        <w:spacing w:after="0" w:line="240" w:lineRule="auto"/>
        <w:ind w:left="142" w:hanging="142"/>
        <w:jc w:val="both"/>
        <w:rPr>
          <w:rFonts w:ascii="Times New Roman" w:eastAsia="Times New Roman" w:hAnsi="Times New Roman" w:cs="Times New Roman"/>
          <w:sz w:val="28"/>
          <w:szCs w:val="28"/>
          <w:lang w:val="uk-UA" w:eastAsia="uk-UA"/>
        </w:rPr>
      </w:pPr>
      <w:r w:rsidRPr="00482485">
        <w:rPr>
          <w:rFonts w:ascii="Times New Roman" w:eastAsia="Times New Roman" w:hAnsi="Times New Roman" w:cs="Times New Roman"/>
          <w:color w:val="000000"/>
          <w:sz w:val="28"/>
          <w:szCs w:val="28"/>
          <w:lang w:val="uk-UA" w:eastAsia="uk-UA"/>
        </w:rPr>
        <w:t>_____________                                                                      № ________________</w:t>
      </w:r>
    </w:p>
    <w:p w14:paraId="40103FE7" w14:textId="77777777" w:rsidR="00126DAA" w:rsidRPr="00482485" w:rsidRDefault="00126DAA" w:rsidP="004A39EA">
      <w:pPr>
        <w:spacing w:after="0" w:line="240" w:lineRule="auto"/>
        <w:jc w:val="center"/>
        <w:rPr>
          <w:rFonts w:ascii="Times New Roman" w:eastAsia="Times New Roman" w:hAnsi="Times New Roman" w:cs="Times New Roman"/>
          <w:sz w:val="24"/>
          <w:szCs w:val="24"/>
          <w:lang w:val="uk-UA" w:eastAsia="uk-UA"/>
        </w:rPr>
      </w:pPr>
      <w:r w:rsidRPr="00482485">
        <w:rPr>
          <w:rFonts w:ascii="Times New Roman" w:eastAsia="Times New Roman" w:hAnsi="Times New Roman" w:cs="Times New Roman"/>
          <w:color w:val="000000"/>
          <w:sz w:val="24"/>
          <w:szCs w:val="24"/>
          <w:lang w:val="uk-UA" w:eastAsia="uk-UA"/>
        </w:rPr>
        <w:t>Київ</w:t>
      </w:r>
    </w:p>
    <w:p w14:paraId="4A70567C" w14:textId="77777777" w:rsidR="00126DAA" w:rsidRPr="00482485" w:rsidRDefault="00126DAA" w:rsidP="00126DAA">
      <w:pPr>
        <w:spacing w:after="0" w:line="240" w:lineRule="auto"/>
        <w:ind w:right="5102"/>
        <w:jc w:val="both"/>
        <w:rPr>
          <w:rFonts w:ascii="Times New Roman" w:eastAsia="Times New Roman" w:hAnsi="Times New Roman" w:cs="Times New Roman"/>
          <w:sz w:val="28"/>
          <w:szCs w:val="28"/>
          <w:lang w:val="uk-UA" w:eastAsia="uk-UA"/>
        </w:rPr>
      </w:pPr>
      <w:r w:rsidRPr="00482485">
        <w:rPr>
          <w:rFonts w:ascii="Times New Roman" w:eastAsia="Times New Roman" w:hAnsi="Times New Roman" w:cs="Times New Roman"/>
          <w:sz w:val="24"/>
          <w:szCs w:val="24"/>
          <w:lang w:val="uk-UA" w:eastAsia="uk-UA"/>
        </w:rPr>
        <w:br/>
      </w:r>
      <w:r w:rsidRPr="00482485">
        <w:rPr>
          <w:rFonts w:ascii="Times New Roman" w:eastAsia="Times New Roman" w:hAnsi="Times New Roman" w:cs="Times New Roman"/>
          <w:sz w:val="28"/>
          <w:szCs w:val="28"/>
          <w:lang w:val="uk-UA" w:eastAsia="uk-UA"/>
        </w:rPr>
        <w:t xml:space="preserve">Про затвердження Змін до деяких постанов НКРЕКП </w:t>
      </w:r>
    </w:p>
    <w:p w14:paraId="52B2BD85" w14:textId="77777777" w:rsidR="00126DAA" w:rsidRPr="00482485" w:rsidRDefault="00126DAA" w:rsidP="00126DAA">
      <w:pPr>
        <w:spacing w:after="0" w:line="240" w:lineRule="auto"/>
        <w:ind w:right="5102"/>
        <w:jc w:val="both"/>
        <w:rPr>
          <w:rFonts w:ascii="Times New Roman" w:eastAsia="Times New Roman" w:hAnsi="Times New Roman" w:cs="Times New Roman"/>
          <w:color w:val="000000"/>
          <w:sz w:val="28"/>
          <w:szCs w:val="28"/>
          <w:lang w:val="uk-UA" w:eastAsia="uk-UA"/>
        </w:rPr>
      </w:pPr>
    </w:p>
    <w:p w14:paraId="2E1D756E" w14:textId="77777777" w:rsidR="00126DAA" w:rsidRPr="00482485" w:rsidRDefault="00126DAA" w:rsidP="00126DAA">
      <w:pPr>
        <w:spacing w:after="0" w:line="240" w:lineRule="auto"/>
        <w:ind w:firstLine="851"/>
        <w:jc w:val="both"/>
        <w:rPr>
          <w:rFonts w:ascii="Times New Roman" w:eastAsia="Times New Roman" w:hAnsi="Times New Roman" w:cs="Times New Roman"/>
          <w:color w:val="000000"/>
          <w:sz w:val="28"/>
          <w:szCs w:val="28"/>
          <w:lang w:val="uk-UA" w:eastAsia="uk-UA"/>
        </w:rPr>
      </w:pPr>
      <w:r w:rsidRPr="00482485">
        <w:rPr>
          <w:rFonts w:ascii="Times New Roman" w:eastAsia="Times New Roman" w:hAnsi="Times New Roman" w:cs="Times New Roman"/>
          <w:color w:val="000000"/>
          <w:sz w:val="28"/>
          <w:szCs w:val="28"/>
          <w:lang w:val="uk-UA" w:eastAsia="uk-UA"/>
        </w:rPr>
        <w:t>Відповідно до законів України «Про ринок електричної енергії», «Про Національну комісію, що здійснює державне регулювання у сферах енергетики та комунальних послуг», ураховуючи Протоколи засідань Робочої групи з питань погашення заборгованості на ринку електричної енергії від 03 лютого 2024 року, від 10 лютого 2024 року та лист НЕК «Укренерго» від 06 лютого 2024 року № 01/7768,</w:t>
      </w:r>
      <w:r w:rsidRPr="00482485">
        <w:rPr>
          <w:lang w:val="uk-UA"/>
        </w:rPr>
        <w:t xml:space="preserve"> </w:t>
      </w:r>
      <w:r w:rsidRPr="00482485">
        <w:rPr>
          <w:rFonts w:ascii="Times New Roman" w:eastAsia="Times New Roman" w:hAnsi="Times New Roman" w:cs="Times New Roman"/>
          <w:color w:val="000000"/>
          <w:sz w:val="28"/>
          <w:szCs w:val="28"/>
          <w:lang w:val="uk-UA" w:eastAsia="uk-UA"/>
        </w:rPr>
        <w:t>Національна комісія, що здійснює державне регулювання у сферах енергетики та комунальних послуг,</w:t>
      </w:r>
    </w:p>
    <w:p w14:paraId="3B2EB5D5" w14:textId="77777777" w:rsidR="00126DAA" w:rsidRPr="00482485" w:rsidRDefault="00126DAA" w:rsidP="00126DAA">
      <w:pPr>
        <w:spacing w:after="0" w:line="240" w:lineRule="auto"/>
        <w:jc w:val="both"/>
        <w:rPr>
          <w:rFonts w:ascii="Times New Roman" w:eastAsia="Times New Roman" w:hAnsi="Times New Roman" w:cs="Times New Roman"/>
          <w:sz w:val="24"/>
          <w:szCs w:val="24"/>
          <w:lang w:val="uk-UA" w:eastAsia="uk-UA"/>
        </w:rPr>
      </w:pPr>
    </w:p>
    <w:p w14:paraId="0A02810D" w14:textId="77777777" w:rsidR="00126DAA" w:rsidRPr="00482485" w:rsidRDefault="00126DAA" w:rsidP="00126DAA">
      <w:pPr>
        <w:spacing w:after="0" w:line="240" w:lineRule="auto"/>
        <w:ind w:right="-1134"/>
        <w:jc w:val="both"/>
        <w:rPr>
          <w:rFonts w:ascii="Times New Roman" w:eastAsia="Times New Roman" w:hAnsi="Times New Roman" w:cs="Times New Roman"/>
          <w:b/>
          <w:bCs/>
          <w:color w:val="000000"/>
          <w:sz w:val="28"/>
          <w:szCs w:val="28"/>
          <w:lang w:val="uk-UA" w:eastAsia="uk-UA"/>
        </w:rPr>
      </w:pPr>
      <w:r w:rsidRPr="00482485">
        <w:rPr>
          <w:rFonts w:ascii="Times New Roman" w:eastAsia="Times New Roman" w:hAnsi="Times New Roman" w:cs="Times New Roman"/>
          <w:b/>
          <w:bCs/>
          <w:color w:val="000000"/>
          <w:sz w:val="28"/>
          <w:szCs w:val="28"/>
          <w:lang w:val="uk-UA" w:eastAsia="uk-UA"/>
        </w:rPr>
        <w:t>ПОСТАНОВЛЯЄ:</w:t>
      </w:r>
    </w:p>
    <w:p w14:paraId="1D1D8CF1" w14:textId="77777777" w:rsidR="00126DAA" w:rsidRPr="00482485" w:rsidRDefault="00126DAA" w:rsidP="00126DAA">
      <w:pPr>
        <w:spacing w:after="0" w:line="240" w:lineRule="auto"/>
        <w:jc w:val="both"/>
        <w:rPr>
          <w:rFonts w:ascii="Times New Roman" w:eastAsia="Times New Roman" w:hAnsi="Times New Roman" w:cs="Times New Roman"/>
          <w:sz w:val="24"/>
          <w:szCs w:val="24"/>
          <w:lang w:val="uk-UA" w:eastAsia="uk-UA"/>
        </w:rPr>
      </w:pPr>
    </w:p>
    <w:p w14:paraId="11B4BC64" w14:textId="77777777" w:rsidR="00126DAA" w:rsidRPr="00482485" w:rsidRDefault="00126DAA" w:rsidP="00126DAA">
      <w:pPr>
        <w:pStyle w:val="a3"/>
        <w:numPr>
          <w:ilvl w:val="0"/>
          <w:numId w:val="1"/>
        </w:numPr>
        <w:spacing w:after="0" w:line="240" w:lineRule="auto"/>
        <w:ind w:left="0" w:firstLine="851"/>
        <w:jc w:val="both"/>
        <w:rPr>
          <w:rFonts w:ascii="Times New Roman" w:eastAsia="Times New Roman" w:hAnsi="Times New Roman" w:cs="Times New Roman"/>
          <w:sz w:val="28"/>
          <w:szCs w:val="28"/>
          <w:lang w:val="uk-UA" w:eastAsia="uk-UA"/>
        </w:rPr>
      </w:pPr>
      <w:r w:rsidRPr="00482485">
        <w:rPr>
          <w:rFonts w:ascii="Times New Roman" w:eastAsia="Times New Roman" w:hAnsi="Times New Roman" w:cs="Times New Roman"/>
          <w:sz w:val="28"/>
          <w:szCs w:val="28"/>
          <w:lang w:val="uk-UA" w:eastAsia="uk-UA"/>
        </w:rPr>
        <w:t>Затвердити Зміни до деяких постанов Національної комісії, що здійснює державне регулювання у сферах енергетики та комунальних послуг, що додаються.</w:t>
      </w:r>
    </w:p>
    <w:p w14:paraId="5DABFCB4" w14:textId="77777777" w:rsidR="00126DAA" w:rsidRPr="00482485" w:rsidRDefault="00126DAA" w:rsidP="00126DAA">
      <w:pPr>
        <w:pStyle w:val="a3"/>
        <w:spacing w:after="0" w:line="240" w:lineRule="auto"/>
        <w:ind w:left="851"/>
        <w:jc w:val="both"/>
        <w:rPr>
          <w:rFonts w:ascii="Times New Roman" w:eastAsia="Times New Roman" w:hAnsi="Times New Roman" w:cs="Times New Roman"/>
          <w:sz w:val="28"/>
          <w:szCs w:val="28"/>
          <w:lang w:val="uk-UA" w:eastAsia="uk-UA"/>
        </w:rPr>
      </w:pPr>
    </w:p>
    <w:p w14:paraId="2A0A5DF5" w14:textId="77777777" w:rsidR="00126DAA" w:rsidRPr="00482485" w:rsidRDefault="00126DAA" w:rsidP="00126DAA">
      <w:pPr>
        <w:pStyle w:val="a3"/>
        <w:numPr>
          <w:ilvl w:val="0"/>
          <w:numId w:val="1"/>
        </w:numPr>
        <w:spacing w:after="0" w:line="240" w:lineRule="auto"/>
        <w:ind w:left="0" w:firstLine="851"/>
        <w:jc w:val="both"/>
        <w:rPr>
          <w:rFonts w:ascii="Times New Roman" w:eastAsia="Times New Roman" w:hAnsi="Times New Roman" w:cs="Times New Roman"/>
          <w:sz w:val="28"/>
          <w:szCs w:val="28"/>
          <w:lang w:val="uk-UA" w:eastAsia="uk-UA"/>
        </w:rPr>
      </w:pPr>
      <w:r w:rsidRPr="00482485">
        <w:rPr>
          <w:rFonts w:ascii="Times New Roman" w:eastAsia="Times New Roman" w:hAnsi="Times New Roman" w:cs="Times New Roman"/>
          <w:sz w:val="28"/>
          <w:szCs w:val="28"/>
          <w:lang w:val="uk-UA" w:eastAsia="uk-UA"/>
        </w:rPr>
        <w:t xml:space="preserve">Ця постанова набирає чинності з дня, наступного за днем її оприлюднення на офіційному </w:t>
      </w:r>
      <w:proofErr w:type="spellStart"/>
      <w:r w:rsidRPr="00482485">
        <w:rPr>
          <w:rFonts w:ascii="Times New Roman" w:eastAsia="Times New Roman" w:hAnsi="Times New Roman" w:cs="Times New Roman"/>
          <w:sz w:val="28"/>
          <w:szCs w:val="28"/>
          <w:lang w:val="uk-UA" w:eastAsia="uk-UA"/>
        </w:rPr>
        <w:t>вебсайті</w:t>
      </w:r>
      <w:proofErr w:type="spellEnd"/>
      <w:r w:rsidRPr="00482485">
        <w:rPr>
          <w:rFonts w:ascii="Times New Roman" w:eastAsia="Times New Roman" w:hAnsi="Times New Roman" w:cs="Times New Roman"/>
          <w:sz w:val="28"/>
          <w:szCs w:val="28"/>
          <w:lang w:val="uk-UA" w:eastAsia="uk-UA"/>
        </w:rPr>
        <w:t xml:space="preserve"> Національної комісії, що здійснює державне регулювання у сферах енергетики та комунальних послуг.</w:t>
      </w:r>
    </w:p>
    <w:p w14:paraId="6AC34E4D" w14:textId="77777777" w:rsidR="00126DAA" w:rsidRPr="00482485" w:rsidRDefault="00126DAA" w:rsidP="00126DAA">
      <w:pPr>
        <w:spacing w:after="0" w:line="240" w:lineRule="auto"/>
        <w:jc w:val="both"/>
        <w:rPr>
          <w:rFonts w:ascii="Times New Roman" w:eastAsia="Times New Roman" w:hAnsi="Times New Roman" w:cs="Times New Roman"/>
          <w:sz w:val="28"/>
          <w:szCs w:val="28"/>
          <w:lang w:val="uk-UA" w:eastAsia="uk-UA"/>
        </w:rPr>
      </w:pPr>
    </w:p>
    <w:p w14:paraId="619FD90E" w14:textId="77777777" w:rsidR="00126DAA" w:rsidRPr="00482485" w:rsidRDefault="00126DAA" w:rsidP="00126DAA">
      <w:pPr>
        <w:spacing w:after="0" w:line="240" w:lineRule="auto"/>
        <w:jc w:val="both"/>
        <w:rPr>
          <w:rFonts w:ascii="Times New Roman" w:eastAsia="Times New Roman" w:hAnsi="Times New Roman" w:cs="Times New Roman"/>
          <w:color w:val="000000"/>
          <w:sz w:val="28"/>
          <w:szCs w:val="28"/>
          <w:lang w:val="uk-UA" w:eastAsia="uk-UA"/>
        </w:rPr>
      </w:pPr>
    </w:p>
    <w:p w14:paraId="4C56DC4E" w14:textId="7F1E1305" w:rsidR="00126DAA" w:rsidRPr="00482485" w:rsidRDefault="00126DAA" w:rsidP="00126DAA">
      <w:pPr>
        <w:spacing w:after="0" w:line="240" w:lineRule="auto"/>
        <w:jc w:val="both"/>
        <w:rPr>
          <w:rFonts w:ascii="Times New Roman" w:eastAsia="Times New Roman" w:hAnsi="Times New Roman" w:cs="Times New Roman"/>
          <w:color w:val="000000"/>
          <w:sz w:val="28"/>
          <w:szCs w:val="28"/>
          <w:lang w:val="uk-UA" w:eastAsia="uk-UA"/>
        </w:rPr>
      </w:pPr>
      <w:r w:rsidRPr="00482485">
        <w:rPr>
          <w:rFonts w:ascii="Times New Roman" w:eastAsia="Times New Roman" w:hAnsi="Times New Roman" w:cs="Times New Roman"/>
          <w:color w:val="000000"/>
          <w:sz w:val="28"/>
          <w:szCs w:val="28"/>
          <w:lang w:val="uk-UA" w:eastAsia="uk-UA"/>
        </w:rPr>
        <w:t xml:space="preserve">Голова НКРЕКП </w:t>
      </w:r>
      <w:r w:rsidRPr="00482485">
        <w:rPr>
          <w:rFonts w:ascii="Times New Roman" w:eastAsia="Times New Roman" w:hAnsi="Times New Roman" w:cs="Times New Roman"/>
          <w:color w:val="000000"/>
          <w:sz w:val="28"/>
          <w:szCs w:val="28"/>
          <w:lang w:val="uk-UA" w:eastAsia="uk-UA"/>
        </w:rPr>
        <w:tab/>
      </w:r>
      <w:r w:rsidRPr="00482485">
        <w:rPr>
          <w:rFonts w:ascii="Times New Roman" w:eastAsia="Times New Roman" w:hAnsi="Times New Roman" w:cs="Times New Roman"/>
          <w:color w:val="000000"/>
          <w:sz w:val="28"/>
          <w:szCs w:val="28"/>
          <w:lang w:val="uk-UA" w:eastAsia="uk-UA"/>
        </w:rPr>
        <w:tab/>
      </w:r>
      <w:r w:rsidRPr="00482485">
        <w:rPr>
          <w:rFonts w:ascii="Times New Roman" w:eastAsia="Times New Roman" w:hAnsi="Times New Roman" w:cs="Times New Roman"/>
          <w:color w:val="000000"/>
          <w:sz w:val="28"/>
          <w:szCs w:val="28"/>
          <w:lang w:val="uk-UA" w:eastAsia="uk-UA"/>
        </w:rPr>
        <w:tab/>
      </w:r>
      <w:r w:rsidRPr="00482485">
        <w:rPr>
          <w:rFonts w:ascii="Times New Roman" w:eastAsia="Times New Roman" w:hAnsi="Times New Roman" w:cs="Times New Roman"/>
          <w:color w:val="000000"/>
          <w:sz w:val="28"/>
          <w:szCs w:val="28"/>
          <w:lang w:val="uk-UA" w:eastAsia="uk-UA"/>
        </w:rPr>
        <w:tab/>
      </w:r>
      <w:r w:rsidRPr="00482485">
        <w:rPr>
          <w:rFonts w:ascii="Times New Roman" w:eastAsia="Times New Roman" w:hAnsi="Times New Roman" w:cs="Times New Roman"/>
          <w:color w:val="000000"/>
          <w:sz w:val="28"/>
          <w:szCs w:val="28"/>
          <w:lang w:val="uk-UA" w:eastAsia="uk-UA"/>
        </w:rPr>
        <w:tab/>
      </w:r>
      <w:r w:rsidRPr="00482485">
        <w:rPr>
          <w:rFonts w:ascii="Times New Roman" w:eastAsia="Times New Roman" w:hAnsi="Times New Roman" w:cs="Times New Roman"/>
          <w:color w:val="000000"/>
          <w:sz w:val="28"/>
          <w:szCs w:val="28"/>
          <w:lang w:val="uk-UA" w:eastAsia="uk-UA"/>
        </w:rPr>
        <w:tab/>
      </w:r>
      <w:r w:rsidR="001A631E">
        <w:rPr>
          <w:rFonts w:ascii="Times New Roman" w:eastAsia="Times New Roman" w:hAnsi="Times New Roman" w:cs="Times New Roman"/>
          <w:color w:val="000000"/>
          <w:sz w:val="28"/>
          <w:szCs w:val="28"/>
          <w:lang w:val="uk-UA" w:eastAsia="uk-UA"/>
        </w:rPr>
        <w:t xml:space="preserve">              Валерій</w:t>
      </w:r>
      <w:r w:rsidRPr="00482485">
        <w:rPr>
          <w:rFonts w:ascii="Times New Roman" w:eastAsia="Times New Roman" w:hAnsi="Times New Roman" w:cs="Times New Roman"/>
          <w:color w:val="000000"/>
          <w:sz w:val="28"/>
          <w:szCs w:val="28"/>
          <w:lang w:val="uk-UA" w:eastAsia="uk-UA"/>
        </w:rPr>
        <w:t xml:space="preserve"> </w:t>
      </w:r>
      <w:r w:rsidR="001A631E">
        <w:rPr>
          <w:rFonts w:ascii="Times New Roman" w:eastAsia="Times New Roman" w:hAnsi="Times New Roman" w:cs="Times New Roman"/>
          <w:color w:val="000000"/>
          <w:sz w:val="28"/>
          <w:szCs w:val="28"/>
          <w:lang w:val="uk-UA" w:eastAsia="uk-UA"/>
        </w:rPr>
        <w:t>ТАРАСЮК</w:t>
      </w:r>
    </w:p>
    <w:p w14:paraId="3B4E7D98" w14:textId="77777777" w:rsidR="00126DAA" w:rsidRPr="00482485" w:rsidRDefault="00126DAA" w:rsidP="00126DAA">
      <w:pPr>
        <w:jc w:val="both"/>
        <w:rPr>
          <w:rFonts w:ascii="Times New Roman" w:eastAsia="Times New Roman" w:hAnsi="Times New Roman" w:cs="Times New Roman"/>
          <w:color w:val="000000"/>
          <w:sz w:val="28"/>
          <w:szCs w:val="28"/>
          <w:lang w:val="uk-UA" w:eastAsia="uk-UA"/>
        </w:rPr>
      </w:pPr>
      <w:r w:rsidRPr="00482485">
        <w:rPr>
          <w:rFonts w:ascii="Times New Roman" w:eastAsia="Times New Roman" w:hAnsi="Times New Roman" w:cs="Times New Roman"/>
          <w:color w:val="000000"/>
          <w:sz w:val="28"/>
          <w:szCs w:val="28"/>
          <w:lang w:val="uk-UA" w:eastAsia="uk-UA"/>
        </w:rPr>
        <w:br w:type="page"/>
      </w:r>
    </w:p>
    <w:p w14:paraId="4D350137" w14:textId="77777777" w:rsidR="00126DAA" w:rsidRPr="00482485" w:rsidRDefault="00126DAA" w:rsidP="00126DAA">
      <w:pPr>
        <w:spacing w:after="0" w:line="240" w:lineRule="auto"/>
        <w:ind w:firstLine="5670"/>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lastRenderedPageBreak/>
        <w:t>ЗАТВЕРДЖЕНО</w:t>
      </w:r>
    </w:p>
    <w:p w14:paraId="057C8263" w14:textId="77777777" w:rsidR="00126DAA" w:rsidRPr="00482485" w:rsidRDefault="00126DAA" w:rsidP="00126DAA">
      <w:pPr>
        <w:spacing w:after="0" w:line="240" w:lineRule="auto"/>
        <w:ind w:left="5670"/>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 xml:space="preserve">Постанова Національної комісії, що здійснює державне регулювання у сферах енергетики та комунальних послуг </w:t>
      </w:r>
    </w:p>
    <w:p w14:paraId="14A2B68E" w14:textId="77777777" w:rsidR="00126DAA" w:rsidRPr="00482485" w:rsidRDefault="00126DAA" w:rsidP="00126DAA">
      <w:pPr>
        <w:spacing w:after="0" w:line="240" w:lineRule="auto"/>
        <w:ind w:left="5670"/>
        <w:jc w:val="both"/>
        <w:rPr>
          <w:rFonts w:ascii="Times New Roman" w:hAnsi="Times New Roman" w:cs="Times New Roman"/>
          <w:sz w:val="28"/>
          <w:szCs w:val="28"/>
          <w:u w:val="single"/>
          <w:lang w:val="uk-UA"/>
        </w:rPr>
      </w:pPr>
      <w:r w:rsidRPr="00482485">
        <w:t xml:space="preserve">_________________ </w:t>
      </w:r>
      <w:r w:rsidRPr="00482485">
        <w:rPr>
          <w:rFonts w:ascii="Times New Roman" w:hAnsi="Times New Roman" w:cs="Times New Roman"/>
          <w:sz w:val="28"/>
          <w:szCs w:val="28"/>
          <w:lang w:val="uk-UA"/>
        </w:rPr>
        <w:t>№ _</w:t>
      </w:r>
      <w:r w:rsidRPr="00482485">
        <w:t>_______</w:t>
      </w:r>
    </w:p>
    <w:p w14:paraId="41422DF8" w14:textId="77777777" w:rsidR="00126DAA" w:rsidRPr="00482485" w:rsidRDefault="00126DAA" w:rsidP="00126DAA">
      <w:pPr>
        <w:spacing w:after="0" w:line="240" w:lineRule="auto"/>
        <w:jc w:val="both"/>
        <w:rPr>
          <w:rFonts w:ascii="Times New Roman" w:hAnsi="Times New Roman" w:cs="Times New Roman"/>
          <w:sz w:val="28"/>
          <w:szCs w:val="28"/>
          <w:lang w:val="uk-UA"/>
        </w:rPr>
      </w:pPr>
    </w:p>
    <w:p w14:paraId="22EA4868" w14:textId="77777777" w:rsidR="00126DAA" w:rsidRPr="00482485" w:rsidRDefault="00126DAA" w:rsidP="00126DAA">
      <w:pPr>
        <w:spacing w:after="0" w:line="240" w:lineRule="auto"/>
        <w:jc w:val="center"/>
        <w:rPr>
          <w:rFonts w:ascii="Times New Roman" w:eastAsia="Times New Roman" w:hAnsi="Times New Roman" w:cs="Times New Roman"/>
          <w:b/>
          <w:sz w:val="28"/>
          <w:szCs w:val="28"/>
          <w:lang w:val="uk-UA" w:eastAsia="uk-UA"/>
        </w:rPr>
      </w:pPr>
      <w:r w:rsidRPr="00482485">
        <w:rPr>
          <w:rFonts w:ascii="Times New Roman" w:eastAsia="Times New Roman" w:hAnsi="Times New Roman" w:cs="Times New Roman"/>
          <w:b/>
          <w:sz w:val="28"/>
          <w:szCs w:val="28"/>
          <w:lang w:val="uk-UA" w:eastAsia="uk-UA"/>
        </w:rPr>
        <w:t>Зміни до деяких постанов Національної комісії, що здійснює державне регулювання у сферах енергетики та комунальних послуг</w:t>
      </w:r>
    </w:p>
    <w:p w14:paraId="10E871EF" w14:textId="77777777" w:rsidR="00126DAA" w:rsidRPr="00482485" w:rsidRDefault="00126DAA" w:rsidP="00126DAA">
      <w:pPr>
        <w:spacing w:after="0" w:line="240" w:lineRule="auto"/>
        <w:jc w:val="both"/>
        <w:rPr>
          <w:rFonts w:ascii="Times New Roman" w:hAnsi="Times New Roman" w:cs="Times New Roman"/>
          <w:sz w:val="28"/>
          <w:szCs w:val="28"/>
          <w:lang w:val="uk-UA"/>
        </w:rPr>
      </w:pPr>
    </w:p>
    <w:p w14:paraId="4067A17C" w14:textId="77777777" w:rsidR="00126DAA" w:rsidRPr="00482485" w:rsidRDefault="00126DAA" w:rsidP="00126DAA">
      <w:pPr>
        <w:pStyle w:val="a3"/>
        <w:numPr>
          <w:ilvl w:val="0"/>
          <w:numId w:val="2"/>
        </w:numPr>
        <w:spacing w:after="0" w:line="240" w:lineRule="auto"/>
        <w:ind w:left="0" w:firstLine="851"/>
        <w:jc w:val="both"/>
        <w:rPr>
          <w:rFonts w:ascii="Times New Roman" w:hAnsi="Times New Roman" w:cs="Times New Roman"/>
          <w:sz w:val="28"/>
          <w:szCs w:val="28"/>
          <w:lang w:val="uk-UA"/>
        </w:rPr>
      </w:pPr>
      <w:r w:rsidRPr="00482485">
        <w:rPr>
          <w:rFonts w:ascii="Times New Roman" w:eastAsia="Times New Roman" w:hAnsi="Times New Roman" w:cs="Times New Roman"/>
          <w:sz w:val="28"/>
          <w:szCs w:val="28"/>
          <w:lang w:val="uk-UA" w:eastAsia="uk-UA"/>
        </w:rPr>
        <w:t>У постанові Національної комісії, що здійснює державне регулювання у сферах енергетики та комунальних послуг, від 26 квітня 2019 року № 641 «Про затвердження нормативно-правових актів, що регулюють діяльність гарантованого покупця та купівлі електричної енергії за «зеленим» тарифом,</w:t>
      </w:r>
      <w:r w:rsidRPr="00482485">
        <w:rPr>
          <w:rFonts w:ascii="Times New Roman" w:hAnsi="Times New Roman" w:cs="Times New Roman"/>
          <w:color w:val="000000"/>
          <w:sz w:val="28"/>
          <w:szCs w:val="28"/>
          <w:shd w:val="clear" w:color="auto" w:fill="FFFFFF"/>
          <w:lang w:val="uk-UA"/>
        </w:rPr>
        <w:t xml:space="preserve"> </w:t>
      </w:r>
      <w:r w:rsidRPr="00482485">
        <w:rPr>
          <w:rFonts w:ascii="Times New Roman" w:eastAsia="Times New Roman" w:hAnsi="Times New Roman" w:cs="Times New Roman"/>
          <w:sz w:val="28"/>
          <w:szCs w:val="28"/>
          <w:lang w:val="uk-UA" w:eastAsia="uk-UA"/>
        </w:rPr>
        <w:t>придбання послуги за механізмом ринкової премії»:</w:t>
      </w:r>
    </w:p>
    <w:p w14:paraId="62AAECB5" w14:textId="77777777" w:rsidR="00126DAA" w:rsidRPr="00482485" w:rsidRDefault="00126DAA" w:rsidP="00126DAA">
      <w:pPr>
        <w:spacing w:after="0" w:line="240" w:lineRule="auto"/>
        <w:jc w:val="both"/>
        <w:rPr>
          <w:rFonts w:ascii="Times New Roman" w:hAnsi="Times New Roman" w:cs="Times New Roman"/>
          <w:sz w:val="28"/>
          <w:szCs w:val="28"/>
          <w:lang w:val="uk-UA"/>
        </w:rPr>
      </w:pPr>
    </w:p>
    <w:p w14:paraId="5247D3B7" w14:textId="77777777" w:rsidR="00126DAA" w:rsidRPr="00482485" w:rsidRDefault="00126DAA" w:rsidP="00126DAA">
      <w:pPr>
        <w:pStyle w:val="a3"/>
        <w:numPr>
          <w:ilvl w:val="0"/>
          <w:numId w:val="3"/>
        </w:numPr>
        <w:spacing w:after="0" w:line="240" w:lineRule="auto"/>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 xml:space="preserve">пункт </w:t>
      </w:r>
      <w:r w:rsidR="00243AFE" w:rsidRPr="00482485">
        <w:rPr>
          <w:rFonts w:ascii="Times New Roman" w:hAnsi="Times New Roman" w:cs="Times New Roman"/>
          <w:sz w:val="28"/>
          <w:szCs w:val="28"/>
          <w:lang w:val="uk-UA"/>
        </w:rPr>
        <w:t>6</w:t>
      </w:r>
      <w:r w:rsidRPr="00482485">
        <w:rPr>
          <w:rFonts w:ascii="Times New Roman" w:hAnsi="Times New Roman" w:cs="Times New Roman"/>
          <w:sz w:val="28"/>
          <w:szCs w:val="28"/>
          <w:lang w:val="uk-UA"/>
        </w:rPr>
        <w:t xml:space="preserve"> замінити двома новими пунктами </w:t>
      </w:r>
      <w:r w:rsidR="00243AFE" w:rsidRPr="00482485">
        <w:rPr>
          <w:rFonts w:ascii="Times New Roman" w:hAnsi="Times New Roman" w:cs="Times New Roman"/>
          <w:sz w:val="28"/>
          <w:szCs w:val="28"/>
          <w:lang w:val="uk-UA"/>
        </w:rPr>
        <w:t>6</w:t>
      </w:r>
      <w:r w:rsidRPr="00482485">
        <w:rPr>
          <w:rFonts w:ascii="Times New Roman" w:hAnsi="Times New Roman" w:cs="Times New Roman"/>
          <w:sz w:val="28"/>
          <w:szCs w:val="28"/>
          <w:lang w:val="uk-UA"/>
        </w:rPr>
        <w:t xml:space="preserve"> та </w:t>
      </w:r>
      <w:r w:rsidR="00243AFE" w:rsidRPr="00482485">
        <w:rPr>
          <w:rFonts w:ascii="Times New Roman" w:hAnsi="Times New Roman" w:cs="Times New Roman"/>
          <w:sz w:val="28"/>
          <w:szCs w:val="28"/>
          <w:lang w:val="uk-UA"/>
        </w:rPr>
        <w:t>7</w:t>
      </w:r>
      <w:r w:rsidRPr="00482485">
        <w:rPr>
          <w:rFonts w:ascii="Times New Roman" w:hAnsi="Times New Roman" w:cs="Times New Roman"/>
          <w:sz w:val="28"/>
          <w:szCs w:val="28"/>
          <w:lang w:val="uk-UA"/>
        </w:rPr>
        <w:t xml:space="preserve"> такого змісту:</w:t>
      </w:r>
    </w:p>
    <w:p w14:paraId="2891E5E7" w14:textId="77777777" w:rsidR="00126DAA" w:rsidRPr="00482485" w:rsidRDefault="00126DAA" w:rsidP="00126DAA">
      <w:pPr>
        <w:pStyle w:val="a3"/>
        <w:spacing w:after="0" w:line="240" w:lineRule="auto"/>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w:t>
      </w:r>
      <w:r w:rsidR="00243AFE" w:rsidRPr="00482485">
        <w:rPr>
          <w:rFonts w:ascii="Times New Roman" w:hAnsi="Times New Roman" w:cs="Times New Roman"/>
          <w:sz w:val="28"/>
          <w:szCs w:val="28"/>
          <w:lang w:val="uk-UA"/>
        </w:rPr>
        <w:t>6</w:t>
      </w:r>
      <w:r w:rsidRPr="00482485">
        <w:rPr>
          <w:rFonts w:ascii="Times New Roman" w:hAnsi="Times New Roman" w:cs="Times New Roman"/>
          <w:sz w:val="28"/>
          <w:szCs w:val="28"/>
          <w:lang w:val="uk-UA"/>
        </w:rPr>
        <w:t>. Затвердити Типовий договір про надання послуг із забезпечення збільшення частки виробництва електричної енергії з альтернативних джерел з гарантованим покупцем, що додається.</w:t>
      </w:r>
    </w:p>
    <w:p w14:paraId="002DA145" w14:textId="77777777" w:rsidR="00126DAA" w:rsidRPr="00482485" w:rsidRDefault="00126DAA" w:rsidP="00126DAA">
      <w:pPr>
        <w:pStyle w:val="a3"/>
        <w:spacing w:after="0" w:line="240" w:lineRule="auto"/>
        <w:ind w:left="0" w:firstLine="851"/>
        <w:jc w:val="both"/>
        <w:rPr>
          <w:rFonts w:ascii="Times New Roman" w:hAnsi="Times New Roman" w:cs="Times New Roman"/>
          <w:sz w:val="28"/>
          <w:szCs w:val="28"/>
          <w:lang w:val="uk-UA"/>
        </w:rPr>
      </w:pPr>
    </w:p>
    <w:p w14:paraId="71907914" w14:textId="77777777" w:rsidR="00126DAA" w:rsidRPr="00482485" w:rsidRDefault="00243AFE" w:rsidP="00126DAA">
      <w:pPr>
        <w:pStyle w:val="a3"/>
        <w:spacing w:after="0" w:line="240" w:lineRule="auto"/>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7</w:t>
      </w:r>
      <w:r w:rsidR="00126DAA" w:rsidRPr="00482485">
        <w:rPr>
          <w:rFonts w:ascii="Times New Roman" w:hAnsi="Times New Roman" w:cs="Times New Roman"/>
          <w:sz w:val="28"/>
          <w:szCs w:val="28"/>
          <w:lang w:val="uk-UA"/>
        </w:rPr>
        <w:t>. Затвердити Типовий договір про надання послуг із забезпечення збільшення частки виробництва електричної енергії з альтернативних джерел з постачальником універсальних послуг, що додається.».</w:t>
      </w:r>
    </w:p>
    <w:p w14:paraId="4E81EA21" w14:textId="77777777" w:rsidR="00126DAA" w:rsidRPr="00482485" w:rsidRDefault="00126DAA" w:rsidP="00126DAA">
      <w:pPr>
        <w:pStyle w:val="a3"/>
        <w:spacing w:after="0" w:line="240" w:lineRule="auto"/>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 xml:space="preserve">У зв’язку з цим пункти </w:t>
      </w:r>
      <w:r w:rsidR="00243AFE" w:rsidRPr="00482485">
        <w:rPr>
          <w:rFonts w:ascii="Times New Roman" w:hAnsi="Times New Roman" w:cs="Times New Roman"/>
          <w:sz w:val="28"/>
          <w:szCs w:val="28"/>
          <w:lang w:val="uk-UA"/>
        </w:rPr>
        <w:t>7</w:t>
      </w:r>
      <w:r w:rsidRPr="00482485">
        <w:rPr>
          <w:rFonts w:ascii="Times New Roman" w:hAnsi="Times New Roman" w:cs="Times New Roman"/>
          <w:sz w:val="28"/>
          <w:szCs w:val="28"/>
          <w:lang w:val="uk-UA"/>
        </w:rPr>
        <w:t xml:space="preserve"> – 9 вважати відповідно пунктами </w:t>
      </w:r>
      <w:r w:rsidR="00243AFE" w:rsidRPr="00482485">
        <w:rPr>
          <w:rFonts w:ascii="Times New Roman" w:hAnsi="Times New Roman" w:cs="Times New Roman"/>
          <w:sz w:val="28"/>
          <w:szCs w:val="28"/>
          <w:lang w:val="uk-UA"/>
        </w:rPr>
        <w:t>8</w:t>
      </w:r>
      <w:r w:rsidRPr="00482485">
        <w:rPr>
          <w:rFonts w:ascii="Times New Roman" w:hAnsi="Times New Roman" w:cs="Times New Roman"/>
          <w:sz w:val="28"/>
          <w:szCs w:val="28"/>
          <w:lang w:val="uk-UA"/>
        </w:rPr>
        <w:t xml:space="preserve"> – 10;</w:t>
      </w:r>
    </w:p>
    <w:p w14:paraId="6E569C7A" w14:textId="41BDABEF" w:rsidR="0084744F" w:rsidRPr="00482485" w:rsidRDefault="003D6092" w:rsidP="00482485">
      <w:pPr>
        <w:pStyle w:val="a3"/>
        <w:spacing w:after="0" w:line="240" w:lineRule="auto"/>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Типовий договір про надання послуг із забезпечення збільшення частки виробництва електричної енергії з альтернативних джерел замінити</w:t>
      </w:r>
      <w:r w:rsidR="0084744F" w:rsidRPr="00482485">
        <w:rPr>
          <w:rFonts w:ascii="Times New Roman" w:hAnsi="Times New Roman" w:cs="Times New Roman"/>
          <w:sz w:val="28"/>
          <w:szCs w:val="28"/>
          <w:lang w:val="uk-UA"/>
        </w:rPr>
        <w:t xml:space="preserve"> Типовим договором про надання послуг із забезпечення збільшення частки виробництва електричної енергії з альтернативних джерел з гарантованим покупцем та Типовим договором про надання послуг із забезпечення збільшення частки виробництва електричної енергії з альтернативних джерел з постачальником універсальних послуг, що додаються;</w:t>
      </w:r>
    </w:p>
    <w:p w14:paraId="68FFD192" w14:textId="77777777" w:rsidR="00126DAA" w:rsidRPr="00482485" w:rsidRDefault="00126DAA" w:rsidP="00126DAA">
      <w:pPr>
        <w:pStyle w:val="a3"/>
        <w:spacing w:after="0" w:line="240" w:lineRule="auto"/>
        <w:ind w:left="0" w:firstLine="851"/>
        <w:jc w:val="both"/>
        <w:rPr>
          <w:rFonts w:ascii="Times New Roman" w:hAnsi="Times New Roman" w:cs="Times New Roman"/>
          <w:sz w:val="28"/>
          <w:szCs w:val="28"/>
          <w:lang w:val="uk-UA"/>
        </w:rPr>
      </w:pPr>
    </w:p>
    <w:p w14:paraId="3917C939" w14:textId="77777777" w:rsidR="00126DAA" w:rsidRPr="00482485" w:rsidRDefault="00126DAA" w:rsidP="00126DAA">
      <w:pPr>
        <w:pStyle w:val="a3"/>
        <w:numPr>
          <w:ilvl w:val="0"/>
          <w:numId w:val="3"/>
        </w:numPr>
        <w:spacing w:after="0" w:line="240" w:lineRule="auto"/>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 xml:space="preserve">У Порядку купівлі гарантованим покупцем електричної енергії, виробленої з альтернативних джерел енергії: </w:t>
      </w:r>
    </w:p>
    <w:p w14:paraId="608F5ADC" w14:textId="77777777" w:rsidR="00126DAA" w:rsidRPr="00482485" w:rsidRDefault="00126DAA" w:rsidP="00126DAA">
      <w:pPr>
        <w:pStyle w:val="a3"/>
        <w:spacing w:after="0" w:line="240" w:lineRule="auto"/>
        <w:ind w:left="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главу 4 викласти в такій редакції:</w:t>
      </w:r>
    </w:p>
    <w:p w14:paraId="769D8AE0"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w:t>
      </w:r>
      <w:r w:rsidRPr="00482485">
        <w:rPr>
          <w:rFonts w:ascii="Times New Roman" w:hAnsi="Times New Roman" w:cs="Times New Roman"/>
          <w:b/>
          <w:bCs/>
          <w:sz w:val="28"/>
          <w:szCs w:val="28"/>
          <w:lang w:val="uk-UA"/>
        </w:rPr>
        <w:t xml:space="preserve">4. </w:t>
      </w:r>
      <w:r w:rsidRPr="00482485">
        <w:rPr>
          <w:rFonts w:ascii="Times New Roman" w:hAnsi="Times New Roman" w:cs="Times New Roman"/>
          <w:b/>
          <w:sz w:val="28"/>
          <w:szCs w:val="28"/>
          <w:lang w:val="uk-UA"/>
        </w:rPr>
        <w:t>Процедура укладення договору про надання послуг із забезпечення збільшення частки виробництва електричної енергії з альтернативних джерел з гарантованим покупцем та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p w14:paraId="14E5B53B"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p>
    <w:p w14:paraId="4B6643AB"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lastRenderedPageBreak/>
        <w:t>4.1. На гарантованого покупця, ПУП та ОСП на строк, визначений законодавством, покладаються спеціальні обов’язки із забезпечення збільшення частки виробництва електричної енергії з альтернативних джерел енергії.</w:t>
      </w:r>
    </w:p>
    <w:p w14:paraId="2D3EC98B"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p>
    <w:p w14:paraId="5CC6ABD7"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4.2. Для надання послуги із забезпечення збільшення частки виробництва електричної енергії з альтернативних джерел гарантований покупець укладає з ОСП договір про надання послуг із забезпечення збільшення частки виробництва електричної енергії з альтернативних джерел з гарантованим покупцем відповідно до типової форми, затвердженої постановою НКРЕКП від 26 квітня 2019 року № 641.</w:t>
      </w:r>
    </w:p>
    <w:p w14:paraId="4CBB48D9"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Для надання послуги із забезпечення збільшення частки виробництва електричної енергії з альтернативних джерел ПУП укладає з ОСП договір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відповідно до типової форми, затвердженої постановою НКРЕКП від 26 квітня 2019 року № 641 (далі – договори про надання послуг).</w:t>
      </w:r>
    </w:p>
    <w:p w14:paraId="47E67C55"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p>
    <w:p w14:paraId="703C9800"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 xml:space="preserve">4.3. Для укладення договорів про надання послуг гарантований покупець або ПУП подають ОСП заяву у довільній формі про укладення договорів про надання послуг, два примірники підписаного зі своєї сторони договору про надання послуги та копію рішення Кабінету Міністрів України про покладення спеціальних обов’язків із забезпечення збільшення частки виробництва електричної енергії з альтернативних джерел енергії. </w:t>
      </w:r>
    </w:p>
    <w:p w14:paraId="5FA03102"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Термін дії договорів про надання послуг може бути обмежений строком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p w14:paraId="1F85010E"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p>
    <w:p w14:paraId="4C863C12"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4.4. Протягом 15 робочих днів з дня отримання від гарантованого покупця або ПУП двох примірників підписаних договорів про надання послуг та всіх документів, передбачених пунктом 4.3 цієї глави, ОСП зобов’язаний підписати їх зі своєї сторони та надати гарантованому покупцю або ПУП один примірник підписаного зі своєї сторони договору про надання послуг.</w:t>
      </w:r>
    </w:p>
    <w:p w14:paraId="54BB4B0A"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Протягом 15 днів з дати набрання чинності змін до типових форм договору про надання послуг гарантований покупець або ПУП надсилають ОСП два примірники додаткової угоди до договору про надання послуг. Сторони зобов’язані привести умови укладених договорів про надання послуг у відповідність до Типової форми договору про надання послуг із забезпечення збільшення частки виробництва електричної енергії з альтернативних джерел з гарантованим покупцем та Типової форми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p w14:paraId="303AA9EE"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p>
    <w:p w14:paraId="5595ED7F"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lastRenderedPageBreak/>
        <w:t>4.5. У разі виникнення спору між ОСП та гарантованим покупцем або ПУП щодо укладення договорів про надання послуг сторони можуть звернутися до Регулятора для розгляду спору відповідно до Порядку врегулювання спорів.»;</w:t>
      </w:r>
    </w:p>
    <w:p w14:paraId="73C4F966" w14:textId="77777777" w:rsidR="00126DAA" w:rsidRPr="00482485" w:rsidRDefault="00126DAA" w:rsidP="00126DAA">
      <w:pPr>
        <w:pStyle w:val="a3"/>
        <w:spacing w:after="0" w:line="240" w:lineRule="auto"/>
        <w:ind w:left="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у пункті 15.1 глави 15:</w:t>
      </w:r>
    </w:p>
    <w:p w14:paraId="66A0BD35"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абзац другий викласти в такій редакції:</w:t>
      </w:r>
    </w:p>
    <w:p w14:paraId="3F877D89" w14:textId="77777777" w:rsidR="00126DAA" w:rsidRPr="00482485" w:rsidRDefault="004A6BF5" w:rsidP="00126DAA">
      <w:pPr>
        <w:spacing w:before="120" w:after="120" w:line="240" w:lineRule="auto"/>
        <w:ind w:firstLine="851"/>
        <w:jc w:val="both"/>
        <w:rPr>
          <w:rFonts w:ascii="Times New Roman" w:eastAsia="Cambria Math" w:hAnsi="Times New Roman" w:cs="Times New Roman"/>
          <w:sz w:val="28"/>
          <w:szCs w:val="28"/>
          <w:lang w:val="uk-UA"/>
        </w:rPr>
      </w:pPr>
      <m:oMath>
        <m:sSubSup>
          <m:sSubSupPr>
            <m:ctrlPr>
              <w:rPr>
                <w:rFonts w:ascii="Cambria Math" w:eastAsia="Cambria Math" w:hAnsi="Cambria Math" w:cs="Times New Roman"/>
                <w:sz w:val="28"/>
                <w:szCs w:val="28"/>
              </w:rPr>
            </m:ctrlPr>
          </m:sSubSupPr>
          <m:e>
            <m:r>
              <w:rPr>
                <w:rFonts w:ascii="Cambria Math" w:eastAsia="Cambria Math" w:hAnsi="Cambria Math" w:cs="Times New Roman"/>
                <w:sz w:val="28"/>
                <w:szCs w:val="28"/>
              </w:rPr>
              <m:t>P</m:t>
            </m:r>
          </m:e>
          <m:sub>
            <m:r>
              <w:rPr>
                <w:rFonts w:ascii="Cambria Math" w:eastAsia="Cambria Math" w:hAnsi="Cambria Math" w:cs="Times New Roman"/>
                <w:sz w:val="28"/>
                <w:szCs w:val="28"/>
              </w:rPr>
              <m:t>m</m:t>
            </m:r>
          </m:sub>
          <m:sup>
            <m:r>
              <w:rPr>
                <w:rFonts w:ascii="Cambria Math" w:eastAsia="Cambria Math" w:hAnsi="Cambria Math" w:cs="Times New Roman"/>
                <w:sz w:val="28"/>
                <w:szCs w:val="28"/>
              </w:rPr>
              <m:t>SUSP</m:t>
            </m:r>
          </m:sup>
        </m:sSubSup>
        <m:r>
          <w:rPr>
            <w:rFonts w:ascii="Cambria Math" w:eastAsia="Cambria Math" w:hAnsi="Cambria Math" w:cs="Times New Roman"/>
            <w:sz w:val="28"/>
            <w:szCs w:val="28"/>
            <w:lang w:val="uk-UA"/>
          </w:rPr>
          <m:t>=</m:t>
        </m:r>
        <m:nary>
          <m:naryPr>
            <m:chr m:val="∑"/>
            <m:ctrlPr>
              <w:rPr>
                <w:rFonts w:ascii="Cambria Math" w:eastAsia="Cambria Math" w:hAnsi="Cambria Math" w:cs="Times New Roman"/>
                <w:sz w:val="28"/>
                <w:szCs w:val="28"/>
              </w:rPr>
            </m:ctrlPr>
          </m:naryPr>
          <m:sub>
            <m:r>
              <w:rPr>
                <w:rFonts w:ascii="Cambria Math" w:eastAsia="Cambria Math" w:hAnsi="Cambria Math" w:cs="Times New Roman"/>
                <w:sz w:val="28"/>
                <w:szCs w:val="28"/>
              </w:rPr>
              <m:t>c</m:t>
            </m:r>
          </m:sub>
          <m:sup>
            <m:r>
              <w:rPr>
                <w:rFonts w:ascii="Cambria Math" w:eastAsia="Cambria Math" w:hAnsi="Cambria Math" w:cs="Times New Roman"/>
                <w:sz w:val="28"/>
                <w:szCs w:val="28"/>
              </w:rPr>
              <m:t>USP</m:t>
            </m:r>
          </m:sup>
          <m:e>
            <m:sSubSup>
              <m:sSubSupPr>
                <m:ctrlPr>
                  <w:rPr>
                    <w:rFonts w:ascii="Cambria Math" w:eastAsia="Cambria Math" w:hAnsi="Cambria Math" w:cs="Times New Roman"/>
                    <w:sz w:val="28"/>
                    <w:szCs w:val="28"/>
                  </w:rPr>
                </m:ctrlPr>
              </m:sSubSupPr>
              <m:e>
                <m:r>
                  <w:rPr>
                    <w:rFonts w:ascii="Cambria Math" w:eastAsia="Cambria Math" w:hAnsi="Cambria Math" w:cs="Times New Roman"/>
                    <w:sz w:val="28"/>
                    <w:szCs w:val="28"/>
                  </w:rPr>
                  <m:t>W</m:t>
                </m:r>
              </m:e>
              <m:sub>
                <m:r>
                  <w:rPr>
                    <w:rFonts w:ascii="Cambria Math" w:eastAsia="Cambria Math" w:hAnsi="Cambria Math" w:cs="Times New Roman"/>
                    <w:sz w:val="28"/>
                    <w:szCs w:val="28"/>
                  </w:rPr>
                  <m:t>m</m:t>
                </m:r>
              </m:sub>
              <m:sup>
                <m:r>
                  <w:rPr>
                    <w:rFonts w:ascii="Cambria Math" w:eastAsia="Cambria Math" w:hAnsi="Cambria Math" w:cs="Times New Roman"/>
                    <w:sz w:val="28"/>
                    <w:szCs w:val="28"/>
                  </w:rPr>
                  <m:t>c</m:t>
                </m:r>
              </m:sup>
            </m:sSubSup>
          </m:e>
        </m:nary>
        <m:r>
          <w:rPr>
            <w:rFonts w:ascii="Cambria Math" w:eastAsia="Cambria Math" w:hAnsi="Cambria Math" w:cs="Times New Roman"/>
            <w:sz w:val="28"/>
            <w:szCs w:val="28"/>
            <w:lang w:val="uk-UA"/>
          </w:rPr>
          <m:t>·</m:t>
        </m:r>
        <m:d>
          <m:dPr>
            <m:ctrlPr>
              <w:rPr>
                <w:rFonts w:ascii="Cambria Math" w:eastAsia="Cambria Math" w:hAnsi="Cambria Math" w:cs="Times New Roman"/>
                <w:i/>
                <w:sz w:val="28"/>
                <w:szCs w:val="28"/>
              </w:rPr>
            </m:ctrlPr>
          </m:dPr>
          <m:e>
            <m:sSubSup>
              <m:sSubSupPr>
                <m:ctrlPr>
                  <w:rPr>
                    <w:rFonts w:ascii="Cambria Math" w:eastAsia="Cambria Math" w:hAnsi="Cambria Math" w:cs="Times New Roman"/>
                    <w:sz w:val="28"/>
                    <w:szCs w:val="28"/>
                  </w:rPr>
                </m:ctrlPr>
              </m:sSubSupPr>
              <m:e>
                <m:r>
                  <w:rPr>
                    <w:rFonts w:ascii="Cambria Math" w:eastAsia="Cambria Math" w:hAnsi="Cambria Math" w:cs="Times New Roman"/>
                    <w:sz w:val="28"/>
                    <w:szCs w:val="28"/>
                  </w:rPr>
                  <m:t>T</m:t>
                </m:r>
              </m:e>
              <m:sub>
                <m:r>
                  <w:rPr>
                    <w:rFonts w:ascii="Cambria Math" w:eastAsia="Cambria Math" w:hAnsi="Cambria Math" w:cs="Times New Roman"/>
                    <w:sz w:val="28"/>
                    <w:szCs w:val="28"/>
                  </w:rPr>
                  <m:t>m</m:t>
                </m:r>
              </m:sub>
              <m:sup>
                <m:r>
                  <w:rPr>
                    <w:rFonts w:ascii="Cambria Math" w:eastAsia="Cambria Math" w:hAnsi="Cambria Math" w:cs="Times New Roman"/>
                    <w:sz w:val="28"/>
                    <w:szCs w:val="28"/>
                  </w:rPr>
                  <m:t>c</m:t>
                </m:r>
              </m:sup>
            </m:sSubSup>
            <m:r>
              <w:rPr>
                <w:rFonts w:ascii="Cambria Math" w:eastAsia="Cambria Math" w:hAnsi="Cambria Math" w:cs="Times New Roman"/>
                <w:sz w:val="28"/>
                <w:szCs w:val="28"/>
                <w:lang w:val="uk-UA"/>
              </w:rPr>
              <m:t>-</m:t>
            </m:r>
            <m:sSubSup>
              <m:sSubSupPr>
                <m:ctrlPr>
                  <w:rPr>
                    <w:rFonts w:ascii="Cambria Math" w:eastAsia="Cambria Math" w:hAnsi="Cambria Math" w:cs="Times New Roman"/>
                    <w:sz w:val="28"/>
                    <w:szCs w:val="28"/>
                  </w:rPr>
                </m:ctrlPr>
              </m:sSubSupPr>
              <m:e>
                <m:r>
                  <w:rPr>
                    <w:rFonts w:ascii="Cambria Math" w:eastAsia="Cambria Math" w:hAnsi="Cambria Math" w:cs="Times New Roman"/>
                    <w:sz w:val="28"/>
                    <w:szCs w:val="28"/>
                  </w:rPr>
                  <m:t>Pr</m:t>
                </m:r>
              </m:e>
              <m:sub>
                <m:r>
                  <w:rPr>
                    <w:rFonts w:ascii="Cambria Math" w:eastAsia="Cambria Math" w:hAnsi="Cambria Math" w:cs="Times New Roman"/>
                    <w:sz w:val="28"/>
                    <w:szCs w:val="28"/>
                  </w:rPr>
                  <m:t>m</m:t>
                </m:r>
              </m:sub>
              <m:sup>
                <m:r>
                  <w:rPr>
                    <w:rFonts w:ascii="Cambria Math" w:eastAsia="Cambria Math" w:hAnsi="Cambria Math" w:cs="Times New Roman"/>
                    <w:sz w:val="28"/>
                    <w:szCs w:val="28"/>
                  </w:rPr>
                  <m:t>DAM</m:t>
                </m:r>
              </m:sup>
            </m:sSubSup>
          </m:e>
        </m:d>
        <m:r>
          <w:rPr>
            <w:rFonts w:ascii="Cambria Math" w:eastAsia="Cambria Math" w:hAnsi="Cambria Math" w:cs="Times New Roman"/>
            <w:sz w:val="28"/>
            <w:szCs w:val="28"/>
            <w:lang w:val="uk-UA"/>
          </w:rPr>
          <m:t xml:space="preserve">- </m:t>
        </m:r>
        <m:sSubSup>
          <m:sSubSupPr>
            <m:ctrlPr>
              <w:rPr>
                <w:rFonts w:ascii="Cambria Math" w:eastAsia="Times New Roman" w:hAnsi="Cambria Math" w:cs="Times New Roman"/>
                <w:sz w:val="28"/>
                <w:szCs w:val="28"/>
              </w:rPr>
            </m:ctrlPr>
          </m:sSubSupPr>
          <m:e>
            <m:r>
              <w:rPr>
                <w:rFonts w:ascii="Cambria Math" w:eastAsia="Times New Roman" w:hAnsi="Cambria Math" w:cs="Times New Roman"/>
                <w:sz w:val="28"/>
                <w:szCs w:val="28"/>
              </w:rPr>
              <m:t>P</m:t>
            </m:r>
          </m:e>
          <m:sub/>
          <m:sup>
            <m:r>
              <w:rPr>
                <w:rFonts w:ascii="Cambria Math" w:eastAsia="Times New Roman" w:hAnsi="Cambria Math" w:cs="Times New Roman"/>
                <w:sz w:val="28"/>
                <w:szCs w:val="28"/>
              </w:rPr>
              <m:t>GO</m:t>
            </m:r>
          </m:sup>
        </m:sSubSup>
      </m:oMath>
      <w:r w:rsidR="00126DAA" w:rsidRPr="00482485">
        <w:rPr>
          <w:rFonts w:ascii="Times New Roman" w:eastAsia="Cambria Math" w:hAnsi="Times New Roman" w:cs="Times New Roman"/>
          <w:sz w:val="28"/>
          <w:szCs w:val="28"/>
          <w:lang w:val="uk-UA"/>
        </w:rPr>
        <w:t>,</w:t>
      </w:r>
    </w:p>
    <w:p w14:paraId="4BE7BE18"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доповнити новим абзацом такого змісту:</w:t>
      </w:r>
    </w:p>
    <w:p w14:paraId="147489F2"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eastAsia="Cambria Math" w:hAnsi="Times New Roman" w:cs="Times New Roman"/>
          <w:sz w:val="24"/>
          <w:szCs w:val="24"/>
          <w:lang w:val="uk-UA"/>
        </w:rPr>
        <w:tab/>
      </w:r>
      <w:r w:rsidRPr="00482485">
        <w:rPr>
          <w:rFonts w:ascii="Times New Roman" w:hAnsi="Times New Roman" w:cs="Times New Roman"/>
          <w:sz w:val="28"/>
          <w:szCs w:val="28"/>
          <w:lang w:val="uk-UA"/>
        </w:rPr>
        <w:t>«</w:t>
      </w:r>
      <m:oMath>
        <m:sSubSup>
          <m:sSubSupPr>
            <m:ctrlPr>
              <w:rPr>
                <w:rFonts w:ascii="Cambria Math" w:eastAsia="Cambria Math" w:hAnsi="Cambria Math" w:cs="Times New Roman"/>
                <w:sz w:val="28"/>
                <w:szCs w:val="28"/>
                <w:lang w:val="uk-UA"/>
              </w:rPr>
            </m:ctrlPr>
          </m:sSubSupPr>
          <m:e>
            <m:r>
              <w:rPr>
                <w:rFonts w:ascii="Cambria Math" w:eastAsia="Cambria Math" w:hAnsi="Cambria Math" w:cs="Times New Roman"/>
                <w:sz w:val="28"/>
                <w:szCs w:val="28"/>
                <w:lang w:val="uk-UA"/>
              </w:rPr>
              <m:t>P</m:t>
            </m:r>
          </m:e>
          <m:sub/>
          <m:sup>
            <m:r>
              <w:rPr>
                <w:rFonts w:ascii="Cambria Math" w:eastAsia="Cambria Math" w:hAnsi="Cambria Math" w:cs="Times New Roman"/>
                <w:sz w:val="28"/>
                <w:szCs w:val="28"/>
                <w:lang w:val="uk-UA"/>
              </w:rPr>
              <m:t>GO</m:t>
            </m:r>
          </m:sup>
        </m:sSubSup>
      </m:oMath>
      <w:r w:rsidRPr="00482485">
        <w:rPr>
          <w:rFonts w:ascii="Times New Roman" w:hAnsi="Times New Roman" w:cs="Times New Roman"/>
          <w:sz w:val="28"/>
          <w:szCs w:val="28"/>
          <w:lang w:val="uk-UA"/>
        </w:rPr>
        <w:t xml:space="preserve"> – сумарний платіж, пов’язаний з доходом від продажу гарантій походження електричної енергії, виробленої з відновлюваних джерел енергії (у тому числі за зовнішньоекономічними договорами (контрактами), зменшений на суму видатків, пов’язаних із продажем таких гарантій походження, за розрахунковий місяць m, грн.»;</w:t>
      </w:r>
    </w:p>
    <w:p w14:paraId="55DCB99E" w14:textId="77777777" w:rsidR="00126DAA" w:rsidRPr="00482485" w:rsidRDefault="00126DAA" w:rsidP="00126DAA">
      <w:pPr>
        <w:pStyle w:val="a3"/>
        <w:spacing w:after="0" w:line="240" w:lineRule="auto"/>
        <w:ind w:left="0" w:firstLine="851"/>
        <w:jc w:val="both"/>
        <w:rPr>
          <w:rFonts w:ascii="Times New Roman" w:hAnsi="Times New Roman" w:cs="Times New Roman"/>
          <w:sz w:val="28"/>
          <w:szCs w:val="28"/>
          <w:lang w:val="uk-UA"/>
        </w:rPr>
      </w:pPr>
    </w:p>
    <w:p w14:paraId="0FC9BECA" w14:textId="77777777" w:rsidR="00126DAA" w:rsidRPr="00482485" w:rsidRDefault="00636946" w:rsidP="00126DAA">
      <w:pPr>
        <w:pStyle w:val="a3"/>
        <w:numPr>
          <w:ilvl w:val="0"/>
          <w:numId w:val="3"/>
        </w:numPr>
        <w:spacing w:after="0" w:line="240" w:lineRule="auto"/>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у главі 4</w:t>
      </w:r>
      <w:r w:rsidR="00126DAA" w:rsidRPr="00482485">
        <w:rPr>
          <w:rFonts w:ascii="Times New Roman" w:hAnsi="Times New Roman" w:cs="Times New Roman"/>
          <w:sz w:val="28"/>
          <w:szCs w:val="28"/>
          <w:lang w:val="uk-UA"/>
        </w:rPr>
        <w:t xml:space="preserve"> </w:t>
      </w:r>
      <w:r w:rsidRPr="00482485">
        <w:rPr>
          <w:rFonts w:ascii="Times New Roman" w:hAnsi="Times New Roman" w:cs="Times New Roman"/>
          <w:sz w:val="28"/>
          <w:szCs w:val="28"/>
          <w:lang w:val="uk-UA"/>
        </w:rPr>
        <w:t xml:space="preserve">Типового договору </w:t>
      </w:r>
      <w:r w:rsidR="00126DAA" w:rsidRPr="00482485">
        <w:rPr>
          <w:rFonts w:ascii="Times New Roman" w:hAnsi="Times New Roman" w:cs="Times New Roman"/>
          <w:sz w:val="28"/>
          <w:szCs w:val="28"/>
          <w:lang w:val="uk-UA"/>
        </w:rPr>
        <w:t>про купівлю-продаж електричної енергії за «зеленим» тарифом:</w:t>
      </w:r>
    </w:p>
    <w:p w14:paraId="49A8FD6F" w14:textId="77777777" w:rsidR="00126DAA" w:rsidRPr="00482485" w:rsidRDefault="00126DAA" w:rsidP="00126DAA">
      <w:pPr>
        <w:pStyle w:val="a3"/>
        <w:spacing w:after="0" w:line="240" w:lineRule="auto"/>
        <w:ind w:left="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пункт 4.2</w:t>
      </w:r>
      <w:r w:rsidR="00636946" w:rsidRPr="00482485">
        <w:rPr>
          <w:rFonts w:ascii="Times New Roman" w:hAnsi="Times New Roman" w:cs="Times New Roman"/>
          <w:sz w:val="28"/>
          <w:szCs w:val="28"/>
          <w:lang w:val="uk-UA"/>
        </w:rPr>
        <w:t xml:space="preserve"> </w:t>
      </w:r>
      <w:r w:rsidRPr="00482485">
        <w:rPr>
          <w:rFonts w:ascii="Times New Roman" w:hAnsi="Times New Roman" w:cs="Times New Roman"/>
          <w:sz w:val="28"/>
          <w:szCs w:val="28"/>
          <w:lang w:val="uk-UA"/>
        </w:rPr>
        <w:t>доповнити новим підпунктом такого змісту</w:t>
      </w:r>
    </w:p>
    <w:p w14:paraId="730F720C" w14:textId="77777777"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«12) щомісячно отримувати в реєстрі гарантій походження електричної енергії, виробленої з відновлюваних джерел енергії, гарантії походження електричної енергії, виробленої з відновлюваних джерел енергії, що видаються на обсяг електричної енергії, виробленої на об’єктах електроенергетики або чергах їх будівництва (пускових комплексах) виробників електричної енергії та на генеруючих установках активних споживачів.»;</w:t>
      </w:r>
    </w:p>
    <w:p w14:paraId="329737B0" w14:textId="5B268BB5" w:rsidR="00126DAA" w:rsidRPr="00482485" w:rsidRDefault="00126DAA" w:rsidP="00126DAA">
      <w:pPr>
        <w:spacing w:after="0" w:line="240" w:lineRule="auto"/>
        <w:ind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у пункті 4.6</w:t>
      </w:r>
      <w:r w:rsidR="00636946" w:rsidRPr="00482485">
        <w:rPr>
          <w:rFonts w:ascii="Times New Roman" w:hAnsi="Times New Roman" w:cs="Times New Roman"/>
          <w:sz w:val="28"/>
          <w:szCs w:val="28"/>
          <w:lang w:val="uk-UA"/>
        </w:rPr>
        <w:t xml:space="preserve"> </w:t>
      </w:r>
      <w:r w:rsidRPr="00482485">
        <w:rPr>
          <w:rFonts w:ascii="Times New Roman" w:hAnsi="Times New Roman" w:cs="Times New Roman"/>
          <w:sz w:val="28"/>
          <w:szCs w:val="28"/>
          <w:lang w:val="uk-UA"/>
        </w:rPr>
        <w:t>цифру «7» замінити цифрою «1»</w:t>
      </w:r>
      <w:r w:rsidR="000F1D58" w:rsidRPr="00482485">
        <w:rPr>
          <w:rFonts w:ascii="Times New Roman" w:hAnsi="Times New Roman" w:cs="Times New Roman"/>
          <w:sz w:val="28"/>
          <w:szCs w:val="28"/>
          <w:lang w:val="uk-UA"/>
        </w:rPr>
        <w:t>;</w:t>
      </w:r>
    </w:p>
    <w:p w14:paraId="6E402231" w14:textId="77777777" w:rsidR="00126DAA" w:rsidRPr="00482485" w:rsidRDefault="00126DAA" w:rsidP="00126DAA">
      <w:pPr>
        <w:pStyle w:val="a3"/>
        <w:spacing w:after="0" w:line="240" w:lineRule="auto"/>
        <w:ind w:left="0" w:firstLine="851"/>
        <w:jc w:val="both"/>
        <w:rPr>
          <w:rFonts w:ascii="Times New Roman" w:hAnsi="Times New Roman" w:cs="Times New Roman"/>
          <w:sz w:val="28"/>
          <w:szCs w:val="28"/>
          <w:lang w:val="uk-UA"/>
        </w:rPr>
      </w:pPr>
    </w:p>
    <w:p w14:paraId="48C6C8F1" w14:textId="0A5970CD" w:rsidR="00BF59E1" w:rsidRPr="00482485" w:rsidRDefault="00972098" w:rsidP="00BF59E1">
      <w:pPr>
        <w:pStyle w:val="a3"/>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4</w:t>
      </w:r>
      <w:r w:rsidR="00BF59E1" w:rsidRPr="00482485">
        <w:rPr>
          <w:rFonts w:ascii="Times New Roman" w:hAnsi="Times New Roman" w:cs="Times New Roman"/>
          <w:sz w:val="28"/>
          <w:szCs w:val="28"/>
          <w:lang w:val="uk-UA"/>
        </w:rPr>
        <w:t>) у Типово</w:t>
      </w:r>
      <w:r w:rsidR="00B73C43" w:rsidRPr="00482485">
        <w:rPr>
          <w:rFonts w:ascii="Times New Roman" w:hAnsi="Times New Roman" w:cs="Times New Roman"/>
          <w:sz w:val="28"/>
          <w:szCs w:val="28"/>
          <w:lang w:val="uk-UA"/>
        </w:rPr>
        <w:t>му</w:t>
      </w:r>
      <w:r w:rsidR="00BF59E1" w:rsidRPr="00482485">
        <w:rPr>
          <w:rFonts w:ascii="Times New Roman" w:hAnsi="Times New Roman" w:cs="Times New Roman"/>
          <w:sz w:val="28"/>
          <w:szCs w:val="28"/>
          <w:lang w:val="uk-UA"/>
        </w:rPr>
        <w:t xml:space="preserve"> договор</w:t>
      </w:r>
      <w:r w:rsidR="00B73C43" w:rsidRPr="00482485">
        <w:rPr>
          <w:rFonts w:ascii="Times New Roman" w:hAnsi="Times New Roman" w:cs="Times New Roman"/>
          <w:sz w:val="28"/>
          <w:szCs w:val="28"/>
          <w:lang w:val="uk-UA"/>
        </w:rPr>
        <w:t>і</w:t>
      </w:r>
      <w:r w:rsidR="00BF59E1" w:rsidRPr="00482485">
        <w:rPr>
          <w:rFonts w:ascii="Times New Roman" w:hAnsi="Times New Roman" w:cs="Times New Roman"/>
          <w:sz w:val="28"/>
          <w:szCs w:val="28"/>
          <w:lang w:val="uk-UA"/>
        </w:rPr>
        <w:t xml:space="preserve"> про участь у балансуючій групі гарантованого покупця:</w:t>
      </w:r>
    </w:p>
    <w:p w14:paraId="0D17A670" w14:textId="77777777" w:rsidR="00BF59E1" w:rsidRPr="00482485" w:rsidRDefault="00BF59E1" w:rsidP="00BF59E1">
      <w:pPr>
        <w:pStyle w:val="a3"/>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 xml:space="preserve">у пункті 5.4 </w:t>
      </w:r>
      <w:r w:rsidR="00B73C43" w:rsidRPr="00482485">
        <w:rPr>
          <w:rFonts w:ascii="Times New Roman" w:hAnsi="Times New Roman" w:cs="Times New Roman"/>
          <w:sz w:val="28"/>
          <w:szCs w:val="28"/>
          <w:lang w:val="uk-UA"/>
        </w:rPr>
        <w:t xml:space="preserve"> глави 5 </w:t>
      </w:r>
      <w:r w:rsidRPr="00482485">
        <w:rPr>
          <w:rFonts w:ascii="Times New Roman" w:hAnsi="Times New Roman" w:cs="Times New Roman"/>
          <w:sz w:val="28"/>
          <w:szCs w:val="28"/>
          <w:lang w:val="uk-UA"/>
        </w:rPr>
        <w:t>цифру «7» замінити цифрою «1»;</w:t>
      </w:r>
    </w:p>
    <w:p w14:paraId="5F58C4D7" w14:textId="77777777" w:rsidR="00126DAA" w:rsidRPr="00482485" w:rsidRDefault="00126DAA" w:rsidP="00126DAA">
      <w:pPr>
        <w:pStyle w:val="a3"/>
        <w:spacing w:after="0" w:line="240" w:lineRule="auto"/>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пункт 11.2 глави 11 доповнити новим абзацом такого змісту:</w:t>
      </w:r>
    </w:p>
    <w:p w14:paraId="6B84681C" w14:textId="77777777" w:rsidR="00126DAA" w:rsidRPr="00482485" w:rsidRDefault="00126DAA" w:rsidP="00126DAA">
      <w:pPr>
        <w:pStyle w:val="a3"/>
        <w:spacing w:after="0" w:line="240" w:lineRule="auto"/>
        <w:ind w:left="0" w:firstLine="851"/>
        <w:jc w:val="both"/>
        <w:rPr>
          <w:rFonts w:ascii="Times New Roman" w:hAnsi="Times New Roman" w:cs="Times New Roman"/>
          <w:sz w:val="28"/>
          <w:szCs w:val="28"/>
        </w:rPr>
      </w:pPr>
      <w:r w:rsidRPr="00482485">
        <w:rPr>
          <w:rFonts w:ascii="Times New Roman" w:hAnsi="Times New Roman" w:cs="Times New Roman"/>
          <w:sz w:val="28"/>
          <w:szCs w:val="28"/>
          <w:lang w:val="uk-UA"/>
        </w:rPr>
        <w:t>«Дія цього Договору може бути припинена достроково у разі припинення дії або розірвання договору про купівлю-продаж електричної енергії за «зеленим» тарифом.»;</w:t>
      </w:r>
    </w:p>
    <w:p w14:paraId="519AEB9D" w14:textId="77777777" w:rsidR="00126DAA" w:rsidRPr="00482485" w:rsidRDefault="00126DAA" w:rsidP="00126DAA">
      <w:pPr>
        <w:pStyle w:val="a3"/>
        <w:spacing w:after="0" w:line="240" w:lineRule="auto"/>
        <w:ind w:left="0" w:firstLine="851"/>
        <w:jc w:val="both"/>
        <w:rPr>
          <w:rFonts w:ascii="Times New Roman" w:hAnsi="Times New Roman" w:cs="Times New Roman"/>
          <w:sz w:val="28"/>
          <w:szCs w:val="28"/>
          <w:lang w:val="uk-UA"/>
        </w:rPr>
      </w:pPr>
    </w:p>
    <w:p w14:paraId="3F4DC02D" w14:textId="30DF063C" w:rsidR="00126DAA" w:rsidRPr="00482485" w:rsidRDefault="00C75BA5" w:rsidP="00126DAA">
      <w:pPr>
        <w:pStyle w:val="a3"/>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5</w:t>
      </w:r>
      <w:r w:rsidR="00126DAA" w:rsidRPr="00482485">
        <w:rPr>
          <w:rFonts w:ascii="Times New Roman" w:hAnsi="Times New Roman" w:cs="Times New Roman"/>
          <w:sz w:val="28"/>
          <w:szCs w:val="28"/>
          <w:lang w:val="uk-UA"/>
        </w:rPr>
        <w:t>) у Типовому договорі про надання послуги із забезпечення підтримки виробництва електричної енергії з альтернативних джерел за механізмом ринкової премії:</w:t>
      </w:r>
    </w:p>
    <w:p w14:paraId="24D24588" w14:textId="77777777" w:rsidR="00126DAA" w:rsidRPr="00482485" w:rsidRDefault="00126DAA" w:rsidP="00126DAA">
      <w:pPr>
        <w:pStyle w:val="a3"/>
        <w:ind w:left="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у главі 4:</w:t>
      </w:r>
    </w:p>
    <w:p w14:paraId="31C23B50" w14:textId="77777777" w:rsidR="00126DAA" w:rsidRPr="00482485" w:rsidRDefault="00126DAA" w:rsidP="00126DAA">
      <w:pPr>
        <w:pStyle w:val="a3"/>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пункт 4.2:</w:t>
      </w:r>
    </w:p>
    <w:p w14:paraId="036A3BCA" w14:textId="77777777" w:rsidR="00126DAA" w:rsidRPr="00482485" w:rsidRDefault="00126DAA" w:rsidP="00126DAA">
      <w:pPr>
        <w:pStyle w:val="a3"/>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підпункт 8 доповнити словами та знаком «в обсязі, щодо якого надається послуга за механізмом ринкової премії на умовах цього Договору»;</w:t>
      </w:r>
    </w:p>
    <w:p w14:paraId="1D84720D" w14:textId="77777777" w:rsidR="00126DAA" w:rsidRPr="00482485" w:rsidRDefault="00126DAA" w:rsidP="00126DAA">
      <w:pPr>
        <w:pStyle w:val="a3"/>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доповнити новим підпунктом такого змісту:</w:t>
      </w:r>
    </w:p>
    <w:p w14:paraId="7D182301" w14:textId="77777777" w:rsidR="00126DAA" w:rsidRPr="00482485" w:rsidRDefault="00126DAA" w:rsidP="00126DAA">
      <w:pPr>
        <w:pStyle w:val="a3"/>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lastRenderedPageBreak/>
        <w:t>«9) щомісячно отримувати в реєстрі гарантій походження електричної енергії, виробленої з відновлюваних джерел енергії, гарантії походження електричної енергії, виробленої з відновлюваних джерел енергії, що видаються на обсяг електричної енергії, виробленої на об’єктах електроенергетики або чергах їх будівництва (пускових комплексах) виробників електричної енергії.»;</w:t>
      </w:r>
    </w:p>
    <w:p w14:paraId="2203C5BE" w14:textId="77777777" w:rsidR="00126DAA" w:rsidRPr="00482485" w:rsidRDefault="00126DAA" w:rsidP="00126DAA">
      <w:pPr>
        <w:pStyle w:val="a3"/>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підпункт 2 пункту 4.5 доповнити словами та знаком «в обсязі, щодо якого надається послуга за механізмом ринкової премії на умовах цього Договору»;</w:t>
      </w:r>
    </w:p>
    <w:p w14:paraId="05C5BE8D" w14:textId="77777777" w:rsidR="00126DAA" w:rsidRPr="00482485" w:rsidRDefault="00126DAA" w:rsidP="00126DAA">
      <w:pPr>
        <w:pStyle w:val="a3"/>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у главі 5:</w:t>
      </w:r>
    </w:p>
    <w:p w14:paraId="0E2BE75D" w14:textId="77777777" w:rsidR="00126DAA" w:rsidRPr="00482485" w:rsidRDefault="00126DAA" w:rsidP="00126DAA">
      <w:pPr>
        <w:pStyle w:val="a3"/>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у пункті 5.3</w:t>
      </w:r>
      <w:r w:rsidR="004C7C91" w:rsidRPr="00482485">
        <w:rPr>
          <w:rFonts w:ascii="Times New Roman" w:hAnsi="Times New Roman" w:cs="Times New Roman"/>
          <w:sz w:val="28"/>
          <w:szCs w:val="28"/>
          <w:lang w:val="uk-UA"/>
        </w:rPr>
        <w:t xml:space="preserve"> </w:t>
      </w:r>
      <w:r w:rsidRPr="00482485">
        <w:rPr>
          <w:rFonts w:ascii="Times New Roman" w:hAnsi="Times New Roman" w:cs="Times New Roman"/>
          <w:sz w:val="28"/>
          <w:szCs w:val="28"/>
          <w:lang w:val="uk-UA"/>
        </w:rPr>
        <w:t>цифру «7» замінити цифрою «1»;</w:t>
      </w:r>
    </w:p>
    <w:p w14:paraId="4557A0D8" w14:textId="77777777" w:rsidR="00126DAA" w:rsidRPr="00482485" w:rsidRDefault="00126DAA" w:rsidP="00126DAA">
      <w:pPr>
        <w:pStyle w:val="a3"/>
        <w:spacing w:after="0" w:line="240" w:lineRule="auto"/>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доповнити новим пунктом такого змісту:</w:t>
      </w:r>
    </w:p>
    <w:p w14:paraId="4DC251F0" w14:textId="77777777" w:rsidR="00126DAA" w:rsidRPr="00482485" w:rsidRDefault="00126DAA" w:rsidP="00126DAA">
      <w:pPr>
        <w:pStyle w:val="a3"/>
        <w:spacing w:after="0" w:line="240" w:lineRule="auto"/>
        <w:ind w:left="0" w:firstLine="851"/>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«5.6. У випадку не передачі гарантій походження 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дія цього Договору призупиняється. Дія цього Договору відновлюється на наступний робочий день після здійснення передачі відповідних гарантій походження гарантованому покупцю.».</w:t>
      </w:r>
    </w:p>
    <w:p w14:paraId="32CE4B5D" w14:textId="77777777" w:rsidR="003B66B8" w:rsidRPr="00482485" w:rsidRDefault="003B66B8" w:rsidP="00126DAA">
      <w:pPr>
        <w:pStyle w:val="a3"/>
        <w:spacing w:after="0" w:line="240" w:lineRule="auto"/>
        <w:ind w:left="0" w:firstLine="851"/>
        <w:jc w:val="both"/>
        <w:rPr>
          <w:rFonts w:ascii="Times New Roman" w:hAnsi="Times New Roman" w:cs="Times New Roman"/>
          <w:sz w:val="28"/>
          <w:szCs w:val="28"/>
          <w:lang w:val="uk-UA"/>
        </w:rPr>
      </w:pPr>
    </w:p>
    <w:p w14:paraId="166D626D" w14:textId="5CD891D0" w:rsidR="00126DAA" w:rsidRPr="00482485" w:rsidRDefault="00C75BA5" w:rsidP="00126DAA">
      <w:pPr>
        <w:spacing w:after="0" w:line="240" w:lineRule="auto"/>
        <w:ind w:firstLine="851"/>
        <w:jc w:val="both"/>
        <w:rPr>
          <w:rFonts w:ascii="Times New Roman" w:hAnsi="Times New Roman" w:cs="Times New Roman"/>
          <w:sz w:val="28"/>
          <w:lang w:val="uk-UA"/>
        </w:rPr>
      </w:pPr>
      <w:r w:rsidRPr="00482485">
        <w:rPr>
          <w:rFonts w:ascii="Times New Roman" w:hAnsi="Times New Roman" w:cs="Times New Roman"/>
          <w:sz w:val="28"/>
          <w:szCs w:val="28"/>
          <w:lang w:val="uk-UA"/>
        </w:rPr>
        <w:t>2</w:t>
      </w:r>
      <w:r w:rsidR="00126DAA" w:rsidRPr="00482485">
        <w:rPr>
          <w:rFonts w:ascii="Times New Roman" w:hAnsi="Times New Roman" w:cs="Times New Roman"/>
          <w:sz w:val="28"/>
          <w:szCs w:val="28"/>
          <w:lang w:val="uk-UA"/>
        </w:rPr>
        <w:t xml:space="preserve">. В абзаці третьому </w:t>
      </w:r>
      <w:r w:rsidR="00126DAA" w:rsidRPr="00482485">
        <w:rPr>
          <w:rFonts w:ascii="Times New Roman" w:hAnsi="Times New Roman" w:cs="Times New Roman"/>
          <w:sz w:val="28"/>
          <w:lang w:val="uk-UA"/>
        </w:rPr>
        <w:t xml:space="preserve">пункту 3.9 глави 3, в абзаці п’ятому пункту 7.1 глави 7 додатка 5 та в абзацах третьому та тринадцятому пункту 6.6 глави 6 додатка 6 до </w:t>
      </w:r>
      <w:r w:rsidR="00126DAA" w:rsidRPr="00482485">
        <w:rPr>
          <w:rFonts w:ascii="Times New Roman" w:hAnsi="Times New Roman" w:cs="Times New Roman"/>
          <w:sz w:val="28"/>
          <w:szCs w:val="28"/>
          <w:lang w:val="uk-UA"/>
        </w:rPr>
        <w:t xml:space="preserve">Кодексу системи передачі, затвердженого постановою Національної комісії, що здійснює державне регулювання у сферах енергетики та комунальних послуг, від 14 березня 2018 року № 309, </w:t>
      </w:r>
      <w:r w:rsidR="00126DAA" w:rsidRPr="00482485">
        <w:rPr>
          <w:rFonts w:ascii="Times New Roman" w:hAnsi="Times New Roman" w:cs="Times New Roman"/>
          <w:sz w:val="28"/>
          <w:lang w:val="uk-UA"/>
        </w:rPr>
        <w:t>цифру «7» замінити цифрою «1».</w:t>
      </w:r>
    </w:p>
    <w:p w14:paraId="7D65A94A" w14:textId="77777777" w:rsidR="00126DAA" w:rsidRPr="00482485" w:rsidRDefault="00126DAA" w:rsidP="00126DAA">
      <w:pPr>
        <w:spacing w:after="0" w:line="240" w:lineRule="auto"/>
        <w:jc w:val="both"/>
        <w:rPr>
          <w:rFonts w:ascii="Times New Roman" w:hAnsi="Times New Roman" w:cs="Times New Roman"/>
          <w:sz w:val="28"/>
          <w:szCs w:val="28"/>
          <w:lang w:val="uk-UA"/>
        </w:rPr>
      </w:pPr>
    </w:p>
    <w:p w14:paraId="401C76D7" w14:textId="77777777" w:rsidR="00126DAA" w:rsidRPr="00482485" w:rsidRDefault="00126DAA" w:rsidP="00126DAA">
      <w:pPr>
        <w:spacing w:after="0" w:line="240" w:lineRule="auto"/>
        <w:ind w:left="851"/>
        <w:jc w:val="both"/>
        <w:rPr>
          <w:rFonts w:ascii="Times New Roman" w:hAnsi="Times New Roman" w:cs="Times New Roman"/>
          <w:sz w:val="28"/>
          <w:szCs w:val="28"/>
          <w:lang w:val="uk-UA"/>
        </w:rPr>
      </w:pPr>
    </w:p>
    <w:p w14:paraId="1F07F2CB" w14:textId="77777777" w:rsidR="00126DAA" w:rsidRPr="00482485" w:rsidRDefault="00126DAA" w:rsidP="00126DAA">
      <w:pPr>
        <w:spacing w:after="0" w:line="240" w:lineRule="auto"/>
        <w:jc w:val="both"/>
        <w:rPr>
          <w:rFonts w:ascii="Times New Roman" w:hAnsi="Times New Roman" w:cs="Times New Roman"/>
          <w:color w:val="FF0000"/>
          <w:sz w:val="28"/>
          <w:szCs w:val="28"/>
          <w:lang w:val="uk-UA"/>
        </w:rPr>
      </w:pPr>
    </w:p>
    <w:p w14:paraId="0EFA23AD" w14:textId="77777777" w:rsidR="00126DAA" w:rsidRPr="00482485" w:rsidRDefault="00126DAA" w:rsidP="00126DAA">
      <w:pPr>
        <w:spacing w:after="0" w:line="240" w:lineRule="auto"/>
        <w:jc w:val="both"/>
        <w:rPr>
          <w:rFonts w:ascii="Times New Roman" w:hAnsi="Times New Roman" w:cs="Times New Roman"/>
          <w:sz w:val="28"/>
          <w:szCs w:val="28"/>
          <w:lang w:val="uk-UA"/>
        </w:rPr>
      </w:pPr>
    </w:p>
    <w:p w14:paraId="2D3753BA" w14:textId="77777777" w:rsidR="00126DAA" w:rsidRDefault="00126DAA" w:rsidP="00126DAA">
      <w:pPr>
        <w:spacing w:after="0" w:line="240" w:lineRule="auto"/>
        <w:jc w:val="both"/>
        <w:rPr>
          <w:rFonts w:ascii="Times New Roman" w:hAnsi="Times New Roman" w:cs="Times New Roman"/>
          <w:sz w:val="28"/>
          <w:szCs w:val="28"/>
          <w:lang w:val="uk-UA"/>
        </w:rPr>
      </w:pPr>
      <w:r w:rsidRPr="00482485">
        <w:rPr>
          <w:rFonts w:ascii="Times New Roman" w:hAnsi="Times New Roman" w:cs="Times New Roman"/>
          <w:sz w:val="28"/>
          <w:szCs w:val="28"/>
          <w:lang w:val="uk-UA"/>
        </w:rPr>
        <w:t>Директор Департаменту енергоринку</w:t>
      </w:r>
      <w:r w:rsidRPr="00482485">
        <w:rPr>
          <w:rFonts w:ascii="Times New Roman" w:hAnsi="Times New Roman" w:cs="Times New Roman"/>
          <w:sz w:val="28"/>
          <w:szCs w:val="28"/>
          <w:lang w:val="uk-UA"/>
        </w:rPr>
        <w:tab/>
      </w:r>
      <w:r w:rsidRPr="00482485">
        <w:rPr>
          <w:rFonts w:ascii="Times New Roman" w:hAnsi="Times New Roman" w:cs="Times New Roman"/>
          <w:sz w:val="28"/>
          <w:szCs w:val="28"/>
          <w:lang w:val="uk-UA"/>
        </w:rPr>
        <w:tab/>
      </w:r>
      <w:r w:rsidRPr="00482485">
        <w:rPr>
          <w:rFonts w:ascii="Times New Roman" w:hAnsi="Times New Roman" w:cs="Times New Roman"/>
          <w:sz w:val="28"/>
          <w:szCs w:val="28"/>
          <w:lang w:val="uk-UA"/>
        </w:rPr>
        <w:tab/>
      </w:r>
      <w:r w:rsidRPr="00482485">
        <w:rPr>
          <w:rFonts w:ascii="Times New Roman" w:hAnsi="Times New Roman" w:cs="Times New Roman"/>
          <w:sz w:val="28"/>
          <w:szCs w:val="28"/>
          <w:lang w:val="uk-UA"/>
        </w:rPr>
        <w:tab/>
        <w:t xml:space="preserve"> Ілля СІДОРОВ</w:t>
      </w:r>
    </w:p>
    <w:p w14:paraId="3E93E308" w14:textId="77777777" w:rsidR="00126DAA" w:rsidRDefault="00126DAA" w:rsidP="00126DAA">
      <w:pPr>
        <w:spacing w:after="0" w:line="240" w:lineRule="auto"/>
        <w:jc w:val="both"/>
        <w:rPr>
          <w:rFonts w:ascii="Times New Roman" w:hAnsi="Times New Roman" w:cs="Times New Roman"/>
          <w:sz w:val="28"/>
          <w:szCs w:val="28"/>
          <w:lang w:val="uk-UA"/>
        </w:rPr>
      </w:pPr>
    </w:p>
    <w:p w14:paraId="4A79894A" w14:textId="77777777" w:rsidR="00126DAA" w:rsidRDefault="00126DAA" w:rsidP="00126DAA">
      <w:pPr>
        <w:spacing w:after="0" w:line="240" w:lineRule="auto"/>
        <w:jc w:val="both"/>
        <w:rPr>
          <w:rFonts w:ascii="Times New Roman" w:hAnsi="Times New Roman" w:cs="Times New Roman"/>
          <w:sz w:val="28"/>
          <w:szCs w:val="28"/>
          <w:lang w:val="uk-UA"/>
        </w:rPr>
      </w:pPr>
    </w:p>
    <w:p w14:paraId="3394BE7D" w14:textId="77777777" w:rsidR="00126DAA" w:rsidRPr="00912AD3" w:rsidRDefault="00126DAA" w:rsidP="00126DAA">
      <w:pPr>
        <w:spacing w:after="0" w:line="240" w:lineRule="auto"/>
        <w:jc w:val="both"/>
        <w:rPr>
          <w:rFonts w:ascii="Times New Roman" w:hAnsi="Times New Roman" w:cs="Times New Roman"/>
          <w:sz w:val="28"/>
          <w:szCs w:val="28"/>
          <w:lang w:val="uk-UA"/>
        </w:rPr>
      </w:pPr>
    </w:p>
    <w:p w14:paraId="6C5C9CBF" w14:textId="77777777" w:rsidR="006065BA" w:rsidRDefault="006065BA"/>
    <w:sectPr w:rsidR="006065BA" w:rsidSect="00B747A4">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9F04F2"/>
    <w:multiLevelType w:val="hybridMultilevel"/>
    <w:tmpl w:val="54CC65A0"/>
    <w:lvl w:ilvl="0" w:tplc="8F482C4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5FCA070A"/>
    <w:multiLevelType w:val="hybridMultilevel"/>
    <w:tmpl w:val="B12A0F6A"/>
    <w:lvl w:ilvl="0" w:tplc="8ACE81D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73F00265"/>
    <w:multiLevelType w:val="hybridMultilevel"/>
    <w:tmpl w:val="3DFC4AE2"/>
    <w:lvl w:ilvl="0" w:tplc="23DE3D70">
      <w:start w:val="1"/>
      <w:numFmt w:val="decimal"/>
      <w:lvlText w:val="%1."/>
      <w:lvlJc w:val="left"/>
      <w:pPr>
        <w:ind w:left="1211" w:hanging="360"/>
      </w:p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AB5"/>
    <w:rsid w:val="000A7919"/>
    <w:rsid w:val="000B4987"/>
    <w:rsid w:val="000C4561"/>
    <w:rsid w:val="000F1D58"/>
    <w:rsid w:val="00126DAA"/>
    <w:rsid w:val="001A631E"/>
    <w:rsid w:val="00243AFE"/>
    <w:rsid w:val="002911C3"/>
    <w:rsid w:val="003052A2"/>
    <w:rsid w:val="003B66B8"/>
    <w:rsid w:val="003D6092"/>
    <w:rsid w:val="00482485"/>
    <w:rsid w:val="004A39EA"/>
    <w:rsid w:val="004A6BF5"/>
    <w:rsid w:val="004C7C91"/>
    <w:rsid w:val="005431DA"/>
    <w:rsid w:val="00581E93"/>
    <w:rsid w:val="005D1CBC"/>
    <w:rsid w:val="006065BA"/>
    <w:rsid w:val="00636946"/>
    <w:rsid w:val="00777AB5"/>
    <w:rsid w:val="008216F6"/>
    <w:rsid w:val="00832E0D"/>
    <w:rsid w:val="00840A2F"/>
    <w:rsid w:val="0084744F"/>
    <w:rsid w:val="00910B3C"/>
    <w:rsid w:val="00972098"/>
    <w:rsid w:val="00973E27"/>
    <w:rsid w:val="00AF3A73"/>
    <w:rsid w:val="00B73C43"/>
    <w:rsid w:val="00B747A4"/>
    <w:rsid w:val="00BF59E1"/>
    <w:rsid w:val="00C37C85"/>
    <w:rsid w:val="00C75BA5"/>
    <w:rsid w:val="00D012B0"/>
    <w:rsid w:val="00E37593"/>
    <w:rsid w:val="00F0160C"/>
    <w:rsid w:val="00F372A3"/>
    <w:rsid w:val="00F819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FBC35"/>
  <w15:chartTrackingRefBased/>
  <w15:docId w15:val="{713A86E3-F511-4ECA-A3BD-818EF7D54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DA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6DAA"/>
    <w:pPr>
      <w:ind w:left="720"/>
      <w:contextualSpacing/>
    </w:pPr>
  </w:style>
  <w:style w:type="paragraph" w:styleId="a4">
    <w:name w:val="Balloon Text"/>
    <w:basedOn w:val="a"/>
    <w:link w:val="a5"/>
    <w:uiPriority w:val="99"/>
    <w:semiHidden/>
    <w:unhideWhenUsed/>
    <w:rsid w:val="00F81987"/>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F81987"/>
    <w:rPr>
      <w:rFonts w:ascii="Segoe UI" w:hAnsi="Segoe UI" w:cs="Segoe UI"/>
      <w:sz w:val="18"/>
      <w:szCs w:val="18"/>
      <w:lang w:val="ru-RU"/>
    </w:rPr>
  </w:style>
  <w:style w:type="paragraph" w:styleId="a6">
    <w:name w:val="Revision"/>
    <w:hidden/>
    <w:uiPriority w:val="99"/>
    <w:semiHidden/>
    <w:rsid w:val="000F1D58"/>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5931</Words>
  <Characters>3381</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Анжеліка Безкоровайна</cp:lastModifiedBy>
  <cp:revision>2</cp:revision>
  <cp:lastPrinted>2024-02-28T09:48:00Z</cp:lastPrinted>
  <dcterms:created xsi:type="dcterms:W3CDTF">2024-03-04T08:52:00Z</dcterms:created>
  <dcterms:modified xsi:type="dcterms:W3CDTF">2024-03-04T08:52:00Z</dcterms:modified>
</cp:coreProperties>
</file>