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1D4" w:rsidRPr="0069557C" w:rsidRDefault="005611D4" w:rsidP="005611D4">
      <w:pPr>
        <w:pStyle w:val="a3"/>
        <w:ind w:left="5529" w:firstLine="0"/>
        <w:rPr>
          <w:sz w:val="28"/>
          <w:szCs w:val="28"/>
        </w:rPr>
      </w:pPr>
      <w:r w:rsidRPr="0069557C">
        <w:rPr>
          <w:sz w:val="28"/>
          <w:szCs w:val="28"/>
        </w:rPr>
        <w:t>ЗАТВЕРДЖЕНО</w:t>
      </w:r>
    </w:p>
    <w:p w:rsidR="005611D4" w:rsidRPr="0069557C" w:rsidRDefault="005611D4" w:rsidP="005611D4">
      <w:pPr>
        <w:pStyle w:val="a3"/>
        <w:ind w:left="5529" w:firstLine="0"/>
        <w:rPr>
          <w:sz w:val="28"/>
          <w:szCs w:val="28"/>
        </w:rPr>
      </w:pPr>
      <w:r w:rsidRPr="0069557C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5611D4" w:rsidRPr="0069557C" w:rsidRDefault="005611D4" w:rsidP="005611D4">
      <w:pPr>
        <w:pStyle w:val="a3"/>
        <w:ind w:left="5529" w:firstLine="0"/>
        <w:rPr>
          <w:sz w:val="28"/>
          <w:szCs w:val="28"/>
        </w:rPr>
      </w:pPr>
      <w:r w:rsidRPr="0069557C">
        <w:rPr>
          <w:sz w:val="28"/>
          <w:szCs w:val="28"/>
        </w:rPr>
        <w:t>_________ № _________</w:t>
      </w: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  <w:r w:rsidRPr="0069557C">
        <w:rPr>
          <w:b/>
          <w:sz w:val="28"/>
          <w:szCs w:val="28"/>
        </w:rPr>
        <w:t>Зміни</w:t>
      </w: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  <w:r w:rsidRPr="0069557C">
        <w:rPr>
          <w:b/>
          <w:sz w:val="28"/>
          <w:szCs w:val="28"/>
        </w:rPr>
        <w:t>до деяких постанов Національної комісії, що здійснює державне регулювання у сферах енергетики та комунальних послуг</w:t>
      </w:r>
    </w:p>
    <w:p w:rsidR="005611D4" w:rsidRPr="0069557C" w:rsidRDefault="005611D4" w:rsidP="005611D4">
      <w:pPr>
        <w:pStyle w:val="a3"/>
        <w:ind w:firstLine="709"/>
        <w:rPr>
          <w:sz w:val="28"/>
          <w:szCs w:val="28"/>
        </w:rPr>
      </w:pPr>
    </w:p>
    <w:p w:rsidR="005611D4" w:rsidRPr="0069557C" w:rsidRDefault="005611D4" w:rsidP="005611D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611D4" w:rsidRPr="0069557C" w:rsidRDefault="005611D4" w:rsidP="005611D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611D4" w:rsidRPr="0069557C" w:rsidRDefault="005611D4" w:rsidP="005611D4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611D4" w:rsidRPr="0069557C" w:rsidRDefault="005611D4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9557C">
        <w:rPr>
          <w:sz w:val="28"/>
          <w:szCs w:val="28"/>
        </w:rPr>
        <w:t>1. У Кодекс</w:t>
      </w:r>
      <w:r w:rsidR="0025724E">
        <w:rPr>
          <w:sz w:val="28"/>
          <w:szCs w:val="28"/>
        </w:rPr>
        <w:t>і</w:t>
      </w:r>
      <w:r w:rsidRPr="0069557C">
        <w:rPr>
          <w:sz w:val="28"/>
          <w:szCs w:val="28"/>
        </w:rPr>
        <w:t xml:space="preserve"> газотранспортної системи, </w:t>
      </w:r>
      <w:r w:rsidRPr="0069557C">
        <w:rPr>
          <w:bCs/>
          <w:sz w:val="28"/>
          <w:szCs w:val="28"/>
          <w:lang w:eastAsia="ru-RU"/>
        </w:rPr>
        <w:t>затверджено</w:t>
      </w:r>
      <w:r w:rsidR="0025724E">
        <w:rPr>
          <w:bCs/>
          <w:sz w:val="28"/>
          <w:szCs w:val="28"/>
          <w:lang w:eastAsia="ru-RU"/>
        </w:rPr>
        <w:t>му</w:t>
      </w:r>
      <w:r w:rsidRPr="0069557C">
        <w:rPr>
          <w:bCs/>
          <w:sz w:val="28"/>
          <w:szCs w:val="28"/>
          <w:lang w:eastAsia="ru-RU"/>
        </w:rPr>
        <w:t xml:space="preserve"> постановою </w:t>
      </w:r>
      <w:r w:rsidRPr="0069557C">
        <w:rPr>
          <w:bCs/>
          <w:sz w:val="28"/>
          <w:szCs w:val="28"/>
        </w:rPr>
        <w:t>Національної комісії, що здійснює державне регулювання у сферах енергетики та комунальних послуг,</w:t>
      </w:r>
      <w:r w:rsidRPr="0069557C">
        <w:rPr>
          <w:bCs/>
          <w:sz w:val="28"/>
          <w:szCs w:val="28"/>
          <w:lang w:eastAsia="ru-RU"/>
        </w:rPr>
        <w:t xml:space="preserve"> від 30 вересня 2015 року № 2493, зареєстровано</w:t>
      </w:r>
      <w:r w:rsidR="0025724E">
        <w:rPr>
          <w:bCs/>
          <w:sz w:val="28"/>
          <w:szCs w:val="28"/>
          <w:lang w:eastAsia="ru-RU"/>
        </w:rPr>
        <w:t>му</w:t>
      </w:r>
      <w:r w:rsidRPr="0069557C">
        <w:rPr>
          <w:bCs/>
          <w:sz w:val="28"/>
          <w:szCs w:val="28"/>
          <w:lang w:eastAsia="ru-RU"/>
        </w:rPr>
        <w:t xml:space="preserve"> в Міністерстві юстиції України </w:t>
      </w:r>
      <w:r w:rsidRPr="0069557C">
        <w:rPr>
          <w:sz w:val="28"/>
          <w:szCs w:val="28"/>
        </w:rPr>
        <w:t>06 листопада 2015 року за № 1378/27823</w:t>
      </w:r>
      <w:r w:rsidRPr="0069557C">
        <w:rPr>
          <w:bCs/>
          <w:sz w:val="28"/>
          <w:szCs w:val="28"/>
          <w:lang w:eastAsia="ru-RU"/>
        </w:rPr>
        <w:t>:</w:t>
      </w:r>
    </w:p>
    <w:p w:rsidR="005611D4" w:rsidRPr="0069557C" w:rsidRDefault="005611D4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5611D4" w:rsidRPr="0069557C" w:rsidRDefault="005611D4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69557C">
        <w:rPr>
          <w:bCs/>
          <w:sz w:val="28"/>
          <w:szCs w:val="28"/>
          <w:lang w:eastAsia="ru-RU"/>
        </w:rPr>
        <w:t>1) у розділ</w:t>
      </w:r>
      <w:r w:rsidR="00023BC5">
        <w:rPr>
          <w:bCs/>
          <w:sz w:val="28"/>
          <w:szCs w:val="28"/>
          <w:lang w:eastAsia="ru-RU"/>
        </w:rPr>
        <w:t>і</w:t>
      </w:r>
      <w:r w:rsidRPr="0069557C">
        <w:rPr>
          <w:bCs/>
          <w:sz w:val="28"/>
          <w:szCs w:val="28"/>
          <w:lang w:eastAsia="ru-RU"/>
        </w:rPr>
        <w:t xml:space="preserve"> </w:t>
      </w:r>
      <w:r w:rsidR="00A775EE">
        <w:rPr>
          <w:bCs/>
          <w:sz w:val="28"/>
          <w:szCs w:val="28"/>
          <w:lang w:eastAsia="ru-RU"/>
        </w:rPr>
        <w:t>ІІ</w:t>
      </w:r>
      <w:r w:rsidRPr="0069557C">
        <w:rPr>
          <w:bCs/>
          <w:sz w:val="28"/>
          <w:szCs w:val="28"/>
          <w:lang w:eastAsia="ru-RU"/>
        </w:rPr>
        <w:t>І:</w:t>
      </w:r>
    </w:p>
    <w:p w:rsidR="00A3009E" w:rsidRDefault="005611D4" w:rsidP="00B34DAC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highlight w:val="yellow"/>
          <w:vertAlign w:val="subscript"/>
          <w:lang w:eastAsia="ru-RU"/>
        </w:rPr>
      </w:pPr>
      <w:r w:rsidRPr="0069557C">
        <w:rPr>
          <w:bCs/>
          <w:sz w:val="28"/>
          <w:szCs w:val="28"/>
          <w:lang w:eastAsia="ru-RU"/>
        </w:rPr>
        <w:t>пункт</w:t>
      </w:r>
      <w:r w:rsidR="00A775EE">
        <w:rPr>
          <w:bCs/>
          <w:sz w:val="28"/>
          <w:szCs w:val="28"/>
          <w:lang w:eastAsia="ru-RU"/>
        </w:rPr>
        <w:t xml:space="preserve"> 18 </w:t>
      </w:r>
      <w:r w:rsidR="00023BC5">
        <w:rPr>
          <w:bCs/>
          <w:sz w:val="28"/>
          <w:szCs w:val="28"/>
          <w:lang w:eastAsia="ru-RU"/>
        </w:rPr>
        <w:t>глави</w:t>
      </w:r>
      <w:r w:rsidR="00023BC5" w:rsidRPr="0069557C">
        <w:rPr>
          <w:bCs/>
          <w:sz w:val="28"/>
          <w:szCs w:val="28"/>
          <w:lang w:eastAsia="ru-RU"/>
        </w:rPr>
        <w:t xml:space="preserve"> 1</w:t>
      </w:r>
      <w:r w:rsidR="00023BC5">
        <w:rPr>
          <w:bCs/>
          <w:sz w:val="28"/>
          <w:szCs w:val="28"/>
          <w:lang w:eastAsia="ru-RU"/>
        </w:rPr>
        <w:t xml:space="preserve"> </w:t>
      </w:r>
      <w:r w:rsidR="00B34DAC">
        <w:rPr>
          <w:bCs/>
          <w:sz w:val="28"/>
          <w:szCs w:val="28"/>
          <w:lang w:eastAsia="ru-RU"/>
        </w:rPr>
        <w:t xml:space="preserve">викласти в такій редакції: </w:t>
      </w:r>
    </w:p>
    <w:p w:rsidR="00B34DAC" w:rsidRDefault="00B34DAC" w:rsidP="00B34DAC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="00792FD5" w:rsidRPr="00B34DAC">
        <w:rPr>
          <w:sz w:val="28"/>
          <w:szCs w:val="28"/>
          <w:lang w:eastAsia="en-US"/>
        </w:rPr>
        <w:t xml:space="preserve">18. Якщо природний газ, що був переданий в фізичних точках виходу з газотранспортної системи, не </w:t>
      </w:r>
      <w:r w:rsidR="00792FD5" w:rsidRPr="00792FD5">
        <w:rPr>
          <w:sz w:val="28"/>
          <w:szCs w:val="28"/>
          <w:lang w:eastAsia="en-US"/>
        </w:rPr>
        <w:t>відповідає вимогам, встановленим пунктом 17</w:t>
      </w:r>
      <w:r w:rsidR="00792FD5" w:rsidRPr="00B34DAC">
        <w:rPr>
          <w:sz w:val="28"/>
          <w:szCs w:val="28"/>
          <w:lang w:eastAsia="en-US"/>
        </w:rPr>
        <w:t xml:space="preserve"> цієї глави, оператор газотранспортної системи сплачує оператору газорозподільної системи, оператору газосховищ, суміжним газовидобувним підприємствам, прямому споживачу додаткову оплату, визначену в договорі транспортування.</w:t>
      </w:r>
      <w:r>
        <w:rPr>
          <w:sz w:val="28"/>
          <w:szCs w:val="28"/>
          <w:lang w:eastAsia="en-US"/>
        </w:rPr>
        <w:t>»;</w:t>
      </w:r>
    </w:p>
    <w:p w:rsidR="00023BC5" w:rsidRDefault="00023BC5" w:rsidP="00F479DB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у главі 7:</w:t>
      </w:r>
    </w:p>
    <w:p w:rsidR="005611D4" w:rsidRPr="00F479DB" w:rsidRDefault="00F479DB" w:rsidP="00F479DB">
      <w:pPr>
        <w:ind w:firstLine="709"/>
        <w:jc w:val="both"/>
        <w:rPr>
          <w:sz w:val="28"/>
          <w:szCs w:val="28"/>
          <w:lang w:val="uk-UA" w:eastAsia="en-US"/>
        </w:rPr>
      </w:pPr>
      <w:r w:rsidRPr="00F479DB">
        <w:rPr>
          <w:bCs/>
          <w:sz w:val="28"/>
          <w:szCs w:val="28"/>
          <w:lang w:val="uk-UA"/>
        </w:rPr>
        <w:t xml:space="preserve">речення друге </w:t>
      </w:r>
      <w:r w:rsidR="00257EB4" w:rsidRPr="00F479DB">
        <w:rPr>
          <w:bCs/>
          <w:sz w:val="28"/>
          <w:szCs w:val="28"/>
          <w:lang w:val="uk-UA"/>
        </w:rPr>
        <w:t>підпункт</w:t>
      </w:r>
      <w:r w:rsidRPr="00F479DB">
        <w:rPr>
          <w:bCs/>
          <w:sz w:val="28"/>
          <w:szCs w:val="28"/>
          <w:lang w:val="uk-UA"/>
        </w:rPr>
        <w:t>у</w:t>
      </w:r>
      <w:r w:rsidR="00257EB4" w:rsidRPr="00F479DB">
        <w:rPr>
          <w:bCs/>
          <w:sz w:val="28"/>
          <w:szCs w:val="28"/>
          <w:lang w:val="uk-UA"/>
        </w:rPr>
        <w:t xml:space="preserve"> 1 пункту 2 </w:t>
      </w:r>
      <w:r w:rsidRPr="00F479DB">
        <w:rPr>
          <w:bCs/>
          <w:sz w:val="28"/>
          <w:szCs w:val="28"/>
          <w:lang w:val="uk-UA"/>
        </w:rPr>
        <w:t>викласти в такій редакції: «</w:t>
      </w:r>
      <w:r w:rsidRPr="00F479DB">
        <w:rPr>
          <w:sz w:val="28"/>
          <w:szCs w:val="28"/>
          <w:lang w:val="uk-UA" w:eastAsia="en-US"/>
        </w:rPr>
        <w:t xml:space="preserve">Якщо до мереж суміжного газовидобувного підприємства підключені інші газовидобувні підприємства та/або через його мережі переміщується газ інших власників, суміжне газовидобувне підприємство зобов'язане в додатку до </w:t>
      </w:r>
      <w:proofErr w:type="spellStart"/>
      <w:r w:rsidRPr="00A3009E">
        <w:rPr>
          <w:sz w:val="28"/>
          <w:szCs w:val="28"/>
          <w:lang w:val="uk-UA" w:eastAsia="en-US"/>
        </w:rPr>
        <w:t>акт</w:t>
      </w:r>
      <w:r w:rsidR="002D2E1C" w:rsidRPr="00A3009E">
        <w:rPr>
          <w:sz w:val="28"/>
          <w:szCs w:val="28"/>
          <w:lang w:val="uk-UA" w:eastAsia="en-US"/>
        </w:rPr>
        <w:t>а</w:t>
      </w:r>
      <w:proofErr w:type="spellEnd"/>
      <w:r w:rsidRPr="00F479DB">
        <w:rPr>
          <w:sz w:val="28"/>
          <w:szCs w:val="28"/>
          <w:lang w:val="uk-UA" w:eastAsia="en-US"/>
        </w:rPr>
        <w:t xml:space="preserve"> приймання-передачі природного газу деталізувати загальний обсяг газу в розрізі кожної газової доби місяця по власниках газу, які через його мережі подають газ до газотранспортної системи, а також по </w:t>
      </w:r>
      <w:r>
        <w:rPr>
          <w:sz w:val="28"/>
          <w:szCs w:val="28"/>
          <w:lang w:val="uk-UA" w:eastAsia="en-US"/>
        </w:rPr>
        <w:t>о</w:t>
      </w:r>
      <w:r w:rsidRPr="00F479DB">
        <w:rPr>
          <w:sz w:val="28"/>
          <w:szCs w:val="28"/>
          <w:lang w:val="uk-UA" w:eastAsia="en-US"/>
        </w:rPr>
        <w:t xml:space="preserve">ператору газотранспортної системи (для </w:t>
      </w:r>
      <w:r w:rsidRPr="00F479DB">
        <w:rPr>
          <w:sz w:val="28"/>
          <w:szCs w:val="28"/>
          <w:lang w:val="uk-UA" w:eastAsia="en-US"/>
        </w:rPr>
        <w:lastRenderedPageBreak/>
        <w:t xml:space="preserve">обсягів природного газу, який передається </w:t>
      </w:r>
      <w:r>
        <w:rPr>
          <w:sz w:val="28"/>
          <w:szCs w:val="28"/>
          <w:lang w:val="uk-UA" w:eastAsia="en-US"/>
        </w:rPr>
        <w:t>о</w:t>
      </w:r>
      <w:r w:rsidRPr="00F479DB">
        <w:rPr>
          <w:sz w:val="28"/>
          <w:szCs w:val="28"/>
          <w:lang w:val="uk-UA" w:eastAsia="en-US"/>
        </w:rPr>
        <w:t xml:space="preserve">ператором газотранспортної системи у точці виходу до суміжного газовидобувного підприємства та відбирається </w:t>
      </w:r>
      <w:r>
        <w:rPr>
          <w:sz w:val="28"/>
          <w:szCs w:val="28"/>
          <w:lang w:val="uk-UA" w:eastAsia="en-US"/>
        </w:rPr>
        <w:t>о</w:t>
      </w:r>
      <w:r w:rsidRPr="00F479DB">
        <w:rPr>
          <w:sz w:val="28"/>
          <w:szCs w:val="28"/>
          <w:lang w:val="uk-UA" w:eastAsia="en-US"/>
        </w:rPr>
        <w:t>ператором газотранспортної системи у точці входу від суміжного газовидобувного підприємства (через мережі якого може передаватися природний газ іншого газовидобувного підприємства чи групи газовидобувних підприємств));</w:t>
      </w:r>
      <w:r w:rsidR="0091012D" w:rsidRPr="00F479DB">
        <w:rPr>
          <w:bCs/>
          <w:sz w:val="28"/>
          <w:szCs w:val="28"/>
          <w:lang w:val="uk-UA"/>
        </w:rPr>
        <w:t>»;</w:t>
      </w:r>
    </w:p>
    <w:p w:rsidR="0091012D" w:rsidRPr="005E10D4" w:rsidRDefault="00023BC5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5E10D4">
        <w:rPr>
          <w:bCs/>
          <w:sz w:val="28"/>
          <w:szCs w:val="28"/>
          <w:lang w:eastAsia="ru-RU"/>
        </w:rPr>
        <w:t>пункти 6 –</w:t>
      </w:r>
      <w:r w:rsidR="0091012D" w:rsidRPr="005E10D4">
        <w:rPr>
          <w:bCs/>
          <w:sz w:val="28"/>
          <w:szCs w:val="28"/>
          <w:lang w:eastAsia="ru-RU"/>
        </w:rPr>
        <w:t xml:space="preserve"> 8</w:t>
      </w:r>
      <w:r w:rsidRPr="005E10D4">
        <w:rPr>
          <w:bCs/>
          <w:sz w:val="28"/>
          <w:szCs w:val="28"/>
          <w:lang w:eastAsia="ru-RU"/>
        </w:rPr>
        <w:t xml:space="preserve"> </w:t>
      </w:r>
      <w:r w:rsidR="0091012D" w:rsidRPr="005E10D4">
        <w:rPr>
          <w:bCs/>
          <w:sz w:val="28"/>
          <w:szCs w:val="28"/>
          <w:lang w:eastAsia="ru-RU"/>
        </w:rPr>
        <w:t>виключити.</w:t>
      </w:r>
    </w:p>
    <w:p w:rsidR="0091012D" w:rsidRPr="005E10D4" w:rsidRDefault="0091012D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5E10D4">
        <w:rPr>
          <w:bCs/>
          <w:sz w:val="28"/>
          <w:szCs w:val="28"/>
          <w:lang w:eastAsia="ru-RU"/>
        </w:rPr>
        <w:t>У зв'язку з цим пункт</w:t>
      </w:r>
      <w:r w:rsidR="00023BC5" w:rsidRPr="005E10D4">
        <w:rPr>
          <w:bCs/>
          <w:sz w:val="28"/>
          <w:szCs w:val="28"/>
          <w:lang w:eastAsia="ru-RU"/>
        </w:rPr>
        <w:t>и 9 –</w:t>
      </w:r>
      <w:r w:rsidRPr="005E10D4">
        <w:rPr>
          <w:bCs/>
          <w:sz w:val="28"/>
          <w:szCs w:val="28"/>
          <w:lang w:eastAsia="ru-RU"/>
        </w:rPr>
        <w:t xml:space="preserve"> 11</w:t>
      </w:r>
      <w:r w:rsidR="00023BC5" w:rsidRPr="005E10D4">
        <w:rPr>
          <w:bCs/>
          <w:sz w:val="28"/>
          <w:szCs w:val="28"/>
          <w:lang w:eastAsia="ru-RU"/>
        </w:rPr>
        <w:t xml:space="preserve"> </w:t>
      </w:r>
      <w:r w:rsidRPr="005E10D4">
        <w:rPr>
          <w:bCs/>
          <w:sz w:val="28"/>
          <w:szCs w:val="28"/>
          <w:lang w:eastAsia="ru-RU"/>
        </w:rPr>
        <w:t xml:space="preserve">вважати відповідно пунктами 6 </w:t>
      </w:r>
      <w:r w:rsidR="00023BC5" w:rsidRPr="005E10D4">
        <w:rPr>
          <w:bCs/>
          <w:sz w:val="28"/>
          <w:szCs w:val="28"/>
          <w:lang w:eastAsia="ru-RU"/>
        </w:rPr>
        <w:t>–</w:t>
      </w:r>
      <w:r w:rsidRPr="005E10D4">
        <w:rPr>
          <w:bCs/>
          <w:sz w:val="28"/>
          <w:szCs w:val="28"/>
          <w:lang w:eastAsia="ru-RU"/>
        </w:rPr>
        <w:t xml:space="preserve"> 8;</w:t>
      </w:r>
    </w:p>
    <w:p w:rsidR="0091012D" w:rsidRPr="005E10D4" w:rsidRDefault="0091012D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496027" w:rsidRDefault="00E32FAD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5E10D4">
        <w:rPr>
          <w:bCs/>
          <w:sz w:val="28"/>
          <w:szCs w:val="28"/>
          <w:lang w:eastAsia="ru-RU"/>
        </w:rPr>
        <w:t>2</w:t>
      </w:r>
      <w:r w:rsidR="001073E6" w:rsidRPr="005E10D4">
        <w:rPr>
          <w:bCs/>
          <w:sz w:val="28"/>
          <w:szCs w:val="28"/>
          <w:lang w:eastAsia="ru-RU"/>
        </w:rPr>
        <w:t xml:space="preserve">) </w:t>
      </w:r>
      <w:r w:rsidR="00023BC5" w:rsidRPr="005E10D4">
        <w:rPr>
          <w:bCs/>
          <w:sz w:val="28"/>
          <w:szCs w:val="28"/>
          <w:lang w:eastAsia="ru-RU"/>
        </w:rPr>
        <w:t xml:space="preserve">у главі 1 </w:t>
      </w:r>
      <w:r w:rsidR="001073E6" w:rsidRPr="005E10D4">
        <w:rPr>
          <w:bCs/>
          <w:sz w:val="28"/>
          <w:szCs w:val="28"/>
          <w:lang w:eastAsia="ru-RU"/>
        </w:rPr>
        <w:t>розділ</w:t>
      </w:r>
      <w:r w:rsidR="00023BC5" w:rsidRPr="005E10D4">
        <w:rPr>
          <w:bCs/>
          <w:sz w:val="28"/>
          <w:szCs w:val="28"/>
          <w:lang w:eastAsia="ru-RU"/>
        </w:rPr>
        <w:t>у</w:t>
      </w:r>
      <w:r w:rsidR="001073E6" w:rsidRPr="005E10D4">
        <w:rPr>
          <w:bCs/>
          <w:sz w:val="28"/>
          <w:szCs w:val="28"/>
          <w:lang w:eastAsia="ru-RU"/>
        </w:rPr>
        <w:t xml:space="preserve"> ІХ:</w:t>
      </w:r>
    </w:p>
    <w:p w:rsidR="001073E6" w:rsidRPr="001F54C4" w:rsidRDefault="001073E6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1F54C4">
        <w:rPr>
          <w:bCs/>
          <w:sz w:val="28"/>
          <w:szCs w:val="28"/>
          <w:lang w:eastAsia="ru-RU"/>
        </w:rPr>
        <w:t>пункт 8 доповнити новим абзацом такого змісту:</w:t>
      </w:r>
    </w:p>
    <w:p w:rsidR="001073E6" w:rsidRPr="001F54C4" w:rsidRDefault="001073E6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F54C4">
        <w:rPr>
          <w:bCs/>
          <w:sz w:val="28"/>
          <w:szCs w:val="28"/>
          <w:lang w:eastAsia="ru-RU"/>
        </w:rPr>
        <w:t>«</w:t>
      </w:r>
      <w:r w:rsidRPr="001F54C4">
        <w:rPr>
          <w:sz w:val="28"/>
          <w:szCs w:val="28"/>
        </w:rPr>
        <w:t>Потужність фізичної та/або віртуальної точки входу від суміжного газовидобувного підприємства (через мережі якого може передаватися природний газ іншого газовидобувного підприємства чи групи газовидобувних підприємств)</w:t>
      </w:r>
      <w:r w:rsidRPr="001F54C4">
        <w:rPr>
          <w:color w:val="333333"/>
          <w:sz w:val="28"/>
          <w:szCs w:val="28"/>
          <w:shd w:val="clear" w:color="auto" w:fill="FFFFFF"/>
        </w:rPr>
        <w:t xml:space="preserve"> </w:t>
      </w:r>
      <w:r w:rsidRPr="001F54C4">
        <w:rPr>
          <w:sz w:val="28"/>
          <w:szCs w:val="28"/>
        </w:rPr>
        <w:t xml:space="preserve">не розподіляється для цілей переміщення природного газу промисловими газопроводами суміжного газовидобувного підприємства, який передається </w:t>
      </w:r>
      <w:r w:rsidR="005E10D4">
        <w:rPr>
          <w:sz w:val="28"/>
          <w:szCs w:val="28"/>
        </w:rPr>
        <w:t>о</w:t>
      </w:r>
      <w:r w:rsidRPr="001F54C4">
        <w:rPr>
          <w:sz w:val="28"/>
          <w:szCs w:val="28"/>
        </w:rPr>
        <w:t xml:space="preserve">ператором газотранспортної системи у точці виходу до суміжного газовидобувного підприємства та відбирається </w:t>
      </w:r>
      <w:r w:rsidR="005E10D4">
        <w:rPr>
          <w:sz w:val="28"/>
          <w:szCs w:val="28"/>
        </w:rPr>
        <w:t>о</w:t>
      </w:r>
      <w:r w:rsidRPr="001F54C4">
        <w:rPr>
          <w:sz w:val="28"/>
          <w:szCs w:val="28"/>
        </w:rPr>
        <w:t>ператором газотранспортної системи у точці входу від суміжного газовидобувного підприємства (через мережі якого може передаватися природний газ іншого газовидобувного підприємства чи групи газовидобувних підприємств).»;</w:t>
      </w:r>
    </w:p>
    <w:p w:rsidR="001073E6" w:rsidRPr="001F54C4" w:rsidRDefault="001073E6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F54C4">
        <w:rPr>
          <w:sz w:val="28"/>
          <w:szCs w:val="28"/>
        </w:rPr>
        <w:t>пункт 12 д</w:t>
      </w:r>
      <w:r w:rsidR="001F54C4" w:rsidRPr="001F54C4">
        <w:rPr>
          <w:sz w:val="28"/>
          <w:szCs w:val="28"/>
        </w:rPr>
        <w:t>оповнити новим абзацом такого змісту:</w:t>
      </w:r>
    </w:p>
    <w:p w:rsidR="001F54C4" w:rsidRPr="001F54C4" w:rsidRDefault="001F54C4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1F54C4">
        <w:rPr>
          <w:bCs/>
          <w:sz w:val="28"/>
          <w:szCs w:val="28"/>
          <w:lang w:eastAsia="ru-RU"/>
        </w:rPr>
        <w:t xml:space="preserve">«Потужність віртуальної точки виходу до суміжного газовидобувного підприємства не розподіляється для цілей переміщення природного газу промисловими газопроводами суміжного газовидобувного підприємства, який передається </w:t>
      </w:r>
      <w:r w:rsidR="005E10D4">
        <w:rPr>
          <w:bCs/>
          <w:sz w:val="28"/>
          <w:szCs w:val="28"/>
          <w:lang w:eastAsia="ru-RU"/>
        </w:rPr>
        <w:t>о</w:t>
      </w:r>
      <w:r w:rsidRPr="001F54C4">
        <w:rPr>
          <w:bCs/>
          <w:sz w:val="28"/>
          <w:szCs w:val="28"/>
          <w:lang w:eastAsia="ru-RU"/>
        </w:rPr>
        <w:t xml:space="preserve">ператором газотранспортної системи у точці виходу до суміжного газовидобувного підприємства та відбирається </w:t>
      </w:r>
      <w:r w:rsidR="005E10D4">
        <w:rPr>
          <w:bCs/>
          <w:sz w:val="28"/>
          <w:szCs w:val="28"/>
          <w:lang w:eastAsia="ru-RU"/>
        </w:rPr>
        <w:t>о</w:t>
      </w:r>
      <w:r w:rsidRPr="001F54C4">
        <w:rPr>
          <w:bCs/>
          <w:sz w:val="28"/>
          <w:szCs w:val="28"/>
          <w:lang w:eastAsia="ru-RU"/>
        </w:rPr>
        <w:t>ператором газотранспортної системи у точці входу від суміжного газовидобувного підприємства (через мережі якого може передаватися природний газ іншого газовидобувного підприємства чи групи газовидобувних підприємств).»;</w:t>
      </w:r>
    </w:p>
    <w:p w:rsidR="00E32FAD" w:rsidRDefault="00E32FAD" w:rsidP="00E32FA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E32FAD" w:rsidRDefault="00E32FAD" w:rsidP="00E32FA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3) підпункт 1 пункту 2 глави 1 розділу Х доповнити символами та словами «(крім оператора газорозподільної системи)»</w:t>
      </w:r>
      <w:r w:rsidR="00962C50">
        <w:rPr>
          <w:bCs/>
          <w:sz w:val="28"/>
          <w:szCs w:val="28"/>
          <w:lang w:eastAsia="ru-RU"/>
        </w:rPr>
        <w:t>;</w:t>
      </w:r>
    </w:p>
    <w:p w:rsidR="00962C50" w:rsidRDefault="00962C50" w:rsidP="00E32FA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962C50" w:rsidRDefault="00962C50" w:rsidP="00E32FA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4) главу 4 розділу ХІ доповнити новим пунктом</w:t>
      </w:r>
      <w:r w:rsidRPr="002D2E1C">
        <w:rPr>
          <w:bCs/>
          <w:color w:val="FF0000"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такого змісту:</w:t>
      </w:r>
    </w:p>
    <w:p w:rsidR="00962C50" w:rsidRPr="00962C50" w:rsidRDefault="00962C50" w:rsidP="00E32FA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962C50">
        <w:rPr>
          <w:bCs/>
          <w:sz w:val="28"/>
          <w:szCs w:val="28"/>
          <w:lang w:eastAsia="ru-RU"/>
        </w:rPr>
        <w:t>«</w:t>
      </w:r>
      <w:r w:rsidRPr="00962C50">
        <w:rPr>
          <w:sz w:val="28"/>
          <w:szCs w:val="28"/>
          <w:lang w:eastAsia="en-US"/>
        </w:rPr>
        <w:t>4. Якщо за результатами перевірки номінації/</w:t>
      </w:r>
      <w:proofErr w:type="spellStart"/>
      <w:r w:rsidRPr="00962C50">
        <w:rPr>
          <w:sz w:val="28"/>
          <w:szCs w:val="28"/>
          <w:lang w:eastAsia="en-US"/>
        </w:rPr>
        <w:t>реномінації</w:t>
      </w:r>
      <w:proofErr w:type="spellEnd"/>
      <w:r w:rsidRPr="00962C50">
        <w:rPr>
          <w:sz w:val="28"/>
          <w:szCs w:val="28"/>
          <w:lang w:eastAsia="en-US"/>
        </w:rPr>
        <w:t>, поданої замовником, для точки входу/виходу на міждержавних з’єднаннях оператором газотранспортної системи не виявлено причин для відхилення, передбачених пунктом 14 глави 1 цього розділу, та відповідна номінація/</w:t>
      </w:r>
      <w:proofErr w:type="spellStart"/>
      <w:r w:rsidRPr="00962C50">
        <w:rPr>
          <w:sz w:val="28"/>
          <w:szCs w:val="28"/>
          <w:lang w:eastAsia="en-US"/>
        </w:rPr>
        <w:t>реномінація</w:t>
      </w:r>
      <w:proofErr w:type="spellEnd"/>
      <w:r w:rsidRPr="00962C50">
        <w:rPr>
          <w:sz w:val="28"/>
          <w:szCs w:val="28"/>
          <w:lang w:eastAsia="en-US"/>
        </w:rPr>
        <w:t xml:space="preserve"> не підтверджується з боку суміжного оператора газотранспортної системи, така номінація/</w:t>
      </w:r>
      <w:proofErr w:type="spellStart"/>
      <w:r w:rsidRPr="00962C50">
        <w:rPr>
          <w:sz w:val="28"/>
          <w:szCs w:val="28"/>
          <w:lang w:eastAsia="en-US"/>
        </w:rPr>
        <w:t>реномінація</w:t>
      </w:r>
      <w:proofErr w:type="spellEnd"/>
      <w:r w:rsidRPr="00962C50">
        <w:rPr>
          <w:sz w:val="28"/>
          <w:szCs w:val="28"/>
          <w:lang w:eastAsia="en-US"/>
        </w:rPr>
        <w:t xml:space="preserve"> враховується на інформаційній платформі оператора газотранспортної системи як автоматично подана </w:t>
      </w:r>
      <w:proofErr w:type="spellStart"/>
      <w:r w:rsidRPr="00962C50">
        <w:rPr>
          <w:sz w:val="28"/>
          <w:szCs w:val="28"/>
          <w:lang w:eastAsia="en-US"/>
        </w:rPr>
        <w:t>реномінація</w:t>
      </w:r>
      <w:proofErr w:type="spellEnd"/>
      <w:r w:rsidRPr="00962C50">
        <w:rPr>
          <w:sz w:val="28"/>
          <w:szCs w:val="28"/>
          <w:lang w:eastAsia="en-US"/>
        </w:rPr>
        <w:t xml:space="preserve"> на кожну </w:t>
      </w:r>
      <w:r w:rsidRPr="00962C50">
        <w:rPr>
          <w:sz w:val="28"/>
          <w:szCs w:val="28"/>
          <w:lang w:eastAsia="en-US"/>
        </w:rPr>
        <w:lastRenderedPageBreak/>
        <w:t>наступну годину до кінця газової доби та підтверджується оператором газотранспортної системи відповідно до вимог цієї глави.»;</w:t>
      </w:r>
    </w:p>
    <w:p w:rsidR="001F54C4" w:rsidRPr="00962C50" w:rsidRDefault="001F54C4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1F54C4" w:rsidRPr="001F54C4" w:rsidRDefault="00962C50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E32FAD">
        <w:rPr>
          <w:bCs/>
          <w:sz w:val="28"/>
          <w:szCs w:val="28"/>
          <w:lang w:eastAsia="ru-RU"/>
        </w:rPr>
        <w:t>)</w:t>
      </w:r>
      <w:r w:rsidR="001F54C4" w:rsidRPr="001F54C4">
        <w:rPr>
          <w:bCs/>
          <w:sz w:val="28"/>
          <w:szCs w:val="28"/>
          <w:lang w:eastAsia="ru-RU"/>
        </w:rPr>
        <w:t xml:space="preserve"> </w:t>
      </w:r>
      <w:r w:rsidR="00E32FAD" w:rsidRPr="001F54C4">
        <w:rPr>
          <w:bCs/>
          <w:sz w:val="28"/>
          <w:szCs w:val="28"/>
          <w:lang w:eastAsia="ru-RU"/>
        </w:rPr>
        <w:t>пункт 4</w:t>
      </w:r>
      <w:r w:rsidR="00E32FAD">
        <w:rPr>
          <w:bCs/>
          <w:sz w:val="28"/>
          <w:szCs w:val="28"/>
          <w:lang w:eastAsia="ru-RU"/>
        </w:rPr>
        <w:t xml:space="preserve"> глави 5 розділу ХІІ </w:t>
      </w:r>
      <w:r w:rsidR="001F54C4" w:rsidRPr="001F54C4">
        <w:rPr>
          <w:bCs/>
          <w:sz w:val="28"/>
          <w:szCs w:val="28"/>
          <w:lang w:eastAsia="ru-RU"/>
        </w:rPr>
        <w:t>доповнити новим абзацом такого змісту:</w:t>
      </w:r>
    </w:p>
    <w:p w:rsidR="001F54C4" w:rsidRPr="001F54C4" w:rsidRDefault="001F54C4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1F54C4">
        <w:rPr>
          <w:bCs/>
          <w:sz w:val="28"/>
          <w:szCs w:val="28"/>
          <w:lang w:eastAsia="ru-RU"/>
        </w:rPr>
        <w:t>«Обсяг при</w:t>
      </w:r>
      <w:r w:rsidR="00E32FAD">
        <w:rPr>
          <w:bCs/>
          <w:sz w:val="28"/>
          <w:szCs w:val="28"/>
          <w:lang w:eastAsia="ru-RU"/>
        </w:rPr>
        <w:t xml:space="preserve">родного </w:t>
      </w:r>
      <w:r w:rsidR="00E32FAD" w:rsidRPr="005E10D4">
        <w:rPr>
          <w:bCs/>
          <w:sz w:val="28"/>
          <w:szCs w:val="28"/>
          <w:lang w:eastAsia="ru-RU"/>
        </w:rPr>
        <w:t>газу, який передається о</w:t>
      </w:r>
      <w:r w:rsidRPr="005E10D4">
        <w:rPr>
          <w:bCs/>
          <w:sz w:val="28"/>
          <w:szCs w:val="28"/>
          <w:lang w:eastAsia="ru-RU"/>
        </w:rPr>
        <w:t>ператором газотранспортної системи у точці виходу до суміжного газовидобувног</w:t>
      </w:r>
      <w:r w:rsidR="00E32FAD" w:rsidRPr="005E10D4">
        <w:rPr>
          <w:bCs/>
          <w:sz w:val="28"/>
          <w:szCs w:val="28"/>
          <w:lang w:eastAsia="ru-RU"/>
        </w:rPr>
        <w:t>о підприємства та відбирається о</w:t>
      </w:r>
      <w:r w:rsidRPr="005E10D4">
        <w:rPr>
          <w:bCs/>
          <w:sz w:val="28"/>
          <w:szCs w:val="28"/>
          <w:lang w:eastAsia="ru-RU"/>
        </w:rPr>
        <w:t>ператором газотранспортної</w:t>
      </w:r>
      <w:r w:rsidRPr="001F54C4">
        <w:rPr>
          <w:bCs/>
          <w:sz w:val="28"/>
          <w:szCs w:val="28"/>
          <w:lang w:eastAsia="ru-RU"/>
        </w:rPr>
        <w:t xml:space="preserve"> системи у точці входу від суміжного газовидобувного підприємства (через мережі якого може передаватися природний газ іншого газовидобувного підприємства чи групи газовидобувних підприємств) не </w:t>
      </w:r>
      <w:r w:rsidRPr="00A3009E">
        <w:rPr>
          <w:bCs/>
          <w:sz w:val="28"/>
          <w:szCs w:val="28"/>
          <w:lang w:eastAsia="ru-RU"/>
        </w:rPr>
        <w:t>відноситься</w:t>
      </w:r>
      <w:r w:rsidRPr="001F54C4">
        <w:rPr>
          <w:bCs/>
          <w:sz w:val="28"/>
          <w:szCs w:val="28"/>
          <w:lang w:eastAsia="ru-RU"/>
        </w:rPr>
        <w:t xml:space="preserve"> на замовника послуг транспортування при визначені алокації у зазначених точках.»</w:t>
      </w:r>
      <w:r w:rsidR="00E32FAD">
        <w:rPr>
          <w:bCs/>
          <w:sz w:val="28"/>
          <w:szCs w:val="28"/>
          <w:lang w:eastAsia="ru-RU"/>
        </w:rPr>
        <w:t>.</w:t>
      </w:r>
    </w:p>
    <w:p w:rsidR="001073E6" w:rsidRDefault="001073E6" w:rsidP="005611D4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</w:t>
      </w:r>
      <w:r w:rsidRPr="00A3009E">
        <w:rPr>
          <w:bCs/>
          <w:sz w:val="28"/>
          <w:szCs w:val="28"/>
          <w:lang w:eastAsia="ru-RU"/>
        </w:rPr>
        <w:t>.</w:t>
      </w:r>
      <w:r w:rsidRPr="0069557C">
        <w:rPr>
          <w:bCs/>
          <w:sz w:val="28"/>
          <w:szCs w:val="28"/>
          <w:lang w:eastAsia="ru-RU"/>
        </w:rPr>
        <w:t> </w:t>
      </w:r>
      <w:r w:rsidRPr="0069557C">
        <w:rPr>
          <w:sz w:val="28"/>
          <w:szCs w:val="28"/>
        </w:rPr>
        <w:t xml:space="preserve">У </w:t>
      </w:r>
      <w:r>
        <w:rPr>
          <w:bCs/>
          <w:sz w:val="28"/>
          <w:szCs w:val="28"/>
          <w:lang w:eastAsia="ru-RU"/>
        </w:rPr>
        <w:t xml:space="preserve">Типовому договорі транспортування природного газу, затвердженому постановою </w:t>
      </w:r>
      <w:r w:rsidRPr="0069557C">
        <w:rPr>
          <w:bCs/>
          <w:sz w:val="28"/>
          <w:szCs w:val="28"/>
          <w:lang w:eastAsia="ru-RU"/>
        </w:rPr>
        <w:t>Національної комісії, що здійснює державне регулювання у сферах енергетики та комунальних послуг,</w:t>
      </w:r>
      <w:r>
        <w:rPr>
          <w:bCs/>
          <w:sz w:val="28"/>
          <w:szCs w:val="28"/>
          <w:lang w:eastAsia="ru-RU"/>
        </w:rPr>
        <w:t xml:space="preserve"> від 30 вересня 2015 року № 2497, зареєстрованому в </w:t>
      </w:r>
      <w:r w:rsidRPr="0069557C">
        <w:rPr>
          <w:bCs/>
          <w:sz w:val="28"/>
          <w:szCs w:val="28"/>
          <w:lang w:eastAsia="ru-RU"/>
        </w:rPr>
        <w:t xml:space="preserve">Міністерстві юстиції України 06 листопада 2015 року за </w:t>
      </w:r>
      <w:r>
        <w:rPr>
          <w:bCs/>
          <w:sz w:val="28"/>
          <w:szCs w:val="28"/>
          <w:lang w:eastAsia="ru-RU"/>
        </w:rPr>
        <w:t>№ 1383/27828</w:t>
      </w:r>
      <w:r w:rsidRPr="0069557C">
        <w:rPr>
          <w:bCs/>
          <w:sz w:val="28"/>
          <w:szCs w:val="28"/>
          <w:lang w:eastAsia="ru-RU"/>
        </w:rPr>
        <w:t>: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1) в абзаці тринадцятому пункту 4.1 розділу </w:t>
      </w:r>
      <w:r>
        <w:rPr>
          <w:bCs/>
          <w:sz w:val="28"/>
          <w:szCs w:val="28"/>
          <w:lang w:val="en-US" w:eastAsia="ru-RU"/>
        </w:rPr>
        <w:t>IV</w:t>
      </w:r>
      <w:r>
        <w:rPr>
          <w:bCs/>
          <w:sz w:val="28"/>
          <w:szCs w:val="28"/>
          <w:lang w:eastAsia="ru-RU"/>
        </w:rPr>
        <w:t xml:space="preserve"> слова та цифру «у термін до 5 робочих днів з дня виставлення рахунка» замінити словами, цифрами та знаками «у строк до 20 числа місяця, наступного за звітним,»;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2) у розділі ІХ: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у пункті 9.3: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абзаці першому слова, цифри та знаки «у термін до 5 робочих днів, крім вартості послуг, визначених абзацом другим цього пункту» замінити словами, цифрами та знаком «у строк до 20 числа місяця, наступного за звітним»;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абзац другий виключити;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абзаці першому пункту 9.4 слова та цифру «у термін до 5 робочих днів з дня повідомлення» замінити словами, цифрами та знаком «у строк до 20 числа місяця, наступного за звітним»;</w:t>
      </w:r>
    </w:p>
    <w:p w:rsidR="00792FD5" w:rsidRPr="003368FA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3) у розділі Х: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у </w:t>
      </w:r>
      <w:r w:rsidRPr="00A3009E">
        <w:rPr>
          <w:bCs/>
          <w:sz w:val="28"/>
          <w:szCs w:val="28"/>
          <w:lang w:eastAsia="ru-RU"/>
        </w:rPr>
        <w:t xml:space="preserve">підпункті 2 пункту 10.1 слова «або прямим споживачем» замінити знаками та словами «, </w:t>
      </w:r>
      <w:r w:rsidRPr="00A3009E">
        <w:rPr>
          <w:sz w:val="28"/>
          <w:szCs w:val="28"/>
          <w:lang w:eastAsia="en-US"/>
        </w:rPr>
        <w:t>прямим споживачем, суміжним газовидобувним підприємством, оператором газосховищ</w:t>
      </w:r>
      <w:r w:rsidRPr="00A3009E">
        <w:rPr>
          <w:bCs/>
          <w:sz w:val="28"/>
          <w:szCs w:val="28"/>
          <w:lang w:eastAsia="ru-RU"/>
        </w:rPr>
        <w:t>»;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абзац третій пункту 10.6 викласти у такій редакції:</w:t>
      </w:r>
    </w:p>
    <w:p w:rsidR="00792FD5" w:rsidRPr="00F479DB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F479DB">
        <w:rPr>
          <w:bCs/>
          <w:sz w:val="28"/>
          <w:szCs w:val="28"/>
          <w:lang w:eastAsia="ru-RU"/>
        </w:rPr>
        <w:t>«</w:t>
      </w:r>
      <w:r w:rsidRPr="00F479DB">
        <w:rPr>
          <w:sz w:val="28"/>
          <w:szCs w:val="28"/>
          <w:lang w:eastAsia="en-US"/>
        </w:rPr>
        <w:t xml:space="preserve">Обсяг природного газу з недотриманим значенням параметра якості </w:t>
      </w:r>
      <w:proofErr w:type="spellStart"/>
      <w:r w:rsidRPr="00F479DB">
        <w:rPr>
          <w:sz w:val="28"/>
          <w:szCs w:val="28"/>
          <w:lang w:eastAsia="en-US"/>
        </w:rPr>
        <w:t>Qi</w:t>
      </w:r>
      <w:proofErr w:type="spellEnd"/>
      <w:r w:rsidRPr="00F479DB">
        <w:rPr>
          <w:sz w:val="28"/>
          <w:szCs w:val="28"/>
          <w:lang w:eastAsia="en-US"/>
        </w:rPr>
        <w:t xml:space="preserve"> визначається з газової доби визначення ФХП газу, </w:t>
      </w:r>
      <w:r w:rsidRPr="00F479DB">
        <w:rPr>
          <w:bCs/>
          <w:sz w:val="28"/>
          <w:szCs w:val="28"/>
          <w:lang w:eastAsia="en-US"/>
        </w:rPr>
        <w:t>що не відповідав параметрам, визначеним Кодексом,</w:t>
      </w:r>
      <w:r w:rsidRPr="00F479DB">
        <w:rPr>
          <w:sz w:val="28"/>
          <w:szCs w:val="28"/>
          <w:lang w:eastAsia="en-US"/>
        </w:rPr>
        <w:t xml:space="preserve"> до </w:t>
      </w:r>
      <w:r w:rsidRPr="00F479DB">
        <w:rPr>
          <w:bCs/>
          <w:sz w:val="28"/>
          <w:szCs w:val="28"/>
          <w:lang w:eastAsia="en-US"/>
        </w:rPr>
        <w:t xml:space="preserve">газової доби, що передує добі </w:t>
      </w:r>
      <w:r w:rsidRPr="00F479DB">
        <w:rPr>
          <w:sz w:val="28"/>
          <w:szCs w:val="28"/>
          <w:lang w:eastAsia="en-US"/>
        </w:rPr>
        <w:t xml:space="preserve"> наступного визначення ФХП газу.</w:t>
      </w:r>
      <w:r w:rsidRPr="00F479DB">
        <w:rPr>
          <w:bCs/>
          <w:sz w:val="28"/>
          <w:szCs w:val="28"/>
          <w:lang w:eastAsia="ru-RU"/>
        </w:rPr>
        <w:t>»;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792FD5" w:rsidRPr="002D3388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2D3388">
        <w:rPr>
          <w:bCs/>
          <w:sz w:val="28"/>
          <w:szCs w:val="28"/>
          <w:lang w:eastAsia="ru-RU"/>
        </w:rPr>
        <w:t>4) пункт 19.2 розділу ХІХ викласти у такій редакції:</w:t>
      </w:r>
    </w:p>
    <w:p w:rsidR="00792FD5" w:rsidRPr="002D3388" w:rsidRDefault="00792FD5" w:rsidP="00792FD5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2D3388">
        <w:rPr>
          <w:bCs/>
          <w:sz w:val="28"/>
          <w:szCs w:val="28"/>
          <w:lang w:eastAsia="ru-RU"/>
        </w:rPr>
        <w:lastRenderedPageBreak/>
        <w:t>«19.2. Обмін документами в рамках виконання цього Договору здійснюється через інформаційну платформу Оператора, крім випадків використання іншого порядку, визначеного цим Договором та/або Кодексом.»</w:t>
      </w:r>
      <w:r>
        <w:rPr>
          <w:bCs/>
          <w:sz w:val="28"/>
          <w:szCs w:val="28"/>
          <w:lang w:eastAsia="ru-RU"/>
        </w:rPr>
        <w:t>.</w:t>
      </w:r>
    </w:p>
    <w:p w:rsidR="00792FD5" w:rsidRDefault="00792FD5" w:rsidP="00792FD5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bCs/>
          <w:sz w:val="28"/>
          <w:szCs w:val="28"/>
          <w:lang w:eastAsia="ru-RU"/>
        </w:rPr>
      </w:pPr>
      <w:bookmarkStart w:id="0" w:name="_GoBack"/>
      <w:bookmarkEnd w:id="0"/>
    </w:p>
    <w:p w:rsidR="00A3009E" w:rsidRPr="00A3009E" w:rsidRDefault="00792FD5" w:rsidP="00A3009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</w:t>
      </w:r>
      <w:r w:rsidR="00A3009E" w:rsidRPr="00A3009E">
        <w:rPr>
          <w:bCs/>
          <w:sz w:val="28"/>
          <w:szCs w:val="28"/>
          <w:lang w:eastAsia="ru-RU"/>
        </w:rPr>
        <w:t xml:space="preserve">. У главі 6 розділу </w:t>
      </w:r>
      <w:r w:rsidR="00A3009E" w:rsidRPr="00A3009E">
        <w:rPr>
          <w:bCs/>
          <w:sz w:val="28"/>
          <w:szCs w:val="28"/>
          <w:lang w:val="en-US" w:eastAsia="ru-RU"/>
        </w:rPr>
        <w:t>VI</w:t>
      </w:r>
      <w:r w:rsidR="00A3009E" w:rsidRPr="00A3009E">
        <w:rPr>
          <w:bCs/>
          <w:sz w:val="28"/>
          <w:szCs w:val="28"/>
          <w:lang w:eastAsia="ru-RU"/>
        </w:rPr>
        <w:t xml:space="preserve"> Кодексу газорозподільних систем, затвердженого постановою Національної комісії, що здійснює державне регулювання у сферах енергетики та комунальних послуг, від 30 вересня 2015 року № 2494, зареєстрованого в Міністерстві юстиції України 06 листопада 2015 року за № 1379/27824:</w:t>
      </w:r>
    </w:p>
    <w:p w:rsidR="00A3009E" w:rsidRPr="00A3009E" w:rsidRDefault="00A3009E" w:rsidP="00A3009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A3009E" w:rsidRPr="00A3009E" w:rsidRDefault="00A3009E" w:rsidP="00A3009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A3009E">
        <w:rPr>
          <w:bCs/>
          <w:sz w:val="28"/>
          <w:szCs w:val="28"/>
          <w:lang w:eastAsia="ru-RU"/>
        </w:rPr>
        <w:t>1) абзац перший пункту 3 доповнити знаком, словами та цифрою «, з урахуванням положень пункту 5</w:t>
      </w:r>
      <w:r w:rsidRPr="00A3009E">
        <w:rPr>
          <w:bCs/>
          <w:sz w:val="28"/>
          <w:szCs w:val="28"/>
          <w:lang w:val="ru-RU" w:eastAsia="ru-RU"/>
        </w:rPr>
        <w:t xml:space="preserve"> </w:t>
      </w:r>
      <w:r w:rsidRPr="00A3009E">
        <w:rPr>
          <w:bCs/>
          <w:sz w:val="28"/>
          <w:szCs w:val="28"/>
          <w:lang w:eastAsia="ru-RU"/>
        </w:rPr>
        <w:t>цієї глави»;</w:t>
      </w:r>
    </w:p>
    <w:p w:rsidR="00A3009E" w:rsidRPr="00A3009E" w:rsidRDefault="00A3009E" w:rsidP="00A3009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</w:p>
    <w:p w:rsidR="00A3009E" w:rsidRPr="00A3009E" w:rsidRDefault="00A3009E" w:rsidP="00A3009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A3009E">
        <w:rPr>
          <w:bCs/>
          <w:sz w:val="28"/>
          <w:szCs w:val="28"/>
          <w:lang w:eastAsia="ru-RU"/>
        </w:rPr>
        <w:t>2) у пункті 5:</w:t>
      </w:r>
    </w:p>
    <w:p w:rsidR="00A3009E" w:rsidRPr="00A3009E" w:rsidRDefault="00A3009E" w:rsidP="00A3009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A3009E">
        <w:rPr>
          <w:bCs/>
          <w:sz w:val="28"/>
          <w:szCs w:val="28"/>
          <w:lang w:eastAsia="ru-RU"/>
        </w:rPr>
        <w:t>абзаци четвертий та п’ятий після слів та символу «та/або його об’єкта» доповнити знаками та словом «(об’єктів)»;</w:t>
      </w:r>
    </w:p>
    <w:p w:rsidR="00A3009E" w:rsidRDefault="00A3009E" w:rsidP="00A3009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A3009E">
        <w:rPr>
          <w:bCs/>
          <w:sz w:val="28"/>
          <w:szCs w:val="28"/>
          <w:lang w:eastAsia="ru-RU"/>
        </w:rPr>
        <w:t>перше речення абзацу сьомого викласти в такій редакції: «</w:t>
      </w:r>
      <w:r w:rsidRPr="00A3009E">
        <w:rPr>
          <w:sz w:val="28"/>
          <w:szCs w:val="28"/>
          <w:lang w:eastAsia="en-US"/>
        </w:rPr>
        <w:t>У випадку приєднання нового об'єкта (об’єктів) споживача, що не є побутовим (за умови наявності інших об'єктів з періодом експлуатації не менше одного повного газового року), величина річної замовленої потужності та фактичне використання такої потужності визначаються по цьому об'єкту (об’єктах) споживача окремо.»</w:t>
      </w:r>
      <w:r w:rsidRPr="00A3009E">
        <w:rPr>
          <w:bCs/>
          <w:sz w:val="28"/>
          <w:szCs w:val="28"/>
          <w:lang w:eastAsia="ru-RU"/>
        </w:rPr>
        <w:t>.</w:t>
      </w:r>
    </w:p>
    <w:p w:rsidR="00A3009E" w:rsidRDefault="00A3009E" w:rsidP="00A3009E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bCs/>
          <w:sz w:val="28"/>
          <w:szCs w:val="28"/>
          <w:lang w:eastAsia="ru-RU"/>
        </w:rPr>
      </w:pPr>
    </w:p>
    <w:p w:rsidR="001073E6" w:rsidRDefault="001073E6" w:rsidP="00154389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bCs/>
          <w:sz w:val="28"/>
          <w:szCs w:val="28"/>
          <w:lang w:eastAsia="ru-RU"/>
        </w:rPr>
      </w:pPr>
    </w:p>
    <w:p w:rsidR="005611D4" w:rsidRPr="0069557C" w:rsidRDefault="005611D4" w:rsidP="005611D4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eastAsia="en-US"/>
        </w:rPr>
      </w:pPr>
    </w:p>
    <w:p w:rsidR="005611D4" w:rsidRPr="0069557C" w:rsidRDefault="005611D4" w:rsidP="005611D4">
      <w:pPr>
        <w:jc w:val="both"/>
        <w:rPr>
          <w:sz w:val="28"/>
          <w:szCs w:val="28"/>
          <w:lang w:val="uk-UA"/>
        </w:rPr>
      </w:pPr>
    </w:p>
    <w:p w:rsidR="00A3009E" w:rsidRDefault="00A3009E" w:rsidP="005611D4">
      <w:pPr>
        <w:jc w:val="both"/>
        <w:rPr>
          <w:sz w:val="28"/>
          <w:szCs w:val="28"/>
          <w:lang w:val="uk-UA"/>
        </w:rPr>
      </w:pPr>
    </w:p>
    <w:p w:rsidR="00154389" w:rsidRDefault="00154389" w:rsidP="00561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D77D7E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 xml:space="preserve"> </w:t>
      </w:r>
      <w:r w:rsidR="002D3388">
        <w:rPr>
          <w:sz w:val="28"/>
          <w:szCs w:val="28"/>
          <w:lang w:val="uk-UA"/>
        </w:rPr>
        <w:t>Департаменту</w:t>
      </w:r>
    </w:p>
    <w:p w:rsidR="00154389" w:rsidRDefault="005611D4" w:rsidP="005611D4">
      <w:pPr>
        <w:jc w:val="both"/>
        <w:rPr>
          <w:sz w:val="28"/>
          <w:szCs w:val="28"/>
          <w:lang w:val="uk-UA"/>
        </w:rPr>
      </w:pPr>
      <w:r w:rsidRPr="0069557C">
        <w:rPr>
          <w:sz w:val="28"/>
          <w:szCs w:val="28"/>
          <w:lang w:val="uk-UA"/>
        </w:rPr>
        <w:t>із регулювання</w:t>
      </w:r>
      <w:r w:rsidR="00154389">
        <w:rPr>
          <w:sz w:val="28"/>
          <w:szCs w:val="28"/>
          <w:lang w:val="uk-UA"/>
        </w:rPr>
        <w:t xml:space="preserve"> </w:t>
      </w:r>
      <w:r w:rsidR="002D3388">
        <w:rPr>
          <w:sz w:val="28"/>
          <w:szCs w:val="28"/>
          <w:lang w:val="uk-UA"/>
        </w:rPr>
        <w:t>відносин у</w:t>
      </w:r>
    </w:p>
    <w:p w:rsidR="005611D4" w:rsidRPr="0069557C" w:rsidRDefault="005611D4" w:rsidP="005611D4">
      <w:pPr>
        <w:jc w:val="both"/>
        <w:rPr>
          <w:sz w:val="28"/>
          <w:szCs w:val="28"/>
          <w:lang w:val="uk-UA"/>
        </w:rPr>
      </w:pPr>
      <w:r w:rsidRPr="0069557C">
        <w:rPr>
          <w:sz w:val="28"/>
          <w:szCs w:val="28"/>
          <w:lang w:val="uk-UA"/>
        </w:rPr>
        <w:t>нафтогазовій сфері</w:t>
      </w:r>
      <w:r w:rsidRPr="0069557C">
        <w:rPr>
          <w:sz w:val="28"/>
          <w:szCs w:val="28"/>
          <w:lang w:val="uk-UA"/>
        </w:rPr>
        <w:tab/>
      </w:r>
      <w:r w:rsidR="00D77D7E">
        <w:rPr>
          <w:sz w:val="28"/>
          <w:szCs w:val="28"/>
          <w:lang w:val="uk-UA"/>
        </w:rPr>
        <w:tab/>
      </w:r>
      <w:r w:rsidRPr="0069557C">
        <w:rPr>
          <w:sz w:val="28"/>
          <w:szCs w:val="28"/>
          <w:lang w:val="uk-UA"/>
        </w:rPr>
        <w:tab/>
      </w:r>
      <w:r w:rsidRPr="0069557C">
        <w:rPr>
          <w:sz w:val="28"/>
          <w:szCs w:val="28"/>
          <w:lang w:val="uk-UA"/>
        </w:rPr>
        <w:tab/>
      </w:r>
      <w:r w:rsidR="00154389">
        <w:rPr>
          <w:sz w:val="28"/>
          <w:szCs w:val="28"/>
          <w:lang w:val="uk-UA"/>
        </w:rPr>
        <w:tab/>
      </w:r>
      <w:r w:rsidR="00154389">
        <w:rPr>
          <w:sz w:val="28"/>
          <w:szCs w:val="28"/>
          <w:lang w:val="uk-UA"/>
        </w:rPr>
        <w:tab/>
      </w:r>
      <w:r w:rsidR="002D3388">
        <w:rPr>
          <w:sz w:val="28"/>
          <w:szCs w:val="28"/>
          <w:lang w:val="uk-UA"/>
        </w:rPr>
        <w:t>     </w:t>
      </w:r>
      <w:r w:rsidR="00D77D7E">
        <w:rPr>
          <w:sz w:val="28"/>
          <w:szCs w:val="28"/>
          <w:lang w:val="uk-UA"/>
        </w:rPr>
        <w:t>Олександр КОСЯНЧУК</w:t>
      </w:r>
    </w:p>
    <w:sectPr w:rsidR="005611D4" w:rsidRPr="0069557C" w:rsidSect="00A23817">
      <w:headerReference w:type="default" r:id="rId7"/>
      <w:headerReference w:type="first" r:id="rId8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EC4" w:rsidRDefault="00464EC4">
      <w:r>
        <w:separator/>
      </w:r>
    </w:p>
  </w:endnote>
  <w:endnote w:type="continuationSeparator" w:id="0">
    <w:p w:rsidR="00464EC4" w:rsidRDefault="0046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EC4" w:rsidRDefault="00464EC4">
      <w:r>
        <w:separator/>
      </w:r>
    </w:p>
  </w:footnote>
  <w:footnote w:type="continuationSeparator" w:id="0">
    <w:p w:rsidR="00464EC4" w:rsidRDefault="00464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550" w:rsidRDefault="006955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5724E">
      <w:rPr>
        <w:noProof/>
      </w:rPr>
      <w:t>4</w:t>
    </w:r>
    <w:r>
      <w:fldChar w:fldCharType="end"/>
    </w:r>
  </w:p>
  <w:p w:rsidR="00197550" w:rsidRDefault="00464E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F1E" w:rsidRPr="00375F1E" w:rsidRDefault="0069557C" w:rsidP="00375F1E">
    <w:pPr>
      <w:pStyle w:val="a6"/>
      <w:jc w:val="right"/>
      <w:rPr>
        <w:b/>
        <w:i/>
        <w:sz w:val="28"/>
        <w:szCs w:val="28"/>
        <w:lang w:val="uk-UA"/>
      </w:rPr>
    </w:pPr>
    <w:r w:rsidRPr="00375F1E">
      <w:rPr>
        <w:b/>
        <w:i/>
        <w:sz w:val="28"/>
        <w:szCs w:val="28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1D4"/>
    <w:rsid w:val="00023BC5"/>
    <w:rsid w:val="0007727F"/>
    <w:rsid w:val="000A1B02"/>
    <w:rsid w:val="001073E6"/>
    <w:rsid w:val="00126476"/>
    <w:rsid w:val="00154389"/>
    <w:rsid w:val="001E0289"/>
    <w:rsid w:val="001F39F5"/>
    <w:rsid w:val="001F54C4"/>
    <w:rsid w:val="00227494"/>
    <w:rsid w:val="00241BB1"/>
    <w:rsid w:val="0025724E"/>
    <w:rsid w:val="00257EB4"/>
    <w:rsid w:val="002D2E1C"/>
    <w:rsid w:val="002D3388"/>
    <w:rsid w:val="003368FA"/>
    <w:rsid w:val="003831CF"/>
    <w:rsid w:val="00464EC4"/>
    <w:rsid w:val="0048562C"/>
    <w:rsid w:val="00496027"/>
    <w:rsid w:val="004F0E6D"/>
    <w:rsid w:val="005063DF"/>
    <w:rsid w:val="00534060"/>
    <w:rsid w:val="005611D4"/>
    <w:rsid w:val="005A36B3"/>
    <w:rsid w:val="005E10D4"/>
    <w:rsid w:val="00617ABE"/>
    <w:rsid w:val="006848E0"/>
    <w:rsid w:val="0069557C"/>
    <w:rsid w:val="006F0FA7"/>
    <w:rsid w:val="006F536F"/>
    <w:rsid w:val="00792FD5"/>
    <w:rsid w:val="007A72C2"/>
    <w:rsid w:val="007E13DE"/>
    <w:rsid w:val="00816594"/>
    <w:rsid w:val="00853F27"/>
    <w:rsid w:val="00864C38"/>
    <w:rsid w:val="00877E54"/>
    <w:rsid w:val="008D7412"/>
    <w:rsid w:val="0091012D"/>
    <w:rsid w:val="00925221"/>
    <w:rsid w:val="00962C50"/>
    <w:rsid w:val="00980495"/>
    <w:rsid w:val="009A104A"/>
    <w:rsid w:val="009E31C3"/>
    <w:rsid w:val="00A3009E"/>
    <w:rsid w:val="00A723E4"/>
    <w:rsid w:val="00A7455B"/>
    <w:rsid w:val="00A775EE"/>
    <w:rsid w:val="00AC27F3"/>
    <w:rsid w:val="00B000C5"/>
    <w:rsid w:val="00B34DAC"/>
    <w:rsid w:val="00C95F4C"/>
    <w:rsid w:val="00D07712"/>
    <w:rsid w:val="00D77D7E"/>
    <w:rsid w:val="00E20CDF"/>
    <w:rsid w:val="00E32FAD"/>
    <w:rsid w:val="00E5718B"/>
    <w:rsid w:val="00F479DB"/>
    <w:rsid w:val="00F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7BE3"/>
  <w15:chartTrackingRefBased/>
  <w15:docId w15:val="{839AB03E-299B-4D5B-BACE-750E0929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11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11D4"/>
    <w:pPr>
      <w:ind w:firstLine="708"/>
      <w:jc w:val="both"/>
    </w:pPr>
    <w:rPr>
      <w:sz w:val="20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5611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5611D4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5611D4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ій колонтитул Знак"/>
    <w:basedOn w:val="a0"/>
    <w:link w:val="a6"/>
    <w:rsid w:val="005611D4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rvps2">
    <w:name w:val="rvps2"/>
    <w:basedOn w:val="a"/>
    <w:rsid w:val="005611D4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1659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16594"/>
    <w:rPr>
      <w:rFonts w:ascii="Segoe UI" w:eastAsia="Calibri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77D7E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77D7E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93F80-107D-4CAF-BE43-CE5EBEEC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4710</Words>
  <Characters>2685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Марина Різанова</cp:lastModifiedBy>
  <cp:revision>3</cp:revision>
  <cp:lastPrinted>2023-04-19T07:48:00Z</cp:lastPrinted>
  <dcterms:created xsi:type="dcterms:W3CDTF">2024-02-07T10:25:00Z</dcterms:created>
  <dcterms:modified xsi:type="dcterms:W3CDTF">2024-02-07T14:52:00Z</dcterms:modified>
</cp:coreProperties>
</file>