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9BD" w:rsidRDefault="00155261">
      <w:p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Обґрунтування</w:t>
      </w:r>
    </w:p>
    <w:p w:rsidR="00DF49BD" w:rsidRDefault="00155261">
      <w:pPr>
        <w:shd w:val="clear" w:color="auto" w:fill="FFFFFF"/>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про схвалення </w:t>
      </w:r>
      <w:proofErr w:type="spellStart"/>
      <w:r>
        <w:rPr>
          <w:rFonts w:ascii="Times New Roman" w:eastAsia="Times New Roman" w:hAnsi="Times New Roman" w:cs="Times New Roman"/>
          <w:b/>
          <w:sz w:val="28"/>
          <w:szCs w:val="28"/>
        </w:rPr>
        <w:t>проєкту</w:t>
      </w:r>
      <w:proofErr w:type="spellEnd"/>
      <w:r>
        <w:rPr>
          <w:rFonts w:ascii="Times New Roman" w:eastAsia="Times New Roman" w:hAnsi="Times New Roman" w:cs="Times New Roman"/>
          <w:b/>
          <w:sz w:val="28"/>
          <w:szCs w:val="28"/>
        </w:rPr>
        <w:t xml:space="preserve"> рішення, що має ознаки регуляторного акта, – постанови НКРЕКП «Про внесення </w:t>
      </w:r>
      <w:r w:rsidR="00A37F14" w:rsidRPr="007741A9">
        <w:rPr>
          <w:rFonts w:ascii="Times New Roman" w:eastAsia="Times New Roman" w:hAnsi="Times New Roman" w:cs="Times New Roman"/>
          <w:b/>
          <w:sz w:val="28"/>
          <w:szCs w:val="28"/>
        </w:rPr>
        <w:t>з</w:t>
      </w:r>
      <w:r w:rsidRPr="007741A9">
        <w:rPr>
          <w:rFonts w:ascii="Times New Roman" w:eastAsia="Times New Roman" w:hAnsi="Times New Roman" w:cs="Times New Roman"/>
          <w:b/>
          <w:sz w:val="28"/>
          <w:szCs w:val="28"/>
        </w:rPr>
        <w:t>мін</w:t>
      </w:r>
      <w:r w:rsidR="007741A9" w:rsidRPr="007741A9">
        <w:rPr>
          <w:rFonts w:ascii="Times New Roman" w:eastAsia="Times New Roman" w:hAnsi="Times New Roman" w:cs="Times New Roman"/>
          <w:b/>
          <w:sz w:val="28"/>
          <w:szCs w:val="28"/>
        </w:rPr>
        <w:t>и</w:t>
      </w:r>
      <w:r>
        <w:rPr>
          <w:rFonts w:ascii="Times New Roman" w:eastAsia="Times New Roman" w:hAnsi="Times New Roman" w:cs="Times New Roman"/>
          <w:b/>
          <w:sz w:val="28"/>
          <w:szCs w:val="28"/>
        </w:rPr>
        <w:t xml:space="preserve"> до Методики визначення істотного коливання цін та встановлення граничних цін на ринку «на добу наперед», внутрішньодобовому ринку та балансуючому ринку»</w:t>
      </w:r>
    </w:p>
    <w:p w:rsidR="00DF49BD" w:rsidRDefault="00DF49BD">
      <w:pPr>
        <w:spacing w:after="0" w:line="259" w:lineRule="auto"/>
        <w:ind w:firstLine="709"/>
        <w:jc w:val="both"/>
        <w:rPr>
          <w:rFonts w:ascii="Times New Roman" w:eastAsia="Times New Roman" w:hAnsi="Times New Roman" w:cs="Times New Roman"/>
          <w:sz w:val="28"/>
          <w:szCs w:val="28"/>
        </w:rPr>
      </w:pPr>
    </w:p>
    <w:p w:rsidR="00DF49BD" w:rsidRPr="000E216B" w:rsidRDefault="00155261" w:rsidP="00711A6F">
      <w:pPr>
        <w:spacing w:after="0" w:line="259" w:lineRule="auto"/>
        <w:ind w:firstLine="709"/>
        <w:jc w:val="both"/>
        <w:rPr>
          <w:rFonts w:ascii="Times New Roman" w:eastAsia="Times New Roman" w:hAnsi="Times New Roman" w:cs="Times New Roman"/>
          <w:sz w:val="28"/>
          <w:szCs w:val="28"/>
        </w:rPr>
      </w:pPr>
      <w:r w:rsidRPr="000E216B">
        <w:rPr>
          <w:rFonts w:ascii="Times New Roman" w:eastAsia="Times New Roman" w:hAnsi="Times New Roman" w:cs="Times New Roman"/>
          <w:sz w:val="28"/>
          <w:szCs w:val="28"/>
        </w:rPr>
        <w:t>Відповідно до пункту 9 розділу XVII «Прикінцеві та перехідні положення» Закону України «Про ринок електричної енергії»</w:t>
      </w:r>
      <w:r w:rsidR="00A1007C" w:rsidRPr="000E216B">
        <w:rPr>
          <w:rFonts w:ascii="Times New Roman" w:eastAsia="Times New Roman" w:hAnsi="Times New Roman" w:cs="Times New Roman"/>
          <w:sz w:val="28"/>
          <w:szCs w:val="28"/>
        </w:rPr>
        <w:t xml:space="preserve"> (далі – Закон)</w:t>
      </w:r>
      <w:r w:rsidRPr="000E216B">
        <w:rPr>
          <w:rFonts w:ascii="Times New Roman" w:eastAsia="Times New Roman" w:hAnsi="Times New Roman" w:cs="Times New Roman"/>
          <w:sz w:val="28"/>
          <w:szCs w:val="28"/>
        </w:rPr>
        <w:t xml:space="preserve"> у разі істотного коливання цін на ринку «на добу наперед», внутрішньодобовому ринку та балансуючому ринку відповідно до методики, визначеної Регулятором, Регулятор має право встановлювати граничні ціни (тимчасові мінімальні та/або максимальні цінові межі) на ринку «на добу наперед», внутрішньодобовому ринку та балансуючому ринку для кожної торгової зони з відповідним обґрунтуванням. Рівень граничних цін має впливати на формування вільної (ринкової) ціни у мінімальний спосіб.</w:t>
      </w:r>
    </w:p>
    <w:p w:rsidR="00DF49BD" w:rsidRPr="000E216B" w:rsidRDefault="00A1007C" w:rsidP="00152D0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E216B">
        <w:rPr>
          <w:rFonts w:ascii="Times New Roman" w:eastAsia="Times New Roman" w:hAnsi="Times New Roman" w:cs="Times New Roman"/>
          <w:color w:val="000000"/>
          <w:sz w:val="28"/>
          <w:szCs w:val="28"/>
        </w:rPr>
        <w:t xml:space="preserve">На виконання вимог Закону, </w:t>
      </w:r>
      <w:r w:rsidR="00155261" w:rsidRPr="000E216B">
        <w:rPr>
          <w:rFonts w:ascii="Times New Roman" w:eastAsia="Times New Roman" w:hAnsi="Times New Roman" w:cs="Times New Roman"/>
          <w:color w:val="000000"/>
          <w:sz w:val="28"/>
          <w:szCs w:val="28"/>
        </w:rPr>
        <w:t xml:space="preserve">НКРЕКП постановою від 27.09.2022 </w:t>
      </w:r>
      <w:r w:rsidRPr="000E216B">
        <w:rPr>
          <w:rFonts w:ascii="Times New Roman" w:eastAsia="Times New Roman" w:hAnsi="Times New Roman" w:cs="Times New Roman"/>
          <w:color w:val="000000"/>
          <w:sz w:val="28"/>
          <w:szCs w:val="28"/>
        </w:rPr>
        <w:t>№ </w:t>
      </w:r>
      <w:r w:rsidR="00155261" w:rsidRPr="000E216B">
        <w:rPr>
          <w:rFonts w:ascii="Times New Roman" w:eastAsia="Times New Roman" w:hAnsi="Times New Roman" w:cs="Times New Roman"/>
          <w:color w:val="000000"/>
          <w:sz w:val="28"/>
          <w:szCs w:val="28"/>
        </w:rPr>
        <w:t>1221 було затверджено Методику визначення істотного коливання цін та встановлення граничних цін на ринку «на добу наперед», внутрішньодобовому ринку та балансуючому ринку (далі – Методика), яка визначає</w:t>
      </w:r>
      <w:r w:rsidRPr="000E216B">
        <w:rPr>
          <w:rFonts w:ascii="Times New Roman" w:eastAsia="Times New Roman" w:hAnsi="Times New Roman" w:cs="Times New Roman"/>
          <w:color w:val="000000"/>
          <w:sz w:val="28"/>
          <w:szCs w:val="28"/>
        </w:rPr>
        <w:t xml:space="preserve">, зокрема, </w:t>
      </w:r>
      <w:r w:rsidR="00155261" w:rsidRPr="000E216B">
        <w:rPr>
          <w:rFonts w:ascii="Times New Roman" w:eastAsia="Times New Roman" w:hAnsi="Times New Roman" w:cs="Times New Roman"/>
          <w:color w:val="000000"/>
          <w:sz w:val="28"/>
          <w:szCs w:val="28"/>
        </w:rPr>
        <w:t xml:space="preserve">порядок визначення істотного коливання цін </w:t>
      </w:r>
      <w:r w:rsidR="00711A6F" w:rsidRPr="000E216B">
        <w:rPr>
          <w:rFonts w:ascii="Times New Roman" w:eastAsia="Times New Roman" w:hAnsi="Times New Roman" w:cs="Times New Roman"/>
          <w:sz w:val="28"/>
          <w:szCs w:val="28"/>
        </w:rPr>
        <w:t>на ринку «на добу наперед», внутрішньодобовому ринку</w:t>
      </w:r>
      <w:r w:rsidR="00711A6F" w:rsidRPr="000E216B" w:rsidDel="00711A6F">
        <w:rPr>
          <w:rFonts w:ascii="Times New Roman" w:eastAsia="Times New Roman" w:hAnsi="Times New Roman" w:cs="Times New Roman"/>
          <w:color w:val="000000"/>
          <w:sz w:val="28"/>
          <w:szCs w:val="28"/>
        </w:rPr>
        <w:t xml:space="preserve"> </w:t>
      </w:r>
      <w:r w:rsidR="00155261" w:rsidRPr="000E216B">
        <w:rPr>
          <w:rFonts w:ascii="Times New Roman" w:eastAsia="Times New Roman" w:hAnsi="Times New Roman" w:cs="Times New Roman"/>
          <w:color w:val="000000"/>
          <w:sz w:val="28"/>
          <w:szCs w:val="28"/>
        </w:rPr>
        <w:t>та балансуючому ринку</w:t>
      </w:r>
      <w:r w:rsidRPr="000E216B">
        <w:rPr>
          <w:rFonts w:ascii="Times New Roman" w:eastAsia="Times New Roman" w:hAnsi="Times New Roman" w:cs="Times New Roman"/>
          <w:color w:val="000000"/>
          <w:sz w:val="28"/>
          <w:szCs w:val="28"/>
        </w:rPr>
        <w:t xml:space="preserve">, та </w:t>
      </w:r>
      <w:r w:rsidR="00155261" w:rsidRPr="000E216B">
        <w:rPr>
          <w:rFonts w:ascii="Times New Roman" w:eastAsia="Times New Roman" w:hAnsi="Times New Roman" w:cs="Times New Roman"/>
          <w:color w:val="000000"/>
          <w:sz w:val="28"/>
          <w:szCs w:val="28"/>
        </w:rPr>
        <w:t xml:space="preserve">процедуру встановлення </w:t>
      </w:r>
      <w:r w:rsidRPr="000E216B">
        <w:rPr>
          <w:rFonts w:ascii="Times New Roman" w:eastAsia="Times New Roman" w:hAnsi="Times New Roman" w:cs="Times New Roman"/>
          <w:color w:val="000000"/>
          <w:sz w:val="28"/>
          <w:szCs w:val="28"/>
        </w:rPr>
        <w:t xml:space="preserve">та перегляду </w:t>
      </w:r>
      <w:r w:rsidR="00155261" w:rsidRPr="000E216B">
        <w:rPr>
          <w:rFonts w:ascii="Times New Roman" w:eastAsia="Times New Roman" w:hAnsi="Times New Roman" w:cs="Times New Roman"/>
          <w:color w:val="000000"/>
          <w:sz w:val="28"/>
          <w:szCs w:val="28"/>
        </w:rPr>
        <w:t xml:space="preserve">граничних цін </w:t>
      </w:r>
      <w:r w:rsidR="00711A6F" w:rsidRPr="000E216B">
        <w:rPr>
          <w:rFonts w:ascii="Times New Roman" w:eastAsia="Times New Roman" w:hAnsi="Times New Roman" w:cs="Times New Roman"/>
          <w:sz w:val="28"/>
          <w:szCs w:val="28"/>
        </w:rPr>
        <w:t>на ринку «на добу наперед», внутрішньодобовому ринку</w:t>
      </w:r>
      <w:r w:rsidR="00711A6F" w:rsidRPr="000E216B" w:rsidDel="00711A6F">
        <w:rPr>
          <w:rFonts w:ascii="Times New Roman" w:eastAsia="Times New Roman" w:hAnsi="Times New Roman" w:cs="Times New Roman"/>
          <w:color w:val="000000"/>
          <w:sz w:val="28"/>
          <w:szCs w:val="28"/>
        </w:rPr>
        <w:t xml:space="preserve"> </w:t>
      </w:r>
      <w:r w:rsidR="00155261" w:rsidRPr="000E216B">
        <w:rPr>
          <w:rFonts w:ascii="Times New Roman" w:eastAsia="Times New Roman" w:hAnsi="Times New Roman" w:cs="Times New Roman"/>
          <w:color w:val="000000"/>
          <w:sz w:val="28"/>
          <w:szCs w:val="28"/>
        </w:rPr>
        <w:t>та балансуючому ринку.</w:t>
      </w:r>
    </w:p>
    <w:p w:rsidR="00A1007C" w:rsidRPr="000E216B" w:rsidRDefault="00A1007C" w:rsidP="00152D0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E216B">
        <w:rPr>
          <w:rFonts w:ascii="Times New Roman" w:eastAsia="Times New Roman" w:hAnsi="Times New Roman" w:cs="Times New Roman"/>
          <w:color w:val="000000"/>
          <w:sz w:val="28"/>
          <w:szCs w:val="28"/>
        </w:rPr>
        <w:t>Відповідно до положень статті 3 Закону</w:t>
      </w:r>
      <w:bookmarkStart w:id="0" w:name="_GoBack"/>
      <w:bookmarkEnd w:id="0"/>
      <w:r w:rsidRPr="000E216B">
        <w:rPr>
          <w:rFonts w:ascii="Times New Roman" w:eastAsia="Times New Roman" w:hAnsi="Times New Roman" w:cs="Times New Roman"/>
          <w:color w:val="000000"/>
          <w:sz w:val="28"/>
          <w:szCs w:val="28"/>
        </w:rPr>
        <w:t xml:space="preserve"> функціонування ринку електричної енергії здійснюється на принципах: забезпечення енергетичної безпеки України; забезпечення безпеки постачання електричної енергії споживачам, захисту їхніх прав та інтересів; створення умов безпечної експлуатації об’єктів електроенергетики; забезпечення балансу між попитом та пропозицією електричної енергії.</w:t>
      </w:r>
    </w:p>
    <w:p w:rsidR="007A2764" w:rsidRPr="000E216B" w:rsidRDefault="000E489F" w:rsidP="00152D0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0E216B">
        <w:rPr>
          <w:rFonts w:ascii="Times New Roman" w:eastAsia="Times New Roman" w:hAnsi="Times New Roman" w:cs="Times New Roman"/>
          <w:color w:val="000000"/>
          <w:sz w:val="28"/>
          <w:szCs w:val="28"/>
        </w:rPr>
        <w:t xml:space="preserve">Варто зауважити, що відповідно до положень статті 1 Закону </w:t>
      </w:r>
      <w:r w:rsidR="00711A6F" w:rsidRPr="000E216B">
        <w:rPr>
          <w:rFonts w:ascii="Times New Roman" w:eastAsia="Times New Roman" w:hAnsi="Times New Roman" w:cs="Times New Roman"/>
          <w:color w:val="000000"/>
          <w:sz w:val="28"/>
          <w:szCs w:val="28"/>
          <w:u w:val="single"/>
        </w:rPr>
        <w:t>балансуючий ринок електричної енергії (далі – балансуючий ринок)</w:t>
      </w:r>
      <w:r w:rsidR="00711A6F" w:rsidRPr="000E216B">
        <w:rPr>
          <w:rFonts w:ascii="Times New Roman" w:eastAsia="Times New Roman" w:hAnsi="Times New Roman" w:cs="Times New Roman"/>
          <w:color w:val="000000"/>
          <w:sz w:val="28"/>
          <w:szCs w:val="28"/>
        </w:rPr>
        <w:t xml:space="preserve"> – ринок, організований оператором системи передачі електричної енергії з метою забезпечення достатніх обсягів електричної потужності та енергії, необхідних для балансування в реальному часі обсягів виробництва та імпорту електричної енергії і споживання та експорту електричної енергії, врегулювання системних обмежень в об’єднаній енергетичній системі України, а також фінансового врегулювання небалансів електричної енергії; </w:t>
      </w:r>
      <w:r w:rsidR="00711A6F" w:rsidRPr="000E216B">
        <w:rPr>
          <w:rFonts w:ascii="Times New Roman" w:eastAsia="Times New Roman" w:hAnsi="Times New Roman" w:cs="Times New Roman"/>
          <w:color w:val="000000"/>
          <w:sz w:val="28"/>
          <w:szCs w:val="28"/>
          <w:u w:val="single"/>
        </w:rPr>
        <w:t>балансування</w:t>
      </w:r>
      <w:r w:rsidR="00711A6F" w:rsidRPr="000E216B">
        <w:rPr>
          <w:rFonts w:ascii="Times New Roman" w:eastAsia="Times New Roman" w:hAnsi="Times New Roman" w:cs="Times New Roman"/>
          <w:color w:val="000000"/>
          <w:sz w:val="28"/>
          <w:szCs w:val="28"/>
        </w:rPr>
        <w:t xml:space="preserve"> – усі дії та процеси, що здійснюються в будь-який період часу, за допомогою яких оператор системи передачі забезпечує постійне підтримання частоти в об’єднаній енергетичній системі України в межах попередньо визначеного діапазону стабільності та забезпечує підтримання необхідних обсягів резервів необхідної якості; </w:t>
      </w:r>
      <w:r w:rsidR="00711A6F" w:rsidRPr="000E216B">
        <w:rPr>
          <w:rFonts w:ascii="Times New Roman" w:eastAsia="Times New Roman" w:hAnsi="Times New Roman" w:cs="Times New Roman"/>
          <w:color w:val="000000"/>
          <w:sz w:val="28"/>
          <w:szCs w:val="28"/>
          <w:u w:val="single"/>
        </w:rPr>
        <w:t>внутрішньодобовий ринок електричної енергії (далі - внутрішньодобовий ринок)</w:t>
      </w:r>
      <w:r w:rsidR="00711A6F" w:rsidRPr="000E216B">
        <w:rPr>
          <w:rFonts w:ascii="Times New Roman" w:eastAsia="Times New Roman" w:hAnsi="Times New Roman" w:cs="Times New Roman"/>
          <w:color w:val="000000"/>
          <w:sz w:val="28"/>
          <w:szCs w:val="28"/>
        </w:rPr>
        <w:t xml:space="preserve"> – сегмент ринку електричної енергії, на якому купівля-продаж електричної енергії здійснюється безперервно після завершення торгів на ринку «на добу наперед» </w:t>
      </w:r>
      <w:r w:rsidR="00711A6F" w:rsidRPr="000E216B">
        <w:rPr>
          <w:rFonts w:ascii="Times New Roman" w:eastAsia="Times New Roman" w:hAnsi="Times New Roman" w:cs="Times New Roman"/>
          <w:color w:val="000000"/>
          <w:sz w:val="28"/>
          <w:szCs w:val="28"/>
        </w:rPr>
        <w:lastRenderedPageBreak/>
        <w:t xml:space="preserve">та впродовж доби фізичного постачання електричної енергії; </w:t>
      </w:r>
      <w:r w:rsidR="00711A6F" w:rsidRPr="000E216B">
        <w:rPr>
          <w:rFonts w:ascii="Times New Roman" w:eastAsia="Times New Roman" w:hAnsi="Times New Roman" w:cs="Times New Roman"/>
          <w:color w:val="000000"/>
          <w:sz w:val="28"/>
          <w:szCs w:val="28"/>
          <w:u w:val="single"/>
        </w:rPr>
        <w:t>ринок електричної енергії «на добу наперед» (далі – ринок «на добу наперед»)</w:t>
      </w:r>
      <w:r w:rsidR="00711A6F" w:rsidRPr="000E216B">
        <w:rPr>
          <w:rFonts w:ascii="Times New Roman" w:eastAsia="Times New Roman" w:hAnsi="Times New Roman" w:cs="Times New Roman"/>
          <w:color w:val="000000"/>
          <w:sz w:val="28"/>
          <w:szCs w:val="28"/>
        </w:rPr>
        <w:t xml:space="preserve"> – сегмент ринку електричної енергії, на якому здійснюється купівля-продаж електричної енергії на наступну за днем проведення торгів добу.</w:t>
      </w:r>
    </w:p>
    <w:p w:rsidR="00A1007C" w:rsidRPr="000E216B" w:rsidRDefault="00711A6F" w:rsidP="00152D05">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0E216B">
        <w:rPr>
          <w:rFonts w:ascii="Times New Roman" w:eastAsia="Times New Roman" w:hAnsi="Times New Roman" w:cs="Times New Roman"/>
          <w:color w:val="000000"/>
          <w:sz w:val="28"/>
          <w:szCs w:val="28"/>
        </w:rPr>
        <w:t xml:space="preserve">Отже, </w:t>
      </w:r>
      <w:r w:rsidRPr="000E216B">
        <w:rPr>
          <w:rFonts w:ascii="Times New Roman" w:eastAsia="Times New Roman" w:hAnsi="Times New Roman" w:cs="Times New Roman"/>
          <w:sz w:val="28"/>
          <w:szCs w:val="28"/>
        </w:rPr>
        <w:t>ринок «на добу наперед» та внутрішньодобовий ринок є комерційними сегментами ринку електричної енергії, в той час як балансуючий ринок, зокрема, є сегментом ринку електричної енергії на якому відбувається видача оператором системи передачі та виконання постачальниками послуг балансування команд на зміну фізичного навантаження з метою забезпечення фізичного балансу виробництва та споживання в енергосистемі.</w:t>
      </w:r>
    </w:p>
    <w:p w:rsidR="008620B8" w:rsidRPr="000E216B" w:rsidRDefault="008620B8" w:rsidP="00152D05">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r w:rsidRPr="000E216B">
        <w:rPr>
          <w:rFonts w:ascii="Times New Roman" w:eastAsia="Times New Roman" w:hAnsi="Times New Roman" w:cs="Times New Roman"/>
          <w:color w:val="000000"/>
          <w:sz w:val="28"/>
          <w:szCs w:val="28"/>
        </w:rPr>
        <w:t>Варто зауважити, що починаючи з квітня 2023 року</w:t>
      </w:r>
      <w:r w:rsidR="000E216B" w:rsidRPr="000E216B">
        <w:rPr>
          <w:rFonts w:ascii="Times New Roman" w:eastAsia="Times New Roman" w:hAnsi="Times New Roman" w:cs="Times New Roman"/>
          <w:color w:val="000000"/>
          <w:sz w:val="28"/>
          <w:szCs w:val="28"/>
        </w:rPr>
        <w:t>,</w:t>
      </w:r>
      <w:r w:rsidRPr="000E216B">
        <w:rPr>
          <w:rFonts w:ascii="Times New Roman" w:eastAsia="Times New Roman" w:hAnsi="Times New Roman" w:cs="Times New Roman"/>
          <w:color w:val="000000"/>
          <w:sz w:val="28"/>
          <w:szCs w:val="28"/>
        </w:rPr>
        <w:t xml:space="preserve"> НЕК «Укренерго» щодекадно фіксується наявність</w:t>
      </w:r>
      <w:r w:rsidR="000E216B" w:rsidRPr="000E216B">
        <w:rPr>
          <w:rFonts w:ascii="Times New Roman" w:eastAsia="Times New Roman" w:hAnsi="Times New Roman" w:cs="Times New Roman"/>
          <w:color w:val="000000"/>
          <w:sz w:val="28"/>
          <w:szCs w:val="28"/>
        </w:rPr>
        <w:t xml:space="preserve"> істотних коливань на балансуючому ринку, та як наслідок</w:t>
      </w:r>
      <w:r w:rsidRPr="000E216B">
        <w:rPr>
          <w:rFonts w:ascii="Times New Roman" w:eastAsia="Times New Roman" w:hAnsi="Times New Roman" w:cs="Times New Roman"/>
          <w:color w:val="000000"/>
          <w:sz w:val="28"/>
          <w:szCs w:val="28"/>
        </w:rPr>
        <w:t xml:space="preserve"> підстав для перегляду граничних цін на балансуючому ринку. Крім того, до Регулятора надійшла низка звернень учасників ринку, що містять зокрема пропозиції щодо </w:t>
      </w:r>
      <w:r w:rsidR="000E216B" w:rsidRPr="000E216B">
        <w:rPr>
          <w:rFonts w:ascii="Times New Roman" w:eastAsia="Times New Roman" w:hAnsi="Times New Roman" w:cs="Times New Roman"/>
          <w:color w:val="000000"/>
          <w:sz w:val="28"/>
          <w:szCs w:val="28"/>
        </w:rPr>
        <w:t>необхідності зміни підходів до порядку  встановлення та перегляду граничних цін.</w:t>
      </w:r>
    </w:p>
    <w:p w:rsidR="00DF49BD" w:rsidRDefault="00155261">
      <w:pPr>
        <w:spacing w:after="0" w:line="259" w:lineRule="auto"/>
        <w:ind w:firstLine="709"/>
        <w:jc w:val="both"/>
        <w:rPr>
          <w:rFonts w:ascii="Times New Roman" w:eastAsia="Times New Roman" w:hAnsi="Times New Roman" w:cs="Times New Roman"/>
          <w:sz w:val="28"/>
          <w:szCs w:val="28"/>
        </w:rPr>
      </w:pPr>
      <w:bookmarkStart w:id="1" w:name="_heading=h.gjdgxs" w:colFirst="0" w:colLast="0"/>
      <w:bookmarkEnd w:id="1"/>
      <w:r>
        <w:rPr>
          <w:rFonts w:ascii="Times New Roman" w:eastAsia="Times New Roman" w:hAnsi="Times New Roman" w:cs="Times New Roman"/>
          <w:sz w:val="28"/>
          <w:szCs w:val="28"/>
        </w:rPr>
        <w:t>Ураховуючи зазначене</w:t>
      </w:r>
      <w:r w:rsidR="008C26D2">
        <w:rPr>
          <w:rFonts w:ascii="Times New Roman" w:eastAsia="Times New Roman" w:hAnsi="Times New Roman" w:cs="Times New Roman"/>
          <w:sz w:val="28"/>
          <w:szCs w:val="28"/>
        </w:rPr>
        <w:t>,</w:t>
      </w:r>
      <w:r w:rsidR="008C26D2" w:rsidRPr="008C26D2">
        <w:rPr>
          <w:rFonts w:ascii="Times New Roman" w:eastAsia="Times New Roman" w:hAnsi="Times New Roman" w:cs="Times New Roman"/>
          <w:sz w:val="28"/>
          <w:szCs w:val="28"/>
        </w:rPr>
        <w:t xml:space="preserve"> </w:t>
      </w:r>
      <w:r w:rsidR="008C26D2">
        <w:rPr>
          <w:rFonts w:ascii="Times New Roman" w:eastAsia="Times New Roman" w:hAnsi="Times New Roman" w:cs="Times New Roman"/>
          <w:sz w:val="28"/>
          <w:szCs w:val="28"/>
        </w:rPr>
        <w:t>з метою удосконалення Методики</w:t>
      </w:r>
      <w:r>
        <w:rPr>
          <w:rFonts w:ascii="Times New Roman" w:eastAsia="Times New Roman" w:hAnsi="Times New Roman" w:cs="Times New Roman"/>
          <w:sz w:val="28"/>
          <w:szCs w:val="28"/>
        </w:rPr>
        <w:t xml:space="preserve"> Департаментом енергоринку було розроблено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постанови НКРЕКП «Про </w:t>
      </w:r>
      <w:r w:rsidR="00A37F14">
        <w:rPr>
          <w:rFonts w:ascii="Times New Roman" w:eastAsia="Times New Roman" w:hAnsi="Times New Roman" w:cs="Times New Roman"/>
          <w:sz w:val="28"/>
          <w:szCs w:val="28"/>
        </w:rPr>
        <w:t>внесення</w:t>
      </w:r>
      <w:r>
        <w:rPr>
          <w:rFonts w:ascii="Times New Roman" w:eastAsia="Times New Roman" w:hAnsi="Times New Roman" w:cs="Times New Roman"/>
          <w:sz w:val="28"/>
          <w:szCs w:val="28"/>
        </w:rPr>
        <w:t xml:space="preserve"> </w:t>
      </w:r>
      <w:r w:rsidR="00A37F14" w:rsidRPr="007741A9">
        <w:rPr>
          <w:rFonts w:ascii="Times New Roman" w:eastAsia="Times New Roman" w:hAnsi="Times New Roman" w:cs="Times New Roman"/>
          <w:sz w:val="28"/>
          <w:szCs w:val="28"/>
        </w:rPr>
        <w:t>з</w:t>
      </w:r>
      <w:r w:rsidRPr="007741A9">
        <w:rPr>
          <w:rFonts w:ascii="Times New Roman" w:eastAsia="Times New Roman" w:hAnsi="Times New Roman" w:cs="Times New Roman"/>
          <w:sz w:val="28"/>
          <w:szCs w:val="28"/>
        </w:rPr>
        <w:t>мін</w:t>
      </w:r>
      <w:r w:rsidR="007741A9" w:rsidRPr="007741A9">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до Методики визначення істотного коливання цін та встановлення граничних цін на ринку «на добу наперед», внутрішньодобовому ринку та балансуючому ринку», яким передбачено уточнення процедури встановлення</w:t>
      </w:r>
      <w:r w:rsidR="008C26D2">
        <w:rPr>
          <w:rFonts w:ascii="Times New Roman" w:eastAsia="Times New Roman" w:hAnsi="Times New Roman" w:cs="Times New Roman"/>
          <w:sz w:val="28"/>
          <w:szCs w:val="28"/>
        </w:rPr>
        <w:t xml:space="preserve"> та перегляду</w:t>
      </w:r>
      <w:r>
        <w:rPr>
          <w:rFonts w:ascii="Times New Roman" w:eastAsia="Times New Roman" w:hAnsi="Times New Roman" w:cs="Times New Roman"/>
          <w:sz w:val="28"/>
          <w:szCs w:val="28"/>
        </w:rPr>
        <w:t xml:space="preserve"> граничних цін на </w:t>
      </w:r>
      <w:r w:rsidR="008C26D2">
        <w:rPr>
          <w:rFonts w:ascii="Times New Roman" w:eastAsia="Times New Roman" w:hAnsi="Times New Roman" w:cs="Times New Roman"/>
          <w:sz w:val="28"/>
          <w:szCs w:val="28"/>
        </w:rPr>
        <w:t>ринку «на добу наперед», внутрішньодобовому ринку</w:t>
      </w:r>
      <w:r w:rsidR="008C26D2" w:rsidDel="008C26D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та балансуючому ринку.</w:t>
      </w:r>
    </w:p>
    <w:p w:rsidR="00DF49BD" w:rsidRDefault="00155261">
      <w:pPr>
        <w:spacing w:after="0" w:line="259"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огляду на викладене, Департаментом енергоринку пропонується:</w:t>
      </w:r>
    </w:p>
    <w:p w:rsidR="00DF49BD" w:rsidRPr="007741A9" w:rsidRDefault="00155261">
      <w:pPr>
        <w:spacing w:after="0" w:line="259"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Схвалити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постанови НКРЕКП «Про </w:t>
      </w:r>
      <w:r w:rsidR="00A37F14">
        <w:rPr>
          <w:rFonts w:ascii="Times New Roman" w:eastAsia="Times New Roman" w:hAnsi="Times New Roman" w:cs="Times New Roman"/>
          <w:sz w:val="28"/>
          <w:szCs w:val="28"/>
        </w:rPr>
        <w:t xml:space="preserve">внесення </w:t>
      </w:r>
      <w:r w:rsidR="00A37F14" w:rsidRPr="007741A9">
        <w:rPr>
          <w:rFonts w:ascii="Times New Roman" w:eastAsia="Times New Roman" w:hAnsi="Times New Roman" w:cs="Times New Roman"/>
          <w:sz w:val="28"/>
          <w:szCs w:val="28"/>
        </w:rPr>
        <w:t>змін</w:t>
      </w:r>
      <w:r w:rsidR="007741A9" w:rsidRPr="007741A9">
        <w:rPr>
          <w:rFonts w:ascii="Times New Roman" w:eastAsia="Times New Roman" w:hAnsi="Times New Roman" w:cs="Times New Roman"/>
          <w:sz w:val="28"/>
          <w:szCs w:val="28"/>
        </w:rPr>
        <w:t>и</w:t>
      </w:r>
      <w:r w:rsidR="00A37F14" w:rsidRPr="007741A9">
        <w:rPr>
          <w:rFonts w:ascii="Times New Roman" w:eastAsia="Times New Roman" w:hAnsi="Times New Roman" w:cs="Times New Roman"/>
          <w:sz w:val="28"/>
          <w:szCs w:val="28"/>
        </w:rPr>
        <w:t xml:space="preserve"> </w:t>
      </w:r>
      <w:r w:rsidRPr="007741A9">
        <w:rPr>
          <w:rFonts w:ascii="Times New Roman" w:eastAsia="Times New Roman" w:hAnsi="Times New Roman" w:cs="Times New Roman"/>
          <w:sz w:val="28"/>
          <w:szCs w:val="28"/>
        </w:rPr>
        <w:t>до Методики визначення істотного коливання цін та встановлення граничних цін на ринку «на добу наперед», внутрішньодобовому ринку та балансуючому ринку», що має ознаки регуляторного акта.</w:t>
      </w:r>
    </w:p>
    <w:p w:rsidR="00DF49BD" w:rsidRDefault="00155261">
      <w:pPr>
        <w:spacing w:after="0" w:line="259" w:lineRule="auto"/>
        <w:ind w:firstLine="709"/>
        <w:jc w:val="both"/>
        <w:rPr>
          <w:rFonts w:ascii="Times New Roman" w:eastAsia="Times New Roman" w:hAnsi="Times New Roman" w:cs="Times New Roman"/>
          <w:sz w:val="28"/>
          <w:szCs w:val="28"/>
        </w:rPr>
      </w:pPr>
      <w:r w:rsidRPr="007741A9">
        <w:rPr>
          <w:rFonts w:ascii="Times New Roman" w:eastAsia="Times New Roman" w:hAnsi="Times New Roman" w:cs="Times New Roman"/>
          <w:sz w:val="28"/>
          <w:szCs w:val="28"/>
        </w:rPr>
        <w:t xml:space="preserve">2. Оприлюднити </w:t>
      </w:r>
      <w:proofErr w:type="spellStart"/>
      <w:r w:rsidRPr="007741A9">
        <w:rPr>
          <w:rFonts w:ascii="Times New Roman" w:eastAsia="Times New Roman" w:hAnsi="Times New Roman" w:cs="Times New Roman"/>
          <w:sz w:val="28"/>
          <w:szCs w:val="28"/>
        </w:rPr>
        <w:t>проєкт</w:t>
      </w:r>
      <w:proofErr w:type="spellEnd"/>
      <w:r w:rsidRPr="007741A9">
        <w:rPr>
          <w:rFonts w:ascii="Times New Roman" w:eastAsia="Times New Roman" w:hAnsi="Times New Roman" w:cs="Times New Roman"/>
          <w:sz w:val="28"/>
          <w:szCs w:val="28"/>
        </w:rPr>
        <w:t xml:space="preserve"> постанови НКРЕКП «Про </w:t>
      </w:r>
      <w:r w:rsidR="00A37F14" w:rsidRPr="007741A9">
        <w:rPr>
          <w:rFonts w:ascii="Times New Roman" w:eastAsia="Times New Roman" w:hAnsi="Times New Roman" w:cs="Times New Roman"/>
          <w:sz w:val="28"/>
          <w:szCs w:val="28"/>
        </w:rPr>
        <w:t>внесення змін</w:t>
      </w:r>
      <w:r w:rsidR="007741A9" w:rsidRPr="007741A9">
        <w:rPr>
          <w:rFonts w:ascii="Times New Roman" w:eastAsia="Times New Roman" w:hAnsi="Times New Roman" w:cs="Times New Roman"/>
          <w:sz w:val="28"/>
          <w:szCs w:val="28"/>
        </w:rPr>
        <w:t>и</w:t>
      </w:r>
      <w:r w:rsidR="00A37F1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 Методики визначення істотного коливання цін та встановлення граничних цін на ринку «на добу наперед», внутрішньодобовому ринку та балансуючому ринку», що має ознаки регуляторного акта, разом із матеріалами, що обґрунтовують необхідність прийняття такого рішення, та аналізом його впливу на офіційному </w:t>
      </w:r>
      <w:proofErr w:type="spellStart"/>
      <w:r>
        <w:rPr>
          <w:rFonts w:ascii="Times New Roman" w:eastAsia="Times New Roman" w:hAnsi="Times New Roman" w:cs="Times New Roman"/>
          <w:sz w:val="28"/>
          <w:szCs w:val="28"/>
        </w:rPr>
        <w:t>вебсайті</w:t>
      </w:r>
      <w:proofErr w:type="spellEnd"/>
      <w:r>
        <w:rPr>
          <w:rFonts w:ascii="Times New Roman" w:eastAsia="Times New Roman" w:hAnsi="Times New Roman" w:cs="Times New Roman"/>
          <w:sz w:val="28"/>
          <w:szCs w:val="28"/>
        </w:rPr>
        <w:t xml:space="preserve"> НКРЕКП (http://nerc.gov.ua) з метою одержання зауважень і пропозицій.</w:t>
      </w:r>
    </w:p>
    <w:p w:rsidR="00DF49BD" w:rsidRDefault="00DF49BD">
      <w:pPr>
        <w:spacing w:after="0" w:line="259" w:lineRule="auto"/>
        <w:ind w:firstLine="709"/>
        <w:jc w:val="both"/>
        <w:rPr>
          <w:rFonts w:ascii="Times New Roman" w:eastAsia="Times New Roman" w:hAnsi="Times New Roman" w:cs="Times New Roman"/>
          <w:sz w:val="28"/>
          <w:szCs w:val="28"/>
        </w:rPr>
      </w:pPr>
    </w:p>
    <w:p w:rsidR="00DF49BD" w:rsidRDefault="00DF49BD">
      <w:pPr>
        <w:spacing w:after="0" w:line="259" w:lineRule="auto"/>
        <w:ind w:firstLine="709"/>
        <w:jc w:val="both"/>
        <w:rPr>
          <w:rFonts w:ascii="Times New Roman" w:eastAsia="Times New Roman" w:hAnsi="Times New Roman" w:cs="Times New Roman"/>
          <w:sz w:val="28"/>
          <w:szCs w:val="28"/>
        </w:rPr>
      </w:pPr>
    </w:p>
    <w:p w:rsidR="00DF49BD" w:rsidRDefault="00155261">
      <w:pPr>
        <w:spacing w:after="0" w:line="259"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Директор </w:t>
      </w:r>
    </w:p>
    <w:p w:rsidR="00DF49BD" w:rsidRDefault="00155261">
      <w:pPr>
        <w:spacing w:after="0" w:line="259"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Департаменту енергоринку</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w:t>
      </w:r>
      <w:r w:rsidR="007741A9">
        <w:rPr>
          <w:rFonts w:ascii="Times New Roman" w:eastAsia="Times New Roman" w:hAnsi="Times New Roman" w:cs="Times New Roman"/>
          <w:b/>
          <w:sz w:val="28"/>
          <w:szCs w:val="28"/>
        </w:rPr>
        <w:tab/>
      </w:r>
      <w:r w:rsidR="007741A9">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 xml:space="preserve">                Ілля СІДОРОВ</w:t>
      </w:r>
    </w:p>
    <w:p w:rsidR="00DF49BD" w:rsidRDefault="00155261">
      <w:pPr>
        <w:spacing w:after="0" w:line="259"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p>
    <w:sectPr w:rsidR="00DF49BD">
      <w:headerReference w:type="default" r:id="rId8"/>
      <w:pgSz w:w="11906" w:h="16838"/>
      <w:pgMar w:top="709" w:right="850" w:bottom="1276"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8A5" w:rsidRDefault="000868A5">
      <w:pPr>
        <w:spacing w:after="0" w:line="240" w:lineRule="auto"/>
      </w:pPr>
      <w:r>
        <w:separator/>
      </w:r>
    </w:p>
  </w:endnote>
  <w:endnote w:type="continuationSeparator" w:id="0">
    <w:p w:rsidR="000868A5" w:rsidRDefault="000868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8A5" w:rsidRDefault="000868A5">
      <w:pPr>
        <w:spacing w:after="0" w:line="240" w:lineRule="auto"/>
      </w:pPr>
      <w:r>
        <w:separator/>
      </w:r>
    </w:p>
  </w:footnote>
  <w:footnote w:type="continuationSeparator" w:id="0">
    <w:p w:rsidR="000868A5" w:rsidRDefault="000868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49BD" w:rsidRDefault="00155261">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37F14">
      <w:rPr>
        <w:noProof/>
        <w:color w:val="000000"/>
      </w:rPr>
      <w:t>2</w:t>
    </w:r>
    <w:r>
      <w:rPr>
        <w:color w:val="000000"/>
      </w:rPr>
      <w:fldChar w:fldCharType="end"/>
    </w:r>
  </w:p>
  <w:p w:rsidR="00DF49BD" w:rsidRDefault="00DF49BD">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215DC1"/>
    <w:multiLevelType w:val="multilevel"/>
    <w:tmpl w:val="E14CE2A8"/>
    <w:lvl w:ilvl="0">
      <w:start w:val="1"/>
      <w:numFmt w:val="decimal"/>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9BD"/>
    <w:rsid w:val="00003497"/>
    <w:rsid w:val="000868A5"/>
    <w:rsid w:val="000B5F77"/>
    <w:rsid w:val="000E216B"/>
    <w:rsid w:val="000E489F"/>
    <w:rsid w:val="00152D05"/>
    <w:rsid w:val="00155261"/>
    <w:rsid w:val="00221721"/>
    <w:rsid w:val="00604A07"/>
    <w:rsid w:val="00711A6F"/>
    <w:rsid w:val="007741A9"/>
    <w:rsid w:val="007A2764"/>
    <w:rsid w:val="008620B8"/>
    <w:rsid w:val="008C26D2"/>
    <w:rsid w:val="00A1007C"/>
    <w:rsid w:val="00A37F14"/>
    <w:rsid w:val="00BB5602"/>
    <w:rsid w:val="00D60AF4"/>
    <w:rsid w:val="00DF49BD"/>
    <w:rsid w:val="00E812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9D328"/>
  <w15:docId w15:val="{FAA686A6-2AEE-43A4-8246-226B7DFCC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6C4B"/>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2433DF"/>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2433DF"/>
  </w:style>
  <w:style w:type="paragraph" w:styleId="a6">
    <w:name w:val="footer"/>
    <w:basedOn w:val="a"/>
    <w:link w:val="a7"/>
    <w:uiPriority w:val="99"/>
    <w:unhideWhenUsed/>
    <w:rsid w:val="002433DF"/>
    <w:pPr>
      <w:tabs>
        <w:tab w:val="center" w:pos="4677"/>
        <w:tab w:val="right" w:pos="9355"/>
      </w:tabs>
      <w:spacing w:after="0" w:line="240" w:lineRule="auto"/>
    </w:pPr>
  </w:style>
  <w:style w:type="character" w:customStyle="1" w:styleId="a7">
    <w:name w:val="Нижній колонтитул Знак"/>
    <w:basedOn w:val="a0"/>
    <w:link w:val="a6"/>
    <w:uiPriority w:val="99"/>
    <w:rsid w:val="002433DF"/>
  </w:style>
  <w:style w:type="paragraph" w:styleId="a8">
    <w:name w:val="Body Text Indent"/>
    <w:basedOn w:val="a"/>
    <w:link w:val="a9"/>
    <w:uiPriority w:val="99"/>
    <w:rsid w:val="00B23991"/>
    <w:pPr>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9">
    <w:name w:val="Основний текст з відступом Знак"/>
    <w:basedOn w:val="a0"/>
    <w:link w:val="a8"/>
    <w:uiPriority w:val="99"/>
    <w:rsid w:val="00B23991"/>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507ED4"/>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507ED4"/>
    <w:rPr>
      <w:rFonts w:ascii="Segoe UI" w:hAnsi="Segoe UI" w:cs="Segoe UI"/>
      <w:sz w:val="18"/>
      <w:szCs w:val="18"/>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YRhNHeo/wdpI1PrjWIjbvkM3TQ==">CgMxLjAyCGguZ2pkZ3hzOAByITFTenJ2amZfbHUxSEUzSjFQc2poV2FCWGZKV2lCNmM4dw==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786</Words>
  <Characters>4481</Characters>
  <Application>Microsoft Office Word</Application>
  <DocSecurity>0</DocSecurity>
  <Lines>37</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Марія Захарченко</dc:creator>
  <cp:lastModifiedBy>Оксана Литвин</cp:lastModifiedBy>
  <cp:revision>4</cp:revision>
  <dcterms:created xsi:type="dcterms:W3CDTF">2024-02-06T13:08:00Z</dcterms:created>
  <dcterms:modified xsi:type="dcterms:W3CDTF">2024-02-06T16:02:00Z</dcterms:modified>
</cp:coreProperties>
</file>