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E84CA" w14:textId="52E8EC6A" w:rsidR="004C238C" w:rsidRPr="000A51A2" w:rsidRDefault="004C238C" w:rsidP="004C238C">
      <w:pPr>
        <w:jc w:val="center"/>
        <w:rPr>
          <w:b/>
          <w:sz w:val="28"/>
        </w:rPr>
      </w:pPr>
      <w:r w:rsidRPr="000A51A2">
        <w:rPr>
          <w:b/>
          <w:sz w:val="28"/>
        </w:rPr>
        <w:t>Порівняльна таблиця до проєкту постанови НКРЕКП</w:t>
      </w:r>
    </w:p>
    <w:p w14:paraId="10FE2993" w14:textId="012BA861" w:rsidR="004C238C" w:rsidRPr="000A51A2" w:rsidRDefault="004C238C" w:rsidP="004C238C">
      <w:pPr>
        <w:jc w:val="center"/>
        <w:rPr>
          <w:b/>
          <w:sz w:val="28"/>
        </w:rPr>
      </w:pPr>
      <w:r w:rsidRPr="000A51A2">
        <w:rPr>
          <w:b/>
          <w:sz w:val="28"/>
        </w:rPr>
        <w:t>«</w:t>
      </w:r>
      <w:bookmarkStart w:id="0" w:name="_Hlk154129992"/>
      <w:r w:rsidRPr="000A51A2">
        <w:rPr>
          <w:b/>
          <w:sz w:val="28"/>
        </w:rPr>
        <w:t>Про затвердження Змін до 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та внесення змін до деяких постанов НКРЕКП</w:t>
      </w:r>
      <w:bookmarkEnd w:id="0"/>
      <w:r w:rsidRPr="000A51A2">
        <w:rPr>
          <w:b/>
          <w:sz w:val="28"/>
        </w:rPr>
        <w:t>», що має ознаки регуляторного акта</w:t>
      </w:r>
    </w:p>
    <w:tbl>
      <w:tblPr>
        <w:tblStyle w:val="ad"/>
        <w:tblW w:w="15315" w:type="dxa"/>
        <w:tblInd w:w="137" w:type="dxa"/>
        <w:tblLook w:val="04A0" w:firstRow="1" w:lastRow="0" w:firstColumn="1" w:lastColumn="0" w:noHBand="0" w:noVBand="1"/>
      </w:tblPr>
      <w:tblGrid>
        <w:gridCol w:w="8218"/>
        <w:gridCol w:w="7091"/>
        <w:gridCol w:w="6"/>
      </w:tblGrid>
      <w:tr w:rsidR="00233B2E" w:rsidRPr="008819F3" w14:paraId="1A4D6637" w14:textId="77777777" w:rsidTr="00644DF7">
        <w:trPr>
          <w:gridAfter w:val="1"/>
          <w:wAfter w:w="6" w:type="dxa"/>
          <w:trHeight w:val="363"/>
        </w:trPr>
        <w:tc>
          <w:tcPr>
            <w:tcW w:w="15309" w:type="dxa"/>
            <w:gridSpan w:val="2"/>
            <w:tcBorders>
              <w:top w:val="nil"/>
              <w:left w:val="nil"/>
              <w:bottom w:val="single" w:sz="4" w:space="0" w:color="auto"/>
              <w:right w:val="nil"/>
            </w:tcBorders>
          </w:tcPr>
          <w:p w14:paraId="62560D69" w14:textId="297E2C10" w:rsidR="00472F80" w:rsidRPr="00BD47CF" w:rsidRDefault="00472F80" w:rsidP="00543C81">
            <w:pPr>
              <w:pStyle w:val="rvps7"/>
              <w:shd w:val="clear" w:color="auto" w:fill="FFFFFF"/>
              <w:spacing w:before="0" w:beforeAutospacing="0" w:after="0" w:afterAutospacing="0"/>
              <w:ind w:left="450" w:right="450"/>
              <w:jc w:val="center"/>
              <w:rPr>
                <w:sz w:val="28"/>
                <w:szCs w:val="28"/>
              </w:rPr>
            </w:pPr>
          </w:p>
        </w:tc>
      </w:tr>
      <w:tr w:rsidR="00B64E84" w:rsidRPr="008819F3" w14:paraId="2781C562" w14:textId="77777777" w:rsidTr="00644DF7">
        <w:trPr>
          <w:gridAfter w:val="1"/>
          <w:wAfter w:w="6" w:type="dxa"/>
          <w:trHeight w:val="473"/>
        </w:trPr>
        <w:tc>
          <w:tcPr>
            <w:tcW w:w="8218" w:type="dxa"/>
            <w:tcBorders>
              <w:top w:val="single" w:sz="4" w:space="0" w:color="auto"/>
              <w:left w:val="single" w:sz="4" w:space="0" w:color="auto"/>
              <w:bottom w:val="single" w:sz="4" w:space="0" w:color="auto"/>
              <w:right w:val="single" w:sz="4" w:space="0" w:color="auto"/>
            </w:tcBorders>
          </w:tcPr>
          <w:p w14:paraId="26570321" w14:textId="7EEEC8BB" w:rsidR="00B64E84" w:rsidRPr="008819F3" w:rsidRDefault="000A51A2" w:rsidP="00FE226C">
            <w:pPr>
              <w:pStyle w:val="rvps7"/>
              <w:shd w:val="clear" w:color="auto" w:fill="FFFFFF"/>
              <w:spacing w:before="0" w:beforeAutospacing="0" w:after="0" w:afterAutospacing="0"/>
              <w:ind w:left="450" w:right="450"/>
              <w:jc w:val="center"/>
              <w:rPr>
                <w:rStyle w:val="rvts15"/>
                <w:b/>
                <w:sz w:val="28"/>
              </w:rPr>
            </w:pPr>
            <w:r>
              <w:rPr>
                <w:b/>
                <w:i/>
              </w:rPr>
              <w:t>ЗМІСТ ДІЮЧОЇ РЕДАКЦІЇ НОРМАТИВНО-ПРАВОВОГО АКТУ</w:t>
            </w:r>
          </w:p>
        </w:tc>
        <w:tc>
          <w:tcPr>
            <w:tcW w:w="7091" w:type="dxa"/>
            <w:tcBorders>
              <w:top w:val="single" w:sz="4" w:space="0" w:color="auto"/>
              <w:left w:val="single" w:sz="4" w:space="0" w:color="auto"/>
              <w:bottom w:val="single" w:sz="4" w:space="0" w:color="auto"/>
              <w:right w:val="single" w:sz="4" w:space="0" w:color="auto"/>
            </w:tcBorders>
          </w:tcPr>
          <w:p w14:paraId="731FD6D6" w14:textId="5C2FF74A" w:rsidR="00B64E84" w:rsidRPr="008819F3" w:rsidRDefault="000A51A2" w:rsidP="00FE226C">
            <w:pPr>
              <w:pStyle w:val="rvps7"/>
              <w:shd w:val="clear" w:color="auto" w:fill="FFFFFF"/>
              <w:spacing w:before="0" w:beforeAutospacing="0" w:after="0" w:afterAutospacing="0"/>
              <w:ind w:left="450" w:right="450"/>
              <w:jc w:val="center"/>
              <w:rPr>
                <w:rStyle w:val="rvts15"/>
                <w:b/>
                <w:sz w:val="28"/>
              </w:rPr>
            </w:pPr>
            <w:r>
              <w:rPr>
                <w:b/>
                <w:i/>
              </w:rPr>
              <w:t>ЗМІСТ ПОЛОЖЕНЬ ПРОЄКТУ ПОСТАНОВИ</w:t>
            </w:r>
          </w:p>
        </w:tc>
      </w:tr>
      <w:tr w:rsidR="00C74BB7" w:rsidRPr="008819F3" w14:paraId="09270E06" w14:textId="77777777" w:rsidTr="00644DF7">
        <w:trPr>
          <w:gridAfter w:val="1"/>
          <w:wAfter w:w="6" w:type="dxa"/>
          <w:trHeight w:val="473"/>
        </w:trPr>
        <w:tc>
          <w:tcPr>
            <w:tcW w:w="15309" w:type="dxa"/>
            <w:gridSpan w:val="2"/>
            <w:tcBorders>
              <w:top w:val="single" w:sz="4" w:space="0" w:color="auto"/>
              <w:left w:val="single" w:sz="4" w:space="0" w:color="auto"/>
              <w:bottom w:val="single" w:sz="4" w:space="0" w:color="auto"/>
              <w:right w:val="single" w:sz="4" w:space="0" w:color="auto"/>
            </w:tcBorders>
          </w:tcPr>
          <w:p w14:paraId="61EE2C51" w14:textId="3B8A8946" w:rsidR="00C74BB7" w:rsidRDefault="00C74BB7" w:rsidP="00FE226C">
            <w:pPr>
              <w:pStyle w:val="rvps7"/>
              <w:shd w:val="clear" w:color="auto" w:fill="FFFFFF"/>
              <w:spacing w:before="0" w:beforeAutospacing="0" w:after="0" w:afterAutospacing="0"/>
              <w:ind w:left="450" w:right="450"/>
              <w:jc w:val="center"/>
              <w:rPr>
                <w:b/>
                <w:i/>
              </w:rPr>
            </w:pPr>
            <w:r w:rsidRPr="00BD47CF">
              <w:rPr>
                <w:rStyle w:val="rvts15"/>
                <w:b/>
                <w:sz w:val="28"/>
                <w:szCs w:val="28"/>
              </w:rPr>
              <w:t>Кодекс газотранспортної системи</w:t>
            </w:r>
          </w:p>
        </w:tc>
      </w:tr>
      <w:tr w:rsidR="00233B2E" w:rsidRPr="008819F3" w14:paraId="5411E90A" w14:textId="77777777" w:rsidTr="00644DF7">
        <w:trPr>
          <w:gridAfter w:val="1"/>
          <w:wAfter w:w="6" w:type="dxa"/>
        </w:trPr>
        <w:tc>
          <w:tcPr>
            <w:tcW w:w="15309" w:type="dxa"/>
            <w:gridSpan w:val="2"/>
            <w:tcBorders>
              <w:top w:val="single" w:sz="4" w:space="0" w:color="auto"/>
              <w:left w:val="single" w:sz="4" w:space="0" w:color="auto"/>
              <w:bottom w:val="nil"/>
              <w:right w:val="single" w:sz="4" w:space="0" w:color="auto"/>
            </w:tcBorders>
          </w:tcPr>
          <w:p w14:paraId="387DFAF9" w14:textId="64203ECC" w:rsidR="00233B2E" w:rsidRPr="008819F3" w:rsidRDefault="00233B2E" w:rsidP="00233B2E">
            <w:pPr>
              <w:pStyle w:val="rvps7"/>
              <w:shd w:val="clear" w:color="auto" w:fill="FFFFFF"/>
              <w:spacing w:before="0" w:beforeAutospacing="0" w:after="0" w:afterAutospacing="0"/>
              <w:ind w:right="-105"/>
              <w:jc w:val="center"/>
              <w:rPr>
                <w:rStyle w:val="rvts15"/>
                <w:b/>
                <w:sz w:val="28"/>
              </w:rPr>
            </w:pPr>
            <w:r w:rsidRPr="008819F3">
              <w:rPr>
                <w:rStyle w:val="rvts15"/>
                <w:b/>
                <w:sz w:val="28"/>
              </w:rPr>
              <w:t>Розділ XVI «Правила обміну інформацією, пов’язаною з виконанням угод, балансуванням та управлінням перевантаженнями»</w:t>
            </w:r>
          </w:p>
        </w:tc>
      </w:tr>
      <w:tr w:rsidR="00233B2E" w:rsidRPr="008819F3" w14:paraId="233B72A6" w14:textId="77777777" w:rsidTr="00644DF7">
        <w:trPr>
          <w:gridAfter w:val="1"/>
          <w:wAfter w:w="6" w:type="dxa"/>
          <w:trHeight w:val="484"/>
        </w:trPr>
        <w:tc>
          <w:tcPr>
            <w:tcW w:w="15309" w:type="dxa"/>
            <w:gridSpan w:val="2"/>
            <w:tcBorders>
              <w:top w:val="nil"/>
              <w:left w:val="single" w:sz="4" w:space="0" w:color="auto"/>
              <w:bottom w:val="single" w:sz="4" w:space="0" w:color="auto"/>
              <w:right w:val="single" w:sz="4" w:space="0" w:color="auto"/>
            </w:tcBorders>
          </w:tcPr>
          <w:p w14:paraId="4E260284" w14:textId="77777777" w:rsidR="00233B2E" w:rsidRPr="008819F3" w:rsidRDefault="00233B2E" w:rsidP="00FE226C">
            <w:pPr>
              <w:pStyle w:val="rvps7"/>
              <w:shd w:val="clear" w:color="auto" w:fill="FFFFFF"/>
              <w:spacing w:before="0" w:beforeAutospacing="0" w:after="0" w:afterAutospacing="0"/>
              <w:ind w:left="450" w:right="450"/>
              <w:jc w:val="center"/>
              <w:rPr>
                <w:rStyle w:val="rvts15"/>
                <w:b/>
                <w:sz w:val="28"/>
                <w:szCs w:val="28"/>
              </w:rPr>
            </w:pPr>
            <w:r w:rsidRPr="008819F3">
              <w:rPr>
                <w:rStyle w:val="rvts15"/>
                <w:b/>
                <w:sz w:val="28"/>
              </w:rPr>
              <w:t>Глава 2 «Відомості, які розміщуються та надсилаються оператором газотранспортної системи»</w:t>
            </w:r>
          </w:p>
        </w:tc>
      </w:tr>
      <w:tr w:rsidR="00233B2E" w:rsidRPr="008819F3" w14:paraId="4388BA67" w14:textId="77777777" w:rsidTr="00644DF7">
        <w:trPr>
          <w:gridAfter w:val="1"/>
          <w:wAfter w:w="6" w:type="dxa"/>
        </w:trPr>
        <w:tc>
          <w:tcPr>
            <w:tcW w:w="8218" w:type="dxa"/>
            <w:tcBorders>
              <w:top w:val="single" w:sz="4" w:space="0" w:color="auto"/>
              <w:bottom w:val="single" w:sz="4" w:space="0" w:color="auto"/>
            </w:tcBorders>
            <w:vAlign w:val="center"/>
          </w:tcPr>
          <w:p w14:paraId="4E0DEB3C" w14:textId="44D01497" w:rsidR="00F47A46" w:rsidRDefault="00F47A46" w:rsidP="00C07181">
            <w:pPr>
              <w:ind w:firstLine="753"/>
              <w:jc w:val="both"/>
              <w:rPr>
                <w:sz w:val="24"/>
                <w:szCs w:val="24"/>
              </w:rPr>
            </w:pPr>
            <w:r>
              <w:rPr>
                <w:sz w:val="24"/>
                <w:szCs w:val="24"/>
              </w:rPr>
              <w:t>…</w:t>
            </w:r>
          </w:p>
          <w:p w14:paraId="4112FD7D" w14:textId="0F626D75" w:rsidR="00387A76" w:rsidRDefault="00387A76" w:rsidP="00C07181">
            <w:pPr>
              <w:ind w:firstLine="753"/>
              <w:jc w:val="both"/>
              <w:rPr>
                <w:sz w:val="24"/>
                <w:szCs w:val="24"/>
              </w:rPr>
            </w:pPr>
            <w:r w:rsidRPr="00387A76">
              <w:rPr>
                <w:sz w:val="24"/>
                <w:szCs w:val="24"/>
              </w:rPr>
              <w:t>2. Оператор газотранспортної системи розміщує на вебсайті схему газотранспортної системи разом з переліком точок входу і виходу.</w:t>
            </w:r>
          </w:p>
          <w:p w14:paraId="6F77F126" w14:textId="5DA64C80" w:rsidR="00387A76" w:rsidRDefault="00387A76" w:rsidP="004A5D3D">
            <w:pPr>
              <w:ind w:firstLine="748"/>
              <w:jc w:val="both"/>
              <w:rPr>
                <w:sz w:val="24"/>
                <w:szCs w:val="24"/>
                <w:highlight w:val="yellow"/>
              </w:rPr>
            </w:pPr>
          </w:p>
          <w:p w14:paraId="4FD1C47C" w14:textId="3D6B97CC" w:rsidR="00387A76" w:rsidRDefault="00387A76" w:rsidP="004A5D3D">
            <w:pPr>
              <w:ind w:firstLine="748"/>
              <w:jc w:val="both"/>
              <w:rPr>
                <w:sz w:val="24"/>
                <w:szCs w:val="24"/>
                <w:highlight w:val="yellow"/>
              </w:rPr>
            </w:pPr>
          </w:p>
          <w:p w14:paraId="63AB4346" w14:textId="77777777" w:rsidR="00387A76" w:rsidRDefault="00387A76" w:rsidP="004A5D3D">
            <w:pPr>
              <w:ind w:firstLine="748"/>
              <w:jc w:val="both"/>
              <w:rPr>
                <w:sz w:val="24"/>
                <w:szCs w:val="24"/>
                <w:highlight w:val="yellow"/>
              </w:rPr>
            </w:pPr>
          </w:p>
          <w:p w14:paraId="17FE25D2" w14:textId="79D92196" w:rsidR="00387A76" w:rsidRDefault="00387A76" w:rsidP="004A5D3D">
            <w:pPr>
              <w:ind w:firstLine="748"/>
              <w:jc w:val="both"/>
              <w:rPr>
                <w:sz w:val="24"/>
                <w:szCs w:val="24"/>
                <w:highlight w:val="yellow"/>
              </w:rPr>
            </w:pPr>
          </w:p>
          <w:p w14:paraId="19EA68C9" w14:textId="50C2B312" w:rsidR="00F47A46" w:rsidRDefault="00F47A46" w:rsidP="004A5D3D">
            <w:pPr>
              <w:ind w:firstLine="748"/>
              <w:jc w:val="both"/>
              <w:rPr>
                <w:sz w:val="24"/>
                <w:szCs w:val="24"/>
                <w:highlight w:val="yellow"/>
              </w:rPr>
            </w:pPr>
          </w:p>
          <w:p w14:paraId="585CA163" w14:textId="74A849B9" w:rsidR="00F47A46" w:rsidRDefault="00F47A46" w:rsidP="004A5D3D">
            <w:pPr>
              <w:ind w:firstLine="748"/>
              <w:jc w:val="both"/>
              <w:rPr>
                <w:sz w:val="24"/>
                <w:szCs w:val="24"/>
                <w:highlight w:val="yellow"/>
              </w:rPr>
            </w:pPr>
          </w:p>
          <w:p w14:paraId="77213A96" w14:textId="50D17A69" w:rsidR="00F47A46" w:rsidRDefault="00F47A46" w:rsidP="004A5D3D">
            <w:pPr>
              <w:ind w:firstLine="748"/>
              <w:jc w:val="both"/>
              <w:rPr>
                <w:sz w:val="24"/>
                <w:szCs w:val="24"/>
                <w:highlight w:val="yellow"/>
              </w:rPr>
            </w:pPr>
          </w:p>
          <w:p w14:paraId="0F51F9F8" w14:textId="56EF612E" w:rsidR="00F47A46" w:rsidRDefault="00F47A46" w:rsidP="004A5D3D">
            <w:pPr>
              <w:ind w:firstLine="748"/>
              <w:jc w:val="both"/>
              <w:rPr>
                <w:sz w:val="24"/>
                <w:szCs w:val="24"/>
                <w:highlight w:val="yellow"/>
              </w:rPr>
            </w:pPr>
          </w:p>
          <w:p w14:paraId="3870037E" w14:textId="3C42D430" w:rsidR="00F47A46" w:rsidRDefault="00F47A46" w:rsidP="004A5D3D">
            <w:pPr>
              <w:ind w:firstLine="748"/>
              <w:jc w:val="both"/>
              <w:rPr>
                <w:sz w:val="24"/>
                <w:szCs w:val="24"/>
                <w:highlight w:val="yellow"/>
              </w:rPr>
            </w:pPr>
          </w:p>
          <w:p w14:paraId="0672B6BD" w14:textId="3528ACBC" w:rsidR="00F47A46" w:rsidRDefault="004A5D3D" w:rsidP="004A5D3D">
            <w:pPr>
              <w:ind w:firstLine="748"/>
            </w:pPr>
            <w:r>
              <w:rPr>
                <w:b/>
                <w:i/>
                <w:sz w:val="24"/>
                <w:szCs w:val="24"/>
              </w:rPr>
              <w:t>н</w:t>
            </w:r>
            <w:r w:rsidR="00F47A46" w:rsidRPr="00BD47CF">
              <w:rPr>
                <w:b/>
                <w:i/>
                <w:sz w:val="24"/>
                <w:szCs w:val="24"/>
              </w:rPr>
              <w:t>орма відсутня</w:t>
            </w:r>
            <w:r w:rsidR="00F47A46">
              <w:t xml:space="preserve"> </w:t>
            </w:r>
          </w:p>
          <w:p w14:paraId="13E4FEAD" w14:textId="77777777" w:rsidR="00387A76" w:rsidRDefault="00387A76" w:rsidP="004A5D3D">
            <w:pPr>
              <w:ind w:firstLine="748"/>
              <w:jc w:val="both"/>
            </w:pPr>
          </w:p>
          <w:p w14:paraId="66213994" w14:textId="77777777" w:rsidR="00387A76" w:rsidRDefault="00387A76" w:rsidP="004A5D3D">
            <w:pPr>
              <w:ind w:firstLine="748"/>
              <w:jc w:val="both"/>
            </w:pPr>
          </w:p>
          <w:p w14:paraId="6B037618" w14:textId="77777777" w:rsidR="00387A76" w:rsidRDefault="00387A76" w:rsidP="004A5D3D">
            <w:pPr>
              <w:ind w:firstLine="748"/>
              <w:jc w:val="both"/>
            </w:pPr>
          </w:p>
          <w:p w14:paraId="03B717D5" w14:textId="77777777" w:rsidR="00387A76" w:rsidRDefault="00387A76" w:rsidP="004A5D3D">
            <w:pPr>
              <w:ind w:firstLine="748"/>
              <w:jc w:val="both"/>
            </w:pPr>
          </w:p>
          <w:p w14:paraId="583A27C0" w14:textId="77777777" w:rsidR="00387A76" w:rsidRDefault="00387A76" w:rsidP="004A5D3D">
            <w:pPr>
              <w:ind w:firstLine="748"/>
              <w:jc w:val="both"/>
            </w:pPr>
          </w:p>
          <w:p w14:paraId="739D9C8B" w14:textId="77777777" w:rsidR="00387A76" w:rsidRDefault="00387A76" w:rsidP="004A5D3D">
            <w:pPr>
              <w:ind w:firstLine="748"/>
              <w:jc w:val="both"/>
            </w:pPr>
          </w:p>
          <w:p w14:paraId="0E526F29" w14:textId="0B7F350A" w:rsidR="00387A76" w:rsidRDefault="00387A76" w:rsidP="004A5D3D">
            <w:pPr>
              <w:ind w:firstLine="748"/>
              <w:jc w:val="both"/>
            </w:pPr>
          </w:p>
          <w:p w14:paraId="2A227C81" w14:textId="080F195D" w:rsidR="00387A76" w:rsidRDefault="00387A76" w:rsidP="004A5D3D">
            <w:pPr>
              <w:ind w:firstLine="748"/>
              <w:jc w:val="both"/>
            </w:pPr>
          </w:p>
          <w:p w14:paraId="464CB69D" w14:textId="080676DC" w:rsidR="00387A76" w:rsidRDefault="00387A76" w:rsidP="004A5D3D">
            <w:pPr>
              <w:ind w:firstLine="748"/>
              <w:jc w:val="both"/>
            </w:pPr>
          </w:p>
          <w:p w14:paraId="7B0A96E2" w14:textId="604B4872" w:rsidR="00387A76" w:rsidRDefault="00387A76" w:rsidP="004A5D3D">
            <w:pPr>
              <w:ind w:firstLine="748"/>
              <w:jc w:val="both"/>
            </w:pPr>
          </w:p>
          <w:p w14:paraId="4327306E" w14:textId="5179BED5" w:rsidR="00387A76" w:rsidRDefault="00387A76" w:rsidP="004A5D3D">
            <w:pPr>
              <w:ind w:firstLine="748"/>
              <w:jc w:val="both"/>
            </w:pPr>
          </w:p>
          <w:p w14:paraId="469AC72C" w14:textId="3AD7BC00" w:rsidR="00387A76" w:rsidRDefault="00387A76" w:rsidP="004A5D3D">
            <w:pPr>
              <w:ind w:firstLine="748"/>
              <w:jc w:val="both"/>
            </w:pPr>
          </w:p>
          <w:p w14:paraId="25C51DC5" w14:textId="77777777" w:rsidR="00233B2E" w:rsidRDefault="00387A76" w:rsidP="00387A76">
            <w:pPr>
              <w:jc w:val="both"/>
              <w:rPr>
                <w:sz w:val="24"/>
                <w:szCs w:val="24"/>
              </w:rPr>
            </w:pPr>
            <w:r>
              <w:rPr>
                <w:sz w:val="24"/>
                <w:szCs w:val="24"/>
              </w:rPr>
              <w:lastRenderedPageBreak/>
              <w:tab/>
            </w:r>
            <w:r w:rsidRPr="00387A76">
              <w:rPr>
                <w:sz w:val="24"/>
                <w:szCs w:val="24"/>
              </w:rPr>
              <w:t>3. Оператор газотранспортної системи повідомляє замовників послуг транспортування про всі події, які можуть мати вплив на надання послуг транспортування природного газу, а також на роботу суміжних систем, у тому числі про зміни термінів робіт, а також про терміни незапланованих раніше робіт, шляхом розміщення інформації на своєму вебсайті та за допомогою системи обміну інформацією СОІ.</w:t>
            </w:r>
          </w:p>
          <w:p w14:paraId="278DA6EA" w14:textId="6098E246" w:rsidR="00C07181" w:rsidRPr="008819F3" w:rsidRDefault="00C07181" w:rsidP="00C07181">
            <w:pPr>
              <w:ind w:firstLine="753"/>
              <w:jc w:val="both"/>
            </w:pPr>
            <w:r>
              <w:t>…</w:t>
            </w:r>
          </w:p>
        </w:tc>
        <w:tc>
          <w:tcPr>
            <w:tcW w:w="7091" w:type="dxa"/>
            <w:tcBorders>
              <w:top w:val="single" w:sz="4" w:space="0" w:color="auto"/>
              <w:bottom w:val="single" w:sz="4" w:space="0" w:color="auto"/>
            </w:tcBorders>
          </w:tcPr>
          <w:p w14:paraId="03C1B447" w14:textId="1ED5E943" w:rsidR="00F47A46" w:rsidRDefault="00387A76" w:rsidP="00387A76">
            <w:pPr>
              <w:jc w:val="both"/>
              <w:rPr>
                <w:sz w:val="24"/>
                <w:szCs w:val="24"/>
              </w:rPr>
            </w:pPr>
            <w:r>
              <w:rPr>
                <w:sz w:val="24"/>
                <w:szCs w:val="24"/>
              </w:rPr>
              <w:lastRenderedPageBreak/>
              <w:tab/>
            </w:r>
            <w:r w:rsidR="00F47A46">
              <w:rPr>
                <w:sz w:val="24"/>
                <w:szCs w:val="24"/>
              </w:rPr>
              <w:t>…</w:t>
            </w:r>
          </w:p>
          <w:p w14:paraId="2C83F6F8" w14:textId="1B681A32" w:rsidR="00387A76" w:rsidRDefault="00387A76" w:rsidP="00F47A46">
            <w:pPr>
              <w:ind w:firstLine="613"/>
              <w:jc w:val="both"/>
              <w:rPr>
                <w:sz w:val="24"/>
                <w:szCs w:val="24"/>
              </w:rPr>
            </w:pPr>
            <w:r w:rsidRPr="00387A76">
              <w:rPr>
                <w:sz w:val="24"/>
                <w:szCs w:val="24"/>
              </w:rPr>
              <w:t>2. Оператор газотранспортної системи розміщує на вебсайті схему газотранспортної системи разом з переліком точок входу і виходу.</w:t>
            </w:r>
          </w:p>
          <w:p w14:paraId="43728561" w14:textId="1D836407" w:rsidR="00E13E1C" w:rsidRPr="00387A76" w:rsidRDefault="00387A76" w:rsidP="00387A76">
            <w:pPr>
              <w:jc w:val="both"/>
              <w:rPr>
                <w:b/>
                <w:sz w:val="24"/>
                <w:szCs w:val="24"/>
              </w:rPr>
            </w:pPr>
            <w:r>
              <w:rPr>
                <w:sz w:val="24"/>
                <w:szCs w:val="24"/>
              </w:rPr>
              <w:tab/>
            </w:r>
            <w:r w:rsidR="00233B2E" w:rsidRPr="00387A76">
              <w:rPr>
                <w:b/>
                <w:sz w:val="24"/>
                <w:szCs w:val="24"/>
              </w:rPr>
              <w:t>3. Оператор газотранспортної системи щороку до 01 грудня оприлюднює на власному вебсайті інформацію щодо параметрів розрахунку тарифів на послуги транспортування природного газу, передбачену статтею 30 Регламенту (ЄС) 2017/460,  англійською та українською мовами</w:t>
            </w:r>
            <w:r w:rsidR="00E13E1C" w:rsidRPr="00387A76">
              <w:rPr>
                <w:b/>
                <w:sz w:val="24"/>
                <w:szCs w:val="24"/>
              </w:rPr>
              <w:t xml:space="preserve"> та публікує на платформі Європейської мережі операторів газотранспортних систем (ENTSOG) посилання на розміщену на власному вебсайті вказану інформацію.  </w:t>
            </w:r>
          </w:p>
          <w:p w14:paraId="00492C6A" w14:textId="093EF418" w:rsidR="00233B2E" w:rsidRPr="00387A76" w:rsidRDefault="00E13E1C" w:rsidP="00E13E1C">
            <w:pPr>
              <w:ind w:firstLine="749"/>
              <w:jc w:val="both"/>
              <w:rPr>
                <w:b/>
                <w:sz w:val="24"/>
                <w:szCs w:val="24"/>
              </w:rPr>
            </w:pPr>
            <w:r w:rsidRPr="00387A76">
              <w:rPr>
                <w:b/>
                <w:sz w:val="24"/>
                <w:szCs w:val="24"/>
              </w:rPr>
              <w:t>Така інформація повинна бути доступною для громадськості, безкоштовною та без будь-яких обмежень щодо використання, публік</w:t>
            </w:r>
            <w:r w:rsidR="001A590F" w:rsidRPr="00387A76">
              <w:rPr>
                <w:b/>
                <w:sz w:val="24"/>
                <w:szCs w:val="24"/>
              </w:rPr>
              <w:t>уватися</w:t>
            </w:r>
            <w:r w:rsidR="005A45B8" w:rsidRPr="00387A76">
              <w:rPr>
                <w:b/>
                <w:sz w:val="24"/>
                <w:szCs w:val="24"/>
              </w:rPr>
              <w:t xml:space="preserve"> </w:t>
            </w:r>
            <w:r w:rsidRPr="00387A76">
              <w:rPr>
                <w:b/>
                <w:sz w:val="24"/>
                <w:szCs w:val="24"/>
              </w:rPr>
              <w:t xml:space="preserve">в </w:t>
            </w:r>
            <w:r w:rsidR="005A45B8" w:rsidRPr="00387A76">
              <w:rPr>
                <w:b/>
                <w:sz w:val="24"/>
                <w:szCs w:val="24"/>
              </w:rPr>
              <w:t>зручній для користувача формі</w:t>
            </w:r>
            <w:r w:rsidRPr="00387A76">
              <w:rPr>
                <w:b/>
                <w:sz w:val="24"/>
                <w:szCs w:val="24"/>
              </w:rPr>
              <w:t xml:space="preserve"> чітким</w:t>
            </w:r>
            <w:r w:rsidR="001A590F" w:rsidRPr="00387A76">
              <w:rPr>
                <w:b/>
                <w:sz w:val="24"/>
                <w:szCs w:val="24"/>
              </w:rPr>
              <w:t xml:space="preserve"> і</w:t>
            </w:r>
            <w:r w:rsidRPr="00387A76">
              <w:rPr>
                <w:b/>
                <w:sz w:val="24"/>
                <w:szCs w:val="24"/>
              </w:rPr>
              <w:t xml:space="preserve"> легкодоступним способом на недискримінаційній основі та у відкритому </w:t>
            </w:r>
            <w:proofErr w:type="spellStart"/>
            <w:r w:rsidRPr="00387A76">
              <w:rPr>
                <w:b/>
                <w:sz w:val="24"/>
                <w:szCs w:val="24"/>
              </w:rPr>
              <w:t>машиночитаному</w:t>
            </w:r>
            <w:proofErr w:type="spellEnd"/>
            <w:r w:rsidRPr="00387A76">
              <w:rPr>
                <w:b/>
                <w:sz w:val="24"/>
                <w:szCs w:val="24"/>
              </w:rPr>
              <w:t xml:space="preserve"> форматі (електронний файл, який може бути завантажений).</w:t>
            </w:r>
          </w:p>
          <w:p w14:paraId="0161F398" w14:textId="77777777" w:rsidR="00233B2E" w:rsidRPr="00387A76" w:rsidRDefault="00233B2E" w:rsidP="00233B2E">
            <w:pPr>
              <w:ind w:firstLine="749"/>
              <w:jc w:val="both"/>
              <w:rPr>
                <w:b/>
                <w:sz w:val="24"/>
                <w:szCs w:val="24"/>
              </w:rPr>
            </w:pPr>
            <w:r w:rsidRPr="00387A76">
              <w:rPr>
                <w:b/>
                <w:sz w:val="24"/>
                <w:szCs w:val="24"/>
              </w:rPr>
              <w:t>Оператор газотранспортної системи оновлює дану інформацію у разі зміни протягом регуляторного періоду тарифів на послуги транспортування природного газу.</w:t>
            </w:r>
          </w:p>
          <w:p w14:paraId="1C09E243" w14:textId="77777777" w:rsidR="00860E62" w:rsidRPr="00387A76" w:rsidRDefault="00860E62" w:rsidP="001A590F">
            <w:pPr>
              <w:pStyle w:val="rvps2"/>
              <w:shd w:val="clear" w:color="auto" w:fill="FFFFFF"/>
              <w:spacing w:before="0" w:beforeAutospacing="0" w:after="0" w:afterAutospacing="0"/>
              <w:ind w:firstLine="742"/>
              <w:jc w:val="both"/>
              <w:rPr>
                <w:b/>
                <w:lang w:eastAsia="ru-RU"/>
              </w:rPr>
            </w:pPr>
            <w:r w:rsidRPr="00387A76">
              <w:rPr>
                <w:b/>
                <w:lang w:eastAsia="ru-RU"/>
              </w:rPr>
              <w:t xml:space="preserve">На період дії на території України воєнного стану </w:t>
            </w:r>
            <w:r w:rsidR="001A590F" w:rsidRPr="00387A76">
              <w:rPr>
                <w:b/>
                <w:lang w:eastAsia="ru-RU"/>
              </w:rPr>
              <w:t>положення цього пункту не застосовуються</w:t>
            </w:r>
            <w:r w:rsidRPr="00387A76">
              <w:rPr>
                <w:b/>
                <w:lang w:eastAsia="ru-RU"/>
              </w:rPr>
              <w:t>.</w:t>
            </w:r>
          </w:p>
          <w:p w14:paraId="072E1A2C" w14:textId="77777777" w:rsidR="00387A76" w:rsidRDefault="00387A76" w:rsidP="00387A76">
            <w:pPr>
              <w:pStyle w:val="rvps2"/>
              <w:shd w:val="clear" w:color="auto" w:fill="FFFFFF"/>
              <w:spacing w:before="0" w:beforeAutospacing="0" w:after="0" w:afterAutospacing="0"/>
              <w:jc w:val="both"/>
            </w:pPr>
            <w:r>
              <w:rPr>
                <w:b/>
              </w:rPr>
              <w:lastRenderedPageBreak/>
              <w:tab/>
            </w:r>
            <w:r w:rsidRPr="00387A76">
              <w:rPr>
                <w:b/>
              </w:rPr>
              <w:t>4.</w:t>
            </w:r>
            <w:r w:rsidRPr="00387A76">
              <w:t xml:space="preserve"> Оператор газотранспортної системи повідомляє замовників послуг транспортування про всі події, які можуть мати вплив на надання послуг транспортування природного газу, а також на роботу суміжних систем, у тому числі про зміни термінів робіт, а також про терміни незапланованих раніше робіт, шляхом розміщення інформації на своєму вебсайті та за допомогою системи обміну інформацією СОІ.</w:t>
            </w:r>
          </w:p>
          <w:p w14:paraId="123983FA" w14:textId="09EEDCA1" w:rsidR="00C07181" w:rsidRPr="008819F3" w:rsidRDefault="00C07181" w:rsidP="00C07181">
            <w:pPr>
              <w:pStyle w:val="rvps2"/>
              <w:shd w:val="clear" w:color="auto" w:fill="FFFFFF"/>
              <w:spacing w:before="0" w:beforeAutospacing="0" w:after="0" w:afterAutospacing="0"/>
              <w:ind w:firstLine="613"/>
              <w:jc w:val="both"/>
            </w:pPr>
            <w:r>
              <w:t>…</w:t>
            </w:r>
          </w:p>
        </w:tc>
      </w:tr>
      <w:tr w:rsidR="00233B2E" w:rsidRPr="008819F3" w14:paraId="67768ED3" w14:textId="77777777" w:rsidTr="00644DF7">
        <w:trPr>
          <w:gridAfter w:val="1"/>
          <w:wAfter w:w="6" w:type="dxa"/>
        </w:trPr>
        <w:tc>
          <w:tcPr>
            <w:tcW w:w="15309" w:type="dxa"/>
            <w:gridSpan w:val="2"/>
            <w:tcBorders>
              <w:top w:val="single" w:sz="4" w:space="0" w:color="auto"/>
              <w:left w:val="single" w:sz="4" w:space="0" w:color="auto"/>
              <w:bottom w:val="nil"/>
              <w:right w:val="single" w:sz="4" w:space="0" w:color="auto"/>
            </w:tcBorders>
            <w:vAlign w:val="center"/>
          </w:tcPr>
          <w:p w14:paraId="76A4B3AE" w14:textId="5C0A8120" w:rsidR="00233B2E" w:rsidRDefault="00233B2E" w:rsidP="00BD47CF">
            <w:pPr>
              <w:jc w:val="center"/>
              <w:rPr>
                <w:rStyle w:val="rvts15"/>
                <w:b/>
                <w:sz w:val="28"/>
              </w:rPr>
            </w:pPr>
            <w:r w:rsidRPr="008819F3">
              <w:rPr>
                <w:rStyle w:val="rvts15"/>
                <w:b/>
                <w:sz w:val="28"/>
              </w:rPr>
              <w:lastRenderedPageBreak/>
              <w:t>Розділ XІХ «Порядок проведення аукціонів розподілу потужності на міждержавних з’єднаннях»</w:t>
            </w:r>
          </w:p>
          <w:p w14:paraId="6F63EC8B" w14:textId="6E3B5E7C" w:rsidR="00BD47CF" w:rsidRPr="008819F3" w:rsidRDefault="00BD47CF" w:rsidP="00BD47CF">
            <w:pPr>
              <w:jc w:val="center"/>
            </w:pPr>
          </w:p>
        </w:tc>
      </w:tr>
      <w:tr w:rsidR="00233B2E" w:rsidRPr="008819F3" w14:paraId="4A72B8E4" w14:textId="77777777" w:rsidTr="00644DF7">
        <w:trPr>
          <w:gridAfter w:val="1"/>
          <w:wAfter w:w="6" w:type="dxa"/>
        </w:trPr>
        <w:tc>
          <w:tcPr>
            <w:tcW w:w="15309" w:type="dxa"/>
            <w:gridSpan w:val="2"/>
            <w:tcBorders>
              <w:top w:val="nil"/>
              <w:left w:val="single" w:sz="4" w:space="0" w:color="auto"/>
              <w:bottom w:val="single" w:sz="4" w:space="0" w:color="auto"/>
              <w:right w:val="single" w:sz="4" w:space="0" w:color="auto"/>
            </w:tcBorders>
          </w:tcPr>
          <w:p w14:paraId="4A521815" w14:textId="77777777" w:rsidR="00233B2E" w:rsidRPr="008819F3" w:rsidRDefault="00233B2E" w:rsidP="00BD47CF">
            <w:pPr>
              <w:pStyle w:val="rvps7"/>
              <w:shd w:val="clear" w:color="auto" w:fill="FFFFFF"/>
              <w:spacing w:before="0" w:beforeAutospacing="0" w:after="0" w:afterAutospacing="0"/>
              <w:ind w:left="450" w:right="450"/>
              <w:jc w:val="center"/>
            </w:pPr>
            <w:r w:rsidRPr="008819F3">
              <w:rPr>
                <w:rStyle w:val="rvts15"/>
                <w:b/>
                <w:sz w:val="28"/>
              </w:rPr>
              <w:t>Глава 1 «Загальні умови»</w:t>
            </w:r>
          </w:p>
        </w:tc>
      </w:tr>
      <w:tr w:rsidR="00233B2E" w:rsidRPr="008819F3" w14:paraId="39FAC45C" w14:textId="77777777" w:rsidTr="00644DF7">
        <w:trPr>
          <w:gridAfter w:val="1"/>
          <w:wAfter w:w="6" w:type="dxa"/>
        </w:trPr>
        <w:tc>
          <w:tcPr>
            <w:tcW w:w="8218" w:type="dxa"/>
            <w:tcBorders>
              <w:bottom w:val="single" w:sz="4" w:space="0" w:color="auto"/>
            </w:tcBorders>
          </w:tcPr>
          <w:p w14:paraId="4EE51D13" w14:textId="12D6BF68" w:rsidR="00F47A46" w:rsidRDefault="00F47A46" w:rsidP="007F650B">
            <w:pPr>
              <w:ind w:firstLine="709"/>
              <w:jc w:val="both"/>
              <w:rPr>
                <w:sz w:val="24"/>
                <w:szCs w:val="24"/>
              </w:rPr>
            </w:pPr>
            <w:r>
              <w:rPr>
                <w:sz w:val="24"/>
                <w:szCs w:val="24"/>
              </w:rPr>
              <w:t>…</w:t>
            </w:r>
          </w:p>
          <w:p w14:paraId="2E2BE5CF" w14:textId="40FD424B" w:rsidR="00233B2E" w:rsidRPr="008819F3" w:rsidRDefault="007F650B" w:rsidP="007F650B">
            <w:pPr>
              <w:ind w:firstLine="709"/>
              <w:jc w:val="both"/>
              <w:rPr>
                <w:sz w:val="24"/>
                <w:szCs w:val="24"/>
              </w:rPr>
            </w:pPr>
            <w:r w:rsidRPr="008819F3">
              <w:rPr>
                <w:sz w:val="24"/>
                <w:szCs w:val="24"/>
              </w:rPr>
              <w:t>6. Оператор газотранспортної системи оприлюднює на своєму вебсайті перелік відповідних точок міждержавного з’єднання, обсяг технічної та вільної потужності, іншу інформацію відповідно до глави 2 розділу XVIII цього Кодексу. Під час оприлюднення такої інформації оператор газотранспортної системи зазначає про точки входу/виходу, для яких відповідно до технічних можливостей або обмежень обсяг та вид потужності може відрізнятися в окремі періоди газового року.</w:t>
            </w:r>
          </w:p>
          <w:p w14:paraId="46171649" w14:textId="77777777" w:rsidR="00233B2E" w:rsidRDefault="00233B2E" w:rsidP="007F650B">
            <w:pPr>
              <w:jc w:val="both"/>
            </w:pPr>
          </w:p>
          <w:p w14:paraId="76057B04" w14:textId="1BE4AE15" w:rsidR="00BD47CF" w:rsidRDefault="00BD47CF" w:rsidP="00BD47CF">
            <w:pPr>
              <w:rPr>
                <w:b/>
                <w:i/>
                <w:sz w:val="24"/>
                <w:szCs w:val="24"/>
              </w:rPr>
            </w:pPr>
          </w:p>
          <w:p w14:paraId="2EF70E5B" w14:textId="77777777" w:rsidR="000379C4" w:rsidRPr="00BD47CF" w:rsidRDefault="000379C4" w:rsidP="00BD47CF">
            <w:pPr>
              <w:rPr>
                <w:b/>
                <w:i/>
                <w:sz w:val="24"/>
                <w:szCs w:val="24"/>
              </w:rPr>
            </w:pPr>
          </w:p>
          <w:p w14:paraId="41F82EF6" w14:textId="4A471B7F" w:rsidR="00BD47CF" w:rsidRDefault="004A5D3D" w:rsidP="004A5D3D">
            <w:pPr>
              <w:ind w:firstLine="748"/>
            </w:pPr>
            <w:r>
              <w:rPr>
                <w:b/>
                <w:i/>
                <w:sz w:val="24"/>
                <w:szCs w:val="24"/>
              </w:rPr>
              <w:t>н</w:t>
            </w:r>
            <w:r w:rsidR="00BD47CF" w:rsidRPr="00BD47CF">
              <w:rPr>
                <w:b/>
                <w:i/>
                <w:sz w:val="24"/>
                <w:szCs w:val="24"/>
              </w:rPr>
              <w:t>орма відсутня</w:t>
            </w:r>
            <w:r w:rsidR="00BD47CF">
              <w:t xml:space="preserve"> </w:t>
            </w:r>
          </w:p>
          <w:p w14:paraId="35489A1E" w14:textId="77777777" w:rsidR="00BD47CF" w:rsidRDefault="00BD47CF" w:rsidP="004A5D3D">
            <w:pPr>
              <w:ind w:firstLine="748"/>
            </w:pPr>
          </w:p>
          <w:p w14:paraId="56422879" w14:textId="77777777" w:rsidR="00BD47CF" w:rsidRDefault="00BD47CF" w:rsidP="004A5D3D">
            <w:pPr>
              <w:ind w:firstLine="748"/>
            </w:pPr>
          </w:p>
          <w:p w14:paraId="7A27A3C2" w14:textId="77777777" w:rsidR="00BD47CF" w:rsidRDefault="00BD47CF" w:rsidP="004A5D3D">
            <w:pPr>
              <w:ind w:firstLine="748"/>
            </w:pPr>
          </w:p>
          <w:p w14:paraId="00CDF2C2" w14:textId="77777777" w:rsidR="00BD47CF" w:rsidRDefault="00BD47CF" w:rsidP="004A5D3D">
            <w:pPr>
              <w:ind w:firstLine="748"/>
            </w:pPr>
          </w:p>
          <w:p w14:paraId="64F3B81A" w14:textId="77777777" w:rsidR="00BD47CF" w:rsidRDefault="00BD47CF" w:rsidP="004A5D3D">
            <w:pPr>
              <w:ind w:firstLine="748"/>
            </w:pPr>
          </w:p>
          <w:p w14:paraId="67CE90C6" w14:textId="77777777" w:rsidR="00BD47CF" w:rsidRDefault="00BD47CF" w:rsidP="004A5D3D">
            <w:pPr>
              <w:ind w:firstLine="748"/>
            </w:pPr>
          </w:p>
          <w:p w14:paraId="3535C7A7" w14:textId="29E7165A" w:rsidR="00BD47CF" w:rsidRDefault="004A5D3D" w:rsidP="004A5D3D">
            <w:pPr>
              <w:ind w:firstLine="748"/>
              <w:rPr>
                <w:b/>
                <w:i/>
                <w:sz w:val="24"/>
                <w:szCs w:val="24"/>
              </w:rPr>
            </w:pPr>
            <w:r>
              <w:rPr>
                <w:b/>
                <w:i/>
                <w:sz w:val="24"/>
                <w:szCs w:val="24"/>
              </w:rPr>
              <w:t>н</w:t>
            </w:r>
            <w:r w:rsidR="00BD47CF" w:rsidRPr="00BD47CF">
              <w:rPr>
                <w:b/>
                <w:i/>
                <w:sz w:val="24"/>
                <w:szCs w:val="24"/>
              </w:rPr>
              <w:t>орма відсутня</w:t>
            </w:r>
          </w:p>
          <w:p w14:paraId="082AAFBA" w14:textId="77777777" w:rsidR="00BD47CF" w:rsidRDefault="00BD47CF" w:rsidP="004A5D3D">
            <w:pPr>
              <w:ind w:firstLine="748"/>
            </w:pPr>
          </w:p>
          <w:p w14:paraId="7ADEBCD7" w14:textId="77777777" w:rsidR="00BD47CF" w:rsidRDefault="00BD47CF" w:rsidP="004A5D3D">
            <w:pPr>
              <w:ind w:firstLine="748"/>
            </w:pPr>
          </w:p>
          <w:p w14:paraId="5E3E9F8C" w14:textId="77777777" w:rsidR="00BD47CF" w:rsidRDefault="00BD47CF" w:rsidP="004A5D3D">
            <w:pPr>
              <w:ind w:firstLine="748"/>
            </w:pPr>
          </w:p>
          <w:p w14:paraId="5BC46E2A" w14:textId="77777777" w:rsidR="00BD47CF" w:rsidRDefault="00BD47CF" w:rsidP="004A5D3D">
            <w:pPr>
              <w:ind w:firstLine="748"/>
            </w:pPr>
          </w:p>
          <w:p w14:paraId="71D007C1" w14:textId="77777777" w:rsidR="00BD47CF" w:rsidRDefault="00BD47CF" w:rsidP="004A5D3D">
            <w:pPr>
              <w:ind w:firstLine="748"/>
            </w:pPr>
          </w:p>
          <w:p w14:paraId="59D6F309" w14:textId="77777777" w:rsidR="00BD47CF" w:rsidRDefault="00BD47CF" w:rsidP="004A5D3D">
            <w:pPr>
              <w:ind w:firstLine="748"/>
            </w:pPr>
          </w:p>
          <w:p w14:paraId="1464656C" w14:textId="77777777" w:rsidR="00BD47CF" w:rsidRDefault="00BD47CF" w:rsidP="004A5D3D">
            <w:pPr>
              <w:ind w:firstLine="748"/>
            </w:pPr>
          </w:p>
          <w:p w14:paraId="793A1B6B" w14:textId="4602B603" w:rsidR="00BD47CF" w:rsidRDefault="004A5D3D" w:rsidP="004A5D3D">
            <w:pPr>
              <w:ind w:firstLine="748"/>
              <w:rPr>
                <w:b/>
                <w:i/>
                <w:sz w:val="24"/>
                <w:szCs w:val="24"/>
              </w:rPr>
            </w:pPr>
            <w:r>
              <w:rPr>
                <w:b/>
                <w:i/>
                <w:sz w:val="24"/>
                <w:szCs w:val="24"/>
              </w:rPr>
              <w:t>н</w:t>
            </w:r>
            <w:r w:rsidR="00BD47CF" w:rsidRPr="00BD47CF">
              <w:rPr>
                <w:b/>
                <w:i/>
                <w:sz w:val="24"/>
                <w:szCs w:val="24"/>
              </w:rPr>
              <w:t>орма відсутня</w:t>
            </w:r>
          </w:p>
          <w:p w14:paraId="7A3308AB" w14:textId="77777777" w:rsidR="00BD47CF" w:rsidRDefault="00BD47CF" w:rsidP="004A5D3D">
            <w:pPr>
              <w:ind w:firstLine="748"/>
            </w:pPr>
          </w:p>
          <w:p w14:paraId="496D9A40" w14:textId="77777777" w:rsidR="00BD47CF" w:rsidRDefault="00BD47CF" w:rsidP="004A5D3D">
            <w:pPr>
              <w:ind w:firstLine="748"/>
            </w:pPr>
          </w:p>
          <w:p w14:paraId="3C9DF378" w14:textId="77777777" w:rsidR="00BD47CF" w:rsidRDefault="00BD47CF" w:rsidP="004A5D3D">
            <w:pPr>
              <w:ind w:firstLine="748"/>
            </w:pPr>
          </w:p>
          <w:p w14:paraId="0C05ECBB" w14:textId="77777777" w:rsidR="00BD47CF" w:rsidRDefault="00BD47CF" w:rsidP="004A5D3D">
            <w:pPr>
              <w:ind w:firstLine="748"/>
            </w:pPr>
          </w:p>
          <w:p w14:paraId="68262FFA" w14:textId="0178BCD5" w:rsidR="00BD47CF" w:rsidRDefault="00BD47CF" w:rsidP="004A5D3D">
            <w:pPr>
              <w:ind w:firstLine="748"/>
            </w:pPr>
          </w:p>
          <w:p w14:paraId="0FF0D61A" w14:textId="2552690F" w:rsidR="00BD47CF" w:rsidRDefault="00BD47CF" w:rsidP="004A5D3D">
            <w:pPr>
              <w:ind w:firstLine="748"/>
            </w:pPr>
          </w:p>
          <w:p w14:paraId="6595199C" w14:textId="77777777" w:rsidR="00BD47CF" w:rsidRDefault="00BD47CF" w:rsidP="004A5D3D">
            <w:pPr>
              <w:ind w:firstLine="748"/>
            </w:pPr>
          </w:p>
          <w:p w14:paraId="56919D88" w14:textId="2D1663C0" w:rsidR="00BD47CF" w:rsidRDefault="004A5D3D" w:rsidP="004A5D3D">
            <w:pPr>
              <w:ind w:firstLine="748"/>
              <w:rPr>
                <w:b/>
                <w:i/>
                <w:sz w:val="24"/>
                <w:szCs w:val="24"/>
              </w:rPr>
            </w:pPr>
            <w:r>
              <w:rPr>
                <w:b/>
                <w:i/>
                <w:sz w:val="24"/>
                <w:szCs w:val="24"/>
              </w:rPr>
              <w:t>н</w:t>
            </w:r>
            <w:r w:rsidR="00BD47CF" w:rsidRPr="00BD47CF">
              <w:rPr>
                <w:b/>
                <w:i/>
                <w:sz w:val="24"/>
                <w:szCs w:val="24"/>
              </w:rPr>
              <w:t>орма відсутня</w:t>
            </w:r>
          </w:p>
          <w:p w14:paraId="041354F0" w14:textId="77777777" w:rsidR="00BD47CF" w:rsidRDefault="00BD47CF" w:rsidP="004A5D3D">
            <w:pPr>
              <w:ind w:firstLine="748"/>
            </w:pPr>
          </w:p>
          <w:p w14:paraId="59973D8C" w14:textId="77777777" w:rsidR="00BD47CF" w:rsidRDefault="00BD47CF" w:rsidP="004A5D3D">
            <w:pPr>
              <w:ind w:firstLine="748"/>
            </w:pPr>
          </w:p>
          <w:p w14:paraId="03185B02" w14:textId="77777777" w:rsidR="00BD47CF" w:rsidRDefault="00BD47CF" w:rsidP="004A5D3D">
            <w:pPr>
              <w:ind w:firstLine="748"/>
            </w:pPr>
          </w:p>
          <w:p w14:paraId="2A69D796" w14:textId="77777777" w:rsidR="00BD47CF" w:rsidRDefault="00BD47CF" w:rsidP="004A5D3D">
            <w:pPr>
              <w:ind w:firstLine="748"/>
            </w:pPr>
          </w:p>
          <w:p w14:paraId="0AE93358" w14:textId="77777777" w:rsidR="00BD47CF" w:rsidRDefault="00BD47CF" w:rsidP="004A5D3D">
            <w:pPr>
              <w:ind w:firstLine="748"/>
            </w:pPr>
          </w:p>
          <w:p w14:paraId="651C0E03" w14:textId="71F9EB5A" w:rsidR="00BD47CF" w:rsidRPr="008819F3" w:rsidRDefault="004A5D3D" w:rsidP="004A5D3D">
            <w:pPr>
              <w:ind w:firstLine="748"/>
            </w:pPr>
            <w:r>
              <w:rPr>
                <w:b/>
                <w:i/>
                <w:sz w:val="24"/>
                <w:szCs w:val="24"/>
              </w:rPr>
              <w:t>н</w:t>
            </w:r>
            <w:r w:rsidR="00BD47CF" w:rsidRPr="00BD47CF">
              <w:rPr>
                <w:b/>
                <w:i/>
                <w:sz w:val="24"/>
                <w:szCs w:val="24"/>
              </w:rPr>
              <w:t>орма відсутня</w:t>
            </w:r>
          </w:p>
        </w:tc>
        <w:tc>
          <w:tcPr>
            <w:tcW w:w="7091" w:type="dxa"/>
            <w:tcBorders>
              <w:bottom w:val="single" w:sz="4" w:space="0" w:color="auto"/>
            </w:tcBorders>
          </w:tcPr>
          <w:p w14:paraId="4B7BB928" w14:textId="36464621" w:rsidR="00F47A46" w:rsidRDefault="00F47A46" w:rsidP="00233B2E">
            <w:pPr>
              <w:ind w:firstLine="608"/>
              <w:jc w:val="both"/>
              <w:rPr>
                <w:sz w:val="24"/>
                <w:szCs w:val="24"/>
              </w:rPr>
            </w:pPr>
            <w:r>
              <w:rPr>
                <w:sz w:val="24"/>
                <w:szCs w:val="24"/>
              </w:rPr>
              <w:lastRenderedPageBreak/>
              <w:t>…</w:t>
            </w:r>
          </w:p>
          <w:p w14:paraId="46266E78" w14:textId="7DB2B2A1" w:rsidR="007F650B" w:rsidRPr="008819F3" w:rsidRDefault="00233B2E" w:rsidP="00233B2E">
            <w:pPr>
              <w:ind w:firstLine="608"/>
              <w:jc w:val="both"/>
              <w:rPr>
                <w:sz w:val="24"/>
                <w:szCs w:val="24"/>
              </w:rPr>
            </w:pPr>
            <w:r w:rsidRPr="008819F3">
              <w:rPr>
                <w:sz w:val="24"/>
                <w:szCs w:val="24"/>
              </w:rPr>
              <w:t xml:space="preserve">6. </w:t>
            </w:r>
            <w:r w:rsidR="007F650B" w:rsidRPr="008819F3">
              <w:rPr>
                <w:sz w:val="24"/>
                <w:szCs w:val="24"/>
              </w:rPr>
              <w:t>Оператор газотранспортної системи оприлюднює на своєму вебсайті перелік відповідних точок міждержавного з’єднання, обсяг технічної та вільної потужності, іншу інформацію відповідно до глави 2 розділу XVIII цього Кодексу. Під час оприлюднення такої інформації оператор газотранспортної системи зазначає про точки входу/виходу, для яких відповідно до технічних можливостей або обмежень обсяг та вид потужності може відрізнятися в окремі періоди газового року.</w:t>
            </w:r>
          </w:p>
          <w:p w14:paraId="005284CD" w14:textId="7D6B077B" w:rsidR="00233B2E" w:rsidRPr="00387A76" w:rsidRDefault="00233B2E" w:rsidP="00233B2E">
            <w:pPr>
              <w:ind w:firstLine="608"/>
              <w:jc w:val="both"/>
              <w:rPr>
                <w:b/>
                <w:sz w:val="24"/>
                <w:szCs w:val="24"/>
              </w:rPr>
            </w:pPr>
            <w:r w:rsidRPr="00387A76">
              <w:rPr>
                <w:b/>
                <w:sz w:val="24"/>
                <w:szCs w:val="24"/>
              </w:rPr>
              <w:t xml:space="preserve">Оператор газотранспортної системи щороку до 01 червня оприлюднює на власному вебсайті інформацію щодо точок міждержавного з'єднання, передбачену статтею 29 Регламенту (ЄС) 2017/460,  англійською та українською мовами та публікує на платформі </w:t>
            </w:r>
            <w:r w:rsidR="007F650B" w:rsidRPr="00387A76">
              <w:rPr>
                <w:b/>
                <w:sz w:val="24"/>
                <w:szCs w:val="24"/>
              </w:rPr>
              <w:t>Європейської мережі операторів газотранспортних систем (ENTSOG)</w:t>
            </w:r>
            <w:r w:rsidRPr="00387A76">
              <w:rPr>
                <w:b/>
                <w:sz w:val="24"/>
                <w:szCs w:val="24"/>
              </w:rPr>
              <w:t xml:space="preserve"> посилання на розміщену на власному вебсайті вказану інформацію.</w:t>
            </w:r>
          </w:p>
          <w:p w14:paraId="050301F3" w14:textId="39A2B9F8" w:rsidR="00E13E1C" w:rsidRPr="00387A76" w:rsidRDefault="00E13E1C" w:rsidP="00E13E1C">
            <w:pPr>
              <w:ind w:firstLine="749"/>
              <w:jc w:val="both"/>
              <w:rPr>
                <w:b/>
                <w:sz w:val="24"/>
                <w:szCs w:val="24"/>
              </w:rPr>
            </w:pPr>
            <w:r w:rsidRPr="00387A76">
              <w:rPr>
                <w:b/>
                <w:sz w:val="24"/>
                <w:szCs w:val="24"/>
              </w:rPr>
              <w:t>Така інформація повинна бути доступною для громадськості, безкоштовною та без будь-яких обмежень щодо використання, публіку</w:t>
            </w:r>
            <w:r w:rsidR="00F80A5B" w:rsidRPr="00387A76">
              <w:rPr>
                <w:b/>
                <w:sz w:val="24"/>
                <w:szCs w:val="24"/>
              </w:rPr>
              <w:t>ватися</w:t>
            </w:r>
            <w:r w:rsidRPr="00387A76">
              <w:rPr>
                <w:b/>
                <w:sz w:val="24"/>
                <w:szCs w:val="24"/>
              </w:rPr>
              <w:t xml:space="preserve"> в зручній для користувача формі чітким</w:t>
            </w:r>
            <w:r w:rsidR="00F80A5B" w:rsidRPr="00387A76">
              <w:rPr>
                <w:b/>
                <w:sz w:val="24"/>
                <w:szCs w:val="24"/>
              </w:rPr>
              <w:t xml:space="preserve"> і</w:t>
            </w:r>
            <w:r w:rsidRPr="00387A76">
              <w:rPr>
                <w:b/>
                <w:sz w:val="24"/>
                <w:szCs w:val="24"/>
              </w:rPr>
              <w:t xml:space="preserve"> легкодоступним способом на недискримінаційній основі та у відкритому </w:t>
            </w:r>
            <w:proofErr w:type="spellStart"/>
            <w:r w:rsidRPr="00387A76">
              <w:rPr>
                <w:b/>
                <w:sz w:val="24"/>
                <w:szCs w:val="24"/>
              </w:rPr>
              <w:t>машиночитаному</w:t>
            </w:r>
            <w:proofErr w:type="spellEnd"/>
            <w:r w:rsidRPr="00387A76">
              <w:rPr>
                <w:b/>
                <w:sz w:val="24"/>
                <w:szCs w:val="24"/>
              </w:rPr>
              <w:t xml:space="preserve"> форматі (електронний файл, який може бути завантажений).</w:t>
            </w:r>
          </w:p>
          <w:p w14:paraId="0220B646" w14:textId="54EAE079" w:rsidR="00E13E1C" w:rsidRPr="00387A76" w:rsidRDefault="00E13E1C" w:rsidP="00972F8B">
            <w:pPr>
              <w:ind w:firstLine="608"/>
              <w:jc w:val="both"/>
              <w:rPr>
                <w:b/>
                <w:sz w:val="24"/>
                <w:szCs w:val="24"/>
              </w:rPr>
            </w:pPr>
            <w:r w:rsidRPr="00387A76">
              <w:rPr>
                <w:b/>
                <w:sz w:val="24"/>
                <w:szCs w:val="24"/>
              </w:rPr>
              <w:t>Оператор газотранспортної системи публікує на платформі ENTSOG англійською мовою інформацію щодо точок міждержавного з'єднання, зокрема, найменування точок, напрямк</w:t>
            </w:r>
            <w:r w:rsidR="002E7BA1" w:rsidRPr="00387A76">
              <w:rPr>
                <w:b/>
                <w:sz w:val="24"/>
                <w:szCs w:val="24"/>
              </w:rPr>
              <w:t>и</w:t>
            </w:r>
            <w:r w:rsidRPr="00387A76">
              <w:rPr>
                <w:b/>
                <w:sz w:val="24"/>
                <w:szCs w:val="24"/>
              </w:rPr>
              <w:t>  поток</w:t>
            </w:r>
            <w:r w:rsidR="002E7BA1" w:rsidRPr="00387A76">
              <w:rPr>
                <w:b/>
                <w:sz w:val="24"/>
                <w:szCs w:val="24"/>
              </w:rPr>
              <w:t>ів</w:t>
            </w:r>
            <w:r w:rsidRPr="00387A76">
              <w:rPr>
                <w:b/>
                <w:sz w:val="24"/>
                <w:szCs w:val="24"/>
              </w:rPr>
              <w:t xml:space="preserve"> природного газу, найменування суміжних </w:t>
            </w:r>
            <w:r w:rsidRPr="00387A76">
              <w:rPr>
                <w:b/>
                <w:sz w:val="24"/>
                <w:szCs w:val="24"/>
              </w:rPr>
              <w:lastRenderedPageBreak/>
              <w:t>операторів газотранспортн</w:t>
            </w:r>
            <w:r w:rsidR="002E7BA1" w:rsidRPr="00387A76">
              <w:rPr>
                <w:b/>
                <w:sz w:val="24"/>
                <w:szCs w:val="24"/>
              </w:rPr>
              <w:t>их</w:t>
            </w:r>
            <w:r w:rsidRPr="00387A76">
              <w:rPr>
                <w:b/>
                <w:sz w:val="24"/>
                <w:szCs w:val="24"/>
              </w:rPr>
              <w:t xml:space="preserve"> систем, </w:t>
            </w:r>
            <w:r w:rsidR="002E7BA1" w:rsidRPr="00387A76">
              <w:rPr>
                <w:b/>
                <w:sz w:val="24"/>
                <w:szCs w:val="24"/>
              </w:rPr>
              <w:t xml:space="preserve">періоди розподілу потужності, час їх початку і кінця, </w:t>
            </w:r>
            <w:r w:rsidRPr="00387A76">
              <w:rPr>
                <w:b/>
                <w:sz w:val="24"/>
                <w:szCs w:val="24"/>
              </w:rPr>
              <w:t>види потужності (гарантована</w:t>
            </w:r>
            <w:r w:rsidR="002E7BA1" w:rsidRPr="00387A76">
              <w:rPr>
                <w:b/>
                <w:sz w:val="24"/>
                <w:szCs w:val="24"/>
              </w:rPr>
              <w:t xml:space="preserve">, </w:t>
            </w:r>
            <w:r w:rsidRPr="00387A76">
              <w:rPr>
                <w:b/>
                <w:sz w:val="24"/>
                <w:szCs w:val="24"/>
              </w:rPr>
              <w:t>переривчаста), тариф</w:t>
            </w:r>
            <w:r w:rsidR="002E7BA1" w:rsidRPr="00387A76">
              <w:rPr>
                <w:b/>
                <w:sz w:val="24"/>
                <w:szCs w:val="24"/>
              </w:rPr>
              <w:t>и</w:t>
            </w:r>
            <w:r w:rsidRPr="00387A76">
              <w:rPr>
                <w:b/>
                <w:sz w:val="24"/>
                <w:szCs w:val="24"/>
              </w:rPr>
              <w:t xml:space="preserve"> на послуги транспортування природного</w:t>
            </w:r>
            <w:r w:rsidRPr="008819F3">
              <w:rPr>
                <w:sz w:val="24"/>
                <w:szCs w:val="24"/>
              </w:rPr>
              <w:t xml:space="preserve"> </w:t>
            </w:r>
            <w:r w:rsidRPr="00387A76">
              <w:rPr>
                <w:b/>
                <w:sz w:val="24"/>
                <w:szCs w:val="24"/>
              </w:rPr>
              <w:t xml:space="preserve">газу (за 1 кВт·год на добу), розрахунок </w:t>
            </w:r>
            <w:r w:rsidR="00F80A5B" w:rsidRPr="00387A76">
              <w:rPr>
                <w:b/>
                <w:sz w:val="24"/>
                <w:szCs w:val="24"/>
              </w:rPr>
              <w:t>у</w:t>
            </w:r>
            <w:r w:rsidRPr="00387A76">
              <w:rPr>
                <w:b/>
                <w:sz w:val="24"/>
                <w:szCs w:val="24"/>
              </w:rPr>
              <w:t>сіх витрат на транспортування на 1</w:t>
            </w:r>
            <w:r w:rsidR="00F373CB">
              <w:rPr>
                <w:b/>
                <w:sz w:val="24"/>
                <w:szCs w:val="24"/>
              </w:rPr>
              <w:t> </w:t>
            </w:r>
            <w:proofErr w:type="spellStart"/>
            <w:r w:rsidRPr="00387A76">
              <w:rPr>
                <w:b/>
                <w:sz w:val="24"/>
                <w:szCs w:val="24"/>
              </w:rPr>
              <w:t>ГВт·год</w:t>
            </w:r>
            <w:proofErr w:type="spellEnd"/>
            <w:r w:rsidRPr="00387A76">
              <w:rPr>
                <w:b/>
                <w:sz w:val="24"/>
                <w:szCs w:val="24"/>
              </w:rPr>
              <w:t>/добу/рік.</w:t>
            </w:r>
          </w:p>
          <w:p w14:paraId="1836DE22" w14:textId="359937DE" w:rsidR="00233B2E" w:rsidRPr="00387A76" w:rsidRDefault="00233B2E" w:rsidP="00233B2E">
            <w:pPr>
              <w:ind w:firstLine="608"/>
              <w:jc w:val="both"/>
              <w:rPr>
                <w:b/>
                <w:sz w:val="24"/>
                <w:szCs w:val="24"/>
              </w:rPr>
            </w:pPr>
            <w:r w:rsidRPr="00387A76">
              <w:rPr>
                <w:b/>
                <w:sz w:val="24"/>
                <w:szCs w:val="24"/>
              </w:rPr>
              <w:t xml:space="preserve">Оператор газотранспортної системи оновлює інформацію, зазначену </w:t>
            </w:r>
            <w:r w:rsidR="00F80A5B" w:rsidRPr="00387A76">
              <w:rPr>
                <w:b/>
                <w:sz w:val="24"/>
                <w:szCs w:val="24"/>
              </w:rPr>
              <w:t>в</w:t>
            </w:r>
            <w:r w:rsidRPr="00387A76">
              <w:rPr>
                <w:b/>
                <w:sz w:val="24"/>
                <w:szCs w:val="24"/>
              </w:rPr>
              <w:t xml:space="preserve"> даному пункті, у разі зміни протягом регуляторного періоду тарифів на послуги транспортування природного газу щодо точок міждержавного з'єднання.</w:t>
            </w:r>
          </w:p>
          <w:p w14:paraId="2391FFFA" w14:textId="77777777" w:rsidR="00412FE3" w:rsidRDefault="00412FE3" w:rsidP="00412FE3">
            <w:pPr>
              <w:pStyle w:val="rvps2"/>
              <w:shd w:val="clear" w:color="auto" w:fill="FFFFFF"/>
              <w:spacing w:before="0" w:beforeAutospacing="0" w:after="0" w:afterAutospacing="0"/>
              <w:ind w:firstLine="742"/>
              <w:jc w:val="both"/>
              <w:rPr>
                <w:color w:val="000000" w:themeColor="text1"/>
              </w:rPr>
            </w:pPr>
            <w:r w:rsidRPr="00387A76">
              <w:rPr>
                <w:b/>
                <w:color w:val="000000" w:themeColor="text1"/>
              </w:rPr>
              <w:t xml:space="preserve">На період дії на території України </w:t>
            </w:r>
            <w:r w:rsidR="00543C81" w:rsidRPr="00387A76">
              <w:rPr>
                <w:b/>
                <w:color w:val="000000" w:themeColor="text1"/>
              </w:rPr>
              <w:t>воєнного стану абзаци другий – п’ятий цього пункту не застосовуються</w:t>
            </w:r>
            <w:r>
              <w:rPr>
                <w:color w:val="000000" w:themeColor="text1"/>
              </w:rPr>
              <w:t>.</w:t>
            </w:r>
          </w:p>
          <w:p w14:paraId="1372E653" w14:textId="3EE2F306" w:rsidR="00BD47CF" w:rsidRPr="00412FE3" w:rsidRDefault="00BD47CF" w:rsidP="00412FE3">
            <w:pPr>
              <w:pStyle w:val="rvps2"/>
              <w:shd w:val="clear" w:color="auto" w:fill="FFFFFF"/>
              <w:spacing w:before="0" w:beforeAutospacing="0" w:after="0" w:afterAutospacing="0"/>
              <w:ind w:firstLine="742"/>
              <w:jc w:val="both"/>
              <w:rPr>
                <w:color w:val="000000" w:themeColor="text1"/>
              </w:rPr>
            </w:pPr>
          </w:p>
        </w:tc>
      </w:tr>
      <w:tr w:rsidR="00233B2E" w:rsidRPr="008819F3" w14:paraId="752FF9BD" w14:textId="77777777" w:rsidTr="00644DF7">
        <w:trPr>
          <w:gridAfter w:val="1"/>
          <w:wAfter w:w="6" w:type="dxa"/>
        </w:trPr>
        <w:tc>
          <w:tcPr>
            <w:tcW w:w="15309" w:type="dxa"/>
            <w:gridSpan w:val="2"/>
            <w:tcBorders>
              <w:top w:val="single" w:sz="4" w:space="0" w:color="auto"/>
              <w:left w:val="single" w:sz="4" w:space="0" w:color="auto"/>
              <w:bottom w:val="single" w:sz="4" w:space="0" w:color="auto"/>
              <w:right w:val="single" w:sz="4" w:space="0" w:color="auto"/>
            </w:tcBorders>
          </w:tcPr>
          <w:p w14:paraId="4DB049F3" w14:textId="48DE1ADE" w:rsidR="00472F80" w:rsidRPr="008819F3" w:rsidRDefault="00472F80" w:rsidP="00FE226C">
            <w:pPr>
              <w:pStyle w:val="rvps7"/>
              <w:shd w:val="clear" w:color="auto" w:fill="FFFFFF"/>
              <w:spacing w:before="0" w:beforeAutospacing="0" w:after="0" w:afterAutospacing="0"/>
              <w:ind w:left="450" w:right="450"/>
              <w:jc w:val="center"/>
              <w:rPr>
                <w:rStyle w:val="rvts15"/>
                <w:b/>
                <w:sz w:val="28"/>
              </w:rPr>
            </w:pPr>
            <w:r w:rsidRPr="008819F3">
              <w:rPr>
                <w:rStyle w:val="rvts15"/>
                <w:b/>
                <w:sz w:val="28"/>
              </w:rPr>
              <w:lastRenderedPageBreak/>
              <w:t>Порядок</w:t>
            </w:r>
          </w:p>
          <w:p w14:paraId="69296C63" w14:textId="47A8AB12" w:rsidR="00472F80" w:rsidRPr="008819F3" w:rsidRDefault="00472F80" w:rsidP="00BD47CF">
            <w:pPr>
              <w:pStyle w:val="rvps7"/>
              <w:shd w:val="clear" w:color="auto" w:fill="FFFFFF"/>
              <w:spacing w:before="0" w:beforeAutospacing="0" w:after="0" w:afterAutospacing="0"/>
              <w:ind w:left="450" w:right="450"/>
              <w:jc w:val="center"/>
              <w:rPr>
                <w:sz w:val="28"/>
              </w:rPr>
            </w:pPr>
            <w:r w:rsidRPr="008819F3">
              <w:rPr>
                <w:rStyle w:val="rvts15"/>
                <w:b/>
                <w:sz w:val="28"/>
              </w:rPr>
              <w:t>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p>
        </w:tc>
      </w:tr>
      <w:tr w:rsidR="00233B2E" w:rsidRPr="008819F3" w14:paraId="3A352764" w14:textId="77777777" w:rsidTr="00644DF7">
        <w:trPr>
          <w:gridAfter w:val="1"/>
          <w:wAfter w:w="6" w:type="dxa"/>
        </w:trPr>
        <w:tc>
          <w:tcPr>
            <w:tcW w:w="15309" w:type="dxa"/>
            <w:gridSpan w:val="2"/>
            <w:tcBorders>
              <w:top w:val="single" w:sz="4" w:space="0" w:color="auto"/>
              <w:left w:val="single" w:sz="4" w:space="0" w:color="auto"/>
              <w:bottom w:val="nil"/>
              <w:right w:val="single" w:sz="4" w:space="0" w:color="auto"/>
            </w:tcBorders>
          </w:tcPr>
          <w:p w14:paraId="15F02E83" w14:textId="77777777" w:rsidR="00233B2E" w:rsidRPr="008819F3" w:rsidRDefault="00472F80" w:rsidP="00FE226C">
            <w:pPr>
              <w:pStyle w:val="rvps7"/>
              <w:shd w:val="clear" w:color="auto" w:fill="FFFFFF"/>
              <w:spacing w:before="0" w:beforeAutospacing="0" w:after="0" w:afterAutospacing="0"/>
              <w:ind w:right="-105"/>
              <w:jc w:val="center"/>
              <w:rPr>
                <w:rStyle w:val="rvts15"/>
                <w:b/>
                <w:sz w:val="28"/>
              </w:rPr>
            </w:pPr>
            <w:r w:rsidRPr="008819F3">
              <w:rPr>
                <w:rStyle w:val="rvts15"/>
                <w:b/>
                <w:sz w:val="28"/>
              </w:rPr>
              <w:t xml:space="preserve"> Глава 2. «Процедура відкритого обговорення проектів рішень НКРЕКП з питань встановлення цін (тарифів), схвалення/затвердження інвестиційних програм/інвестиційної складової/планів розвитку та змін до них»</w:t>
            </w:r>
          </w:p>
        </w:tc>
      </w:tr>
      <w:tr w:rsidR="00472F80" w:rsidRPr="008819F3" w14:paraId="7224F50D" w14:textId="77777777" w:rsidTr="00644DF7">
        <w:trPr>
          <w:gridAfter w:val="1"/>
          <w:wAfter w:w="6" w:type="dxa"/>
        </w:trPr>
        <w:tc>
          <w:tcPr>
            <w:tcW w:w="8218" w:type="dxa"/>
            <w:tcBorders>
              <w:top w:val="single" w:sz="4" w:space="0" w:color="auto"/>
              <w:bottom w:val="single" w:sz="4" w:space="0" w:color="auto"/>
            </w:tcBorders>
          </w:tcPr>
          <w:p w14:paraId="2434EBF7" w14:textId="603E735D" w:rsidR="00472F80" w:rsidRPr="008819F3" w:rsidRDefault="00472F80" w:rsidP="00B64E84">
            <w:pPr>
              <w:pStyle w:val="rvps2"/>
              <w:shd w:val="clear" w:color="auto" w:fill="FFFFFF"/>
              <w:spacing w:before="0" w:beforeAutospacing="0" w:after="0" w:afterAutospacing="0"/>
              <w:ind w:firstLine="709"/>
              <w:jc w:val="both"/>
              <w:rPr>
                <w:color w:val="000000" w:themeColor="text1"/>
              </w:rPr>
            </w:pPr>
            <w:r w:rsidRPr="008819F3">
              <w:rPr>
                <w:color w:val="000000" w:themeColor="text1"/>
              </w:rPr>
              <w:t>2.1. До винесення питання щодо встановлення цін (тарифів)/змін до них, схвалення/затвердження інвестиційних програм/інвестиційної складової/планів розвитку/змін до них на відкрите обговорення НКРЕКП ліцензіат має провести відкрите обговорення (відкрите слухання) на місцях питання щодо необхідності встановлення цін (тарифів)/змін до них, схвалення/затвердження інвестиційної програми/інвестиційної складової/плану розвитку/змін до них за процедурою, наведеною у цьому пункті, якщо інше не передбачено законодавством.</w:t>
            </w:r>
          </w:p>
          <w:p w14:paraId="1D4D24E5" w14:textId="77777777" w:rsidR="00472F80" w:rsidRPr="008819F3" w:rsidRDefault="00472F80" w:rsidP="00B64E84">
            <w:pPr>
              <w:ind w:firstLine="709"/>
              <w:jc w:val="both"/>
              <w:rPr>
                <w:b/>
                <w:i/>
                <w:color w:val="000000" w:themeColor="text1"/>
                <w:sz w:val="24"/>
                <w:szCs w:val="24"/>
              </w:rPr>
            </w:pPr>
          </w:p>
          <w:p w14:paraId="338D2794" w14:textId="77777777" w:rsidR="00B64E84" w:rsidRPr="008819F3" w:rsidRDefault="00B64E84" w:rsidP="00B64E84">
            <w:pPr>
              <w:ind w:firstLine="709"/>
              <w:jc w:val="both"/>
              <w:rPr>
                <w:b/>
                <w:i/>
                <w:color w:val="000000" w:themeColor="text1"/>
                <w:sz w:val="24"/>
                <w:szCs w:val="24"/>
              </w:rPr>
            </w:pPr>
          </w:p>
          <w:p w14:paraId="4934300F" w14:textId="77777777" w:rsidR="00B64E84" w:rsidRPr="008819F3" w:rsidRDefault="00B64E84" w:rsidP="00B64E84">
            <w:pPr>
              <w:ind w:firstLine="709"/>
              <w:jc w:val="both"/>
              <w:rPr>
                <w:b/>
                <w:i/>
                <w:color w:val="000000" w:themeColor="text1"/>
                <w:sz w:val="24"/>
                <w:szCs w:val="24"/>
              </w:rPr>
            </w:pPr>
          </w:p>
          <w:p w14:paraId="72247A60" w14:textId="77777777" w:rsidR="00322BAE" w:rsidRPr="008819F3" w:rsidRDefault="00322BAE" w:rsidP="00B64E84">
            <w:pPr>
              <w:ind w:firstLine="709"/>
              <w:jc w:val="both"/>
              <w:rPr>
                <w:b/>
                <w:i/>
                <w:color w:val="000000" w:themeColor="text1"/>
                <w:sz w:val="24"/>
                <w:szCs w:val="24"/>
              </w:rPr>
            </w:pPr>
          </w:p>
          <w:p w14:paraId="7C77A74A" w14:textId="77777777" w:rsidR="00B64E84" w:rsidRPr="008819F3" w:rsidRDefault="00B64E84" w:rsidP="00B64E84">
            <w:pPr>
              <w:ind w:firstLine="709"/>
              <w:jc w:val="both"/>
              <w:rPr>
                <w:b/>
                <w:i/>
                <w:color w:val="000000" w:themeColor="text1"/>
                <w:sz w:val="24"/>
                <w:szCs w:val="24"/>
              </w:rPr>
            </w:pPr>
          </w:p>
          <w:p w14:paraId="1559A9D0" w14:textId="77777777" w:rsidR="005A57CD" w:rsidRPr="008819F3" w:rsidRDefault="005A57CD" w:rsidP="00B64E84">
            <w:pPr>
              <w:ind w:firstLine="709"/>
              <w:jc w:val="both"/>
              <w:rPr>
                <w:b/>
                <w:i/>
                <w:color w:val="000000" w:themeColor="text1"/>
                <w:sz w:val="24"/>
                <w:szCs w:val="24"/>
              </w:rPr>
            </w:pPr>
          </w:p>
          <w:p w14:paraId="2BD441A4" w14:textId="77777777" w:rsidR="005A57CD" w:rsidRPr="008819F3" w:rsidRDefault="005A57CD" w:rsidP="00B64E84">
            <w:pPr>
              <w:ind w:firstLine="709"/>
              <w:jc w:val="both"/>
              <w:rPr>
                <w:b/>
                <w:i/>
                <w:color w:val="000000" w:themeColor="text1"/>
                <w:sz w:val="24"/>
                <w:szCs w:val="24"/>
              </w:rPr>
            </w:pPr>
          </w:p>
          <w:p w14:paraId="08E70972" w14:textId="77777777" w:rsidR="00233B2E" w:rsidRPr="008819F3" w:rsidRDefault="00472F80" w:rsidP="00B64E84">
            <w:pPr>
              <w:ind w:firstLine="709"/>
              <w:jc w:val="both"/>
              <w:rPr>
                <w:b/>
                <w:i/>
                <w:color w:val="000000" w:themeColor="text1"/>
                <w:sz w:val="24"/>
                <w:szCs w:val="24"/>
              </w:rPr>
            </w:pPr>
            <w:r w:rsidRPr="008819F3">
              <w:rPr>
                <w:b/>
                <w:i/>
                <w:color w:val="000000" w:themeColor="text1"/>
                <w:sz w:val="24"/>
                <w:szCs w:val="24"/>
              </w:rPr>
              <w:t>норма відсутня</w:t>
            </w:r>
            <w:bookmarkStart w:id="1" w:name="n297"/>
            <w:bookmarkStart w:id="2" w:name="n335"/>
            <w:bookmarkEnd w:id="1"/>
            <w:bookmarkEnd w:id="2"/>
          </w:p>
        </w:tc>
        <w:tc>
          <w:tcPr>
            <w:tcW w:w="7091" w:type="dxa"/>
            <w:tcBorders>
              <w:top w:val="single" w:sz="4" w:space="0" w:color="auto"/>
              <w:bottom w:val="single" w:sz="4" w:space="0" w:color="auto"/>
            </w:tcBorders>
          </w:tcPr>
          <w:p w14:paraId="22621E3A" w14:textId="77777777" w:rsidR="006B74F5" w:rsidRPr="008819F3" w:rsidRDefault="006B74F5" w:rsidP="006B74F5">
            <w:pPr>
              <w:pStyle w:val="rvps2"/>
              <w:shd w:val="clear" w:color="auto" w:fill="FFFFFF"/>
              <w:spacing w:before="0" w:beforeAutospacing="0" w:after="0" w:afterAutospacing="0"/>
              <w:ind w:firstLine="709"/>
              <w:jc w:val="both"/>
              <w:rPr>
                <w:color w:val="000000" w:themeColor="text1"/>
              </w:rPr>
            </w:pPr>
            <w:r w:rsidRPr="008819F3">
              <w:rPr>
                <w:color w:val="000000" w:themeColor="text1"/>
              </w:rPr>
              <w:t>2.1. До винесення питання щодо встановлення цін (тарифів)/змін до них (</w:t>
            </w:r>
            <w:r w:rsidRPr="008819F3">
              <w:rPr>
                <w:b/>
                <w:color w:val="000000" w:themeColor="text1"/>
              </w:rPr>
              <w:t>крім встановлення тарифів на послуги транспортування природного газу для точок входу і точок виходу)</w:t>
            </w:r>
            <w:r w:rsidRPr="008819F3">
              <w:rPr>
                <w:color w:val="000000" w:themeColor="text1"/>
              </w:rPr>
              <w:t>, схвалення/затвердження інвестиційних програм/інвестиційної складової/планів розвитку/змін до них на відкрите обговорення НКРЕКП ліцензіат має провести відкрите обговорення (відкрите слухання) на місцях питання щодо необхідності встановлення цін (тарифів)/змін до них, схвалення/затвердження інвестиційної програми/інвестиційної складової/плану розвитку/змін до них за процедурою, наведеною у цьому пункті, якщо інше не передбачено законодавством.</w:t>
            </w:r>
          </w:p>
          <w:p w14:paraId="292E594F" w14:textId="69E3CC7A" w:rsidR="00472F80" w:rsidRPr="006F533B" w:rsidRDefault="00472F80" w:rsidP="008A608E">
            <w:pPr>
              <w:ind w:firstLine="749"/>
              <w:jc w:val="both"/>
              <w:rPr>
                <w:b/>
                <w:color w:val="000000" w:themeColor="text1"/>
                <w:sz w:val="24"/>
                <w:szCs w:val="24"/>
              </w:rPr>
            </w:pPr>
            <w:r w:rsidRPr="006F533B">
              <w:rPr>
                <w:b/>
                <w:color w:val="000000" w:themeColor="text1"/>
                <w:sz w:val="24"/>
                <w:szCs w:val="24"/>
              </w:rPr>
              <w:t>Особливості проведення ліцензіатом відкритого обговорення (відкритого слухання) питання щодо встановлення тарифів на послуги транспортування природного газу для точок входу і точок виходу визначаються Методикою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r w:rsidR="00B64E84" w:rsidRPr="006F533B">
              <w:rPr>
                <w:b/>
                <w:color w:val="000000" w:themeColor="text1"/>
                <w:sz w:val="24"/>
                <w:szCs w:val="24"/>
              </w:rPr>
              <w:t xml:space="preserve">, </w:t>
            </w:r>
            <w:r w:rsidR="00B64E84" w:rsidRPr="006F533B">
              <w:rPr>
                <w:b/>
                <w:color w:val="000000" w:themeColor="text1"/>
                <w:sz w:val="24"/>
                <w:szCs w:val="24"/>
              </w:rPr>
              <w:lastRenderedPageBreak/>
              <w:t>затвердженою постановою НКРЕКП від 30 вересня 2015 року № 2517, зареєстрованою в Міністерстві юстиції України 06 листопада 2015 року за № 1388/27833.</w:t>
            </w:r>
          </w:p>
        </w:tc>
      </w:tr>
      <w:tr w:rsidR="00644DF7" w:rsidRPr="008819F3" w14:paraId="4DC33F25" w14:textId="77777777" w:rsidTr="004A5D3D">
        <w:tc>
          <w:tcPr>
            <w:tcW w:w="15315" w:type="dxa"/>
            <w:gridSpan w:val="3"/>
          </w:tcPr>
          <w:p w14:paraId="7AB9AD23" w14:textId="77777777" w:rsidR="00644DF7" w:rsidRPr="00644DF7" w:rsidRDefault="00644DF7" w:rsidP="00644DF7">
            <w:pPr>
              <w:jc w:val="center"/>
              <w:rPr>
                <w:b/>
                <w:sz w:val="28"/>
              </w:rPr>
            </w:pPr>
            <w:r w:rsidRPr="00644DF7">
              <w:rPr>
                <w:b/>
                <w:sz w:val="28"/>
              </w:rPr>
              <w:lastRenderedPageBreak/>
              <w:t>Методика</w:t>
            </w:r>
          </w:p>
          <w:p w14:paraId="2C9791DB" w14:textId="40341AC4" w:rsidR="00644DF7" w:rsidRPr="00907BDB" w:rsidRDefault="00644DF7" w:rsidP="00644DF7">
            <w:pPr>
              <w:jc w:val="center"/>
              <w:rPr>
                <w:b/>
                <w:i/>
                <w:sz w:val="24"/>
              </w:rPr>
            </w:pPr>
            <w:r w:rsidRPr="00644DF7">
              <w:rPr>
                <w:b/>
                <w:sz w:val="28"/>
              </w:rPr>
              <w:t>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tc>
      </w:tr>
      <w:tr w:rsidR="00F93526" w:rsidRPr="008819F3" w14:paraId="466F9629" w14:textId="77777777" w:rsidTr="00644DF7">
        <w:tc>
          <w:tcPr>
            <w:tcW w:w="15315" w:type="dxa"/>
            <w:gridSpan w:val="3"/>
          </w:tcPr>
          <w:p w14:paraId="0D385DB5" w14:textId="163A5A1D" w:rsidR="00F93526" w:rsidRPr="008819F3" w:rsidRDefault="00644DF7" w:rsidP="00E925B6">
            <w:pPr>
              <w:jc w:val="center"/>
              <w:rPr>
                <w:b/>
                <w:sz w:val="24"/>
                <w:szCs w:val="24"/>
              </w:rPr>
            </w:pPr>
            <w:r w:rsidRPr="00644DF7">
              <w:rPr>
                <w:b/>
                <w:sz w:val="28"/>
                <w:szCs w:val="24"/>
              </w:rPr>
              <w:t xml:space="preserve">Розділ </w:t>
            </w:r>
            <w:r w:rsidR="00F93526" w:rsidRPr="00644DF7">
              <w:rPr>
                <w:b/>
                <w:sz w:val="28"/>
                <w:szCs w:val="24"/>
              </w:rPr>
              <w:t>І. Загальні положення</w:t>
            </w:r>
          </w:p>
        </w:tc>
      </w:tr>
      <w:tr w:rsidR="00E122B3" w:rsidRPr="008819F3" w14:paraId="65E50054" w14:textId="77777777" w:rsidTr="00644DF7">
        <w:tc>
          <w:tcPr>
            <w:tcW w:w="8218" w:type="dxa"/>
            <w:tcBorders>
              <w:top w:val="single" w:sz="4" w:space="0" w:color="auto"/>
              <w:left w:val="single" w:sz="4" w:space="0" w:color="auto"/>
              <w:bottom w:val="nil"/>
              <w:right w:val="single" w:sz="4" w:space="0" w:color="auto"/>
            </w:tcBorders>
          </w:tcPr>
          <w:p w14:paraId="41E07F95" w14:textId="73D16548" w:rsidR="00E122B3" w:rsidRPr="008819F3" w:rsidRDefault="00C07181" w:rsidP="00F93526">
            <w:pPr>
              <w:ind w:firstLine="708"/>
              <w:jc w:val="both"/>
              <w:rPr>
                <w:sz w:val="24"/>
                <w:szCs w:val="24"/>
              </w:rPr>
            </w:pPr>
            <w:r>
              <w:rPr>
                <w:sz w:val="24"/>
                <w:szCs w:val="24"/>
              </w:rPr>
              <w:t>…</w:t>
            </w:r>
          </w:p>
        </w:tc>
        <w:tc>
          <w:tcPr>
            <w:tcW w:w="7097" w:type="dxa"/>
            <w:gridSpan w:val="2"/>
            <w:tcBorders>
              <w:top w:val="single" w:sz="4" w:space="0" w:color="auto"/>
              <w:left w:val="single" w:sz="4" w:space="0" w:color="auto"/>
              <w:bottom w:val="nil"/>
              <w:right w:val="single" w:sz="4" w:space="0" w:color="auto"/>
            </w:tcBorders>
          </w:tcPr>
          <w:p w14:paraId="5C8B450E" w14:textId="4849FDC7" w:rsidR="006D74F8" w:rsidRPr="008819F3" w:rsidRDefault="006D74F8" w:rsidP="00743EAB">
            <w:pPr>
              <w:ind w:firstLine="607"/>
              <w:jc w:val="both"/>
              <w:rPr>
                <w:b/>
                <w:sz w:val="24"/>
                <w:szCs w:val="24"/>
              </w:rPr>
            </w:pPr>
          </w:p>
        </w:tc>
      </w:tr>
      <w:tr w:rsidR="00E122B3" w:rsidRPr="008819F3" w14:paraId="78BF6D7E" w14:textId="77777777" w:rsidTr="00644DF7">
        <w:tc>
          <w:tcPr>
            <w:tcW w:w="8218" w:type="dxa"/>
            <w:tcBorders>
              <w:top w:val="nil"/>
              <w:left w:val="single" w:sz="4" w:space="0" w:color="auto"/>
              <w:bottom w:val="nil"/>
              <w:right w:val="single" w:sz="4" w:space="0" w:color="auto"/>
            </w:tcBorders>
          </w:tcPr>
          <w:p w14:paraId="0AA888BB" w14:textId="51CCDCF5" w:rsidR="00860E62" w:rsidRDefault="00F93526" w:rsidP="00412FE3">
            <w:pPr>
              <w:ind w:firstLine="709"/>
              <w:jc w:val="both"/>
              <w:rPr>
                <w:i/>
                <w:sz w:val="24"/>
                <w:szCs w:val="24"/>
              </w:rPr>
            </w:pPr>
            <w:r w:rsidRPr="008819F3">
              <w:rPr>
                <w:sz w:val="24"/>
                <w:szCs w:val="24"/>
              </w:rPr>
              <w:t>2. Дія цієї Методики поширюється на суб'єктів господарювання (далі –  газотранспортне підприємство, ліцензіат), які отримали або мають намір отримати ліцензію на провадження господарської діяльності з транспортування природного газу газотранспортною системою (далі – транспортування природного газу).</w:t>
            </w:r>
          </w:p>
          <w:p w14:paraId="4683118B" w14:textId="77777777" w:rsidR="00412FE3" w:rsidRDefault="00412FE3" w:rsidP="00412FE3">
            <w:pPr>
              <w:ind w:firstLine="709"/>
              <w:jc w:val="both"/>
              <w:rPr>
                <w:i/>
                <w:sz w:val="24"/>
                <w:szCs w:val="24"/>
              </w:rPr>
            </w:pPr>
          </w:p>
          <w:p w14:paraId="43325FD9" w14:textId="77777777" w:rsidR="00412FE3" w:rsidRDefault="00412FE3" w:rsidP="00412FE3">
            <w:pPr>
              <w:ind w:firstLine="709"/>
              <w:jc w:val="both"/>
              <w:rPr>
                <w:i/>
                <w:sz w:val="24"/>
                <w:szCs w:val="24"/>
              </w:rPr>
            </w:pPr>
          </w:p>
          <w:p w14:paraId="7E93E903" w14:textId="77777777" w:rsidR="00412FE3" w:rsidRPr="008819F3" w:rsidRDefault="00412FE3" w:rsidP="00412FE3">
            <w:pPr>
              <w:ind w:firstLine="709"/>
              <w:jc w:val="both"/>
              <w:rPr>
                <w:b/>
                <w:i/>
                <w:sz w:val="24"/>
                <w:szCs w:val="24"/>
              </w:rPr>
            </w:pPr>
            <w:r w:rsidRPr="008819F3">
              <w:rPr>
                <w:b/>
                <w:i/>
                <w:sz w:val="24"/>
                <w:szCs w:val="24"/>
              </w:rPr>
              <w:t>норма відсутня</w:t>
            </w:r>
          </w:p>
          <w:p w14:paraId="1D4A72FB" w14:textId="2D44CB27" w:rsidR="00412FE3" w:rsidRPr="00412FE3" w:rsidRDefault="00412FE3" w:rsidP="00412FE3">
            <w:pPr>
              <w:ind w:firstLine="709"/>
              <w:jc w:val="both"/>
              <w:rPr>
                <w:i/>
                <w:sz w:val="24"/>
                <w:szCs w:val="24"/>
              </w:rPr>
            </w:pPr>
          </w:p>
        </w:tc>
        <w:tc>
          <w:tcPr>
            <w:tcW w:w="7097" w:type="dxa"/>
            <w:gridSpan w:val="2"/>
            <w:tcBorders>
              <w:top w:val="nil"/>
              <w:left w:val="single" w:sz="4" w:space="0" w:color="auto"/>
              <w:bottom w:val="nil"/>
              <w:right w:val="single" w:sz="4" w:space="0" w:color="auto"/>
            </w:tcBorders>
          </w:tcPr>
          <w:p w14:paraId="08A6B219" w14:textId="77777777" w:rsidR="00412FE3" w:rsidRDefault="00412FE3" w:rsidP="00412FE3">
            <w:pPr>
              <w:pStyle w:val="rvps2"/>
              <w:shd w:val="clear" w:color="auto" w:fill="FFFFFF"/>
              <w:spacing w:before="0" w:beforeAutospacing="0" w:after="0" w:afterAutospacing="0"/>
              <w:ind w:firstLine="742"/>
              <w:jc w:val="both"/>
              <w:rPr>
                <w:color w:val="000000" w:themeColor="text1"/>
              </w:rPr>
            </w:pPr>
          </w:p>
          <w:p w14:paraId="0D6FD350" w14:textId="77777777" w:rsidR="00412FE3" w:rsidRDefault="00412FE3" w:rsidP="00412FE3">
            <w:pPr>
              <w:pStyle w:val="rvps2"/>
              <w:shd w:val="clear" w:color="auto" w:fill="FFFFFF"/>
              <w:spacing w:before="0" w:beforeAutospacing="0" w:after="0" w:afterAutospacing="0"/>
              <w:ind w:firstLine="742"/>
              <w:jc w:val="both"/>
              <w:rPr>
                <w:color w:val="000000" w:themeColor="text1"/>
              </w:rPr>
            </w:pPr>
          </w:p>
          <w:p w14:paraId="24A22842" w14:textId="77777777" w:rsidR="00412FE3" w:rsidRDefault="00412FE3" w:rsidP="00412FE3">
            <w:pPr>
              <w:pStyle w:val="rvps2"/>
              <w:shd w:val="clear" w:color="auto" w:fill="FFFFFF"/>
              <w:spacing w:before="0" w:beforeAutospacing="0" w:after="0" w:afterAutospacing="0"/>
              <w:ind w:firstLine="742"/>
              <w:jc w:val="both"/>
              <w:rPr>
                <w:color w:val="000000" w:themeColor="text1"/>
              </w:rPr>
            </w:pPr>
          </w:p>
          <w:p w14:paraId="20822C36" w14:textId="77777777" w:rsidR="00412FE3" w:rsidRDefault="00412FE3" w:rsidP="00412FE3">
            <w:pPr>
              <w:pStyle w:val="rvps2"/>
              <w:shd w:val="clear" w:color="auto" w:fill="FFFFFF"/>
              <w:spacing w:before="0" w:beforeAutospacing="0" w:after="0" w:afterAutospacing="0"/>
              <w:ind w:firstLine="742"/>
              <w:jc w:val="both"/>
              <w:rPr>
                <w:color w:val="000000" w:themeColor="text1"/>
              </w:rPr>
            </w:pPr>
          </w:p>
          <w:p w14:paraId="7D79297D" w14:textId="77777777" w:rsidR="00412FE3" w:rsidRDefault="00412FE3" w:rsidP="00412FE3">
            <w:pPr>
              <w:pStyle w:val="rvps2"/>
              <w:shd w:val="clear" w:color="auto" w:fill="FFFFFF"/>
              <w:spacing w:before="0" w:beforeAutospacing="0" w:after="0" w:afterAutospacing="0"/>
              <w:ind w:firstLine="742"/>
              <w:jc w:val="both"/>
              <w:rPr>
                <w:color w:val="000000" w:themeColor="text1"/>
              </w:rPr>
            </w:pPr>
          </w:p>
          <w:p w14:paraId="3A6EB1CD" w14:textId="77777777" w:rsidR="00412FE3" w:rsidRDefault="00412FE3" w:rsidP="00412FE3">
            <w:pPr>
              <w:pStyle w:val="rvps2"/>
              <w:shd w:val="clear" w:color="auto" w:fill="FFFFFF"/>
              <w:spacing w:before="0" w:beforeAutospacing="0" w:after="0" w:afterAutospacing="0"/>
              <w:ind w:firstLine="742"/>
              <w:jc w:val="both"/>
              <w:rPr>
                <w:color w:val="000000" w:themeColor="text1"/>
              </w:rPr>
            </w:pPr>
          </w:p>
          <w:p w14:paraId="3CB5C0E3" w14:textId="49F924A4" w:rsidR="00412FE3" w:rsidRPr="00907BDB" w:rsidRDefault="00907BDB" w:rsidP="00412FE3">
            <w:pPr>
              <w:pStyle w:val="rvps2"/>
              <w:shd w:val="clear" w:color="auto" w:fill="FFFFFF"/>
              <w:spacing w:before="0" w:beforeAutospacing="0" w:after="0" w:afterAutospacing="0"/>
              <w:ind w:firstLine="742"/>
              <w:jc w:val="both"/>
              <w:rPr>
                <w:b/>
                <w:color w:val="000000" w:themeColor="text1"/>
              </w:rPr>
            </w:pPr>
            <w:bookmarkStart w:id="3" w:name="_Hlk153875151"/>
            <w:r w:rsidRPr="00907BDB">
              <w:rPr>
                <w:b/>
                <w:color w:val="000000" w:themeColor="text1"/>
              </w:rPr>
              <w:t>На період дії на території України воєнного стану положення пунктів 1 та 8 глави 2 та глави 4 розділу Х цієї Методики при визначенні та розрахунку тарифів на послуги транспортування природного газу не застосовуються</w:t>
            </w:r>
            <w:r w:rsidR="00412FE3" w:rsidRPr="00907BDB">
              <w:rPr>
                <w:b/>
                <w:color w:val="000000" w:themeColor="text1"/>
              </w:rPr>
              <w:t>.</w:t>
            </w:r>
          </w:p>
          <w:bookmarkEnd w:id="3"/>
          <w:p w14:paraId="4C29C034" w14:textId="77777777" w:rsidR="00E122B3" w:rsidRPr="008819F3" w:rsidRDefault="00E122B3" w:rsidP="0065619E">
            <w:pPr>
              <w:ind w:firstLine="607"/>
              <w:jc w:val="both"/>
              <w:rPr>
                <w:sz w:val="24"/>
                <w:szCs w:val="24"/>
              </w:rPr>
            </w:pPr>
          </w:p>
        </w:tc>
      </w:tr>
      <w:tr w:rsidR="00E122B3" w:rsidRPr="008819F3" w14:paraId="40A86E62" w14:textId="77777777" w:rsidTr="00644DF7">
        <w:tc>
          <w:tcPr>
            <w:tcW w:w="8218" w:type="dxa"/>
            <w:tcBorders>
              <w:top w:val="nil"/>
              <w:left w:val="single" w:sz="4" w:space="0" w:color="auto"/>
              <w:bottom w:val="nil"/>
              <w:right w:val="single" w:sz="4" w:space="0" w:color="auto"/>
            </w:tcBorders>
          </w:tcPr>
          <w:p w14:paraId="62D87C79" w14:textId="77777777" w:rsidR="00F93526" w:rsidRPr="008819F3" w:rsidRDefault="00F93526" w:rsidP="00F93526">
            <w:pPr>
              <w:ind w:firstLine="709"/>
              <w:jc w:val="both"/>
              <w:rPr>
                <w:sz w:val="24"/>
                <w:szCs w:val="24"/>
              </w:rPr>
            </w:pPr>
            <w:r w:rsidRPr="008819F3">
              <w:rPr>
                <w:sz w:val="24"/>
                <w:szCs w:val="24"/>
              </w:rPr>
              <w:t>3. Ця Методика установлює механізм формування тарифів на послуги транспортування природного газу від точки (точок) входу до точки (точок) виходу та параметрів регулювання, що мають довгостроковий період дії для цілей стимулюючого регулювання та забезпечення:</w:t>
            </w:r>
          </w:p>
          <w:p w14:paraId="262C17FC" w14:textId="77777777" w:rsidR="00F93526" w:rsidRPr="008819F3" w:rsidRDefault="00F93526" w:rsidP="00F93526">
            <w:pPr>
              <w:ind w:firstLine="709"/>
              <w:jc w:val="both"/>
              <w:rPr>
                <w:sz w:val="24"/>
                <w:szCs w:val="24"/>
              </w:rPr>
            </w:pPr>
            <w:r w:rsidRPr="008819F3">
              <w:rPr>
                <w:sz w:val="24"/>
                <w:szCs w:val="24"/>
              </w:rPr>
              <w:t>отримання необхідного доходу та прибутку на регуляторну базу активів;</w:t>
            </w:r>
          </w:p>
          <w:p w14:paraId="04A0D2DA" w14:textId="77777777" w:rsidR="00E122B3" w:rsidRPr="008819F3" w:rsidRDefault="00F93526" w:rsidP="00F93526">
            <w:pPr>
              <w:ind w:firstLine="709"/>
              <w:jc w:val="both"/>
              <w:rPr>
                <w:sz w:val="24"/>
                <w:szCs w:val="24"/>
              </w:rPr>
            </w:pPr>
            <w:r w:rsidRPr="008819F3">
              <w:rPr>
                <w:sz w:val="24"/>
                <w:szCs w:val="24"/>
              </w:rPr>
              <w:t>дотримання регуляторної бази активів та регуляторної норми доходу.</w:t>
            </w:r>
          </w:p>
        </w:tc>
        <w:tc>
          <w:tcPr>
            <w:tcW w:w="7097" w:type="dxa"/>
            <w:gridSpan w:val="2"/>
            <w:tcBorders>
              <w:top w:val="nil"/>
              <w:left w:val="single" w:sz="4" w:space="0" w:color="auto"/>
              <w:bottom w:val="nil"/>
              <w:right w:val="single" w:sz="4" w:space="0" w:color="auto"/>
            </w:tcBorders>
          </w:tcPr>
          <w:p w14:paraId="28C5A06E" w14:textId="77777777" w:rsidR="00E122B3" w:rsidRPr="008819F3" w:rsidRDefault="00E122B3" w:rsidP="00E925B6">
            <w:pPr>
              <w:jc w:val="center"/>
              <w:rPr>
                <w:sz w:val="24"/>
                <w:szCs w:val="24"/>
              </w:rPr>
            </w:pPr>
          </w:p>
        </w:tc>
      </w:tr>
      <w:tr w:rsidR="00E122B3" w:rsidRPr="008819F3" w14:paraId="674A8350" w14:textId="77777777" w:rsidTr="00644DF7">
        <w:tc>
          <w:tcPr>
            <w:tcW w:w="8218" w:type="dxa"/>
            <w:tcBorders>
              <w:top w:val="nil"/>
              <w:left w:val="single" w:sz="4" w:space="0" w:color="auto"/>
              <w:bottom w:val="nil"/>
              <w:right w:val="single" w:sz="4" w:space="0" w:color="auto"/>
            </w:tcBorders>
          </w:tcPr>
          <w:p w14:paraId="189F77F3" w14:textId="77777777" w:rsidR="00F93526" w:rsidRPr="004C1735" w:rsidRDefault="00F93526" w:rsidP="00F93526">
            <w:pPr>
              <w:ind w:firstLine="709"/>
              <w:jc w:val="both"/>
              <w:rPr>
                <w:sz w:val="24"/>
                <w:szCs w:val="24"/>
              </w:rPr>
            </w:pPr>
            <w:r w:rsidRPr="004C1735">
              <w:rPr>
                <w:sz w:val="24"/>
                <w:szCs w:val="24"/>
              </w:rPr>
              <w:t>4. У цій Методиці терміни вживаються в таких значеннях:</w:t>
            </w:r>
          </w:p>
          <w:p w14:paraId="38C970A8" w14:textId="77777777" w:rsidR="00F93526" w:rsidRPr="00C07181" w:rsidRDefault="00F93526" w:rsidP="00F93526">
            <w:pPr>
              <w:ind w:firstLine="709"/>
              <w:jc w:val="both"/>
              <w:rPr>
                <w:sz w:val="24"/>
                <w:szCs w:val="24"/>
              </w:rPr>
            </w:pPr>
            <w:r w:rsidRPr="004C1735">
              <w:rPr>
                <w:sz w:val="24"/>
                <w:szCs w:val="24"/>
              </w:rPr>
              <w:t>амортизація – систематичний розподіл вартості регуляторної бази активів, що амортизується, протягом строку їх корисного використання (експлуатації) для здійснення діяльності з транспортування природного газу;</w:t>
            </w:r>
          </w:p>
          <w:p w14:paraId="22F3AC88" w14:textId="77777777" w:rsidR="00F93526" w:rsidRPr="004C1735" w:rsidRDefault="00F93526" w:rsidP="00F93526">
            <w:pPr>
              <w:ind w:firstLine="709"/>
              <w:jc w:val="both"/>
              <w:rPr>
                <w:sz w:val="24"/>
                <w:szCs w:val="24"/>
              </w:rPr>
            </w:pPr>
            <w:r w:rsidRPr="004C1735">
              <w:rPr>
                <w:sz w:val="24"/>
                <w:szCs w:val="24"/>
              </w:rPr>
              <w:t>базовий рік – рік, що передує першому року регуляторного періоду;</w:t>
            </w:r>
          </w:p>
          <w:p w14:paraId="0E9DB00E" w14:textId="77777777" w:rsidR="00233FB6" w:rsidRPr="004C1735" w:rsidRDefault="00233FB6" w:rsidP="00BC7A9C">
            <w:pPr>
              <w:ind w:firstLine="709"/>
              <w:jc w:val="both"/>
              <w:rPr>
                <w:b/>
                <w:i/>
                <w:sz w:val="24"/>
                <w:szCs w:val="24"/>
              </w:rPr>
            </w:pPr>
          </w:p>
          <w:p w14:paraId="5277CA0C" w14:textId="77777777" w:rsidR="00BC7A9C" w:rsidRPr="004C1735" w:rsidRDefault="00BC7A9C" w:rsidP="00BC7A9C">
            <w:pPr>
              <w:ind w:firstLine="709"/>
              <w:jc w:val="both"/>
              <w:rPr>
                <w:b/>
                <w:i/>
                <w:sz w:val="24"/>
                <w:szCs w:val="24"/>
              </w:rPr>
            </w:pPr>
            <w:r w:rsidRPr="004C1735">
              <w:rPr>
                <w:b/>
                <w:i/>
                <w:sz w:val="24"/>
                <w:szCs w:val="24"/>
              </w:rPr>
              <w:t>норма відсутня</w:t>
            </w:r>
          </w:p>
          <w:p w14:paraId="0C70F057" w14:textId="77777777" w:rsidR="000379C4" w:rsidRDefault="000379C4" w:rsidP="00233FB6">
            <w:pPr>
              <w:ind w:firstLine="709"/>
              <w:jc w:val="both"/>
              <w:rPr>
                <w:b/>
                <w:i/>
                <w:sz w:val="24"/>
                <w:szCs w:val="24"/>
              </w:rPr>
            </w:pPr>
          </w:p>
          <w:p w14:paraId="7DEC126C" w14:textId="77777777" w:rsidR="000379C4" w:rsidRDefault="000379C4" w:rsidP="00233FB6">
            <w:pPr>
              <w:ind w:firstLine="709"/>
              <w:jc w:val="both"/>
              <w:rPr>
                <w:b/>
                <w:i/>
                <w:sz w:val="24"/>
                <w:szCs w:val="24"/>
              </w:rPr>
            </w:pPr>
          </w:p>
          <w:p w14:paraId="6055A3D9" w14:textId="77777777" w:rsidR="000379C4" w:rsidRDefault="000379C4" w:rsidP="00233FB6">
            <w:pPr>
              <w:ind w:firstLine="709"/>
              <w:jc w:val="both"/>
              <w:rPr>
                <w:b/>
                <w:i/>
                <w:sz w:val="24"/>
                <w:szCs w:val="24"/>
              </w:rPr>
            </w:pPr>
          </w:p>
          <w:p w14:paraId="05005E42" w14:textId="648BC01A" w:rsidR="00233FB6" w:rsidRPr="004C1735" w:rsidRDefault="00233FB6" w:rsidP="00233FB6">
            <w:pPr>
              <w:ind w:firstLine="709"/>
              <w:jc w:val="both"/>
              <w:rPr>
                <w:b/>
                <w:i/>
                <w:sz w:val="24"/>
                <w:szCs w:val="24"/>
              </w:rPr>
            </w:pPr>
            <w:r w:rsidRPr="004C1735">
              <w:rPr>
                <w:b/>
                <w:i/>
                <w:sz w:val="24"/>
                <w:szCs w:val="24"/>
              </w:rPr>
              <w:lastRenderedPageBreak/>
              <w:t>норма відсутня</w:t>
            </w:r>
          </w:p>
          <w:p w14:paraId="7997F411" w14:textId="56EE91C6" w:rsidR="00C1221F" w:rsidRDefault="00C1221F" w:rsidP="00F93526">
            <w:pPr>
              <w:ind w:firstLine="709"/>
              <w:jc w:val="both"/>
              <w:rPr>
                <w:sz w:val="24"/>
                <w:szCs w:val="24"/>
              </w:rPr>
            </w:pPr>
          </w:p>
          <w:p w14:paraId="195B352B" w14:textId="5B137D19" w:rsidR="000379C4" w:rsidRDefault="000379C4" w:rsidP="00F93526">
            <w:pPr>
              <w:ind w:firstLine="709"/>
              <w:jc w:val="both"/>
              <w:rPr>
                <w:sz w:val="24"/>
                <w:szCs w:val="24"/>
              </w:rPr>
            </w:pPr>
          </w:p>
          <w:p w14:paraId="15B3170E" w14:textId="77777777" w:rsidR="000379C4" w:rsidRPr="004C1735" w:rsidRDefault="000379C4" w:rsidP="00F93526">
            <w:pPr>
              <w:ind w:firstLine="709"/>
              <w:jc w:val="both"/>
              <w:rPr>
                <w:sz w:val="24"/>
                <w:szCs w:val="24"/>
              </w:rPr>
            </w:pPr>
          </w:p>
          <w:p w14:paraId="240A9EAE" w14:textId="72D087C7" w:rsidR="00F93526" w:rsidRPr="000379C4" w:rsidRDefault="00F93526" w:rsidP="00F93526">
            <w:pPr>
              <w:ind w:firstLine="709"/>
              <w:jc w:val="both"/>
              <w:rPr>
                <w:i/>
                <w:sz w:val="24"/>
                <w:szCs w:val="24"/>
                <w:lang w:val="ru-RU"/>
              </w:rPr>
            </w:pPr>
            <w:r w:rsidRPr="004C1735">
              <w:rPr>
                <w:sz w:val="24"/>
                <w:szCs w:val="24"/>
              </w:rPr>
              <w:t>виробничо-технологічні витрати та нормовані втрати природного газу (далі – технологічні витрати та нормовані втрати) – витрати та втрати природного газу, пов'язані з технологічним процесом транспортування природного газу;</w:t>
            </w:r>
          </w:p>
          <w:p w14:paraId="274F062D" w14:textId="5526A270" w:rsidR="00C07181" w:rsidRPr="00C07181" w:rsidRDefault="00C07181" w:rsidP="00F93526">
            <w:pPr>
              <w:ind w:firstLine="709"/>
              <w:jc w:val="both"/>
              <w:rPr>
                <w:sz w:val="24"/>
                <w:szCs w:val="24"/>
              </w:rPr>
            </w:pPr>
            <w:r>
              <w:rPr>
                <w:sz w:val="24"/>
                <w:szCs w:val="24"/>
              </w:rPr>
              <w:t>…</w:t>
            </w:r>
          </w:p>
          <w:p w14:paraId="52DF998E" w14:textId="77777777" w:rsidR="00F93526" w:rsidRPr="004C1735" w:rsidRDefault="00F93526" w:rsidP="00F93526">
            <w:pPr>
              <w:ind w:firstLine="709"/>
              <w:jc w:val="both"/>
              <w:rPr>
                <w:sz w:val="24"/>
                <w:szCs w:val="24"/>
              </w:rPr>
            </w:pPr>
            <w:r w:rsidRPr="004C1735">
              <w:rPr>
                <w:sz w:val="24"/>
                <w:szCs w:val="24"/>
              </w:rPr>
              <w:t>уточнення тарифів – встановлення тарифів на кожен рік регуляторного періоду, крім першого,  на підставі розрахованого необхідного доходу з урахуванням уточнених прогнозованих значень  індексу споживчих цін, індексу цін виробників промислової продукції,  індексу зростання номінальної середньомісячної заробітної плати, інвестиційної програми на цей рік тощо.</w:t>
            </w:r>
          </w:p>
          <w:p w14:paraId="6712AC28" w14:textId="0D23BF62" w:rsidR="00CB6092" w:rsidRPr="004C1735" w:rsidRDefault="00CB6092" w:rsidP="00F93526">
            <w:pPr>
              <w:ind w:firstLine="709"/>
              <w:jc w:val="both"/>
              <w:rPr>
                <w:b/>
                <w:i/>
                <w:sz w:val="24"/>
                <w:szCs w:val="24"/>
              </w:rPr>
            </w:pPr>
          </w:p>
          <w:p w14:paraId="2F71C5EE" w14:textId="7477879A" w:rsidR="00C1221F" w:rsidRDefault="00C1221F" w:rsidP="00F93526">
            <w:pPr>
              <w:ind w:firstLine="709"/>
              <w:jc w:val="both"/>
              <w:rPr>
                <w:b/>
                <w:i/>
                <w:sz w:val="24"/>
                <w:szCs w:val="24"/>
              </w:rPr>
            </w:pPr>
          </w:p>
          <w:p w14:paraId="484141A9" w14:textId="0A80C465" w:rsidR="00C07181" w:rsidRDefault="00C07181" w:rsidP="00F93526">
            <w:pPr>
              <w:ind w:firstLine="709"/>
              <w:jc w:val="both"/>
              <w:rPr>
                <w:b/>
                <w:i/>
                <w:sz w:val="24"/>
                <w:szCs w:val="24"/>
              </w:rPr>
            </w:pPr>
          </w:p>
          <w:p w14:paraId="526376FD" w14:textId="329F3CD6" w:rsidR="00BC7A9C" w:rsidRPr="004C1735" w:rsidRDefault="000379C4" w:rsidP="00BC7A9C">
            <w:pPr>
              <w:ind w:firstLine="709"/>
              <w:jc w:val="both"/>
              <w:rPr>
                <w:b/>
                <w:i/>
                <w:sz w:val="24"/>
                <w:szCs w:val="24"/>
              </w:rPr>
            </w:pPr>
            <w:r>
              <w:rPr>
                <w:b/>
                <w:i/>
                <w:sz w:val="24"/>
                <w:szCs w:val="24"/>
              </w:rPr>
              <w:t>н</w:t>
            </w:r>
            <w:r w:rsidR="00BC7A9C" w:rsidRPr="004C1735">
              <w:rPr>
                <w:b/>
                <w:i/>
                <w:sz w:val="24"/>
                <w:szCs w:val="24"/>
              </w:rPr>
              <w:t>орма відсутня</w:t>
            </w:r>
          </w:p>
          <w:p w14:paraId="4CD8966F" w14:textId="77777777" w:rsidR="00CB6092" w:rsidRPr="004C1735" w:rsidRDefault="00CB6092" w:rsidP="00F93526">
            <w:pPr>
              <w:ind w:firstLine="709"/>
              <w:jc w:val="both"/>
              <w:rPr>
                <w:sz w:val="24"/>
                <w:szCs w:val="24"/>
              </w:rPr>
            </w:pPr>
          </w:p>
          <w:p w14:paraId="2C1007F4" w14:textId="77777777" w:rsidR="00CB6092" w:rsidRPr="004C1735" w:rsidRDefault="00CB6092" w:rsidP="00F93526">
            <w:pPr>
              <w:ind w:firstLine="709"/>
              <w:jc w:val="both"/>
              <w:rPr>
                <w:sz w:val="24"/>
                <w:szCs w:val="24"/>
              </w:rPr>
            </w:pPr>
          </w:p>
          <w:p w14:paraId="40AC7B47" w14:textId="77777777" w:rsidR="00E122B3" w:rsidRDefault="00F93526" w:rsidP="00F93526">
            <w:pPr>
              <w:ind w:firstLine="709"/>
              <w:jc w:val="both"/>
              <w:rPr>
                <w:sz w:val="24"/>
                <w:szCs w:val="24"/>
              </w:rPr>
            </w:pPr>
            <w:r w:rsidRPr="004C1735">
              <w:rPr>
                <w:sz w:val="24"/>
                <w:szCs w:val="24"/>
              </w:rPr>
              <w:t>Інші терміни вживаються у значеннях, наведених у Законах України «Про ринок природного газу», «Про природні монополії».</w:t>
            </w:r>
          </w:p>
          <w:p w14:paraId="740315BB" w14:textId="3E937A4D" w:rsidR="00C07181" w:rsidRPr="004C1735" w:rsidRDefault="00C07181" w:rsidP="00F93526">
            <w:pPr>
              <w:ind w:firstLine="709"/>
              <w:jc w:val="both"/>
              <w:rPr>
                <w:sz w:val="24"/>
                <w:szCs w:val="24"/>
              </w:rPr>
            </w:pPr>
            <w:r>
              <w:rPr>
                <w:sz w:val="24"/>
                <w:szCs w:val="24"/>
              </w:rPr>
              <w:t>…</w:t>
            </w:r>
          </w:p>
        </w:tc>
        <w:tc>
          <w:tcPr>
            <w:tcW w:w="7097" w:type="dxa"/>
            <w:gridSpan w:val="2"/>
            <w:tcBorders>
              <w:top w:val="nil"/>
              <w:left w:val="single" w:sz="4" w:space="0" w:color="auto"/>
              <w:bottom w:val="nil"/>
              <w:right w:val="single" w:sz="4" w:space="0" w:color="auto"/>
            </w:tcBorders>
          </w:tcPr>
          <w:p w14:paraId="356593CE" w14:textId="77777777" w:rsidR="00233FB6" w:rsidRPr="008819F3" w:rsidRDefault="00233FB6" w:rsidP="0012038F">
            <w:pPr>
              <w:ind w:firstLine="601"/>
              <w:jc w:val="both"/>
              <w:rPr>
                <w:color w:val="000000" w:themeColor="text1"/>
                <w:sz w:val="24"/>
                <w:szCs w:val="24"/>
              </w:rPr>
            </w:pPr>
          </w:p>
          <w:p w14:paraId="14E41CD5" w14:textId="77777777" w:rsidR="00233FB6" w:rsidRPr="008819F3" w:rsidRDefault="00233FB6" w:rsidP="0012038F">
            <w:pPr>
              <w:ind w:firstLine="601"/>
              <w:jc w:val="both"/>
              <w:rPr>
                <w:color w:val="000000" w:themeColor="text1"/>
                <w:sz w:val="24"/>
                <w:szCs w:val="24"/>
              </w:rPr>
            </w:pPr>
          </w:p>
          <w:p w14:paraId="0E32C670" w14:textId="77777777" w:rsidR="00233FB6" w:rsidRPr="008819F3" w:rsidRDefault="00233FB6" w:rsidP="0012038F">
            <w:pPr>
              <w:ind w:firstLine="601"/>
              <w:jc w:val="both"/>
              <w:rPr>
                <w:color w:val="000000" w:themeColor="text1"/>
                <w:sz w:val="24"/>
                <w:szCs w:val="24"/>
              </w:rPr>
            </w:pPr>
          </w:p>
          <w:p w14:paraId="4CF36CDC" w14:textId="77777777" w:rsidR="00233FB6" w:rsidRPr="008819F3" w:rsidRDefault="00233FB6" w:rsidP="0012038F">
            <w:pPr>
              <w:ind w:firstLine="601"/>
              <w:jc w:val="both"/>
              <w:rPr>
                <w:color w:val="000000" w:themeColor="text1"/>
                <w:sz w:val="24"/>
                <w:szCs w:val="24"/>
              </w:rPr>
            </w:pPr>
          </w:p>
          <w:p w14:paraId="31A41A46" w14:textId="77777777" w:rsidR="00233FB6" w:rsidRPr="008819F3" w:rsidRDefault="00233FB6" w:rsidP="0012038F">
            <w:pPr>
              <w:ind w:firstLine="601"/>
              <w:jc w:val="both"/>
              <w:rPr>
                <w:color w:val="000000" w:themeColor="text1"/>
                <w:sz w:val="24"/>
                <w:szCs w:val="24"/>
              </w:rPr>
            </w:pPr>
          </w:p>
          <w:p w14:paraId="7F90CDE9" w14:textId="18BF28C5" w:rsidR="00AD03BE" w:rsidRPr="00907BDB" w:rsidRDefault="0012038F" w:rsidP="00322BAE">
            <w:pPr>
              <w:ind w:firstLine="601"/>
              <w:jc w:val="both"/>
              <w:rPr>
                <w:b/>
                <w:color w:val="000000" w:themeColor="text1"/>
                <w:sz w:val="24"/>
                <w:szCs w:val="24"/>
              </w:rPr>
            </w:pPr>
            <w:r w:rsidRPr="00907BDB">
              <w:rPr>
                <w:b/>
                <w:color w:val="000000" w:themeColor="text1"/>
                <w:sz w:val="24"/>
                <w:szCs w:val="24"/>
              </w:rPr>
              <w:t xml:space="preserve">використання системи для внутрішніх потреб – транспортування природного газу в межах </w:t>
            </w:r>
            <w:r w:rsidR="003F4D18" w:rsidRPr="00907BDB">
              <w:rPr>
                <w:b/>
                <w:color w:val="000000" w:themeColor="text1"/>
                <w:sz w:val="24"/>
                <w:szCs w:val="24"/>
              </w:rPr>
              <w:t>газотранспортної системи</w:t>
            </w:r>
            <w:r w:rsidR="00233FB6" w:rsidRPr="00907BDB">
              <w:rPr>
                <w:b/>
                <w:color w:val="000000" w:themeColor="text1"/>
                <w:sz w:val="24"/>
                <w:szCs w:val="24"/>
              </w:rPr>
              <w:t xml:space="preserve"> для потреб ринку природного газу України</w:t>
            </w:r>
            <w:r w:rsidRPr="00907BDB">
              <w:rPr>
                <w:b/>
                <w:color w:val="000000" w:themeColor="text1"/>
                <w:sz w:val="24"/>
                <w:szCs w:val="24"/>
              </w:rPr>
              <w:t>;</w:t>
            </w:r>
          </w:p>
          <w:p w14:paraId="713865B8" w14:textId="77777777" w:rsidR="00ED69EE" w:rsidRPr="00907BDB" w:rsidRDefault="0012038F" w:rsidP="00322BAE">
            <w:pPr>
              <w:ind w:firstLine="610"/>
              <w:jc w:val="both"/>
              <w:rPr>
                <w:b/>
                <w:color w:val="000000" w:themeColor="text1"/>
                <w:sz w:val="24"/>
                <w:szCs w:val="24"/>
              </w:rPr>
            </w:pPr>
            <w:r w:rsidRPr="00907BDB">
              <w:rPr>
                <w:b/>
                <w:color w:val="000000" w:themeColor="text1"/>
                <w:sz w:val="24"/>
                <w:szCs w:val="24"/>
              </w:rPr>
              <w:lastRenderedPageBreak/>
              <w:t xml:space="preserve">використання системи для міжсистемних потреб – транспортування природного газу в </w:t>
            </w:r>
            <w:r w:rsidR="00B64E84" w:rsidRPr="00907BDB">
              <w:rPr>
                <w:b/>
                <w:color w:val="000000" w:themeColor="text1"/>
                <w:sz w:val="24"/>
                <w:szCs w:val="24"/>
              </w:rPr>
              <w:t>межах</w:t>
            </w:r>
            <w:r w:rsidRPr="00907BDB">
              <w:rPr>
                <w:b/>
                <w:color w:val="000000" w:themeColor="text1"/>
                <w:sz w:val="24"/>
                <w:szCs w:val="24"/>
              </w:rPr>
              <w:t xml:space="preserve"> </w:t>
            </w:r>
            <w:r w:rsidR="00B64E84" w:rsidRPr="00907BDB">
              <w:rPr>
                <w:b/>
                <w:color w:val="000000" w:themeColor="text1"/>
                <w:sz w:val="24"/>
                <w:szCs w:val="24"/>
              </w:rPr>
              <w:t>газотранспортної системи</w:t>
            </w:r>
            <w:r w:rsidR="00C91673" w:rsidRPr="00907BDB">
              <w:rPr>
                <w:b/>
                <w:color w:val="000000" w:themeColor="text1"/>
                <w:sz w:val="24"/>
                <w:szCs w:val="24"/>
              </w:rPr>
              <w:t xml:space="preserve"> для потреб ринків природного газу </w:t>
            </w:r>
            <w:r w:rsidR="00AD03BE" w:rsidRPr="00907BDB">
              <w:rPr>
                <w:b/>
                <w:color w:val="000000" w:themeColor="text1"/>
                <w:sz w:val="24"/>
                <w:szCs w:val="24"/>
              </w:rPr>
              <w:t xml:space="preserve">інших </w:t>
            </w:r>
            <w:r w:rsidR="00C91673" w:rsidRPr="00907BDB">
              <w:rPr>
                <w:b/>
                <w:color w:val="000000" w:themeColor="text1"/>
                <w:sz w:val="24"/>
                <w:szCs w:val="24"/>
              </w:rPr>
              <w:t>держав</w:t>
            </w:r>
            <w:r w:rsidR="00AD03BE" w:rsidRPr="00907BDB">
              <w:rPr>
                <w:b/>
                <w:color w:val="000000" w:themeColor="text1"/>
                <w:sz w:val="24"/>
                <w:szCs w:val="24"/>
              </w:rPr>
              <w:t>.</w:t>
            </w:r>
          </w:p>
          <w:p w14:paraId="1BA32A46" w14:textId="77777777" w:rsidR="00AD03BE" w:rsidRPr="008819F3" w:rsidRDefault="00AD03BE" w:rsidP="00E925B6">
            <w:pPr>
              <w:jc w:val="center"/>
              <w:rPr>
                <w:sz w:val="24"/>
                <w:szCs w:val="24"/>
              </w:rPr>
            </w:pPr>
          </w:p>
          <w:p w14:paraId="5D997E98" w14:textId="77777777" w:rsidR="00AD03BE" w:rsidRPr="008819F3" w:rsidRDefault="00AD03BE" w:rsidP="00E925B6">
            <w:pPr>
              <w:jc w:val="center"/>
              <w:rPr>
                <w:sz w:val="24"/>
                <w:szCs w:val="24"/>
              </w:rPr>
            </w:pPr>
          </w:p>
          <w:p w14:paraId="649A6BC7" w14:textId="77777777" w:rsidR="00ED69EE" w:rsidRPr="008819F3" w:rsidRDefault="00ED69EE" w:rsidP="00E925B6">
            <w:pPr>
              <w:jc w:val="center"/>
              <w:rPr>
                <w:sz w:val="24"/>
                <w:szCs w:val="24"/>
              </w:rPr>
            </w:pPr>
          </w:p>
          <w:p w14:paraId="132593FA" w14:textId="77777777" w:rsidR="00ED69EE" w:rsidRPr="008819F3" w:rsidRDefault="00ED69EE" w:rsidP="00E925B6">
            <w:pPr>
              <w:jc w:val="center"/>
              <w:rPr>
                <w:sz w:val="24"/>
                <w:szCs w:val="24"/>
              </w:rPr>
            </w:pPr>
          </w:p>
          <w:p w14:paraId="23AA99C4" w14:textId="77777777" w:rsidR="00ED69EE" w:rsidRPr="008819F3" w:rsidRDefault="00ED69EE" w:rsidP="00E925B6">
            <w:pPr>
              <w:jc w:val="center"/>
              <w:rPr>
                <w:sz w:val="24"/>
                <w:szCs w:val="24"/>
              </w:rPr>
            </w:pPr>
          </w:p>
          <w:p w14:paraId="62D9B3AA" w14:textId="77777777" w:rsidR="0009370C" w:rsidRPr="008819F3" w:rsidRDefault="0009370C" w:rsidP="00E925B6">
            <w:pPr>
              <w:jc w:val="center"/>
              <w:rPr>
                <w:sz w:val="24"/>
                <w:szCs w:val="24"/>
              </w:rPr>
            </w:pPr>
          </w:p>
          <w:p w14:paraId="07A5155B" w14:textId="4F2A82C8" w:rsidR="003A5605" w:rsidRPr="008819F3" w:rsidRDefault="003A5605" w:rsidP="003A5605">
            <w:pPr>
              <w:ind w:firstLine="709"/>
              <w:jc w:val="both"/>
              <w:rPr>
                <w:sz w:val="24"/>
                <w:szCs w:val="24"/>
              </w:rPr>
            </w:pPr>
            <w:r w:rsidRPr="008819F3">
              <w:rPr>
                <w:sz w:val="24"/>
                <w:szCs w:val="24"/>
              </w:rPr>
              <w:t xml:space="preserve">уточнення тарифів – встановлення тарифів на кожен рік регуляторного періоду, </w:t>
            </w:r>
            <w:r w:rsidRPr="008819F3">
              <w:rPr>
                <w:b/>
                <w:strike/>
                <w:sz w:val="24"/>
                <w:szCs w:val="24"/>
              </w:rPr>
              <w:t>крім першого,</w:t>
            </w:r>
            <w:r w:rsidRPr="008819F3">
              <w:rPr>
                <w:sz w:val="24"/>
                <w:szCs w:val="24"/>
              </w:rPr>
              <w:t xml:space="preserve">  на підставі розрахованого необхідного доходу з урахуванням уточнених прогнозованих значень  індексу споживчих цін, індексу цін виробників промислової продукції, індексу зростання номінальної середньомісячної заробітної плати, </w:t>
            </w:r>
            <w:r w:rsidR="00156C07" w:rsidRPr="008819F3">
              <w:rPr>
                <w:b/>
                <w:sz w:val="24"/>
                <w:szCs w:val="24"/>
              </w:rPr>
              <w:t>прогнозованих обсягів потужності,</w:t>
            </w:r>
            <w:r w:rsidR="00156C07" w:rsidRPr="008819F3">
              <w:rPr>
                <w:sz w:val="24"/>
                <w:szCs w:val="24"/>
              </w:rPr>
              <w:t xml:space="preserve"> </w:t>
            </w:r>
            <w:r w:rsidRPr="008819F3">
              <w:rPr>
                <w:sz w:val="24"/>
                <w:szCs w:val="24"/>
              </w:rPr>
              <w:t>інвестиційної програми на цей рік тощо</w:t>
            </w:r>
            <w:r w:rsidR="00907BDB">
              <w:rPr>
                <w:sz w:val="24"/>
                <w:szCs w:val="24"/>
              </w:rPr>
              <w:t>;</w:t>
            </w:r>
          </w:p>
          <w:p w14:paraId="6330EEEA" w14:textId="75FF9409" w:rsidR="00ED69EE" w:rsidRPr="00907BDB" w:rsidRDefault="00ED69EE" w:rsidP="00ED69EE">
            <w:pPr>
              <w:ind w:firstLine="743"/>
              <w:jc w:val="both"/>
              <w:rPr>
                <w:b/>
                <w:sz w:val="24"/>
                <w:szCs w:val="24"/>
              </w:rPr>
            </w:pPr>
            <w:r w:rsidRPr="00907BDB">
              <w:rPr>
                <w:b/>
                <w:color w:val="000000" w:themeColor="text1"/>
                <w:sz w:val="24"/>
                <w:szCs w:val="24"/>
              </w:rPr>
              <w:t>фактор створення вартості</w:t>
            </w:r>
            <w:r w:rsidR="0038072C" w:rsidRPr="00907BDB">
              <w:rPr>
                <w:b/>
                <w:color w:val="000000" w:themeColor="text1"/>
                <w:sz w:val="24"/>
                <w:szCs w:val="24"/>
              </w:rPr>
              <w:t xml:space="preserve"> –</w:t>
            </w:r>
            <w:r w:rsidRPr="00907BDB">
              <w:rPr>
                <w:b/>
                <w:color w:val="000000" w:themeColor="text1"/>
                <w:sz w:val="24"/>
                <w:szCs w:val="24"/>
              </w:rPr>
              <w:t xml:space="preserve"> це ключовий фактор, що визначає діяльність оператора газотранспортної системи, що пов’язаний з витратами цього оператора газотранспортної системи, такий як відстань чи потужність</w:t>
            </w:r>
            <w:r w:rsidR="00907BDB">
              <w:rPr>
                <w:b/>
                <w:color w:val="000000" w:themeColor="text1"/>
                <w:sz w:val="24"/>
                <w:szCs w:val="24"/>
              </w:rPr>
              <w:t>.</w:t>
            </w:r>
          </w:p>
        </w:tc>
      </w:tr>
      <w:tr w:rsidR="00F93526" w:rsidRPr="008819F3" w14:paraId="378D1B4B" w14:textId="77777777" w:rsidTr="00644DF7">
        <w:tc>
          <w:tcPr>
            <w:tcW w:w="15315" w:type="dxa"/>
            <w:gridSpan w:val="3"/>
          </w:tcPr>
          <w:p w14:paraId="15BABA63" w14:textId="32D1C280" w:rsidR="00F93526" w:rsidRPr="00C07181" w:rsidRDefault="00C07181" w:rsidP="00E925B6">
            <w:pPr>
              <w:jc w:val="center"/>
              <w:rPr>
                <w:b/>
                <w:sz w:val="28"/>
                <w:szCs w:val="28"/>
              </w:rPr>
            </w:pPr>
            <w:r w:rsidRPr="00C07181">
              <w:rPr>
                <w:b/>
                <w:sz w:val="28"/>
                <w:szCs w:val="28"/>
              </w:rPr>
              <w:lastRenderedPageBreak/>
              <w:t xml:space="preserve">Розділ </w:t>
            </w:r>
            <w:r w:rsidR="00F93526" w:rsidRPr="00C07181">
              <w:rPr>
                <w:b/>
                <w:sz w:val="28"/>
                <w:szCs w:val="28"/>
              </w:rPr>
              <w:t>ІІ. Визначення необхідного доходу від здійснення діяльності з транспортування природного газу</w:t>
            </w:r>
          </w:p>
        </w:tc>
      </w:tr>
      <w:tr w:rsidR="00F93526" w:rsidRPr="008819F3" w14:paraId="4C1FAFB0" w14:textId="77777777" w:rsidTr="00644DF7">
        <w:tc>
          <w:tcPr>
            <w:tcW w:w="8218" w:type="dxa"/>
            <w:tcBorders>
              <w:top w:val="nil"/>
              <w:left w:val="single" w:sz="4" w:space="0" w:color="auto"/>
              <w:bottom w:val="nil"/>
              <w:right w:val="single" w:sz="4" w:space="0" w:color="auto"/>
            </w:tcBorders>
          </w:tcPr>
          <w:p w14:paraId="22FDD896" w14:textId="0C55862B" w:rsidR="00C07181" w:rsidRDefault="00C07181" w:rsidP="00F93526">
            <w:pPr>
              <w:ind w:firstLine="709"/>
              <w:jc w:val="both"/>
              <w:rPr>
                <w:bCs/>
                <w:noProof/>
                <w:sz w:val="24"/>
                <w:szCs w:val="24"/>
              </w:rPr>
            </w:pPr>
            <w:r>
              <w:rPr>
                <w:bCs/>
                <w:noProof/>
                <w:sz w:val="24"/>
                <w:szCs w:val="24"/>
              </w:rPr>
              <w:t>…</w:t>
            </w:r>
          </w:p>
          <w:p w14:paraId="07BC1676" w14:textId="06E53A65" w:rsidR="00F93526" w:rsidRDefault="00F93526" w:rsidP="00F93526">
            <w:pPr>
              <w:ind w:firstLine="709"/>
              <w:jc w:val="both"/>
              <w:rPr>
                <w:bCs/>
                <w:noProof/>
                <w:sz w:val="24"/>
                <w:szCs w:val="24"/>
              </w:rPr>
            </w:pPr>
            <w:r w:rsidRPr="004C1735">
              <w:rPr>
                <w:bCs/>
                <w:noProof/>
                <w:sz w:val="24"/>
                <w:szCs w:val="24"/>
              </w:rPr>
              <w:t>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w:t>
            </w:r>
          </w:p>
          <w:p w14:paraId="6A4303F4" w14:textId="77777777" w:rsidR="00826CC4" w:rsidRPr="004C1735" w:rsidRDefault="00826CC4" w:rsidP="00F93526">
            <w:pPr>
              <w:ind w:firstLine="709"/>
              <w:jc w:val="both"/>
              <w:rPr>
                <w:bCs/>
                <w:noProof/>
                <w:sz w:val="24"/>
                <w:szCs w:val="24"/>
              </w:rPr>
            </w:pPr>
          </w:p>
          <w:p w14:paraId="55B660DE" w14:textId="5C7E7D03" w:rsidR="00F93526" w:rsidRPr="004C1735" w:rsidRDefault="004C1735" w:rsidP="00B33089">
            <w:pPr>
              <w:ind w:firstLine="709"/>
              <w:jc w:val="center"/>
              <w:rPr>
                <w:bCs/>
                <w:noProof/>
                <w:sz w:val="24"/>
                <w:szCs w:val="24"/>
              </w:rPr>
            </w:pPr>
            <m:oMath>
              <m:r>
                <m:rPr>
                  <m:sty m:val="p"/>
                </m:rPr>
                <w:rPr>
                  <w:rFonts w:ascii="Cambria Math"/>
                  <w:sz w:val="24"/>
                  <w:szCs w:val="24"/>
                </w:rPr>
                <m:t>ОК</m:t>
              </m:r>
              <m:sSubSup>
                <m:sSubSupPr>
                  <m:ctrlPr>
                    <w:rPr>
                      <w:rFonts w:ascii="Cambria Math" w:hAnsi="Cambria Math"/>
                      <w:bCs/>
                      <w:sz w:val="24"/>
                      <w:szCs w:val="24"/>
                    </w:rPr>
                  </m:ctrlPr>
                </m:sSubSupPr>
                <m:e>
                  <m:r>
                    <m:rPr>
                      <m:sty m:val="p"/>
                    </m:rPr>
                    <w:rPr>
                      <w:rFonts w:ascii="Cambria Math"/>
                      <w:sz w:val="24"/>
                      <w:szCs w:val="24"/>
                    </w:rPr>
                    <m:t>В</m:t>
                  </m:r>
                </m:e>
                <m:sub>
                  <m:r>
                    <m:rPr>
                      <m:sty m:val="p"/>
                    </m:rPr>
                    <w:rPr>
                      <w:rFonts w:ascii="Cambria Math"/>
                      <w:sz w:val="24"/>
                      <w:szCs w:val="24"/>
                    </w:rPr>
                    <m:t>t</m:t>
                  </m:r>
                </m:sub>
                <m:sup>
                  <m:r>
                    <w:rPr>
                      <w:rFonts w:ascii="Cambria Math" w:hAnsi="Cambria Math"/>
                      <w:sz w:val="24"/>
                      <w:szCs w:val="24"/>
                    </w:rPr>
                    <m:t>n</m:t>
                  </m:r>
                </m:sup>
              </m:sSubSup>
              <m:r>
                <m:rPr>
                  <m:sty m:val="p"/>
                </m:rPr>
                <w:rPr>
                  <w:rFonts w:ascii="Cambria Math"/>
                  <w:sz w:val="24"/>
                  <w:szCs w:val="24"/>
                </w:rPr>
                <m:t>=((</m:t>
              </m:r>
              <m:r>
                <m:rPr>
                  <m:sty m:val="p"/>
                </m:rPr>
                <w:rPr>
                  <w:rFonts w:ascii="Cambria Math"/>
                  <w:sz w:val="24"/>
                  <w:szCs w:val="24"/>
                </w:rPr>
                <m:t>ОК</m:t>
              </m:r>
              <m:sSubSup>
                <m:sSubSupPr>
                  <m:ctrlPr>
                    <w:rPr>
                      <w:rFonts w:ascii="Cambria Math" w:hAnsi="Cambria Math"/>
                      <w:bCs/>
                      <w:sz w:val="24"/>
                      <w:szCs w:val="24"/>
                    </w:rPr>
                  </m:ctrlPr>
                </m:sSubSupPr>
                <m:e>
                  <m:r>
                    <m:rPr>
                      <m:sty m:val="p"/>
                    </m:rPr>
                    <w:rPr>
                      <w:rFonts w:ascii="Cambria Math"/>
                      <w:sz w:val="24"/>
                      <w:szCs w:val="24"/>
                    </w:rPr>
                    <m:t>В</m:t>
                  </m:r>
                </m:e>
                <m:sub>
                  <m:r>
                    <m:rPr>
                      <m:sty m:val="p"/>
                    </m:rPr>
                    <w:rPr>
                      <w:rFonts w:ascii="Cambria Math"/>
                      <w:sz w:val="24"/>
                      <w:szCs w:val="24"/>
                    </w:rPr>
                    <m:t>t</m:t>
                  </m:r>
                  <m:r>
                    <m:rPr>
                      <m:sty m:val="p"/>
                    </m:rPr>
                    <w:rPr>
                      <w:rFonts w:ascii="Cambria Math"/>
                      <w:sz w:val="24"/>
                      <w:szCs w:val="24"/>
                    </w:rPr>
                    <m:t>-</m:t>
                  </m:r>
                  <m:r>
                    <m:rPr>
                      <m:sty m:val="p"/>
                    </m:rPr>
                    <w:rPr>
                      <w:rFonts w:ascii="Cambria Math"/>
                      <w:sz w:val="24"/>
                      <w:szCs w:val="24"/>
                    </w:rPr>
                    <m:t>1</m:t>
                  </m:r>
                </m:sub>
                <m:sup>
                  <m:r>
                    <w:rPr>
                      <w:rFonts w:ascii="Cambria Math" w:hAnsi="Cambria Math"/>
                      <w:sz w:val="24"/>
                      <w:szCs w:val="24"/>
                    </w:rPr>
                    <m:t>n</m:t>
                  </m:r>
                </m:sup>
              </m:sSubSup>
              <m:r>
                <m:rPr>
                  <m:sty m:val="p"/>
                </m:rPr>
                <w:rPr>
                  <w:rFonts w:ascii="Cambria Math"/>
                  <w:sz w:val="24"/>
                  <w:szCs w:val="24"/>
                </w:rPr>
                <m:t>-ФО</m:t>
              </m:r>
              <m:sSubSup>
                <m:sSubSupPr>
                  <m:ctrlPr>
                    <w:rPr>
                      <w:rFonts w:ascii="Cambria Math" w:hAnsi="Cambria Math"/>
                      <w:bCs/>
                      <w:sz w:val="24"/>
                      <w:szCs w:val="24"/>
                    </w:rPr>
                  </m:ctrlPr>
                </m:sSubSupPr>
                <m:e>
                  <m:r>
                    <m:rPr>
                      <m:sty m:val="p"/>
                    </m:rPr>
                    <w:rPr>
                      <w:rFonts w:ascii="Cambria Math"/>
                      <w:sz w:val="24"/>
                      <w:szCs w:val="24"/>
                    </w:rPr>
                    <m:t>П</m:t>
                  </m:r>
                </m:e>
                <m:sub>
                  <m:r>
                    <m:rPr>
                      <m:sty m:val="p"/>
                    </m:rPr>
                    <w:rPr>
                      <w:rFonts w:ascii="Cambria Math"/>
                      <w:sz w:val="24"/>
                      <w:szCs w:val="24"/>
                    </w:rPr>
                    <m:t>t</m:t>
                  </m:r>
                  <m:r>
                    <m:rPr>
                      <m:sty m:val="p"/>
                    </m:rPr>
                    <w:rPr>
                      <w:rFonts w:ascii="Cambria Math"/>
                      <w:sz w:val="24"/>
                      <w:szCs w:val="24"/>
                    </w:rPr>
                    <m:t>-</m:t>
                  </m:r>
                  <m:r>
                    <m:rPr>
                      <m:sty m:val="p"/>
                    </m:rPr>
                    <w:rPr>
                      <w:rFonts w:ascii="Cambria Math"/>
                      <w:sz w:val="24"/>
                      <w:szCs w:val="24"/>
                    </w:rPr>
                    <m:t>1</m:t>
                  </m:r>
                </m:sub>
                <m:sup>
                  <m:r>
                    <w:rPr>
                      <w:rFonts w:ascii="Cambria Math" w:hAnsi="Cambria Math"/>
                      <w:sz w:val="24"/>
                      <w:szCs w:val="24"/>
                    </w:rPr>
                    <m:t>n</m:t>
                  </m:r>
                </m:sup>
              </m:sSubSup>
              <m:r>
                <m:rPr>
                  <m:sty m:val="p"/>
                </m:rPr>
                <w:rPr>
                  <w:rFonts w:ascii="Cambria Math"/>
                  <w:sz w:val="24"/>
                  <w:szCs w:val="24"/>
                </w:rPr>
                <m:t>)</m:t>
              </m:r>
              <m:r>
                <m:rPr>
                  <m:sty m:val="p"/>
                </m:rPr>
                <w:rPr>
                  <w:rFonts w:ascii="Cambria Math"/>
                  <w:sz w:val="24"/>
                  <w:szCs w:val="24"/>
                </w:rPr>
                <m:t>×</m:t>
              </m:r>
              <m:f>
                <m:fPr>
                  <m:ctrlPr>
                    <w:rPr>
                      <w:rFonts w:ascii="Cambria Math" w:hAnsi="Cambria Math"/>
                      <w:bCs/>
                      <w:sz w:val="24"/>
                      <w:szCs w:val="24"/>
                    </w:rPr>
                  </m:ctrlPr>
                </m:fPr>
                <m:num>
                  <m:r>
                    <m:rPr>
                      <m:sty m:val="p"/>
                    </m:rPr>
                    <w:rPr>
                      <w:rFonts w:ascii="Cambria Math"/>
                      <w:sz w:val="24"/>
                      <w:szCs w:val="24"/>
                    </w:rPr>
                    <m:t>ІЦ</m:t>
                  </m:r>
                  <m:sSubSup>
                    <m:sSubSupPr>
                      <m:ctrlPr>
                        <w:rPr>
                          <w:rFonts w:ascii="Cambria Math" w:hAnsi="Cambria Math"/>
                          <w:bCs/>
                          <w:sz w:val="24"/>
                          <w:szCs w:val="24"/>
                        </w:rPr>
                      </m:ctrlPr>
                    </m:sSubSupPr>
                    <m:e>
                      <m:r>
                        <m:rPr>
                          <m:sty m:val="p"/>
                        </m:rPr>
                        <w:rPr>
                          <w:rFonts w:ascii="Cambria Math"/>
                          <w:sz w:val="24"/>
                          <w:szCs w:val="24"/>
                        </w:rPr>
                        <m:t>В</m:t>
                      </m:r>
                    </m:e>
                    <m:sub>
                      <m:r>
                        <m:rPr>
                          <m:sty m:val="p"/>
                        </m:rPr>
                        <w:rPr>
                          <w:rFonts w:ascii="Cambria Math"/>
                          <w:sz w:val="24"/>
                          <w:szCs w:val="24"/>
                        </w:rPr>
                        <m:t>t</m:t>
                      </m:r>
                    </m:sub>
                    <m:sup>
                      <m:r>
                        <w:rPr>
                          <w:rFonts w:ascii="Cambria Math" w:hAnsi="Cambria Math"/>
                          <w:sz w:val="24"/>
                          <w:szCs w:val="24"/>
                        </w:rPr>
                        <m:t>n</m:t>
                      </m:r>
                    </m:sup>
                  </m:sSubSup>
                </m:num>
                <m:den>
                  <m:r>
                    <m:rPr>
                      <m:sty m:val="p"/>
                    </m:rPr>
                    <w:rPr>
                      <w:rFonts w:ascii="Cambria Math"/>
                      <w:sz w:val="24"/>
                      <w:szCs w:val="24"/>
                    </w:rPr>
                    <m:t>100</m:t>
                  </m:r>
                </m:den>
              </m:f>
              <m:r>
                <m:rPr>
                  <m:sty m:val="p"/>
                </m:rPr>
                <w:rPr>
                  <w:rFonts w:ascii="Cambria Math"/>
                  <w:sz w:val="24"/>
                  <w:szCs w:val="24"/>
                </w:rPr>
                <m:t>+</m:t>
              </m:r>
              <m:r>
                <m:rPr>
                  <m:sty m:val="p"/>
                </m:rPr>
                <w:rPr>
                  <w:rFonts w:ascii="Cambria Math"/>
                  <w:sz w:val="24"/>
                  <w:szCs w:val="24"/>
                </w:rPr>
                <m:t>ФО</m:t>
              </m:r>
              <m:sSubSup>
                <m:sSubSupPr>
                  <m:ctrlPr>
                    <w:rPr>
                      <w:rFonts w:ascii="Cambria Math" w:hAnsi="Cambria Math"/>
                      <w:bCs/>
                      <w:sz w:val="24"/>
                      <w:szCs w:val="24"/>
                    </w:rPr>
                  </m:ctrlPr>
                </m:sSubSupPr>
                <m:e>
                  <m:r>
                    <m:rPr>
                      <m:sty m:val="p"/>
                    </m:rPr>
                    <w:rPr>
                      <w:rFonts w:ascii="Cambria Math"/>
                      <w:sz w:val="24"/>
                      <w:szCs w:val="24"/>
                    </w:rPr>
                    <m:t>П</m:t>
                  </m:r>
                </m:e>
                <m:sub>
                  <m:r>
                    <m:rPr>
                      <m:sty m:val="p"/>
                    </m:rPr>
                    <w:rPr>
                      <w:rFonts w:ascii="Cambria Math"/>
                      <w:sz w:val="24"/>
                      <w:szCs w:val="24"/>
                    </w:rPr>
                    <m:t>t</m:t>
                  </m:r>
                </m:sub>
                <m:sup>
                  <m:r>
                    <w:rPr>
                      <w:rFonts w:ascii="Cambria Math" w:hAnsi="Cambria Math"/>
                      <w:sz w:val="24"/>
                      <w:szCs w:val="24"/>
                    </w:rPr>
                    <m:t>n</m:t>
                  </m:r>
                </m:sup>
              </m:sSubSup>
              <m:r>
                <m:rPr>
                  <m:sty m:val="p"/>
                </m:rPr>
                <w:rPr>
                  <w:rFonts w:ascii="Cambria Math"/>
                  <w:sz w:val="24"/>
                  <w:szCs w:val="24"/>
                </w:rPr>
                <m:t>)</m:t>
              </m:r>
              <m:r>
                <m:rPr>
                  <m:sty m:val="p"/>
                </m:rPr>
                <w:rPr>
                  <w:rFonts w:ascii="Cambria Math"/>
                  <w:sz w:val="24"/>
                  <w:szCs w:val="24"/>
                </w:rPr>
                <m:t>×</m:t>
              </m:r>
              <m:r>
                <m:rPr>
                  <m:sty m:val="p"/>
                </m:rPr>
                <w:rPr>
                  <w:rFonts w:ascii="Cambria Math"/>
                  <w:sz w:val="24"/>
                  <w:szCs w:val="24"/>
                </w:rPr>
                <m:t>(1</m:t>
              </m:r>
              <m:r>
                <m:rPr>
                  <m:sty m:val="p"/>
                </m:rPr>
                <w:rPr>
                  <w:rFonts w:ascii="Cambria Math"/>
                  <w:sz w:val="24"/>
                  <w:szCs w:val="24"/>
                </w:rPr>
                <m:t>-</m:t>
              </m:r>
              <m:f>
                <m:fPr>
                  <m:ctrlPr>
                    <w:rPr>
                      <w:rFonts w:ascii="Cambria Math" w:hAnsi="Cambria Math"/>
                      <w:bCs/>
                      <w:sz w:val="24"/>
                      <w:szCs w:val="24"/>
                    </w:rPr>
                  </m:ctrlPr>
                </m:fPr>
                <m:num>
                  <m:r>
                    <m:rPr>
                      <m:sty m:val="p"/>
                    </m:rPr>
                    <w:rPr>
                      <w:rFonts w:ascii="Cambria Math"/>
                      <w:sz w:val="24"/>
                      <w:szCs w:val="24"/>
                    </w:rPr>
                    <m:t>П</m:t>
                  </m:r>
                  <m:sSub>
                    <m:sSubPr>
                      <m:ctrlPr>
                        <w:rPr>
                          <w:rFonts w:ascii="Cambria Math" w:hAnsi="Cambria Math"/>
                          <w:bCs/>
                          <w:sz w:val="24"/>
                          <w:szCs w:val="24"/>
                        </w:rPr>
                      </m:ctrlPr>
                    </m:sSubPr>
                    <m:e>
                      <m:r>
                        <m:rPr>
                          <m:sty m:val="p"/>
                        </m:rPr>
                        <w:rPr>
                          <w:rFonts w:ascii="Cambria Math"/>
                          <w:sz w:val="24"/>
                          <w:szCs w:val="24"/>
                        </w:rPr>
                        <m:t>Е</m:t>
                      </m:r>
                    </m:e>
                    <m:sub>
                      <m:r>
                        <m:rPr>
                          <m:sty m:val="p"/>
                        </m:rPr>
                        <w:rPr>
                          <w:rFonts w:ascii="Cambria Math"/>
                          <w:sz w:val="24"/>
                          <w:szCs w:val="24"/>
                        </w:rPr>
                        <m:t>з</m:t>
                      </m:r>
                    </m:sub>
                  </m:sSub>
                </m:num>
                <m:den>
                  <m:r>
                    <m:rPr>
                      <m:sty m:val="p"/>
                    </m:rPr>
                    <w:rPr>
                      <w:rFonts w:ascii="Cambria Math"/>
                      <w:sz w:val="24"/>
                      <w:szCs w:val="24"/>
                    </w:rPr>
                    <m:t>100</m:t>
                  </m:r>
                </m:den>
              </m:f>
              <m:r>
                <m:rPr>
                  <m:sty m:val="p"/>
                </m:rPr>
                <w:rPr>
                  <w:rFonts w:ascii="Cambria Math"/>
                  <w:sz w:val="24"/>
                  <w:szCs w:val="24"/>
                </w:rPr>
                <m:t>)</m:t>
              </m:r>
            </m:oMath>
            <w:r w:rsidR="00F93526" w:rsidRPr="004C1735">
              <w:rPr>
                <w:bCs/>
                <w:noProof/>
                <w:sz w:val="24"/>
                <w:szCs w:val="24"/>
              </w:rPr>
              <w:t xml:space="preserve"> (тис. грн), (2)</w:t>
            </w:r>
          </w:p>
          <w:p w14:paraId="50AF00BC" w14:textId="3A86FAB1" w:rsidR="00F93526" w:rsidRDefault="00F93526" w:rsidP="00F93526">
            <w:pPr>
              <w:jc w:val="both"/>
              <w:rPr>
                <w:bCs/>
                <w:sz w:val="24"/>
                <w:szCs w:val="24"/>
              </w:rPr>
            </w:pPr>
            <w:r w:rsidRPr="004C1735">
              <w:rPr>
                <w:bCs/>
                <w:noProof/>
                <w:sz w:val="24"/>
                <w:szCs w:val="24"/>
              </w:rPr>
              <w:t xml:space="preserve">де: </w:t>
            </w:r>
            <w:r w:rsidRPr="004C1735">
              <w:rPr>
                <w:bCs/>
                <w:position w:val="-12"/>
                <w:sz w:val="24"/>
                <w:szCs w:val="24"/>
              </w:rPr>
              <w:object w:dxaOrig="680" w:dyaOrig="380" w14:anchorId="0C82E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20.25pt" o:ole="">
                  <v:imagedata r:id="rId8" o:title=""/>
                </v:shape>
                <o:OLEObject Type="Embed" ProgID="Equation.3" ShapeID="_x0000_i1025" DrawAspect="Content" ObjectID="_1765174396" r:id="rId9"/>
              </w:object>
            </w:r>
            <w:r w:rsidRPr="004C1735">
              <w:rPr>
                <w:bCs/>
                <w:sz w:val="24"/>
                <w:szCs w:val="24"/>
              </w:rPr>
              <w:t xml:space="preserve"> – прогнозовані операційні контрольовані витрати у році t-1, тис. грн;</w:t>
            </w:r>
          </w:p>
          <w:p w14:paraId="04364F98" w14:textId="77777777" w:rsidR="004C1735" w:rsidRDefault="004C1735" w:rsidP="00F93526">
            <w:pPr>
              <w:ind w:firstLine="709"/>
              <w:jc w:val="both"/>
              <w:rPr>
                <w:bCs/>
                <w:sz w:val="24"/>
                <w:szCs w:val="24"/>
              </w:rPr>
            </w:pPr>
          </w:p>
          <w:p w14:paraId="64BC0F33" w14:textId="3F2832EC" w:rsidR="00F93526" w:rsidRPr="004C1735" w:rsidRDefault="00F93526" w:rsidP="00F93526">
            <w:pPr>
              <w:ind w:firstLine="709"/>
              <w:jc w:val="both"/>
              <w:rPr>
                <w:bCs/>
                <w:sz w:val="24"/>
                <w:szCs w:val="24"/>
              </w:rPr>
            </w:pPr>
            <w:r w:rsidRPr="004C1735">
              <w:rPr>
                <w:bCs/>
                <w:position w:val="-12"/>
                <w:sz w:val="24"/>
                <w:szCs w:val="24"/>
              </w:rPr>
              <w:object w:dxaOrig="760" w:dyaOrig="380" w14:anchorId="14E207D0">
                <v:shape id="_x0000_i1026" type="#_x0000_t75" style="width:44.25pt;height:20.25pt" o:ole="">
                  <v:imagedata r:id="rId10" o:title=""/>
                </v:shape>
                <o:OLEObject Type="Embed" ProgID="Equation.3" ShapeID="_x0000_i1026" DrawAspect="Content" ObjectID="_1765174397" r:id="rId11"/>
              </w:object>
            </w:r>
            <w:r w:rsidRPr="004C1735">
              <w:rPr>
                <w:bCs/>
                <w:sz w:val="24"/>
                <w:szCs w:val="24"/>
              </w:rPr>
              <w:t>– прогнозований фонд оплати праці у році t-1, що визначається відповідно до пункту 3 цього розділу, тис. грн;</w:t>
            </w:r>
          </w:p>
          <w:p w14:paraId="1DA00EBE" w14:textId="77777777" w:rsidR="00F93526" w:rsidRPr="004C1735" w:rsidRDefault="00F93526" w:rsidP="00F93526">
            <w:pPr>
              <w:ind w:firstLine="709"/>
              <w:jc w:val="both"/>
              <w:rPr>
                <w:bCs/>
                <w:sz w:val="24"/>
                <w:szCs w:val="24"/>
              </w:rPr>
            </w:pPr>
            <w:r w:rsidRPr="004C1735">
              <w:rPr>
                <w:bCs/>
                <w:position w:val="-12"/>
                <w:sz w:val="24"/>
                <w:szCs w:val="24"/>
              </w:rPr>
              <w:object w:dxaOrig="700" w:dyaOrig="380" w14:anchorId="3E5277C0">
                <v:shape id="_x0000_i1027" type="#_x0000_t75" style="width:45pt;height:20.25pt" o:ole="">
                  <v:imagedata r:id="rId12" o:title=""/>
                </v:shape>
                <o:OLEObject Type="Embed" ProgID="Equation.3" ShapeID="_x0000_i1027" DrawAspect="Content" ObjectID="_1765174398" r:id="rId13"/>
              </w:object>
            </w:r>
            <w:r w:rsidRPr="004C1735">
              <w:rPr>
                <w:bCs/>
                <w:sz w:val="24"/>
                <w:szCs w:val="24"/>
              </w:rPr>
              <w:t xml:space="preserve"> – прогнозований фонд оплати праці у році t, що визначається відповідно до пункту 3 цього розділу, тис. грн;</w:t>
            </w:r>
          </w:p>
          <w:p w14:paraId="20624220" w14:textId="77777777" w:rsidR="00F93526" w:rsidRPr="004C1735" w:rsidRDefault="00F93526" w:rsidP="00F93526">
            <w:pPr>
              <w:ind w:firstLine="709"/>
              <w:jc w:val="both"/>
              <w:rPr>
                <w:bCs/>
                <w:sz w:val="24"/>
                <w:szCs w:val="24"/>
              </w:rPr>
            </w:pPr>
            <w:r w:rsidRPr="004C1735">
              <w:rPr>
                <w:bCs/>
                <w:position w:val="-12"/>
                <w:sz w:val="24"/>
                <w:szCs w:val="24"/>
              </w:rPr>
              <w:object w:dxaOrig="580" w:dyaOrig="380" w14:anchorId="7CC8DBA2">
                <v:shape id="_x0000_i1028" type="#_x0000_t75" style="width:37.5pt;height:20.25pt" o:ole="">
                  <v:imagedata r:id="rId14" o:title=""/>
                </v:shape>
                <o:OLEObject Type="Embed" ProgID="Equation.3" ShapeID="_x0000_i1028" DrawAspect="Content" ObjectID="_1765174399" r:id="rId15"/>
              </w:object>
            </w:r>
            <w:r w:rsidRPr="004C1735">
              <w:rPr>
                <w:bCs/>
                <w:sz w:val="24"/>
                <w:szCs w:val="24"/>
              </w:rPr>
              <w:t xml:space="preserve"> – прогнозований індекс цін виробників промислової продукції для року t, %;</w:t>
            </w:r>
          </w:p>
          <w:p w14:paraId="748F9AD1" w14:textId="77777777" w:rsidR="00F93526" w:rsidRPr="004C1735" w:rsidRDefault="00F93526" w:rsidP="00F93526">
            <w:pPr>
              <w:ind w:firstLine="709"/>
              <w:jc w:val="both"/>
              <w:rPr>
                <w:bCs/>
                <w:sz w:val="24"/>
                <w:szCs w:val="24"/>
              </w:rPr>
            </w:pPr>
            <w:r w:rsidRPr="004C1735">
              <w:rPr>
                <w:bCs/>
                <w:position w:val="-12"/>
                <w:sz w:val="24"/>
                <w:szCs w:val="24"/>
              </w:rPr>
              <w:object w:dxaOrig="480" w:dyaOrig="360" w14:anchorId="409EE2B8">
                <v:shape id="_x0000_i1029" type="#_x0000_t75" style="width:36.75pt;height:24pt" o:ole="">
                  <v:imagedata r:id="rId16" o:title=""/>
                </v:shape>
                <o:OLEObject Type="Embed" ProgID="Equation.3" ShapeID="_x0000_i1029" DrawAspect="Content" ObjectID="_1765174400" r:id="rId17"/>
              </w:object>
            </w:r>
            <w:r w:rsidRPr="004C1735">
              <w:rPr>
                <w:bCs/>
                <w:sz w:val="24"/>
                <w:szCs w:val="24"/>
              </w:rPr>
              <w:t xml:space="preserve"> – встановлений НКРЕКП загальний показник ефективності для операційних контрольованих витрат, %.</w:t>
            </w:r>
          </w:p>
          <w:p w14:paraId="443331EC" w14:textId="77777777" w:rsidR="00F93526" w:rsidRPr="004C1735" w:rsidRDefault="00F93526" w:rsidP="00F93526">
            <w:pPr>
              <w:ind w:firstLine="709"/>
              <w:jc w:val="both"/>
              <w:rPr>
                <w:bCs/>
                <w:noProof/>
                <w:sz w:val="24"/>
                <w:szCs w:val="24"/>
              </w:rPr>
            </w:pPr>
            <w:r w:rsidRPr="004C1735">
              <w:rPr>
                <w:bCs/>
                <w:noProof/>
                <w:sz w:val="24"/>
                <w:szCs w:val="24"/>
              </w:rPr>
              <w:t>Базові рівні операційних контрольованих витрат для першого регуляторного періоду (ОКВ</w:t>
            </w:r>
            <w:r w:rsidRPr="004C1735">
              <w:rPr>
                <w:bCs/>
                <w:noProof/>
                <w:sz w:val="24"/>
                <w:szCs w:val="24"/>
                <w:vertAlign w:val="subscript"/>
              </w:rPr>
              <w:t>0</w:t>
            </w:r>
            <w:r w:rsidRPr="004C1735">
              <w:rPr>
                <w:bCs/>
                <w:noProof/>
                <w:sz w:val="24"/>
                <w:szCs w:val="24"/>
              </w:rPr>
              <w:t>) установлюються на рівні відповідних витрат, затверджених структурою тарифів на базовий рік.</w:t>
            </w:r>
          </w:p>
          <w:p w14:paraId="7B0EF715" w14:textId="77777777" w:rsidR="00F93526" w:rsidRPr="004C1735" w:rsidRDefault="00F93526" w:rsidP="00F93526">
            <w:pPr>
              <w:ind w:firstLine="709"/>
              <w:jc w:val="both"/>
              <w:rPr>
                <w:bCs/>
                <w:noProof/>
                <w:sz w:val="24"/>
                <w:szCs w:val="24"/>
              </w:rPr>
            </w:pPr>
            <w:r w:rsidRPr="004C1735">
              <w:rPr>
                <w:bCs/>
                <w:noProof/>
                <w:sz w:val="24"/>
                <w:szCs w:val="24"/>
              </w:rPr>
              <w:t>Економія операційних контрольованих витрат протягом регуляторного періоду залишається у розпорядженні ліцензіата.</w:t>
            </w:r>
          </w:p>
          <w:p w14:paraId="0829E45B" w14:textId="77777777" w:rsidR="00F93526" w:rsidRPr="004C1735" w:rsidRDefault="00F93526" w:rsidP="00F93526">
            <w:pPr>
              <w:ind w:firstLine="709"/>
              <w:jc w:val="both"/>
              <w:rPr>
                <w:bCs/>
                <w:sz w:val="24"/>
                <w:szCs w:val="24"/>
              </w:rPr>
            </w:pPr>
            <w:r w:rsidRPr="004C1735">
              <w:rPr>
                <w:bCs/>
                <w:noProof/>
                <w:sz w:val="24"/>
                <w:szCs w:val="24"/>
              </w:rPr>
              <w:t>Базові рівні контрольованих операційних витрат на другий та наступні регуляторні періоди встановлюються з урахуванням частини економії контрольованих операційних витрат попереднього регуляторного періоду за формулою</w:t>
            </w:r>
          </w:p>
          <w:p w14:paraId="4A2A371F" w14:textId="3EBCFE8B" w:rsidR="00F93526" w:rsidRPr="004C1735" w:rsidRDefault="00F93526" w:rsidP="00826CC4">
            <w:pPr>
              <w:ind w:firstLine="709"/>
              <w:jc w:val="right"/>
              <w:rPr>
                <w:bCs/>
                <w:sz w:val="24"/>
                <w:szCs w:val="24"/>
              </w:rPr>
            </w:pPr>
            <w:r w:rsidRPr="004C1735">
              <w:rPr>
                <w:bCs/>
                <w:position w:val="-24"/>
                <w:sz w:val="24"/>
                <w:szCs w:val="24"/>
              </w:rPr>
              <w:object w:dxaOrig="3379" w:dyaOrig="620" w14:anchorId="2A6C72E7">
                <v:shape id="_x0000_i1030" type="#_x0000_t75" style="width:169.5pt;height:27.75pt" o:ole="">
                  <v:imagedata r:id="rId18" o:title=""/>
                </v:shape>
                <o:OLEObject Type="Embed" ProgID="Equation.3" ShapeID="_x0000_i1030" DrawAspect="Content" ObjectID="_1765174401" r:id="rId19"/>
              </w:object>
            </w:r>
            <w:r w:rsidRPr="004C1735">
              <w:rPr>
                <w:bCs/>
                <w:sz w:val="24"/>
                <w:szCs w:val="24"/>
              </w:rPr>
              <w:t xml:space="preserve"> (тис. грн), </w:t>
            </w:r>
            <w:r w:rsidR="00826CC4">
              <w:rPr>
                <w:bCs/>
                <w:sz w:val="24"/>
                <w:szCs w:val="24"/>
              </w:rPr>
              <w:t xml:space="preserve">                        </w:t>
            </w:r>
            <w:r w:rsidRPr="004C1735">
              <w:rPr>
                <w:bCs/>
                <w:sz w:val="24"/>
                <w:szCs w:val="24"/>
              </w:rPr>
              <w:t>(3)</w:t>
            </w:r>
          </w:p>
          <w:p w14:paraId="509185B7" w14:textId="77777777" w:rsidR="00F93526" w:rsidRPr="004C1735" w:rsidRDefault="00F93526" w:rsidP="00F93526">
            <w:pPr>
              <w:jc w:val="both"/>
              <w:rPr>
                <w:bCs/>
                <w:sz w:val="24"/>
                <w:szCs w:val="24"/>
              </w:rPr>
            </w:pPr>
            <w:r w:rsidRPr="004C1735">
              <w:rPr>
                <w:bCs/>
                <w:sz w:val="24"/>
                <w:szCs w:val="24"/>
              </w:rPr>
              <w:t xml:space="preserve">де: </w:t>
            </w:r>
            <w:r w:rsidRPr="004C1735">
              <w:rPr>
                <w:bCs/>
                <w:position w:val="-12"/>
                <w:sz w:val="24"/>
                <w:szCs w:val="24"/>
              </w:rPr>
              <w:object w:dxaOrig="780" w:dyaOrig="380" w14:anchorId="1D80DB64">
                <v:shape id="_x0000_i1031" type="#_x0000_t75" style="width:51.75pt;height:20.25pt" o:ole="">
                  <v:imagedata r:id="rId20" o:title=""/>
                </v:shape>
                <o:OLEObject Type="Embed" ProgID="Equation.3" ShapeID="_x0000_i1031" DrawAspect="Content" ObjectID="_1765174402" r:id="rId21"/>
              </w:object>
            </w:r>
            <w:r w:rsidRPr="004C1735">
              <w:rPr>
                <w:bCs/>
                <w:sz w:val="24"/>
                <w:szCs w:val="24"/>
                <w:vertAlign w:val="subscript"/>
              </w:rPr>
              <w:t xml:space="preserve"> </w:t>
            </w:r>
            <w:r w:rsidRPr="004C1735">
              <w:rPr>
                <w:bCs/>
                <w:sz w:val="24"/>
                <w:szCs w:val="24"/>
              </w:rPr>
              <w:t>– прогнозовані операційні контрольовані витрати в останньому році попереднього регуляторного періоду, тис. грн;</w:t>
            </w:r>
          </w:p>
          <w:p w14:paraId="29A400CF" w14:textId="77777777" w:rsidR="00826CC4" w:rsidRDefault="00826CC4" w:rsidP="00F93526">
            <w:pPr>
              <w:ind w:firstLine="709"/>
              <w:jc w:val="both"/>
              <w:rPr>
                <w:bCs/>
                <w:sz w:val="24"/>
                <w:szCs w:val="24"/>
              </w:rPr>
            </w:pPr>
          </w:p>
          <w:p w14:paraId="79C39512" w14:textId="0BFDFB72" w:rsidR="00F93526" w:rsidRPr="004C1735" w:rsidRDefault="00F93526" w:rsidP="00F93526">
            <w:pPr>
              <w:ind w:firstLine="709"/>
              <w:jc w:val="both"/>
              <w:rPr>
                <w:bCs/>
                <w:sz w:val="24"/>
                <w:szCs w:val="24"/>
              </w:rPr>
            </w:pPr>
            <w:r w:rsidRPr="004C1735">
              <w:rPr>
                <w:bCs/>
                <w:position w:val="-6"/>
                <w:sz w:val="24"/>
                <w:szCs w:val="24"/>
              </w:rPr>
              <w:object w:dxaOrig="720" w:dyaOrig="279" w14:anchorId="736D4C23">
                <v:shape id="_x0000_i1032" type="#_x0000_t75" style="width:36.75pt;height:12.75pt" o:ole="">
                  <v:imagedata r:id="rId22" o:title=""/>
                </v:shape>
                <o:OLEObject Type="Embed" ProgID="Equation.3" ShapeID="_x0000_i1032" DrawAspect="Content" ObjectID="_1765174403" r:id="rId23"/>
              </w:object>
            </w:r>
            <w:r w:rsidRPr="004C1735">
              <w:rPr>
                <w:bCs/>
                <w:sz w:val="24"/>
                <w:szCs w:val="24"/>
              </w:rPr>
              <w:t xml:space="preserve"> – економія операційних контрольованих витрат за попередній регуляторний період (за винятком останнього року), що розраховується за формулою</w:t>
            </w:r>
          </w:p>
          <w:p w14:paraId="5F3ABA57" w14:textId="6932AAAB" w:rsidR="00F93526" w:rsidRPr="004C1735" w:rsidRDefault="00F93526" w:rsidP="00826CC4">
            <w:pPr>
              <w:ind w:firstLine="709"/>
              <w:jc w:val="right"/>
              <w:rPr>
                <w:bCs/>
                <w:sz w:val="24"/>
                <w:szCs w:val="24"/>
              </w:rPr>
            </w:pPr>
            <w:r w:rsidRPr="004C1735">
              <w:rPr>
                <w:bCs/>
                <w:position w:val="-28"/>
                <w:sz w:val="24"/>
                <w:szCs w:val="24"/>
              </w:rPr>
              <w:object w:dxaOrig="3620" w:dyaOrig="680" w14:anchorId="430EDF7D">
                <v:shape id="_x0000_i1033" type="#_x0000_t75" style="width:183pt;height:36.75pt" o:ole="">
                  <v:imagedata r:id="rId24" o:title=""/>
                </v:shape>
                <o:OLEObject Type="Embed" ProgID="Equation.3" ShapeID="_x0000_i1033" DrawAspect="Content" ObjectID="_1765174404" r:id="rId25"/>
              </w:object>
            </w:r>
            <w:r w:rsidRPr="004C1735">
              <w:rPr>
                <w:bCs/>
                <w:sz w:val="24"/>
                <w:szCs w:val="24"/>
              </w:rPr>
              <w:t xml:space="preserve"> (тис. грн), </w:t>
            </w:r>
            <w:r w:rsidR="00826CC4">
              <w:rPr>
                <w:bCs/>
                <w:sz w:val="24"/>
                <w:szCs w:val="24"/>
              </w:rPr>
              <w:t xml:space="preserve">                     </w:t>
            </w:r>
            <w:r w:rsidRPr="004C1735">
              <w:rPr>
                <w:bCs/>
                <w:sz w:val="24"/>
                <w:szCs w:val="24"/>
              </w:rPr>
              <w:t>(4)</w:t>
            </w:r>
          </w:p>
          <w:p w14:paraId="6B0B7D89" w14:textId="77777777" w:rsidR="00F93526" w:rsidRPr="004C1735" w:rsidRDefault="00F93526" w:rsidP="00F93526">
            <w:pPr>
              <w:jc w:val="both"/>
              <w:rPr>
                <w:bCs/>
                <w:sz w:val="24"/>
                <w:szCs w:val="24"/>
              </w:rPr>
            </w:pPr>
            <w:r w:rsidRPr="004C1735">
              <w:rPr>
                <w:bCs/>
                <w:sz w:val="24"/>
                <w:szCs w:val="24"/>
              </w:rPr>
              <w:t xml:space="preserve">де: </w:t>
            </w:r>
            <w:r w:rsidRPr="004C1735">
              <w:rPr>
                <w:bCs/>
                <w:position w:val="-12"/>
                <w:sz w:val="24"/>
                <w:szCs w:val="24"/>
              </w:rPr>
              <w:object w:dxaOrig="639" w:dyaOrig="380" w14:anchorId="2CA09328">
                <v:shape id="_x0000_i1034" type="#_x0000_t75" style="width:40.5pt;height:20.25pt" o:ole="">
                  <v:imagedata r:id="rId26" o:title=""/>
                </v:shape>
                <o:OLEObject Type="Embed" ProgID="Equation.3" ShapeID="_x0000_i1034" DrawAspect="Content" ObjectID="_1765174405" r:id="rId27"/>
              </w:object>
            </w:r>
            <w:r w:rsidRPr="004C1735">
              <w:rPr>
                <w:bCs/>
                <w:sz w:val="24"/>
                <w:szCs w:val="24"/>
              </w:rPr>
              <w:t xml:space="preserve"> – прогнозовані операційні контрольовані витрати у році t, тис. грн;</w:t>
            </w:r>
          </w:p>
          <w:p w14:paraId="32DBDA1F" w14:textId="77777777" w:rsidR="00F93526" w:rsidRPr="004C1735" w:rsidRDefault="00F93526" w:rsidP="00F93526">
            <w:pPr>
              <w:ind w:firstLine="709"/>
              <w:jc w:val="both"/>
              <w:rPr>
                <w:bCs/>
                <w:sz w:val="24"/>
                <w:szCs w:val="24"/>
              </w:rPr>
            </w:pPr>
            <w:r w:rsidRPr="004C1735">
              <w:rPr>
                <w:bCs/>
                <w:position w:val="-12"/>
                <w:sz w:val="24"/>
                <w:szCs w:val="24"/>
              </w:rPr>
              <w:object w:dxaOrig="660" w:dyaOrig="380" w14:anchorId="273A29B8">
                <v:shape id="_x0000_i1035" type="#_x0000_t75" style="width:42pt;height:20.25pt" o:ole="">
                  <v:imagedata r:id="rId28" o:title=""/>
                </v:shape>
                <o:OLEObject Type="Embed" ProgID="Equation.3" ShapeID="_x0000_i1035" DrawAspect="Content" ObjectID="_1765174406" r:id="rId29"/>
              </w:object>
            </w:r>
            <w:r w:rsidRPr="004C1735">
              <w:rPr>
                <w:bCs/>
                <w:sz w:val="24"/>
                <w:szCs w:val="24"/>
              </w:rPr>
              <w:t xml:space="preserve"> – фактичні операційні контрольовані витрати у році t, тис. грн;</w:t>
            </w:r>
          </w:p>
          <w:p w14:paraId="374B99B9" w14:textId="77777777" w:rsidR="00F93526" w:rsidRPr="004C1735" w:rsidRDefault="00F93526" w:rsidP="00F93526">
            <w:pPr>
              <w:ind w:firstLine="709"/>
              <w:jc w:val="both"/>
              <w:rPr>
                <w:bCs/>
                <w:sz w:val="24"/>
                <w:szCs w:val="24"/>
              </w:rPr>
            </w:pPr>
            <w:r w:rsidRPr="004C1735">
              <w:rPr>
                <w:bCs/>
                <w:position w:val="-6"/>
                <w:sz w:val="24"/>
                <w:szCs w:val="24"/>
              </w:rPr>
              <w:object w:dxaOrig="200" w:dyaOrig="279" w14:anchorId="7D5F368E">
                <v:shape id="_x0000_i1036" type="#_x0000_t75" style="width:8.25pt;height:12.75pt" o:ole="">
                  <v:imagedata r:id="rId30" o:title=""/>
                </v:shape>
                <o:OLEObject Type="Embed" ProgID="Equation.3" ShapeID="_x0000_i1036" DrawAspect="Content" ObjectID="_1765174407" r:id="rId31"/>
              </w:object>
            </w:r>
            <w:r w:rsidRPr="004C1735">
              <w:rPr>
                <w:bCs/>
                <w:sz w:val="24"/>
                <w:szCs w:val="24"/>
              </w:rPr>
              <w:t xml:space="preserve"> – кількість років у попередньому періоді регулювання.</w:t>
            </w:r>
          </w:p>
        </w:tc>
        <w:tc>
          <w:tcPr>
            <w:tcW w:w="7097" w:type="dxa"/>
            <w:gridSpan w:val="2"/>
            <w:tcBorders>
              <w:top w:val="nil"/>
              <w:left w:val="single" w:sz="4" w:space="0" w:color="auto"/>
              <w:bottom w:val="nil"/>
              <w:right w:val="single" w:sz="4" w:space="0" w:color="auto"/>
            </w:tcBorders>
          </w:tcPr>
          <w:p w14:paraId="15CDD54D" w14:textId="1ABB38A0" w:rsidR="00C07181" w:rsidRDefault="00C07181" w:rsidP="00826CC4">
            <w:pPr>
              <w:ind w:firstLine="709"/>
              <w:jc w:val="both"/>
              <w:rPr>
                <w:bCs/>
                <w:noProof/>
                <w:sz w:val="24"/>
                <w:szCs w:val="24"/>
              </w:rPr>
            </w:pPr>
            <w:r>
              <w:rPr>
                <w:bCs/>
                <w:noProof/>
                <w:sz w:val="24"/>
                <w:szCs w:val="24"/>
              </w:rPr>
              <w:lastRenderedPageBreak/>
              <w:t>…</w:t>
            </w:r>
          </w:p>
          <w:p w14:paraId="7BCCABBA" w14:textId="4808D485" w:rsidR="00826CC4" w:rsidRPr="004C1735" w:rsidRDefault="00826CC4" w:rsidP="00826CC4">
            <w:pPr>
              <w:ind w:firstLine="709"/>
              <w:jc w:val="both"/>
              <w:rPr>
                <w:bCs/>
                <w:noProof/>
                <w:sz w:val="24"/>
                <w:szCs w:val="24"/>
              </w:rPr>
            </w:pPr>
            <w:r w:rsidRPr="004C1735">
              <w:rPr>
                <w:bCs/>
                <w:noProof/>
                <w:sz w:val="24"/>
                <w:szCs w:val="24"/>
              </w:rPr>
              <w:t>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w:t>
            </w:r>
          </w:p>
          <w:p w14:paraId="459ADFCC" w14:textId="5DBED855" w:rsidR="00337E36" w:rsidRPr="004C1735" w:rsidRDefault="004C1735" w:rsidP="00337E36">
            <w:pPr>
              <w:jc w:val="center"/>
              <w:rPr>
                <w:bCs/>
                <w:noProof/>
                <w:sz w:val="24"/>
                <w:szCs w:val="24"/>
              </w:rPr>
            </w:pPr>
            <m:oMath>
              <m:r>
                <m:rPr>
                  <m:sty m:val="p"/>
                </m:rPr>
                <w:rPr>
                  <w:rFonts w:ascii="Cambria Math"/>
                  <w:sz w:val="24"/>
                  <w:szCs w:val="24"/>
                </w:rPr>
                <m:t>ОК</m:t>
              </m:r>
              <m:sSubSup>
                <m:sSubSupPr>
                  <m:ctrlPr>
                    <w:rPr>
                      <w:rFonts w:ascii="Cambria Math" w:hAnsi="Cambria Math"/>
                      <w:bCs/>
                      <w:sz w:val="24"/>
                      <w:szCs w:val="24"/>
                    </w:rPr>
                  </m:ctrlPr>
                </m:sSubSupPr>
                <m:e>
                  <m:r>
                    <m:rPr>
                      <m:sty m:val="p"/>
                    </m:rPr>
                    <w:rPr>
                      <w:rFonts w:ascii="Cambria Math"/>
                      <w:sz w:val="24"/>
                      <w:szCs w:val="24"/>
                    </w:rPr>
                    <m:t>В</m:t>
                  </m:r>
                </m:e>
                <m:sub>
                  <m:r>
                    <m:rPr>
                      <m:sty m:val="p"/>
                    </m:rPr>
                    <w:rPr>
                      <w:rFonts w:ascii="Cambria Math"/>
                      <w:sz w:val="24"/>
                      <w:szCs w:val="24"/>
                    </w:rPr>
                    <m:t>t</m:t>
                  </m:r>
                </m:sub>
                <m:sup>
                  <m:r>
                    <w:rPr>
                      <w:rFonts w:ascii="Cambria Math" w:hAnsi="Cambria Math"/>
                      <w:sz w:val="24"/>
                      <w:szCs w:val="24"/>
                    </w:rPr>
                    <m:t>n</m:t>
                  </m:r>
                </m:sup>
              </m:sSubSup>
              <m:r>
                <m:rPr>
                  <m:sty m:val="p"/>
                </m:rPr>
                <w:rPr>
                  <w:rFonts w:ascii="Cambria Math"/>
                  <w:sz w:val="24"/>
                  <w:szCs w:val="24"/>
                </w:rPr>
                <m:t>=((</m:t>
              </m:r>
              <m:r>
                <m:rPr>
                  <m:sty m:val="p"/>
                </m:rPr>
                <w:rPr>
                  <w:rFonts w:ascii="Cambria Math"/>
                  <w:sz w:val="24"/>
                  <w:szCs w:val="24"/>
                </w:rPr>
                <m:t>ОК</m:t>
              </m:r>
              <m:sSubSup>
                <m:sSubSupPr>
                  <m:ctrlPr>
                    <w:rPr>
                      <w:rFonts w:ascii="Cambria Math" w:hAnsi="Cambria Math"/>
                      <w:bCs/>
                      <w:sz w:val="24"/>
                      <w:szCs w:val="24"/>
                    </w:rPr>
                  </m:ctrlPr>
                </m:sSubSupPr>
                <m:e>
                  <m:r>
                    <m:rPr>
                      <m:sty m:val="p"/>
                    </m:rPr>
                    <w:rPr>
                      <w:rFonts w:ascii="Cambria Math"/>
                      <w:sz w:val="24"/>
                      <w:szCs w:val="24"/>
                    </w:rPr>
                    <m:t>В</m:t>
                  </m:r>
                </m:e>
                <m:sub>
                  <m:r>
                    <m:rPr>
                      <m:sty m:val="p"/>
                    </m:rPr>
                    <w:rPr>
                      <w:rFonts w:ascii="Cambria Math"/>
                      <w:sz w:val="24"/>
                      <w:szCs w:val="24"/>
                    </w:rPr>
                    <m:t>t</m:t>
                  </m:r>
                  <m:r>
                    <m:rPr>
                      <m:sty m:val="p"/>
                    </m:rPr>
                    <w:rPr>
                      <w:rFonts w:ascii="Cambria Math"/>
                      <w:sz w:val="24"/>
                      <w:szCs w:val="24"/>
                    </w:rPr>
                    <m:t>-</m:t>
                  </m:r>
                  <m:r>
                    <m:rPr>
                      <m:sty m:val="p"/>
                    </m:rPr>
                    <w:rPr>
                      <w:rFonts w:ascii="Cambria Math"/>
                      <w:sz w:val="24"/>
                      <w:szCs w:val="24"/>
                    </w:rPr>
                    <m:t>1</m:t>
                  </m:r>
                </m:sub>
                <m:sup>
                  <m:r>
                    <w:rPr>
                      <w:rFonts w:ascii="Cambria Math" w:hAnsi="Cambria Math"/>
                      <w:sz w:val="24"/>
                      <w:szCs w:val="24"/>
                    </w:rPr>
                    <m:t>n</m:t>
                  </m:r>
                </m:sup>
              </m:sSubSup>
              <m:r>
                <m:rPr>
                  <m:sty m:val="p"/>
                </m:rPr>
                <w:rPr>
                  <w:rFonts w:ascii="Cambria Math"/>
                  <w:sz w:val="24"/>
                  <w:szCs w:val="24"/>
                </w:rPr>
                <m:t>-ВО</m:t>
              </m:r>
              <m:sSubSup>
                <m:sSubSupPr>
                  <m:ctrlPr>
                    <w:rPr>
                      <w:rFonts w:ascii="Cambria Math" w:hAnsi="Cambria Math"/>
                      <w:bCs/>
                      <w:sz w:val="24"/>
                      <w:szCs w:val="24"/>
                    </w:rPr>
                  </m:ctrlPr>
                </m:sSubSupPr>
                <m:e>
                  <m:r>
                    <m:rPr>
                      <m:sty m:val="p"/>
                    </m:rPr>
                    <w:rPr>
                      <w:rFonts w:ascii="Cambria Math"/>
                      <w:sz w:val="24"/>
                      <w:szCs w:val="24"/>
                    </w:rPr>
                    <m:t>П</m:t>
                  </m:r>
                </m:e>
                <m:sub>
                  <m:r>
                    <m:rPr>
                      <m:sty m:val="p"/>
                    </m:rPr>
                    <w:rPr>
                      <w:rFonts w:ascii="Cambria Math"/>
                      <w:sz w:val="24"/>
                      <w:szCs w:val="24"/>
                    </w:rPr>
                    <m:t>t</m:t>
                  </m:r>
                  <m:r>
                    <m:rPr>
                      <m:sty m:val="p"/>
                    </m:rPr>
                    <w:rPr>
                      <w:rFonts w:ascii="Cambria Math"/>
                      <w:sz w:val="24"/>
                      <w:szCs w:val="24"/>
                    </w:rPr>
                    <m:t>-</m:t>
                  </m:r>
                  <m:r>
                    <m:rPr>
                      <m:sty m:val="p"/>
                    </m:rPr>
                    <w:rPr>
                      <w:rFonts w:ascii="Cambria Math"/>
                      <w:sz w:val="24"/>
                      <w:szCs w:val="24"/>
                    </w:rPr>
                    <m:t>1</m:t>
                  </m:r>
                </m:sub>
                <m:sup>
                  <m:r>
                    <w:rPr>
                      <w:rFonts w:ascii="Cambria Math" w:hAnsi="Cambria Math"/>
                      <w:sz w:val="24"/>
                      <w:szCs w:val="24"/>
                    </w:rPr>
                    <m:t>n</m:t>
                  </m:r>
                </m:sup>
              </m:sSubSup>
              <m:r>
                <m:rPr>
                  <m:sty m:val="p"/>
                </m:rPr>
                <w:rPr>
                  <w:rFonts w:ascii="Cambria Math"/>
                  <w:sz w:val="24"/>
                  <w:szCs w:val="24"/>
                </w:rPr>
                <m:t>)</m:t>
              </m:r>
              <m:r>
                <m:rPr>
                  <m:sty m:val="p"/>
                </m:rPr>
                <w:rPr>
                  <w:rFonts w:ascii="Cambria Math"/>
                  <w:sz w:val="24"/>
                  <w:szCs w:val="24"/>
                </w:rPr>
                <m:t>×</m:t>
              </m:r>
              <m:f>
                <m:fPr>
                  <m:ctrlPr>
                    <w:rPr>
                      <w:rFonts w:ascii="Cambria Math" w:hAnsi="Cambria Math"/>
                      <w:bCs/>
                      <w:sz w:val="24"/>
                      <w:szCs w:val="24"/>
                    </w:rPr>
                  </m:ctrlPr>
                </m:fPr>
                <m:num>
                  <m:r>
                    <m:rPr>
                      <m:sty m:val="p"/>
                    </m:rPr>
                    <w:rPr>
                      <w:rFonts w:ascii="Cambria Math"/>
                      <w:sz w:val="24"/>
                      <w:szCs w:val="24"/>
                    </w:rPr>
                    <m:t>ІЦ</m:t>
                  </m:r>
                  <m:sSubSup>
                    <m:sSubSupPr>
                      <m:ctrlPr>
                        <w:rPr>
                          <w:rFonts w:ascii="Cambria Math" w:hAnsi="Cambria Math"/>
                          <w:bCs/>
                          <w:sz w:val="24"/>
                          <w:szCs w:val="24"/>
                        </w:rPr>
                      </m:ctrlPr>
                    </m:sSubSupPr>
                    <m:e>
                      <m:r>
                        <m:rPr>
                          <m:sty m:val="p"/>
                        </m:rPr>
                        <w:rPr>
                          <w:rFonts w:ascii="Cambria Math"/>
                          <w:sz w:val="24"/>
                          <w:szCs w:val="24"/>
                        </w:rPr>
                        <m:t>В</m:t>
                      </m:r>
                    </m:e>
                    <m:sub>
                      <m:r>
                        <m:rPr>
                          <m:sty m:val="p"/>
                        </m:rPr>
                        <w:rPr>
                          <w:rFonts w:ascii="Cambria Math"/>
                          <w:sz w:val="24"/>
                          <w:szCs w:val="24"/>
                        </w:rPr>
                        <m:t>t</m:t>
                      </m:r>
                    </m:sub>
                    <m:sup>
                      <m:r>
                        <w:rPr>
                          <w:rFonts w:ascii="Cambria Math" w:hAnsi="Cambria Math"/>
                          <w:sz w:val="24"/>
                          <w:szCs w:val="24"/>
                        </w:rPr>
                        <m:t>n</m:t>
                      </m:r>
                    </m:sup>
                  </m:sSubSup>
                </m:num>
                <m:den>
                  <m:r>
                    <m:rPr>
                      <m:sty m:val="p"/>
                    </m:rPr>
                    <w:rPr>
                      <w:rFonts w:ascii="Cambria Math"/>
                      <w:sz w:val="24"/>
                      <w:szCs w:val="24"/>
                    </w:rPr>
                    <m:t>100</m:t>
                  </m:r>
                </m:den>
              </m:f>
              <m:r>
                <m:rPr>
                  <m:sty m:val="p"/>
                </m:rPr>
                <w:rPr>
                  <w:rFonts w:ascii="Cambria Math"/>
                  <w:sz w:val="24"/>
                  <w:szCs w:val="24"/>
                </w:rPr>
                <m:t>+</m:t>
              </m:r>
              <m:r>
                <m:rPr>
                  <m:sty m:val="p"/>
                </m:rPr>
                <w:rPr>
                  <w:rFonts w:ascii="Cambria Math"/>
                  <w:sz w:val="24"/>
                  <w:szCs w:val="24"/>
                </w:rPr>
                <m:t>ВО</m:t>
              </m:r>
              <m:sSubSup>
                <m:sSubSupPr>
                  <m:ctrlPr>
                    <w:rPr>
                      <w:rFonts w:ascii="Cambria Math" w:hAnsi="Cambria Math"/>
                      <w:bCs/>
                      <w:sz w:val="24"/>
                      <w:szCs w:val="24"/>
                    </w:rPr>
                  </m:ctrlPr>
                </m:sSubSupPr>
                <m:e>
                  <m:r>
                    <m:rPr>
                      <m:sty m:val="p"/>
                    </m:rPr>
                    <w:rPr>
                      <w:rFonts w:ascii="Cambria Math"/>
                      <w:sz w:val="24"/>
                      <w:szCs w:val="24"/>
                    </w:rPr>
                    <m:t>П</m:t>
                  </m:r>
                </m:e>
                <m:sub>
                  <m:r>
                    <m:rPr>
                      <m:sty m:val="p"/>
                    </m:rPr>
                    <w:rPr>
                      <w:rFonts w:ascii="Cambria Math"/>
                      <w:sz w:val="24"/>
                      <w:szCs w:val="24"/>
                    </w:rPr>
                    <m:t>t</m:t>
                  </m:r>
                </m:sub>
                <m:sup>
                  <m:r>
                    <w:rPr>
                      <w:rFonts w:ascii="Cambria Math" w:hAnsi="Cambria Math"/>
                      <w:sz w:val="24"/>
                      <w:szCs w:val="24"/>
                    </w:rPr>
                    <m:t>n</m:t>
                  </m:r>
                </m:sup>
              </m:sSubSup>
              <m:r>
                <m:rPr>
                  <m:sty m:val="p"/>
                </m:rPr>
                <w:rPr>
                  <w:rFonts w:ascii="Cambria Math"/>
                  <w:sz w:val="24"/>
                  <w:szCs w:val="24"/>
                </w:rPr>
                <m:t>)</m:t>
              </m:r>
              <m:r>
                <m:rPr>
                  <m:sty m:val="p"/>
                </m:rPr>
                <w:rPr>
                  <w:rFonts w:ascii="Cambria Math"/>
                  <w:sz w:val="24"/>
                  <w:szCs w:val="24"/>
                </w:rPr>
                <m:t>×</m:t>
              </m:r>
              <m:r>
                <m:rPr>
                  <m:sty m:val="p"/>
                </m:rPr>
                <w:rPr>
                  <w:rFonts w:ascii="Cambria Math"/>
                  <w:sz w:val="24"/>
                  <w:szCs w:val="24"/>
                </w:rPr>
                <m:t>(1</m:t>
              </m:r>
              <m:r>
                <m:rPr>
                  <m:sty m:val="p"/>
                </m:rPr>
                <w:rPr>
                  <w:rFonts w:ascii="Cambria Math"/>
                  <w:sz w:val="24"/>
                  <w:szCs w:val="24"/>
                </w:rPr>
                <m:t>-</m:t>
              </m:r>
              <m:f>
                <m:fPr>
                  <m:ctrlPr>
                    <w:rPr>
                      <w:rFonts w:ascii="Cambria Math" w:hAnsi="Cambria Math"/>
                      <w:bCs/>
                      <w:sz w:val="24"/>
                      <w:szCs w:val="24"/>
                    </w:rPr>
                  </m:ctrlPr>
                </m:fPr>
                <m:num>
                  <m:r>
                    <m:rPr>
                      <m:sty m:val="p"/>
                    </m:rPr>
                    <w:rPr>
                      <w:rFonts w:ascii="Cambria Math"/>
                      <w:sz w:val="24"/>
                      <w:szCs w:val="24"/>
                    </w:rPr>
                    <m:t>П</m:t>
                  </m:r>
                  <m:sSub>
                    <m:sSubPr>
                      <m:ctrlPr>
                        <w:rPr>
                          <w:rFonts w:ascii="Cambria Math" w:hAnsi="Cambria Math"/>
                          <w:bCs/>
                          <w:sz w:val="24"/>
                          <w:szCs w:val="24"/>
                        </w:rPr>
                      </m:ctrlPr>
                    </m:sSubPr>
                    <m:e>
                      <m:r>
                        <m:rPr>
                          <m:sty m:val="p"/>
                        </m:rPr>
                        <w:rPr>
                          <w:rFonts w:ascii="Cambria Math"/>
                          <w:sz w:val="24"/>
                          <w:szCs w:val="24"/>
                        </w:rPr>
                        <m:t>Е</m:t>
                      </m:r>
                    </m:e>
                    <m:sub>
                      <m:r>
                        <m:rPr>
                          <m:sty m:val="p"/>
                        </m:rPr>
                        <w:rPr>
                          <w:rFonts w:ascii="Cambria Math"/>
                          <w:sz w:val="24"/>
                          <w:szCs w:val="24"/>
                        </w:rPr>
                        <m:t>з</m:t>
                      </m:r>
                    </m:sub>
                  </m:sSub>
                </m:num>
                <m:den>
                  <m:r>
                    <m:rPr>
                      <m:sty m:val="p"/>
                    </m:rPr>
                    <w:rPr>
                      <w:rFonts w:ascii="Cambria Math"/>
                      <w:sz w:val="24"/>
                      <w:szCs w:val="24"/>
                    </w:rPr>
                    <m:t>100</m:t>
                  </m:r>
                </m:den>
              </m:f>
              <m:r>
                <m:rPr>
                  <m:sty m:val="p"/>
                </m:rPr>
                <w:rPr>
                  <w:rFonts w:ascii="Cambria Math"/>
                  <w:sz w:val="24"/>
                  <w:szCs w:val="24"/>
                </w:rPr>
                <m:t>)</m:t>
              </m:r>
            </m:oMath>
            <w:r w:rsidR="00337E36" w:rsidRPr="004C1735">
              <w:rPr>
                <w:bCs/>
                <w:noProof/>
                <w:sz w:val="24"/>
                <w:szCs w:val="24"/>
              </w:rPr>
              <w:t xml:space="preserve"> (тис. грн), (2)</w:t>
            </w:r>
          </w:p>
          <w:p w14:paraId="61887744" w14:textId="57CA5715" w:rsidR="00337E36" w:rsidRDefault="00337E36" w:rsidP="00337E36">
            <w:pPr>
              <w:ind w:firstLine="709"/>
              <w:jc w:val="both"/>
              <w:rPr>
                <w:bCs/>
                <w:sz w:val="24"/>
                <w:szCs w:val="24"/>
              </w:rPr>
            </w:pPr>
          </w:p>
          <w:p w14:paraId="087BAF3A" w14:textId="77777777" w:rsidR="00826CC4" w:rsidRPr="004C1735" w:rsidRDefault="00826CC4" w:rsidP="00337E36">
            <w:pPr>
              <w:ind w:firstLine="709"/>
              <w:jc w:val="both"/>
              <w:rPr>
                <w:bCs/>
                <w:sz w:val="24"/>
                <w:szCs w:val="24"/>
              </w:rPr>
            </w:pPr>
          </w:p>
          <w:p w14:paraId="4B544398" w14:textId="77777777" w:rsidR="00337E36" w:rsidRPr="004C1735" w:rsidRDefault="00337E36" w:rsidP="00337E36">
            <w:pPr>
              <w:ind w:firstLine="709"/>
              <w:jc w:val="both"/>
              <w:rPr>
                <w:bCs/>
                <w:sz w:val="24"/>
                <w:szCs w:val="24"/>
              </w:rPr>
            </w:pPr>
          </w:p>
          <w:p w14:paraId="7AB1FA87" w14:textId="77777777" w:rsidR="00337E36" w:rsidRPr="004C1735" w:rsidRDefault="00337E36" w:rsidP="00337E36">
            <w:pPr>
              <w:ind w:firstLine="709"/>
              <w:jc w:val="both"/>
              <w:rPr>
                <w:bCs/>
                <w:sz w:val="24"/>
                <w:szCs w:val="24"/>
              </w:rPr>
            </w:pPr>
          </w:p>
          <w:p w14:paraId="18E504DB" w14:textId="75895728" w:rsidR="00337E36" w:rsidRPr="004C1735" w:rsidRDefault="004C1735" w:rsidP="00337E36">
            <w:pPr>
              <w:ind w:firstLine="709"/>
              <w:jc w:val="both"/>
              <w:rPr>
                <w:bCs/>
                <w:sz w:val="24"/>
                <w:szCs w:val="24"/>
              </w:rPr>
            </w:pPr>
            <m:oMath>
              <m:r>
                <m:rPr>
                  <m:sty m:val="p"/>
                </m:rPr>
                <w:rPr>
                  <w:rFonts w:ascii="Cambria Math"/>
                  <w:sz w:val="24"/>
                  <w:szCs w:val="24"/>
                </w:rPr>
                <w:lastRenderedPageBreak/>
                <m:t>ВО</m:t>
              </m:r>
              <m:sSubSup>
                <m:sSubSupPr>
                  <m:ctrlPr>
                    <w:rPr>
                      <w:rFonts w:ascii="Cambria Math" w:hAnsi="Cambria Math"/>
                      <w:bCs/>
                      <w:sz w:val="24"/>
                      <w:szCs w:val="24"/>
                    </w:rPr>
                  </m:ctrlPr>
                </m:sSubSupPr>
                <m:e>
                  <m:r>
                    <m:rPr>
                      <m:sty m:val="p"/>
                    </m:rPr>
                    <w:rPr>
                      <w:rFonts w:ascii="Cambria Math"/>
                      <w:sz w:val="24"/>
                      <w:szCs w:val="24"/>
                    </w:rPr>
                    <m:t>П</m:t>
                  </m:r>
                </m:e>
                <m:sub>
                  <m:r>
                    <m:rPr>
                      <m:sty m:val="p"/>
                    </m:rPr>
                    <w:rPr>
                      <w:rFonts w:ascii="Cambria Math"/>
                      <w:sz w:val="24"/>
                      <w:szCs w:val="24"/>
                    </w:rPr>
                    <m:t>t</m:t>
                  </m:r>
                  <m:r>
                    <m:rPr>
                      <m:nor/>
                    </m:rPr>
                    <w:rPr>
                      <w:rFonts w:ascii="Cambria Math"/>
                      <w:bCs/>
                      <w:sz w:val="24"/>
                      <w:szCs w:val="24"/>
                    </w:rPr>
                    <m:t>-1</m:t>
                  </m:r>
                </m:sub>
                <m:sup>
                  <m:r>
                    <w:rPr>
                      <w:rFonts w:ascii="Cambria Math" w:hAnsi="Cambria Math"/>
                      <w:sz w:val="24"/>
                      <w:szCs w:val="24"/>
                    </w:rPr>
                    <m:t>n</m:t>
                  </m:r>
                </m:sup>
              </m:sSubSup>
            </m:oMath>
            <w:r w:rsidR="00337E36" w:rsidRPr="004C1735">
              <w:rPr>
                <w:bCs/>
                <w:sz w:val="24"/>
                <w:szCs w:val="24"/>
                <w:vertAlign w:val="subscript"/>
              </w:rPr>
              <w:t xml:space="preserve">  </w:t>
            </w:r>
            <w:r w:rsidR="00337E36" w:rsidRPr="004C1735">
              <w:rPr>
                <w:bCs/>
                <w:sz w:val="24"/>
                <w:szCs w:val="24"/>
              </w:rPr>
              <w:t xml:space="preserve">– прогнозовані </w:t>
            </w:r>
            <w:r w:rsidR="00337E36" w:rsidRPr="00150A23">
              <w:rPr>
                <w:b/>
                <w:bCs/>
                <w:sz w:val="24"/>
                <w:szCs w:val="24"/>
              </w:rPr>
              <w:t>витрати на оплату</w:t>
            </w:r>
            <w:r w:rsidR="00337E36" w:rsidRPr="004C1735">
              <w:rPr>
                <w:bCs/>
                <w:sz w:val="24"/>
                <w:szCs w:val="24"/>
              </w:rPr>
              <w:t xml:space="preserve"> праці у році t-1, що визначаються відповідно до пункту 3 цього розділу, тис. грн;</w:t>
            </w:r>
          </w:p>
          <w:p w14:paraId="24F80A1F" w14:textId="55898472" w:rsidR="00337E36" w:rsidRPr="004C1735" w:rsidRDefault="004C1735" w:rsidP="00337E36">
            <w:pPr>
              <w:ind w:firstLine="709"/>
              <w:jc w:val="both"/>
              <w:rPr>
                <w:bCs/>
                <w:sz w:val="24"/>
                <w:szCs w:val="24"/>
              </w:rPr>
            </w:pPr>
            <m:oMath>
              <m:r>
                <m:rPr>
                  <m:sty m:val="p"/>
                </m:rPr>
                <w:rPr>
                  <w:rFonts w:ascii="Cambria Math"/>
                  <w:sz w:val="24"/>
                  <w:szCs w:val="24"/>
                </w:rPr>
                <m:t>ВО</m:t>
              </m:r>
              <m:sSubSup>
                <m:sSubSupPr>
                  <m:ctrlPr>
                    <w:rPr>
                      <w:rFonts w:ascii="Cambria Math" w:hAnsi="Cambria Math"/>
                      <w:bCs/>
                      <w:sz w:val="24"/>
                      <w:szCs w:val="24"/>
                    </w:rPr>
                  </m:ctrlPr>
                </m:sSubSupPr>
                <m:e>
                  <m:r>
                    <m:rPr>
                      <m:sty m:val="p"/>
                    </m:rPr>
                    <w:rPr>
                      <w:rFonts w:ascii="Cambria Math"/>
                      <w:sz w:val="24"/>
                      <w:szCs w:val="24"/>
                    </w:rPr>
                    <m:t>П</m:t>
                  </m:r>
                </m:e>
                <m:sub>
                  <m:r>
                    <m:rPr>
                      <m:sty m:val="p"/>
                    </m:rPr>
                    <w:rPr>
                      <w:rFonts w:ascii="Cambria Math"/>
                      <w:sz w:val="24"/>
                      <w:szCs w:val="24"/>
                    </w:rPr>
                    <m:t>t</m:t>
                  </m:r>
                </m:sub>
                <m:sup>
                  <m:r>
                    <w:rPr>
                      <w:rFonts w:ascii="Cambria Math" w:hAnsi="Cambria Math"/>
                      <w:sz w:val="24"/>
                      <w:szCs w:val="24"/>
                    </w:rPr>
                    <m:t>n</m:t>
                  </m:r>
                </m:sup>
              </m:sSubSup>
            </m:oMath>
            <w:r w:rsidR="00337E36" w:rsidRPr="004C1735">
              <w:rPr>
                <w:bCs/>
                <w:sz w:val="24"/>
                <w:szCs w:val="24"/>
              </w:rPr>
              <w:t xml:space="preserve"> – прогнозовані </w:t>
            </w:r>
            <w:r w:rsidR="00337E36" w:rsidRPr="00150A23">
              <w:rPr>
                <w:b/>
                <w:bCs/>
                <w:sz w:val="24"/>
                <w:szCs w:val="24"/>
              </w:rPr>
              <w:t>витрати на оплату</w:t>
            </w:r>
            <w:r w:rsidR="00337E36" w:rsidRPr="004C1735">
              <w:rPr>
                <w:bCs/>
                <w:sz w:val="24"/>
                <w:szCs w:val="24"/>
              </w:rPr>
              <w:t xml:space="preserve"> праці у році t, що визнача</w:t>
            </w:r>
            <w:r w:rsidR="000A13AB">
              <w:rPr>
                <w:bCs/>
                <w:sz w:val="24"/>
                <w:szCs w:val="24"/>
              </w:rPr>
              <w:t>ю</w:t>
            </w:r>
            <w:r w:rsidR="00337E36" w:rsidRPr="004C1735">
              <w:rPr>
                <w:bCs/>
                <w:sz w:val="24"/>
                <w:szCs w:val="24"/>
              </w:rPr>
              <w:t>ться відповідно до пункту 3 цього розділу, тис. грн;</w:t>
            </w:r>
          </w:p>
          <w:p w14:paraId="5AA90274" w14:textId="77777777" w:rsidR="00EA4C84" w:rsidRPr="004C1735" w:rsidRDefault="00EA4C84" w:rsidP="00EA4C84">
            <w:pPr>
              <w:ind w:firstLine="709"/>
              <w:jc w:val="both"/>
              <w:rPr>
                <w:bCs/>
                <w:sz w:val="24"/>
                <w:szCs w:val="24"/>
              </w:rPr>
            </w:pPr>
          </w:p>
          <w:p w14:paraId="20D00903" w14:textId="77777777" w:rsidR="00EA4C84" w:rsidRPr="004C1735" w:rsidRDefault="00EA4C84" w:rsidP="00EA4C84">
            <w:pPr>
              <w:ind w:firstLine="709"/>
              <w:jc w:val="both"/>
              <w:rPr>
                <w:bCs/>
                <w:sz w:val="24"/>
                <w:szCs w:val="24"/>
              </w:rPr>
            </w:pPr>
          </w:p>
          <w:p w14:paraId="67F68F01" w14:textId="77777777" w:rsidR="00EA4C84" w:rsidRPr="004C1735" w:rsidRDefault="00EA4C84" w:rsidP="00EA4C84">
            <w:pPr>
              <w:ind w:firstLine="709"/>
              <w:jc w:val="both"/>
              <w:rPr>
                <w:bCs/>
                <w:sz w:val="24"/>
                <w:szCs w:val="24"/>
              </w:rPr>
            </w:pPr>
          </w:p>
          <w:p w14:paraId="78D90E2C" w14:textId="77777777" w:rsidR="00EA4C84" w:rsidRPr="004C1735" w:rsidRDefault="00EA4C84" w:rsidP="00EA4C84">
            <w:pPr>
              <w:ind w:firstLine="709"/>
              <w:jc w:val="both"/>
              <w:rPr>
                <w:bCs/>
                <w:sz w:val="24"/>
                <w:szCs w:val="24"/>
              </w:rPr>
            </w:pPr>
          </w:p>
          <w:p w14:paraId="3A01B501" w14:textId="77777777" w:rsidR="00EA4C84" w:rsidRPr="004C1735" w:rsidRDefault="00EA4C84" w:rsidP="00EA4C84">
            <w:pPr>
              <w:ind w:firstLine="709"/>
              <w:jc w:val="both"/>
              <w:rPr>
                <w:bCs/>
                <w:sz w:val="24"/>
                <w:szCs w:val="24"/>
              </w:rPr>
            </w:pPr>
          </w:p>
          <w:p w14:paraId="6E89CD7D" w14:textId="77777777" w:rsidR="00EA4C84" w:rsidRPr="004C1735" w:rsidRDefault="00EA4C84" w:rsidP="00EA4C84">
            <w:pPr>
              <w:ind w:firstLine="709"/>
              <w:jc w:val="both"/>
              <w:rPr>
                <w:bCs/>
                <w:sz w:val="24"/>
                <w:szCs w:val="24"/>
              </w:rPr>
            </w:pPr>
          </w:p>
          <w:p w14:paraId="379D245B" w14:textId="77777777" w:rsidR="00EA4C84" w:rsidRPr="004C1735" w:rsidRDefault="00EA4C84" w:rsidP="00EA4C84">
            <w:pPr>
              <w:ind w:firstLine="709"/>
              <w:jc w:val="both"/>
              <w:rPr>
                <w:bCs/>
                <w:sz w:val="24"/>
                <w:szCs w:val="24"/>
              </w:rPr>
            </w:pPr>
          </w:p>
          <w:p w14:paraId="228878EC" w14:textId="77777777" w:rsidR="00EA4C84" w:rsidRPr="004C1735" w:rsidRDefault="00EA4C84" w:rsidP="00EA4C84">
            <w:pPr>
              <w:ind w:firstLine="709"/>
              <w:jc w:val="both"/>
              <w:rPr>
                <w:bCs/>
                <w:sz w:val="24"/>
                <w:szCs w:val="24"/>
              </w:rPr>
            </w:pPr>
          </w:p>
          <w:p w14:paraId="6893C29C" w14:textId="77777777" w:rsidR="00EA4C84" w:rsidRPr="004C1735" w:rsidRDefault="00EA4C84" w:rsidP="00EA4C84">
            <w:pPr>
              <w:ind w:firstLine="709"/>
              <w:jc w:val="both"/>
              <w:rPr>
                <w:bCs/>
                <w:sz w:val="24"/>
                <w:szCs w:val="24"/>
              </w:rPr>
            </w:pPr>
          </w:p>
          <w:p w14:paraId="079DC274" w14:textId="77777777" w:rsidR="00EA4C84" w:rsidRPr="004C1735" w:rsidRDefault="00EA4C84" w:rsidP="00EA4C84">
            <w:pPr>
              <w:ind w:firstLine="709"/>
              <w:jc w:val="both"/>
              <w:rPr>
                <w:bCs/>
                <w:sz w:val="24"/>
                <w:szCs w:val="24"/>
              </w:rPr>
            </w:pPr>
          </w:p>
          <w:p w14:paraId="4A397F35" w14:textId="77777777" w:rsidR="00EA4C84" w:rsidRPr="004C1735" w:rsidRDefault="00EA4C84" w:rsidP="00EA4C84">
            <w:pPr>
              <w:ind w:firstLine="709"/>
              <w:jc w:val="both"/>
              <w:rPr>
                <w:bCs/>
                <w:sz w:val="24"/>
                <w:szCs w:val="24"/>
              </w:rPr>
            </w:pPr>
          </w:p>
          <w:p w14:paraId="1AD1EE65" w14:textId="77777777" w:rsidR="00EA4C84" w:rsidRPr="004C1735" w:rsidRDefault="00EA4C84" w:rsidP="00EA4C84">
            <w:pPr>
              <w:ind w:firstLine="709"/>
              <w:jc w:val="both"/>
              <w:rPr>
                <w:bCs/>
                <w:sz w:val="24"/>
                <w:szCs w:val="24"/>
              </w:rPr>
            </w:pPr>
          </w:p>
          <w:p w14:paraId="02B35FE1" w14:textId="77777777" w:rsidR="00EA4C84" w:rsidRPr="004C1735" w:rsidRDefault="00EA4C84" w:rsidP="00EA4C84">
            <w:pPr>
              <w:ind w:firstLine="709"/>
              <w:jc w:val="both"/>
              <w:rPr>
                <w:bCs/>
                <w:sz w:val="24"/>
                <w:szCs w:val="24"/>
              </w:rPr>
            </w:pPr>
          </w:p>
          <w:p w14:paraId="3671DD48" w14:textId="77777777" w:rsidR="00EA4C84" w:rsidRPr="004C1735" w:rsidRDefault="00EA4C84" w:rsidP="00EA4C84">
            <w:pPr>
              <w:ind w:firstLine="709"/>
              <w:jc w:val="both"/>
              <w:rPr>
                <w:bCs/>
                <w:sz w:val="24"/>
                <w:szCs w:val="24"/>
              </w:rPr>
            </w:pPr>
          </w:p>
          <w:p w14:paraId="4942E2E2" w14:textId="77777777" w:rsidR="00EA4C84" w:rsidRPr="004C1735" w:rsidRDefault="00EA4C84" w:rsidP="00EA4C84">
            <w:pPr>
              <w:ind w:firstLine="709"/>
              <w:jc w:val="both"/>
              <w:rPr>
                <w:bCs/>
                <w:sz w:val="24"/>
                <w:szCs w:val="24"/>
              </w:rPr>
            </w:pPr>
          </w:p>
          <w:p w14:paraId="2606CCC6" w14:textId="77777777" w:rsidR="00EA4C84" w:rsidRPr="004C1735" w:rsidRDefault="00EA4C84" w:rsidP="00EA4C84">
            <w:pPr>
              <w:ind w:firstLine="709"/>
              <w:jc w:val="both"/>
              <w:rPr>
                <w:bCs/>
                <w:sz w:val="24"/>
                <w:szCs w:val="24"/>
              </w:rPr>
            </w:pPr>
          </w:p>
          <w:p w14:paraId="6DEA8525" w14:textId="77777777" w:rsidR="00EA4C84" w:rsidRPr="004C1735" w:rsidRDefault="00EA4C84" w:rsidP="00EA4C84">
            <w:pPr>
              <w:ind w:firstLine="709"/>
              <w:jc w:val="both"/>
              <w:rPr>
                <w:bCs/>
                <w:sz w:val="24"/>
                <w:szCs w:val="24"/>
              </w:rPr>
            </w:pPr>
          </w:p>
          <w:p w14:paraId="5902C5A4" w14:textId="77777777" w:rsidR="00EA4C84" w:rsidRPr="004C1735" w:rsidRDefault="00EA4C84" w:rsidP="00EA4C84">
            <w:pPr>
              <w:ind w:firstLine="709"/>
              <w:jc w:val="both"/>
              <w:rPr>
                <w:bCs/>
                <w:sz w:val="24"/>
                <w:szCs w:val="24"/>
              </w:rPr>
            </w:pPr>
          </w:p>
          <w:p w14:paraId="73174492" w14:textId="1B780B00" w:rsidR="00EA4C84" w:rsidRDefault="00EA4C84" w:rsidP="00EA4C84">
            <w:pPr>
              <w:ind w:firstLine="709"/>
              <w:jc w:val="both"/>
              <w:rPr>
                <w:bCs/>
                <w:sz w:val="24"/>
                <w:szCs w:val="24"/>
              </w:rPr>
            </w:pPr>
          </w:p>
          <w:p w14:paraId="674AAD4E" w14:textId="77777777" w:rsidR="00C07181" w:rsidRPr="004C1735" w:rsidRDefault="00C07181" w:rsidP="00EA4C84">
            <w:pPr>
              <w:ind w:firstLine="709"/>
              <w:jc w:val="both"/>
              <w:rPr>
                <w:bCs/>
                <w:sz w:val="24"/>
                <w:szCs w:val="24"/>
              </w:rPr>
            </w:pPr>
          </w:p>
          <w:p w14:paraId="6992096D" w14:textId="33043B67" w:rsidR="00EA4C84" w:rsidRPr="004C1735" w:rsidRDefault="00EA4C84" w:rsidP="00EA4C84">
            <w:pPr>
              <w:ind w:firstLine="709"/>
              <w:jc w:val="both"/>
              <w:rPr>
                <w:bCs/>
                <w:sz w:val="24"/>
                <w:szCs w:val="24"/>
              </w:rPr>
            </w:pPr>
            <w:r w:rsidRPr="004C1735">
              <w:rPr>
                <w:bCs/>
                <w:position w:val="-6"/>
                <w:sz w:val="24"/>
                <w:szCs w:val="24"/>
              </w:rPr>
              <w:object w:dxaOrig="720" w:dyaOrig="279" w14:anchorId="48BCE710">
                <v:shape id="_x0000_i1037" type="#_x0000_t75" style="width:36.75pt;height:12.75pt" o:ole="">
                  <v:imagedata r:id="rId22" o:title=""/>
                </v:shape>
                <o:OLEObject Type="Embed" ProgID="Equation.3" ShapeID="_x0000_i1037" DrawAspect="Content" ObjectID="_1765174408" r:id="rId32"/>
              </w:object>
            </w:r>
            <w:r w:rsidRPr="004C1735">
              <w:rPr>
                <w:bCs/>
                <w:sz w:val="24"/>
                <w:szCs w:val="24"/>
              </w:rPr>
              <w:t xml:space="preserve"> – економія операційних контрольованих витрат за попередній регуляторний період (за винятком </w:t>
            </w:r>
            <w:r w:rsidRPr="004C1735">
              <w:rPr>
                <w:b/>
                <w:bCs/>
                <w:sz w:val="24"/>
                <w:szCs w:val="24"/>
              </w:rPr>
              <w:t>останн</w:t>
            </w:r>
            <w:r w:rsidR="00D354BE" w:rsidRPr="004C1735">
              <w:rPr>
                <w:b/>
                <w:bCs/>
                <w:sz w:val="24"/>
                <w:szCs w:val="24"/>
              </w:rPr>
              <w:t>іх</w:t>
            </w:r>
            <w:r w:rsidRPr="004C1735">
              <w:rPr>
                <w:b/>
                <w:bCs/>
                <w:sz w:val="24"/>
                <w:szCs w:val="24"/>
              </w:rPr>
              <w:t xml:space="preserve"> </w:t>
            </w:r>
            <w:r w:rsidR="008A1855" w:rsidRPr="004C1735">
              <w:rPr>
                <w:b/>
                <w:bCs/>
                <w:sz w:val="24"/>
                <w:szCs w:val="24"/>
              </w:rPr>
              <w:t xml:space="preserve">двох </w:t>
            </w:r>
            <w:r w:rsidRPr="004C1735">
              <w:rPr>
                <w:b/>
                <w:bCs/>
                <w:sz w:val="24"/>
                <w:szCs w:val="24"/>
              </w:rPr>
              <w:t>рок</w:t>
            </w:r>
            <w:r w:rsidR="008A1855" w:rsidRPr="004C1735">
              <w:rPr>
                <w:b/>
                <w:bCs/>
                <w:sz w:val="24"/>
                <w:szCs w:val="24"/>
              </w:rPr>
              <w:t>ів</w:t>
            </w:r>
            <w:r w:rsidRPr="004C1735">
              <w:rPr>
                <w:bCs/>
                <w:sz w:val="24"/>
                <w:szCs w:val="24"/>
              </w:rPr>
              <w:t>), що розраховується за формулою</w:t>
            </w:r>
          </w:p>
          <w:p w14:paraId="44679F15" w14:textId="77777777" w:rsidR="005C3892" w:rsidRPr="004C1735" w:rsidRDefault="005C3892" w:rsidP="00EA4C84">
            <w:pPr>
              <w:ind w:firstLine="709"/>
              <w:jc w:val="both"/>
              <w:rPr>
                <w:bCs/>
                <w:sz w:val="24"/>
                <w:szCs w:val="24"/>
              </w:rPr>
            </w:pPr>
          </w:p>
          <w:p w14:paraId="22807EB4" w14:textId="130AD8B5" w:rsidR="008A1855" w:rsidRPr="004C1735" w:rsidRDefault="004C1735" w:rsidP="00826CC4">
            <w:pPr>
              <w:ind w:firstLine="709"/>
              <w:jc w:val="right"/>
              <w:rPr>
                <w:bCs/>
                <w:sz w:val="24"/>
                <w:szCs w:val="24"/>
              </w:rPr>
            </w:pPr>
            <m:oMath>
              <m:r>
                <m:rPr>
                  <m:sty m:val="p"/>
                </m:rPr>
                <w:rPr>
                  <w:rFonts w:ascii="Cambria Math"/>
                  <w:sz w:val="28"/>
                  <w:szCs w:val="24"/>
                </w:rPr>
                <m:t>ЕОКВ</m:t>
              </m:r>
              <m:r>
                <m:rPr>
                  <m:sty m:val="p"/>
                </m:rPr>
                <w:rPr>
                  <w:rFonts w:ascii="Cambria Math"/>
                  <w:sz w:val="28"/>
                  <w:szCs w:val="24"/>
                </w:rPr>
                <m:t>=</m:t>
              </m:r>
              <m:f>
                <m:fPr>
                  <m:ctrlPr>
                    <w:rPr>
                      <w:rFonts w:ascii="Cambria Math" w:hAnsi="Cambria Math"/>
                      <w:bCs/>
                      <w:sz w:val="28"/>
                      <w:szCs w:val="24"/>
                    </w:rPr>
                  </m:ctrlPr>
                </m:fPr>
                <m:num>
                  <m:r>
                    <m:rPr>
                      <m:sty m:val="p"/>
                    </m:rPr>
                    <w:rPr>
                      <w:rFonts w:ascii="Cambria Math"/>
                      <w:sz w:val="28"/>
                      <w:szCs w:val="24"/>
                    </w:rPr>
                    <m:t>1</m:t>
                  </m:r>
                </m:num>
                <m:den>
                  <m:r>
                    <m:rPr>
                      <m:sty m:val="p"/>
                    </m:rPr>
                    <w:rPr>
                      <w:rFonts w:ascii="Cambria Math"/>
                      <w:sz w:val="28"/>
                      <w:szCs w:val="24"/>
                    </w:rPr>
                    <m:t>k</m:t>
                  </m:r>
                  <m:r>
                    <m:rPr>
                      <m:sty m:val="p"/>
                    </m:rPr>
                    <w:rPr>
                      <w:rFonts w:ascii="Cambria Math"/>
                      <w:sz w:val="28"/>
                      <w:szCs w:val="24"/>
                    </w:rPr>
                    <m:t>-</m:t>
                  </m:r>
                  <m:r>
                    <m:rPr>
                      <m:sty m:val="b"/>
                    </m:rPr>
                    <w:rPr>
                      <w:rFonts w:ascii="Cambria Math"/>
                      <w:sz w:val="28"/>
                      <w:szCs w:val="24"/>
                    </w:rPr>
                    <m:t>2</m:t>
                  </m:r>
                </m:den>
              </m:f>
              <m:r>
                <m:rPr>
                  <m:sty m:val="p"/>
                </m:rPr>
                <w:rPr>
                  <w:rFonts w:ascii="Cambria Math"/>
                  <w:sz w:val="28"/>
                  <w:szCs w:val="24"/>
                </w:rPr>
                <m:t>×</m:t>
              </m:r>
              <m:nary>
                <m:naryPr>
                  <m:chr m:val="∑"/>
                  <m:ctrlPr>
                    <w:rPr>
                      <w:rFonts w:ascii="Cambria Math" w:hAnsi="Cambria Math"/>
                      <w:bCs/>
                      <w:sz w:val="28"/>
                      <w:szCs w:val="24"/>
                    </w:rPr>
                  </m:ctrlPr>
                </m:naryPr>
                <m:sub>
                  <m:r>
                    <m:rPr>
                      <m:sty m:val="p"/>
                    </m:rPr>
                    <w:rPr>
                      <w:rFonts w:ascii="Cambria Math"/>
                      <w:sz w:val="28"/>
                      <w:szCs w:val="24"/>
                    </w:rPr>
                    <m:t>t=1</m:t>
                  </m:r>
                </m:sub>
                <m:sup>
                  <m:r>
                    <m:rPr>
                      <m:sty m:val="p"/>
                    </m:rPr>
                    <w:rPr>
                      <w:rFonts w:ascii="Cambria Math"/>
                      <w:sz w:val="28"/>
                      <w:szCs w:val="24"/>
                    </w:rPr>
                    <m:t>k</m:t>
                  </m:r>
                  <m:r>
                    <m:rPr>
                      <m:sty m:val="p"/>
                    </m:rPr>
                    <w:rPr>
                      <w:rFonts w:ascii="Cambria Math"/>
                      <w:sz w:val="28"/>
                      <w:szCs w:val="24"/>
                    </w:rPr>
                    <m:t>-</m:t>
                  </m:r>
                  <m:r>
                    <m:rPr>
                      <m:sty m:val="b"/>
                    </m:rPr>
                    <w:rPr>
                      <w:rFonts w:ascii="Cambria Math"/>
                      <w:sz w:val="28"/>
                      <w:szCs w:val="24"/>
                    </w:rPr>
                    <m:t>2</m:t>
                  </m:r>
                </m:sup>
                <m:e>
                  <m:r>
                    <m:rPr>
                      <m:sty m:val="p"/>
                    </m:rPr>
                    <w:rPr>
                      <w:rFonts w:ascii="Cambria Math"/>
                      <w:sz w:val="28"/>
                      <w:szCs w:val="24"/>
                    </w:rPr>
                    <m:t>(</m:t>
                  </m:r>
                  <m:r>
                    <m:rPr>
                      <m:sty m:val="p"/>
                    </m:rPr>
                    <w:rPr>
                      <w:rFonts w:ascii="Cambria Math"/>
                      <w:sz w:val="28"/>
                      <w:szCs w:val="24"/>
                    </w:rPr>
                    <m:t>ОК</m:t>
                  </m:r>
                  <m:sSubSup>
                    <m:sSubSupPr>
                      <m:ctrlPr>
                        <w:rPr>
                          <w:rFonts w:ascii="Cambria Math" w:hAnsi="Cambria Math"/>
                          <w:bCs/>
                          <w:sz w:val="28"/>
                          <w:szCs w:val="24"/>
                        </w:rPr>
                      </m:ctrlPr>
                    </m:sSubSupPr>
                    <m:e>
                      <m:r>
                        <m:rPr>
                          <m:sty m:val="p"/>
                        </m:rPr>
                        <w:rPr>
                          <w:rFonts w:ascii="Cambria Math"/>
                          <w:sz w:val="28"/>
                          <w:szCs w:val="24"/>
                        </w:rPr>
                        <m:t>В</m:t>
                      </m:r>
                    </m:e>
                    <m:sub>
                      <m:r>
                        <m:rPr>
                          <m:sty m:val="p"/>
                        </m:rPr>
                        <w:rPr>
                          <w:rFonts w:ascii="Cambria Math"/>
                          <w:sz w:val="28"/>
                          <w:szCs w:val="24"/>
                        </w:rPr>
                        <m:t>t</m:t>
                      </m:r>
                    </m:sub>
                    <m:sup>
                      <m:r>
                        <w:rPr>
                          <w:rFonts w:ascii="Cambria Math" w:hAnsi="Cambria Math"/>
                          <w:sz w:val="28"/>
                          <w:szCs w:val="24"/>
                        </w:rPr>
                        <m:t>n</m:t>
                      </m:r>
                    </m:sup>
                  </m:sSubSup>
                </m:e>
              </m:nary>
              <m:r>
                <m:rPr>
                  <m:sty m:val="p"/>
                </m:rPr>
                <w:rPr>
                  <w:rFonts w:ascii="Cambria Math"/>
                  <w:sz w:val="28"/>
                  <w:szCs w:val="24"/>
                </w:rPr>
                <m:t>-ОК</m:t>
              </m:r>
              <m:sSubSup>
                <m:sSubSupPr>
                  <m:ctrlPr>
                    <w:rPr>
                      <w:rFonts w:ascii="Cambria Math" w:hAnsi="Cambria Math"/>
                      <w:bCs/>
                      <w:sz w:val="28"/>
                      <w:szCs w:val="24"/>
                    </w:rPr>
                  </m:ctrlPr>
                </m:sSubSupPr>
                <m:e>
                  <m:r>
                    <m:rPr>
                      <m:sty m:val="p"/>
                    </m:rPr>
                    <w:rPr>
                      <w:rFonts w:ascii="Cambria Math"/>
                      <w:sz w:val="28"/>
                      <w:szCs w:val="24"/>
                    </w:rPr>
                    <m:t>В</m:t>
                  </m:r>
                </m:e>
                <m:sub>
                  <m:r>
                    <m:rPr>
                      <m:sty m:val="p"/>
                    </m:rPr>
                    <w:rPr>
                      <w:rFonts w:ascii="Cambria Math"/>
                      <w:sz w:val="28"/>
                      <w:szCs w:val="24"/>
                    </w:rPr>
                    <m:t>t</m:t>
                  </m:r>
                </m:sub>
                <m:sup>
                  <m:r>
                    <m:rPr>
                      <m:sty m:val="p"/>
                    </m:rPr>
                    <w:rPr>
                      <w:rFonts w:ascii="Cambria Math"/>
                      <w:sz w:val="28"/>
                      <w:szCs w:val="24"/>
                    </w:rPr>
                    <m:t>ф</m:t>
                  </m:r>
                </m:sup>
              </m:sSubSup>
              <m:r>
                <m:rPr>
                  <m:sty m:val="p"/>
                </m:rPr>
                <w:rPr>
                  <w:rFonts w:ascii="Cambria Math"/>
                  <w:sz w:val="28"/>
                  <w:szCs w:val="24"/>
                </w:rPr>
                <m:t>)</m:t>
              </m:r>
            </m:oMath>
            <w:r w:rsidR="008A1855" w:rsidRPr="004C1735">
              <w:rPr>
                <w:bCs/>
                <w:sz w:val="28"/>
                <w:szCs w:val="24"/>
              </w:rPr>
              <w:t xml:space="preserve"> </w:t>
            </w:r>
            <w:r w:rsidR="008A1855" w:rsidRPr="004C1735">
              <w:rPr>
                <w:bCs/>
                <w:sz w:val="24"/>
                <w:szCs w:val="24"/>
              </w:rPr>
              <w:t xml:space="preserve">(тис. грн), </w:t>
            </w:r>
            <w:r w:rsidR="00826CC4">
              <w:rPr>
                <w:bCs/>
                <w:sz w:val="24"/>
                <w:szCs w:val="24"/>
              </w:rPr>
              <w:t xml:space="preserve">    </w:t>
            </w:r>
            <w:r w:rsidR="008A1855" w:rsidRPr="004C1735">
              <w:rPr>
                <w:bCs/>
                <w:sz w:val="24"/>
                <w:szCs w:val="24"/>
              </w:rPr>
              <w:t>(4)</w:t>
            </w:r>
          </w:p>
          <w:p w14:paraId="36898CA5" w14:textId="77777777" w:rsidR="00D354BE" w:rsidRPr="004C1735" w:rsidRDefault="00D354BE" w:rsidP="00D354BE">
            <w:pPr>
              <w:jc w:val="both"/>
              <w:rPr>
                <w:bCs/>
                <w:sz w:val="24"/>
                <w:szCs w:val="24"/>
              </w:rPr>
            </w:pPr>
            <w:r w:rsidRPr="004C1735">
              <w:rPr>
                <w:bCs/>
                <w:sz w:val="24"/>
                <w:szCs w:val="24"/>
              </w:rPr>
              <w:t xml:space="preserve">де: </w:t>
            </w:r>
            <w:r w:rsidRPr="004C1735">
              <w:rPr>
                <w:bCs/>
                <w:position w:val="-12"/>
                <w:sz w:val="24"/>
                <w:szCs w:val="24"/>
              </w:rPr>
              <w:object w:dxaOrig="639" w:dyaOrig="380" w14:anchorId="11F925DC">
                <v:shape id="_x0000_i1038" type="#_x0000_t75" style="width:40.5pt;height:20.25pt" o:ole="">
                  <v:imagedata r:id="rId26" o:title=""/>
                </v:shape>
                <o:OLEObject Type="Embed" ProgID="Equation.3" ShapeID="_x0000_i1038" DrawAspect="Content" ObjectID="_1765174409" r:id="rId33"/>
              </w:object>
            </w:r>
            <w:r w:rsidRPr="004C1735">
              <w:rPr>
                <w:bCs/>
                <w:sz w:val="24"/>
                <w:szCs w:val="24"/>
              </w:rPr>
              <w:t xml:space="preserve"> – прогнозовані операційні контрольовані витрати у році t, тис. грн;</w:t>
            </w:r>
          </w:p>
          <w:p w14:paraId="55E553D5" w14:textId="77777777" w:rsidR="00D354BE" w:rsidRPr="004C1735" w:rsidRDefault="00D354BE" w:rsidP="008A1855">
            <w:pPr>
              <w:ind w:firstLine="601"/>
              <w:jc w:val="both"/>
              <w:rPr>
                <w:bCs/>
                <w:sz w:val="24"/>
                <w:szCs w:val="24"/>
              </w:rPr>
            </w:pPr>
            <w:r w:rsidRPr="004C1735">
              <w:rPr>
                <w:bCs/>
                <w:position w:val="-12"/>
                <w:sz w:val="24"/>
                <w:szCs w:val="24"/>
              </w:rPr>
              <w:object w:dxaOrig="660" w:dyaOrig="380" w14:anchorId="1E2E229E">
                <v:shape id="_x0000_i1039" type="#_x0000_t75" style="width:42pt;height:20.25pt" o:ole="">
                  <v:imagedata r:id="rId28" o:title=""/>
                </v:shape>
                <o:OLEObject Type="Embed" ProgID="Equation.3" ShapeID="_x0000_i1039" DrawAspect="Content" ObjectID="_1765174410" r:id="rId34"/>
              </w:object>
            </w:r>
            <w:r w:rsidRPr="004C1735">
              <w:rPr>
                <w:bCs/>
                <w:sz w:val="24"/>
                <w:szCs w:val="24"/>
              </w:rPr>
              <w:t xml:space="preserve"> – фактичні операційні контрольовані витрати у році t, тис. грн;</w:t>
            </w:r>
          </w:p>
          <w:p w14:paraId="59CDED91" w14:textId="77777777" w:rsidR="00D354BE" w:rsidRPr="004C1735" w:rsidRDefault="00D354BE" w:rsidP="008A1855">
            <w:pPr>
              <w:jc w:val="center"/>
              <w:rPr>
                <w:bCs/>
                <w:sz w:val="24"/>
                <w:szCs w:val="24"/>
              </w:rPr>
            </w:pPr>
            <w:r w:rsidRPr="004C1735">
              <w:rPr>
                <w:bCs/>
                <w:position w:val="-6"/>
                <w:sz w:val="24"/>
                <w:szCs w:val="24"/>
              </w:rPr>
              <w:object w:dxaOrig="200" w:dyaOrig="279" w14:anchorId="6AF2DBFD">
                <v:shape id="_x0000_i1040" type="#_x0000_t75" style="width:8.25pt;height:12.75pt" o:ole="">
                  <v:imagedata r:id="rId30" o:title=""/>
                </v:shape>
                <o:OLEObject Type="Embed" ProgID="Equation.3" ShapeID="_x0000_i1040" DrawAspect="Content" ObjectID="_1765174411" r:id="rId35"/>
              </w:object>
            </w:r>
            <w:r w:rsidRPr="004C1735">
              <w:rPr>
                <w:bCs/>
                <w:sz w:val="24"/>
                <w:szCs w:val="24"/>
              </w:rPr>
              <w:t xml:space="preserve"> – кількість років у попередньому періоді регулювання.</w:t>
            </w:r>
          </w:p>
        </w:tc>
      </w:tr>
      <w:tr w:rsidR="00F93526" w:rsidRPr="008819F3" w14:paraId="16739CBC" w14:textId="77777777" w:rsidTr="00644DF7">
        <w:tc>
          <w:tcPr>
            <w:tcW w:w="8218" w:type="dxa"/>
            <w:tcBorders>
              <w:top w:val="nil"/>
              <w:left w:val="single" w:sz="4" w:space="0" w:color="auto"/>
              <w:bottom w:val="nil"/>
              <w:right w:val="single" w:sz="4" w:space="0" w:color="auto"/>
            </w:tcBorders>
          </w:tcPr>
          <w:p w14:paraId="76A3CEDF" w14:textId="77777777" w:rsidR="00F93526" w:rsidRPr="004C1735" w:rsidRDefault="00F93526" w:rsidP="00F93526">
            <w:pPr>
              <w:ind w:firstLine="709"/>
              <w:jc w:val="both"/>
              <w:rPr>
                <w:sz w:val="24"/>
                <w:szCs w:val="24"/>
              </w:rPr>
            </w:pPr>
            <w:r w:rsidRPr="004C1735">
              <w:rPr>
                <w:sz w:val="24"/>
                <w:szCs w:val="24"/>
              </w:rPr>
              <w:lastRenderedPageBreak/>
              <w:t xml:space="preserve">3. </w:t>
            </w:r>
            <w:r w:rsidRPr="004C1735">
              <w:rPr>
                <w:bCs/>
                <w:sz w:val="24"/>
                <w:szCs w:val="24"/>
              </w:rPr>
              <w:t>Визначення прогнозованого ФОП для року t здійснюється за формулою</w:t>
            </w:r>
          </w:p>
          <w:p w14:paraId="05443C59" w14:textId="77777777" w:rsidR="00F93526" w:rsidRPr="004C1735" w:rsidRDefault="00F93526" w:rsidP="00F93526">
            <w:pPr>
              <w:ind w:firstLine="709"/>
              <w:jc w:val="center"/>
              <w:rPr>
                <w:sz w:val="24"/>
                <w:szCs w:val="24"/>
              </w:rPr>
            </w:pPr>
            <w:r w:rsidRPr="004C1735">
              <w:rPr>
                <w:position w:val="-24"/>
                <w:sz w:val="24"/>
                <w:szCs w:val="24"/>
              </w:rPr>
              <w:object w:dxaOrig="2439" w:dyaOrig="660" w14:anchorId="01EE7BE4">
                <v:shape id="_x0000_i1041" type="#_x0000_t75" style="width:132pt;height:36.75pt" o:ole="">
                  <v:imagedata r:id="rId36" o:title=""/>
                </v:shape>
                <o:OLEObject Type="Embed" ProgID="Equation.3" ShapeID="_x0000_i1041" DrawAspect="Content" ObjectID="_1765174412" r:id="rId37"/>
              </w:object>
            </w:r>
            <w:r w:rsidRPr="004C1735">
              <w:rPr>
                <w:sz w:val="24"/>
                <w:szCs w:val="24"/>
              </w:rPr>
              <w:t xml:space="preserve"> </w:t>
            </w:r>
            <w:r w:rsidRPr="004C1735">
              <w:rPr>
                <w:bCs/>
                <w:sz w:val="24"/>
                <w:szCs w:val="24"/>
              </w:rPr>
              <w:t>(тис. грн), (5)</w:t>
            </w:r>
          </w:p>
          <w:p w14:paraId="25CBD536" w14:textId="77777777" w:rsidR="00F93526" w:rsidRPr="004C1735" w:rsidRDefault="00F93526" w:rsidP="00F93526">
            <w:pPr>
              <w:jc w:val="both"/>
              <w:rPr>
                <w:sz w:val="24"/>
                <w:szCs w:val="24"/>
              </w:rPr>
            </w:pPr>
            <w:r w:rsidRPr="004C1735">
              <w:rPr>
                <w:sz w:val="24"/>
                <w:szCs w:val="24"/>
              </w:rPr>
              <w:t xml:space="preserve">де: </w:t>
            </w:r>
            <w:r w:rsidRPr="004C1735">
              <w:rPr>
                <w:position w:val="-12"/>
                <w:sz w:val="24"/>
                <w:szCs w:val="24"/>
              </w:rPr>
              <w:object w:dxaOrig="720" w:dyaOrig="380" w14:anchorId="35137A6C">
                <v:shape id="_x0000_i1042" type="#_x0000_t75" style="width:40.5pt;height:20.25pt" o:ole="">
                  <v:imagedata r:id="rId38" o:title=""/>
                </v:shape>
                <o:OLEObject Type="Embed" ProgID="Equation.3" ShapeID="_x0000_i1042" DrawAspect="Content" ObjectID="_1765174413" r:id="rId39"/>
              </w:object>
            </w:r>
            <w:r w:rsidRPr="004C1735">
              <w:rPr>
                <w:sz w:val="24"/>
                <w:szCs w:val="24"/>
              </w:rPr>
              <w:t>– прогнозований фонд оплати праці на рік t, тис. грн;</w:t>
            </w:r>
          </w:p>
          <w:p w14:paraId="17BF38E9" w14:textId="77777777" w:rsidR="00F93526" w:rsidRPr="004C1735" w:rsidRDefault="00F93526" w:rsidP="00F93526">
            <w:pPr>
              <w:ind w:firstLine="709"/>
              <w:jc w:val="both"/>
              <w:rPr>
                <w:sz w:val="24"/>
                <w:szCs w:val="24"/>
              </w:rPr>
            </w:pPr>
            <w:r w:rsidRPr="004C1735">
              <w:rPr>
                <w:position w:val="-12"/>
                <w:sz w:val="24"/>
                <w:szCs w:val="24"/>
              </w:rPr>
              <w:object w:dxaOrig="800" w:dyaOrig="380" w14:anchorId="474C5B9A">
                <v:shape id="_x0000_i1043" type="#_x0000_t75" style="width:45pt;height:20.25pt" o:ole="">
                  <v:imagedata r:id="rId40" o:title=""/>
                </v:shape>
                <o:OLEObject Type="Embed" ProgID="Equation.3" ShapeID="_x0000_i1043" DrawAspect="Content" ObjectID="_1765174414" r:id="rId41"/>
              </w:object>
            </w:r>
            <w:r w:rsidRPr="004C1735">
              <w:rPr>
                <w:sz w:val="24"/>
                <w:szCs w:val="24"/>
              </w:rPr>
              <w:t xml:space="preserve">– прогнозований фонд оплати праці на рік t-1, </w:t>
            </w:r>
            <w:r w:rsidRPr="004C1735">
              <w:rPr>
                <w:bCs/>
                <w:sz w:val="24"/>
                <w:szCs w:val="24"/>
              </w:rPr>
              <w:t>тис. грн</w:t>
            </w:r>
            <w:r w:rsidRPr="004C1735">
              <w:rPr>
                <w:sz w:val="24"/>
                <w:szCs w:val="24"/>
              </w:rPr>
              <w:t>;</w:t>
            </w:r>
          </w:p>
          <w:p w14:paraId="1DF6F047" w14:textId="2001A8B8" w:rsidR="00F93526" w:rsidRPr="004C1735" w:rsidRDefault="00F93526" w:rsidP="00F93526">
            <w:pPr>
              <w:ind w:firstLine="709"/>
              <w:jc w:val="both"/>
              <w:rPr>
                <w:sz w:val="24"/>
                <w:szCs w:val="24"/>
              </w:rPr>
            </w:pPr>
            <w:r w:rsidRPr="004C1735">
              <w:rPr>
                <w:bCs/>
                <w:position w:val="-12"/>
                <w:sz w:val="24"/>
                <w:szCs w:val="24"/>
              </w:rPr>
              <w:object w:dxaOrig="560" w:dyaOrig="380" w14:anchorId="5762EFAC">
                <v:shape id="_x0000_i1044" type="#_x0000_t75" style="width:36.75pt;height:20.25pt" o:ole="">
                  <v:imagedata r:id="rId42" o:title=""/>
                </v:shape>
                <o:OLEObject Type="Embed" ProgID="Equation.3" ShapeID="_x0000_i1044" DrawAspect="Content" ObjectID="_1765174415" r:id="rId43"/>
              </w:object>
            </w:r>
            <w:r w:rsidRPr="004C1735">
              <w:rPr>
                <w:sz w:val="24"/>
                <w:szCs w:val="24"/>
              </w:rPr>
              <w:t>–</w:t>
            </w:r>
            <w:r w:rsidR="00B42C17">
              <w:rPr>
                <w:sz w:val="24"/>
                <w:szCs w:val="24"/>
              </w:rPr>
              <w:t> </w:t>
            </w:r>
            <w:r w:rsidRPr="004C1735">
              <w:rPr>
                <w:bCs/>
                <w:sz w:val="24"/>
                <w:szCs w:val="24"/>
              </w:rPr>
              <w:t>прогнозований індекс зростання номінальної середньомісячної заробітної плати в Україні для року t, %.</w:t>
            </w:r>
          </w:p>
        </w:tc>
        <w:tc>
          <w:tcPr>
            <w:tcW w:w="7097" w:type="dxa"/>
            <w:gridSpan w:val="2"/>
            <w:tcBorders>
              <w:top w:val="nil"/>
              <w:left w:val="single" w:sz="4" w:space="0" w:color="auto"/>
              <w:bottom w:val="nil"/>
              <w:right w:val="single" w:sz="4" w:space="0" w:color="auto"/>
            </w:tcBorders>
          </w:tcPr>
          <w:p w14:paraId="256C9F06" w14:textId="77777777" w:rsidR="00337E36" w:rsidRPr="004C1735" w:rsidRDefault="00337E36" w:rsidP="00337E36">
            <w:pPr>
              <w:ind w:firstLine="709"/>
              <w:jc w:val="both"/>
              <w:rPr>
                <w:sz w:val="24"/>
                <w:szCs w:val="24"/>
              </w:rPr>
            </w:pPr>
            <w:r w:rsidRPr="004C1735">
              <w:rPr>
                <w:sz w:val="24"/>
                <w:szCs w:val="24"/>
              </w:rPr>
              <w:t xml:space="preserve">3. </w:t>
            </w:r>
            <w:r w:rsidRPr="004C1735">
              <w:rPr>
                <w:bCs/>
                <w:sz w:val="24"/>
                <w:szCs w:val="24"/>
              </w:rPr>
              <w:t xml:space="preserve">Визначення прогнозованих </w:t>
            </w:r>
            <w:r w:rsidRPr="004C1735">
              <w:rPr>
                <w:b/>
                <w:bCs/>
                <w:sz w:val="24"/>
                <w:szCs w:val="24"/>
              </w:rPr>
              <w:t>ВОП</w:t>
            </w:r>
            <w:r w:rsidRPr="004C1735">
              <w:rPr>
                <w:bCs/>
                <w:sz w:val="24"/>
                <w:szCs w:val="24"/>
              </w:rPr>
              <w:t xml:space="preserve"> для року t здійснюється за формулою</w:t>
            </w:r>
          </w:p>
          <w:p w14:paraId="531D6ABE" w14:textId="79A403BA" w:rsidR="00337E36" w:rsidRPr="004C1735" w:rsidRDefault="004C1735" w:rsidP="00337E36">
            <w:pPr>
              <w:ind w:firstLine="709"/>
              <w:jc w:val="center"/>
              <w:rPr>
                <w:sz w:val="24"/>
                <w:szCs w:val="24"/>
              </w:rPr>
            </w:pPr>
            <m:oMath>
              <m:r>
                <m:rPr>
                  <m:sty m:val="p"/>
                </m:rPr>
                <w:rPr>
                  <w:rFonts w:ascii="Cambria Math"/>
                  <w:sz w:val="24"/>
                  <w:szCs w:val="24"/>
                </w:rPr>
                <m:t>ВО</m:t>
              </m:r>
              <m:sSubSup>
                <m:sSubSupPr>
                  <m:ctrlPr>
                    <w:rPr>
                      <w:rFonts w:ascii="Cambria Math" w:hAnsi="Cambria Math"/>
                      <w:sz w:val="24"/>
                      <w:szCs w:val="24"/>
                    </w:rPr>
                  </m:ctrlPr>
                </m:sSubSupPr>
                <m:e>
                  <m:r>
                    <m:rPr>
                      <m:sty m:val="p"/>
                    </m:rPr>
                    <w:rPr>
                      <w:rFonts w:ascii="Cambria Math"/>
                      <w:sz w:val="24"/>
                      <w:szCs w:val="24"/>
                    </w:rPr>
                    <m:t>П</m:t>
                  </m:r>
                </m:e>
                <m:sub>
                  <m:r>
                    <m:rPr>
                      <m:sty m:val="p"/>
                    </m:rPr>
                    <w:rPr>
                      <w:rFonts w:ascii="Cambria Math"/>
                      <w:sz w:val="24"/>
                      <w:szCs w:val="24"/>
                    </w:rPr>
                    <m:t>t</m:t>
                  </m:r>
                </m:sub>
                <m:sup>
                  <m:r>
                    <w:rPr>
                      <w:rFonts w:ascii="Cambria Math" w:hAnsi="Cambria Math"/>
                      <w:sz w:val="24"/>
                      <w:szCs w:val="24"/>
                    </w:rPr>
                    <m:t>n</m:t>
                  </m:r>
                </m:sup>
              </m:sSubSup>
              <m:r>
                <m:rPr>
                  <m:sty m:val="p"/>
                </m:rPr>
                <w:rPr>
                  <w:rFonts w:ascii="Cambria Math"/>
                  <w:sz w:val="24"/>
                  <w:szCs w:val="24"/>
                </w:rPr>
                <m:t>=</m:t>
              </m:r>
              <m:r>
                <m:rPr>
                  <m:sty m:val="p"/>
                </m:rPr>
                <w:rPr>
                  <w:rFonts w:ascii="Cambria Math"/>
                  <w:sz w:val="24"/>
                  <w:szCs w:val="24"/>
                </w:rPr>
                <m:t>ВО</m:t>
              </m:r>
              <m:sSubSup>
                <m:sSubSupPr>
                  <m:ctrlPr>
                    <w:rPr>
                      <w:rFonts w:ascii="Cambria Math" w:hAnsi="Cambria Math"/>
                      <w:sz w:val="24"/>
                      <w:szCs w:val="24"/>
                    </w:rPr>
                  </m:ctrlPr>
                </m:sSubSupPr>
                <m:e>
                  <m:r>
                    <m:rPr>
                      <m:sty m:val="p"/>
                    </m:rPr>
                    <w:rPr>
                      <w:rFonts w:ascii="Cambria Math"/>
                      <w:sz w:val="24"/>
                      <w:szCs w:val="24"/>
                    </w:rPr>
                    <m:t>П</m:t>
                  </m:r>
                </m:e>
                <m:sub>
                  <m:r>
                    <m:rPr>
                      <m:sty m:val="p"/>
                    </m:rPr>
                    <w:rPr>
                      <w:rFonts w:ascii="Cambria Math"/>
                      <w:sz w:val="24"/>
                      <w:szCs w:val="24"/>
                    </w:rPr>
                    <m:t>t</m:t>
                  </m:r>
                  <m:r>
                    <m:rPr>
                      <m:nor/>
                    </m:rPr>
                    <w:rPr>
                      <w:rFonts w:ascii="Cambria Math"/>
                      <w:sz w:val="24"/>
                      <w:szCs w:val="24"/>
                    </w:rPr>
                    <m:t>-1</m:t>
                  </m:r>
                </m:sub>
                <m:sup>
                  <m:r>
                    <w:rPr>
                      <w:rFonts w:ascii="Cambria Math" w:hAnsi="Cambria Math"/>
                      <w:sz w:val="24"/>
                      <w:szCs w:val="24"/>
                    </w:rPr>
                    <m:t>n</m:t>
                  </m:r>
                </m:sup>
              </m:sSubSup>
              <m:r>
                <m:rPr>
                  <m:sty m:val="p"/>
                </m:rPr>
                <w:rPr>
                  <w:rFonts w:ascii="Cambria Math"/>
                  <w:sz w:val="24"/>
                  <w:szCs w:val="24"/>
                </w:rPr>
                <m:t>×</m:t>
              </m:r>
              <m:f>
                <m:fPr>
                  <m:ctrlPr>
                    <w:rPr>
                      <w:rFonts w:ascii="Cambria Math" w:hAnsi="Cambria Math"/>
                      <w:sz w:val="24"/>
                      <w:szCs w:val="24"/>
                    </w:rPr>
                  </m:ctrlPr>
                </m:fPr>
                <m:num>
                  <m:r>
                    <m:rPr>
                      <m:sty m:val="p"/>
                    </m:rPr>
                    <w:rPr>
                      <w:rFonts w:ascii="Cambria Math"/>
                      <w:sz w:val="24"/>
                      <w:szCs w:val="24"/>
                    </w:rPr>
                    <m:t>ІЗ</m:t>
                  </m:r>
                  <m:sSubSup>
                    <m:sSubSupPr>
                      <m:ctrlPr>
                        <w:rPr>
                          <w:rFonts w:ascii="Cambria Math" w:hAnsi="Cambria Math"/>
                          <w:sz w:val="24"/>
                          <w:szCs w:val="24"/>
                        </w:rPr>
                      </m:ctrlPr>
                    </m:sSubSupPr>
                    <m:e>
                      <m:r>
                        <m:rPr>
                          <m:sty m:val="p"/>
                        </m:rPr>
                        <w:rPr>
                          <w:rFonts w:ascii="Cambria Math"/>
                          <w:sz w:val="24"/>
                          <w:szCs w:val="24"/>
                        </w:rPr>
                        <m:t>П</m:t>
                      </m:r>
                    </m:e>
                    <m:sub>
                      <m:r>
                        <m:rPr>
                          <m:sty m:val="p"/>
                        </m:rPr>
                        <w:rPr>
                          <w:rFonts w:ascii="Cambria Math"/>
                          <w:sz w:val="24"/>
                          <w:szCs w:val="24"/>
                        </w:rPr>
                        <m:t>t</m:t>
                      </m:r>
                    </m:sub>
                    <m:sup>
                      <m:r>
                        <w:rPr>
                          <w:rFonts w:ascii="Cambria Math" w:hAnsi="Cambria Math"/>
                          <w:sz w:val="24"/>
                          <w:szCs w:val="24"/>
                        </w:rPr>
                        <m:t>n</m:t>
                      </m:r>
                    </m:sup>
                  </m:sSubSup>
                </m:num>
                <m:den>
                  <m:r>
                    <m:rPr>
                      <m:nor/>
                    </m:rPr>
                    <w:rPr>
                      <w:rFonts w:ascii="Cambria Math"/>
                      <w:sz w:val="24"/>
                      <w:szCs w:val="24"/>
                    </w:rPr>
                    <m:t>100</m:t>
                  </m:r>
                </m:den>
              </m:f>
            </m:oMath>
            <w:r w:rsidR="00337E36" w:rsidRPr="004C1735">
              <w:rPr>
                <w:sz w:val="24"/>
                <w:szCs w:val="24"/>
              </w:rPr>
              <w:t xml:space="preserve"> </w:t>
            </w:r>
            <w:r w:rsidR="00337E36" w:rsidRPr="004C1735">
              <w:rPr>
                <w:bCs/>
                <w:sz w:val="24"/>
                <w:szCs w:val="24"/>
              </w:rPr>
              <w:t>(тис. грн), (5)</w:t>
            </w:r>
          </w:p>
          <w:p w14:paraId="2A94D264" w14:textId="5B46A7DA" w:rsidR="00337E36" w:rsidRPr="004C1735" w:rsidRDefault="00337E36" w:rsidP="00337E36">
            <w:pPr>
              <w:jc w:val="both"/>
              <w:rPr>
                <w:sz w:val="24"/>
                <w:szCs w:val="24"/>
              </w:rPr>
            </w:pPr>
            <w:r w:rsidRPr="004C1735">
              <w:rPr>
                <w:sz w:val="24"/>
                <w:szCs w:val="24"/>
              </w:rPr>
              <w:t xml:space="preserve">де:      </w:t>
            </w:r>
            <m:oMath>
              <m:r>
                <m:rPr>
                  <m:sty m:val="p"/>
                </m:rPr>
                <w:rPr>
                  <w:rFonts w:ascii="Cambria Math"/>
                  <w:sz w:val="24"/>
                  <w:szCs w:val="24"/>
                </w:rPr>
                <m:t>ВО</m:t>
              </m:r>
              <m:sSubSup>
                <m:sSubSupPr>
                  <m:ctrlPr>
                    <w:rPr>
                      <w:rFonts w:ascii="Cambria Math" w:hAnsi="Cambria Math"/>
                      <w:sz w:val="24"/>
                      <w:szCs w:val="24"/>
                    </w:rPr>
                  </m:ctrlPr>
                </m:sSubSupPr>
                <m:e>
                  <m:r>
                    <m:rPr>
                      <m:sty m:val="p"/>
                    </m:rPr>
                    <w:rPr>
                      <w:rFonts w:ascii="Cambria Math"/>
                      <w:sz w:val="24"/>
                      <w:szCs w:val="24"/>
                    </w:rPr>
                    <m:t>П</m:t>
                  </m:r>
                </m:e>
                <m:sub>
                  <m:r>
                    <m:rPr>
                      <m:sty m:val="p"/>
                    </m:rPr>
                    <w:rPr>
                      <w:rFonts w:ascii="Cambria Math"/>
                      <w:sz w:val="24"/>
                      <w:szCs w:val="24"/>
                    </w:rPr>
                    <m:t>t</m:t>
                  </m:r>
                </m:sub>
                <m:sup>
                  <m:r>
                    <w:rPr>
                      <w:rFonts w:ascii="Cambria Math" w:hAnsi="Cambria Math"/>
                      <w:sz w:val="24"/>
                      <w:szCs w:val="24"/>
                    </w:rPr>
                    <m:t>n</m:t>
                  </m:r>
                </m:sup>
              </m:sSubSup>
            </m:oMath>
            <w:r w:rsidRPr="004C1735">
              <w:rPr>
                <w:sz w:val="24"/>
                <w:szCs w:val="24"/>
              </w:rPr>
              <w:t xml:space="preserve">– прогнозовані </w:t>
            </w:r>
            <w:r w:rsidRPr="00150A23">
              <w:rPr>
                <w:b/>
                <w:sz w:val="24"/>
                <w:szCs w:val="24"/>
              </w:rPr>
              <w:t>витрати на оплату</w:t>
            </w:r>
            <w:r w:rsidRPr="004C1735">
              <w:rPr>
                <w:sz w:val="24"/>
                <w:szCs w:val="24"/>
              </w:rPr>
              <w:t xml:space="preserve"> праці на рік t, тис. грн;</w:t>
            </w:r>
          </w:p>
          <w:p w14:paraId="2A58183A" w14:textId="28FFBC1B" w:rsidR="00337E36" w:rsidRPr="004C1735" w:rsidRDefault="004C1735" w:rsidP="00337E36">
            <w:pPr>
              <w:ind w:firstLine="609"/>
              <w:jc w:val="both"/>
              <w:rPr>
                <w:sz w:val="24"/>
                <w:szCs w:val="24"/>
              </w:rPr>
            </w:pPr>
            <m:oMath>
              <m:r>
                <m:rPr>
                  <m:sty m:val="p"/>
                </m:rPr>
                <w:rPr>
                  <w:rFonts w:ascii="Cambria Math"/>
                  <w:sz w:val="24"/>
                  <w:szCs w:val="24"/>
                </w:rPr>
                <m:t>ВО</m:t>
              </m:r>
              <m:sSubSup>
                <m:sSubSupPr>
                  <m:ctrlPr>
                    <w:rPr>
                      <w:rFonts w:ascii="Cambria Math" w:hAnsi="Cambria Math"/>
                      <w:sz w:val="24"/>
                      <w:szCs w:val="24"/>
                    </w:rPr>
                  </m:ctrlPr>
                </m:sSubSupPr>
                <m:e>
                  <m:r>
                    <m:rPr>
                      <m:sty m:val="p"/>
                    </m:rPr>
                    <w:rPr>
                      <w:rFonts w:ascii="Cambria Math"/>
                      <w:sz w:val="24"/>
                      <w:szCs w:val="24"/>
                    </w:rPr>
                    <m:t>П</m:t>
                  </m:r>
                </m:e>
                <m:sub>
                  <m:r>
                    <m:rPr>
                      <m:sty m:val="p"/>
                    </m:rPr>
                    <w:rPr>
                      <w:rFonts w:ascii="Cambria Math"/>
                      <w:sz w:val="24"/>
                      <w:szCs w:val="24"/>
                    </w:rPr>
                    <m:t>t</m:t>
                  </m:r>
                  <m:r>
                    <m:rPr>
                      <m:nor/>
                    </m:rPr>
                    <w:rPr>
                      <w:rFonts w:ascii="Cambria Math"/>
                      <w:sz w:val="24"/>
                      <w:szCs w:val="24"/>
                    </w:rPr>
                    <m:t>-1</m:t>
                  </m:r>
                </m:sub>
                <m:sup>
                  <m:r>
                    <w:rPr>
                      <w:rFonts w:ascii="Cambria Math" w:hAnsi="Cambria Math"/>
                      <w:sz w:val="24"/>
                      <w:szCs w:val="24"/>
                    </w:rPr>
                    <m:t>n</m:t>
                  </m:r>
                </m:sup>
              </m:sSubSup>
            </m:oMath>
            <w:r w:rsidR="00337E36" w:rsidRPr="004C1735">
              <w:rPr>
                <w:sz w:val="24"/>
                <w:szCs w:val="24"/>
              </w:rPr>
              <w:t xml:space="preserve">– прогнозовані </w:t>
            </w:r>
            <w:r w:rsidR="00337E36" w:rsidRPr="00150A23">
              <w:rPr>
                <w:b/>
                <w:sz w:val="24"/>
                <w:szCs w:val="24"/>
              </w:rPr>
              <w:t>витрати на оплату</w:t>
            </w:r>
            <w:r w:rsidR="00337E36" w:rsidRPr="004C1735">
              <w:rPr>
                <w:sz w:val="24"/>
                <w:szCs w:val="24"/>
              </w:rPr>
              <w:t xml:space="preserve"> праці на рік t-1, </w:t>
            </w:r>
            <w:r w:rsidR="00337E36" w:rsidRPr="004C1735">
              <w:rPr>
                <w:bCs/>
                <w:sz w:val="24"/>
                <w:szCs w:val="24"/>
              </w:rPr>
              <w:t>тис. грн</w:t>
            </w:r>
            <w:r w:rsidR="00337E36" w:rsidRPr="004C1735">
              <w:rPr>
                <w:sz w:val="24"/>
                <w:szCs w:val="24"/>
              </w:rPr>
              <w:t>;</w:t>
            </w:r>
          </w:p>
          <w:p w14:paraId="10A63101" w14:textId="77777777" w:rsidR="005F6C6C" w:rsidRPr="004C1735" w:rsidRDefault="005F6C6C" w:rsidP="005F6C6C">
            <w:pPr>
              <w:ind w:firstLine="709"/>
              <w:jc w:val="both"/>
              <w:rPr>
                <w:bCs/>
                <w:sz w:val="24"/>
                <w:szCs w:val="24"/>
                <w:highlight w:val="yellow"/>
              </w:rPr>
            </w:pPr>
          </w:p>
          <w:p w14:paraId="52B2B539" w14:textId="77777777" w:rsidR="005F6C6C" w:rsidRPr="004C1735" w:rsidRDefault="005F6C6C" w:rsidP="005F6C6C">
            <w:pPr>
              <w:ind w:firstLine="709"/>
              <w:jc w:val="both"/>
              <w:rPr>
                <w:bCs/>
                <w:sz w:val="24"/>
                <w:szCs w:val="24"/>
                <w:highlight w:val="yellow"/>
              </w:rPr>
            </w:pPr>
          </w:p>
          <w:p w14:paraId="2CDF3EF3" w14:textId="77777777" w:rsidR="005F6C6C" w:rsidRPr="004C1735" w:rsidRDefault="005F6C6C" w:rsidP="005F6C6C">
            <w:pPr>
              <w:ind w:firstLine="709"/>
              <w:jc w:val="both"/>
              <w:rPr>
                <w:bCs/>
                <w:sz w:val="24"/>
                <w:szCs w:val="24"/>
                <w:highlight w:val="yellow"/>
              </w:rPr>
            </w:pPr>
          </w:p>
          <w:p w14:paraId="0B7EB1B1" w14:textId="77777777" w:rsidR="00F93526" w:rsidRPr="004C1735" w:rsidRDefault="00F93526" w:rsidP="006B28E9">
            <w:pPr>
              <w:jc w:val="both"/>
              <w:rPr>
                <w:sz w:val="24"/>
                <w:szCs w:val="24"/>
              </w:rPr>
            </w:pPr>
          </w:p>
        </w:tc>
      </w:tr>
      <w:tr w:rsidR="00F93526" w:rsidRPr="008819F3" w14:paraId="2800531B" w14:textId="77777777" w:rsidTr="00644DF7">
        <w:tc>
          <w:tcPr>
            <w:tcW w:w="8218" w:type="dxa"/>
            <w:tcBorders>
              <w:top w:val="nil"/>
              <w:left w:val="single" w:sz="4" w:space="0" w:color="auto"/>
              <w:bottom w:val="nil"/>
              <w:right w:val="single" w:sz="4" w:space="0" w:color="auto"/>
            </w:tcBorders>
          </w:tcPr>
          <w:p w14:paraId="6C508C12" w14:textId="77777777" w:rsidR="00F93526" w:rsidRPr="008819F3" w:rsidRDefault="00F93526" w:rsidP="00F93526">
            <w:pPr>
              <w:ind w:firstLine="709"/>
              <w:jc w:val="both"/>
              <w:rPr>
                <w:bCs/>
                <w:sz w:val="24"/>
                <w:szCs w:val="24"/>
              </w:rPr>
            </w:pPr>
            <w:r w:rsidRPr="008819F3">
              <w:rPr>
                <w:sz w:val="24"/>
                <w:szCs w:val="24"/>
              </w:rPr>
              <w:t xml:space="preserve">4. </w:t>
            </w:r>
            <w:r w:rsidRPr="008819F3">
              <w:rPr>
                <w:bCs/>
                <w:sz w:val="24"/>
                <w:szCs w:val="24"/>
              </w:rPr>
              <w:t>До складу прогнозованих операційних неконтрольованих витрат мають бути включені тільки ті операційні неконтрольовані витрати, що безпосередньо пов'язані зі здійсненням ліцензованої діяльності з транспортування природного газу:</w:t>
            </w:r>
          </w:p>
          <w:p w14:paraId="691A7C15" w14:textId="77777777" w:rsidR="00F93526" w:rsidRPr="008819F3" w:rsidRDefault="00F93526" w:rsidP="00F93526">
            <w:pPr>
              <w:ind w:firstLine="709"/>
              <w:jc w:val="both"/>
              <w:rPr>
                <w:bCs/>
                <w:sz w:val="24"/>
                <w:szCs w:val="24"/>
              </w:rPr>
            </w:pPr>
            <w:r w:rsidRPr="008819F3">
              <w:rPr>
                <w:sz w:val="24"/>
                <w:szCs w:val="24"/>
              </w:rPr>
              <w:t xml:space="preserve">1) </w:t>
            </w:r>
            <w:r w:rsidRPr="008819F3">
              <w:rPr>
                <w:bCs/>
                <w:sz w:val="24"/>
                <w:szCs w:val="24"/>
              </w:rPr>
              <w:t>прогнозовані операційні неконтрольовані витрати з транспортування природного газу  на рік t (</w:t>
            </w:r>
            <w:r w:rsidRPr="008819F3">
              <w:rPr>
                <w:position w:val="-12"/>
                <w:sz w:val="24"/>
                <w:szCs w:val="24"/>
              </w:rPr>
              <w:object w:dxaOrig="680" w:dyaOrig="380" w14:anchorId="09917354">
                <v:shape id="_x0000_i1045" type="#_x0000_t75" style="width:33pt;height:19.5pt" o:ole="">
                  <v:imagedata r:id="rId44" o:title=""/>
                </v:shape>
                <o:OLEObject Type="Embed" ProgID="Equation.3" ShapeID="_x0000_i1045" DrawAspect="Content" ObjectID="_1765174416" r:id="rId45"/>
              </w:object>
            </w:r>
            <w:r w:rsidRPr="008819F3">
              <w:rPr>
                <w:bCs/>
                <w:sz w:val="24"/>
                <w:szCs w:val="24"/>
              </w:rPr>
              <w:t>) визначаються за формулою</w:t>
            </w:r>
          </w:p>
          <w:p w14:paraId="3817210C" w14:textId="21C07659" w:rsidR="00F93526" w:rsidRPr="008819F3" w:rsidRDefault="00F373CB" w:rsidP="00F93526">
            <w:pPr>
              <w:ind w:firstLine="709"/>
              <w:jc w:val="center"/>
              <w:rPr>
                <w:sz w:val="24"/>
                <w:szCs w:val="24"/>
              </w:rPr>
            </w:pPr>
            <m:oMath>
              <m:sSubSup>
                <m:sSubSupPr>
                  <m:ctrlPr>
                    <w:rPr>
                      <w:rFonts w:ascii="Cambria Math" w:hAnsi="Cambria Math"/>
                      <w:i/>
                      <w:sz w:val="24"/>
                      <w:szCs w:val="24"/>
                    </w:rPr>
                  </m:ctrlPr>
                </m:sSubSupPr>
                <m:e>
                  <m:r>
                    <w:rPr>
                      <w:rFonts w:ascii="Cambria Math" w:hAnsi="Cambria Math"/>
                      <w:sz w:val="24"/>
                      <w:szCs w:val="24"/>
                    </w:rPr>
                    <m:t>ОНВ</m:t>
                  </m:r>
                </m:e>
                <m:sub>
                  <m:r>
                    <w:rPr>
                      <w:rFonts w:ascii="Cambria Math" w:hAnsi="Cambria Math"/>
                      <w:sz w:val="24"/>
                      <w:szCs w:val="24"/>
                    </w:rPr>
                    <m:t>t</m:t>
                  </m:r>
                </m:sub>
                <m:sup>
                  <m:r>
                    <w:rPr>
                      <w:rFonts w:ascii="Cambria Math" w:hAnsi="Cambria Math"/>
                      <w:sz w:val="24"/>
                      <w:szCs w:val="24"/>
                    </w:rPr>
                    <m:t>n</m:t>
                  </m:r>
                </m:sup>
              </m:sSubSup>
              <m:r>
                <w:rPr>
                  <w:rFonts w:ascii="Cambria Math" w:hAnsi="Cambria Math"/>
                  <w:sz w:val="24"/>
                  <w:szCs w:val="24"/>
                </w:rPr>
                <m:t>=</m:t>
              </m:r>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ОНВ</m:t>
                      </m:r>
                    </m:e>
                    <m:sub>
                      <m:r>
                        <w:rPr>
                          <w:rFonts w:ascii="Cambria Math" w:hAnsi="Cambria Math"/>
                          <w:sz w:val="24"/>
                          <w:szCs w:val="24"/>
                        </w:rPr>
                        <m:t>t-1</m:t>
                      </m:r>
                    </m:sub>
                    <m:sup>
                      <m:r>
                        <w:rPr>
                          <w:rFonts w:ascii="Cambria Math" w:hAnsi="Cambria Math"/>
                          <w:sz w:val="24"/>
                          <w:szCs w:val="24"/>
                        </w:rPr>
                        <m:t>n</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ФОП</m:t>
                      </m:r>
                    </m:e>
                    <m:sub>
                      <m:r>
                        <w:rPr>
                          <w:rFonts w:ascii="Cambria Math" w:hAnsi="Cambria Math"/>
                          <w:sz w:val="24"/>
                          <w:szCs w:val="24"/>
                        </w:rPr>
                        <m:t>t-1</m:t>
                      </m:r>
                    </m:sub>
                    <m:sup>
                      <m:r>
                        <w:rPr>
                          <w:rFonts w:ascii="Cambria Math" w:hAnsi="Cambria Math"/>
                          <w:sz w:val="24"/>
                          <w:szCs w:val="24"/>
                        </w:rPr>
                        <m:t>n</m:t>
                      </m:r>
                    </m:sup>
                  </m:sSubSup>
                  <m:r>
                    <w:rPr>
                      <w:rFonts w:ascii="Cambria Math" w:hAnsi="Cambria Math"/>
                      <w:sz w:val="24"/>
                      <w:szCs w:val="24"/>
                    </w:rPr>
                    <m:t>×</m:t>
                  </m:r>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Н</m:t>
                          </m:r>
                        </m:e>
                        <m:sub>
                          <m:r>
                            <w:rPr>
                              <w:rFonts w:ascii="Cambria Math" w:hAnsi="Cambria Math"/>
                              <w:sz w:val="24"/>
                              <w:szCs w:val="24"/>
                            </w:rPr>
                            <m:t>t-1</m:t>
                          </m:r>
                        </m:sub>
                        <m:sup>
                          <m:r>
                            <w:rPr>
                              <w:rFonts w:ascii="Cambria Math" w:hAnsi="Cambria Math"/>
                              <w:sz w:val="24"/>
                              <w:szCs w:val="24"/>
                            </w:rPr>
                            <m:t>ФОП</m:t>
                          </m:r>
                        </m:sup>
                      </m:sSubSup>
                    </m:e>
                    <m:sup/>
                  </m:sSup>
                </m:e>
              </m:d>
              <m:r>
                <w:rPr>
                  <w:rFonts w:ascii="Cambria Math" w:hAnsi="Cambria Math"/>
                  <w:sz w:val="24"/>
                  <w:szCs w:val="24"/>
                </w:rPr>
                <m:t>×</m:t>
              </m:r>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ІСЦ</m:t>
                      </m:r>
                    </m:e>
                    <m:sub>
                      <m:r>
                        <w:rPr>
                          <w:rFonts w:ascii="Cambria Math" w:hAnsi="Cambria Math"/>
                          <w:sz w:val="24"/>
                          <w:szCs w:val="24"/>
                        </w:rPr>
                        <m:t>t</m:t>
                      </m:r>
                    </m:sub>
                    <m:sup>
                      <m:r>
                        <w:rPr>
                          <w:rFonts w:ascii="Cambria Math" w:hAnsi="Cambria Math"/>
                          <w:sz w:val="24"/>
                          <w:szCs w:val="24"/>
                        </w:rPr>
                        <m:t>n</m:t>
                      </m:r>
                    </m:sup>
                  </m:sSubSup>
                </m:num>
                <m:den>
                  <m:r>
                    <w:rPr>
                      <w:rFonts w:ascii="Cambria Math" w:hAnsi="Cambria Math"/>
                      <w:sz w:val="24"/>
                      <w:szCs w:val="24"/>
                    </w:rPr>
                    <m:t>100</m:t>
                  </m:r>
                </m:den>
              </m:f>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ФОП</m:t>
                  </m:r>
                </m:e>
                <m:sub>
                  <m:r>
                    <w:rPr>
                      <w:rFonts w:ascii="Cambria Math" w:hAnsi="Cambria Math"/>
                      <w:sz w:val="24"/>
                      <w:szCs w:val="24"/>
                    </w:rPr>
                    <m:t>t</m:t>
                  </m:r>
                </m:sub>
                <m:sup>
                  <m:r>
                    <w:rPr>
                      <w:rFonts w:ascii="Cambria Math" w:hAnsi="Cambria Math"/>
                      <w:sz w:val="24"/>
                      <w:szCs w:val="24"/>
                    </w:rPr>
                    <m:t>n</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Н</m:t>
                  </m:r>
                </m:e>
                <m:sub>
                  <m:r>
                    <w:rPr>
                      <w:rFonts w:ascii="Cambria Math" w:hAnsi="Cambria Math"/>
                      <w:sz w:val="24"/>
                      <w:szCs w:val="24"/>
                    </w:rPr>
                    <m:t>t</m:t>
                  </m:r>
                </m:sub>
                <m:sup>
                  <m:r>
                    <w:rPr>
                      <w:rFonts w:ascii="Cambria Math" w:hAnsi="Cambria Math"/>
                      <w:sz w:val="24"/>
                      <w:szCs w:val="24"/>
                    </w:rPr>
                    <m:t>ФОП</m:t>
                  </m:r>
                </m:sup>
              </m:sSubSup>
            </m:oMath>
            <w:r w:rsidR="00F93526" w:rsidRPr="008819F3">
              <w:rPr>
                <w:sz w:val="24"/>
                <w:szCs w:val="24"/>
              </w:rPr>
              <w:t xml:space="preserve"> (тис. грн), (6)</w:t>
            </w:r>
            <w:r w:rsidR="00F93526" w:rsidRPr="008819F3">
              <w:rPr>
                <w:i/>
                <w:sz w:val="24"/>
                <w:szCs w:val="24"/>
              </w:rPr>
              <w:t xml:space="preserve"> </w:t>
            </w:r>
          </w:p>
          <w:p w14:paraId="6A5BA704" w14:textId="77777777" w:rsidR="00F93526" w:rsidRPr="008819F3" w:rsidRDefault="00F93526" w:rsidP="00F93526">
            <w:pPr>
              <w:jc w:val="both"/>
              <w:rPr>
                <w:bCs/>
                <w:i/>
                <w:sz w:val="24"/>
                <w:szCs w:val="24"/>
              </w:rPr>
            </w:pPr>
            <w:r w:rsidRPr="008819F3">
              <w:rPr>
                <w:bCs/>
                <w:sz w:val="24"/>
                <w:szCs w:val="24"/>
              </w:rPr>
              <w:t>де:</w:t>
            </w:r>
            <w:r w:rsidRPr="008819F3">
              <w:rPr>
                <w:bCs/>
                <w:i/>
                <w:sz w:val="24"/>
                <w:szCs w:val="24"/>
              </w:rPr>
              <w:t xml:space="preserve"> </w:t>
            </w:r>
            <w:r w:rsidRPr="008819F3">
              <w:rPr>
                <w:bCs/>
                <w:i/>
                <w:position w:val="-14"/>
                <w:sz w:val="24"/>
                <w:szCs w:val="24"/>
              </w:rPr>
              <w:object w:dxaOrig="620" w:dyaOrig="400" w14:anchorId="2C0208D3">
                <v:shape id="_x0000_i1046" type="#_x0000_t75" style="width:35.25pt;height:20.25pt" o:ole="">
                  <v:imagedata r:id="rId46" o:title=""/>
                </v:shape>
                <o:OLEObject Type="Embed" ProgID="Equation.3" ShapeID="_x0000_i1046" DrawAspect="Content" ObjectID="_1765174417" r:id="rId47"/>
              </w:object>
            </w:r>
            <w:r w:rsidRPr="008819F3">
              <w:rPr>
                <w:bCs/>
                <w:i/>
                <w:sz w:val="24"/>
                <w:szCs w:val="24"/>
              </w:rPr>
              <w:t xml:space="preserve"> – </w:t>
            </w:r>
            <w:r w:rsidRPr="008819F3">
              <w:rPr>
                <w:bCs/>
                <w:sz w:val="24"/>
                <w:szCs w:val="24"/>
              </w:rPr>
              <w:t xml:space="preserve">фактичний рівень єдиного внеску на загальнообов’язкове державне соціальне страхування за останній звітний рік, що передує року </w:t>
            </w:r>
            <w:r w:rsidRPr="008819F3">
              <w:rPr>
                <w:bCs/>
                <w:i/>
                <w:sz w:val="24"/>
                <w:szCs w:val="24"/>
              </w:rPr>
              <w:t>t</w:t>
            </w:r>
            <w:r w:rsidRPr="008819F3">
              <w:rPr>
                <w:bCs/>
                <w:sz w:val="24"/>
                <w:szCs w:val="24"/>
              </w:rPr>
              <w:t>, у відносних одиницях;</w:t>
            </w:r>
          </w:p>
          <w:p w14:paraId="5923469A" w14:textId="3492245E" w:rsidR="00F93526" w:rsidRPr="008819F3" w:rsidRDefault="00F93526" w:rsidP="00F93526">
            <w:pPr>
              <w:ind w:firstLine="709"/>
              <w:jc w:val="both"/>
              <w:rPr>
                <w:bCs/>
                <w:sz w:val="24"/>
                <w:szCs w:val="24"/>
              </w:rPr>
            </w:pPr>
            <w:r w:rsidRPr="008819F3">
              <w:rPr>
                <w:bCs/>
                <w:i/>
                <w:position w:val="-12"/>
                <w:sz w:val="24"/>
                <w:szCs w:val="24"/>
              </w:rPr>
              <w:object w:dxaOrig="620" w:dyaOrig="380" w14:anchorId="6519600A">
                <v:shape id="_x0000_i1047" type="#_x0000_t75" style="width:35.25pt;height:20.25pt" o:ole="">
                  <v:imagedata r:id="rId48" o:title=""/>
                </v:shape>
                <o:OLEObject Type="Embed" ProgID="Equation.3" ShapeID="_x0000_i1047" DrawAspect="Content" ObjectID="_1765174418" r:id="rId49"/>
              </w:object>
            </w:r>
            <w:r w:rsidRPr="008819F3">
              <w:rPr>
                <w:bCs/>
                <w:i/>
                <w:sz w:val="24"/>
                <w:szCs w:val="24"/>
              </w:rPr>
              <w:t xml:space="preserve"> </w:t>
            </w:r>
            <w:r w:rsidRPr="008819F3">
              <w:rPr>
                <w:bCs/>
                <w:sz w:val="24"/>
                <w:szCs w:val="24"/>
              </w:rPr>
              <w:t xml:space="preserve">– прогнозований індекс споживчих цін для року </w:t>
            </w:r>
            <w:r w:rsidRPr="008819F3">
              <w:rPr>
                <w:bCs/>
                <w:i/>
                <w:sz w:val="24"/>
                <w:szCs w:val="24"/>
              </w:rPr>
              <w:t>t</w:t>
            </w:r>
            <w:r w:rsidRPr="008819F3">
              <w:rPr>
                <w:bCs/>
                <w:sz w:val="24"/>
                <w:szCs w:val="24"/>
              </w:rPr>
              <w:t>, %;</w:t>
            </w:r>
            <w:r w:rsidR="000379C4">
              <w:rPr>
                <w:bCs/>
                <w:sz w:val="24"/>
                <w:szCs w:val="24"/>
              </w:rPr>
              <w:t xml:space="preserve"> </w:t>
            </w:r>
          </w:p>
          <w:p w14:paraId="03C075C7" w14:textId="097316BB" w:rsidR="000379C4" w:rsidRDefault="000379C4" w:rsidP="00F93526">
            <w:pPr>
              <w:tabs>
                <w:tab w:val="center" w:pos="5230"/>
                <w:tab w:val="left" w:pos="8865"/>
              </w:tabs>
              <w:ind w:firstLine="709"/>
              <w:jc w:val="both"/>
              <w:rPr>
                <w:sz w:val="24"/>
                <w:szCs w:val="24"/>
              </w:rPr>
            </w:pPr>
          </w:p>
          <w:p w14:paraId="1F3BC9B2" w14:textId="77777777" w:rsidR="000379C4" w:rsidRDefault="000379C4" w:rsidP="00F93526">
            <w:pPr>
              <w:tabs>
                <w:tab w:val="center" w:pos="5230"/>
                <w:tab w:val="left" w:pos="8865"/>
              </w:tabs>
              <w:ind w:firstLine="709"/>
              <w:jc w:val="both"/>
              <w:rPr>
                <w:sz w:val="24"/>
                <w:szCs w:val="24"/>
              </w:rPr>
            </w:pPr>
          </w:p>
          <w:p w14:paraId="39586F57" w14:textId="06519B53" w:rsidR="00F93526" w:rsidRPr="008819F3" w:rsidRDefault="00F93526" w:rsidP="00F93526">
            <w:pPr>
              <w:tabs>
                <w:tab w:val="center" w:pos="5230"/>
                <w:tab w:val="left" w:pos="8865"/>
              </w:tabs>
              <w:ind w:firstLine="709"/>
              <w:jc w:val="both"/>
              <w:rPr>
                <w:bCs/>
                <w:sz w:val="24"/>
                <w:szCs w:val="24"/>
              </w:rPr>
            </w:pPr>
            <w:r w:rsidRPr="008819F3">
              <w:rPr>
                <w:sz w:val="24"/>
                <w:szCs w:val="24"/>
              </w:rPr>
              <w:t xml:space="preserve">2) за базові рівні неконтрольованих операційних витрат для першого регуляторного періоду </w:t>
            </w:r>
            <w:r w:rsidRPr="008819F3">
              <w:rPr>
                <w:bCs/>
                <w:i/>
                <w:sz w:val="24"/>
                <w:szCs w:val="24"/>
              </w:rPr>
              <w:t>(ОНВ</w:t>
            </w:r>
            <w:r w:rsidRPr="008819F3">
              <w:rPr>
                <w:bCs/>
                <w:i/>
                <w:sz w:val="24"/>
                <w:szCs w:val="24"/>
                <w:vertAlign w:val="superscript"/>
              </w:rPr>
              <w:t>0</w:t>
            </w:r>
            <w:r w:rsidRPr="008819F3">
              <w:rPr>
                <w:bCs/>
                <w:i/>
                <w:sz w:val="24"/>
                <w:szCs w:val="24"/>
              </w:rPr>
              <w:t>)</w:t>
            </w:r>
            <w:r w:rsidRPr="008819F3">
              <w:rPr>
                <w:bCs/>
                <w:sz w:val="24"/>
                <w:szCs w:val="24"/>
              </w:rPr>
              <w:t xml:space="preserve"> приймаються витрати, затверджені структурою тарифів на базовий рік;</w:t>
            </w:r>
          </w:p>
          <w:p w14:paraId="3C268E2C" w14:textId="53B56943" w:rsidR="004C1735" w:rsidRDefault="004C1735" w:rsidP="00F93526">
            <w:pPr>
              <w:ind w:firstLine="709"/>
              <w:jc w:val="both"/>
              <w:rPr>
                <w:sz w:val="24"/>
                <w:szCs w:val="24"/>
              </w:rPr>
            </w:pPr>
          </w:p>
          <w:p w14:paraId="719400A2" w14:textId="77777777" w:rsidR="000379C4" w:rsidRDefault="000379C4" w:rsidP="00F93526">
            <w:pPr>
              <w:ind w:firstLine="709"/>
              <w:jc w:val="both"/>
              <w:rPr>
                <w:sz w:val="24"/>
                <w:szCs w:val="24"/>
              </w:rPr>
            </w:pPr>
          </w:p>
          <w:p w14:paraId="10B43DF1" w14:textId="66328BB5" w:rsidR="00F93526" w:rsidRPr="008819F3" w:rsidRDefault="00F93526" w:rsidP="00F93526">
            <w:pPr>
              <w:ind w:firstLine="709"/>
              <w:jc w:val="both"/>
              <w:rPr>
                <w:bCs/>
                <w:sz w:val="24"/>
                <w:szCs w:val="24"/>
              </w:rPr>
            </w:pPr>
            <w:r w:rsidRPr="008819F3">
              <w:rPr>
                <w:sz w:val="24"/>
                <w:szCs w:val="24"/>
              </w:rPr>
              <w:t xml:space="preserve">3) </w:t>
            </w:r>
            <w:r w:rsidRPr="00150A23">
              <w:rPr>
                <w:bCs/>
                <w:sz w:val="24"/>
                <w:szCs w:val="24"/>
              </w:rPr>
              <w:t>Н</w:t>
            </w:r>
            <w:r w:rsidRPr="00150A23">
              <w:rPr>
                <w:bCs/>
                <w:sz w:val="24"/>
                <w:szCs w:val="24"/>
                <w:vertAlign w:val="superscript"/>
              </w:rPr>
              <w:t xml:space="preserve">ФОП </w:t>
            </w:r>
            <w:r w:rsidRPr="008819F3">
              <w:rPr>
                <w:bCs/>
                <w:sz w:val="24"/>
                <w:szCs w:val="24"/>
              </w:rPr>
              <w:t>переглядається в разі зміни законодавчо встановленого рівня єдиного внеску на загальнообов’язкове державне соціальне страхування.</w:t>
            </w:r>
          </w:p>
          <w:p w14:paraId="6C14D372" w14:textId="37EBCB81" w:rsidR="00F93526" w:rsidRPr="008819F3" w:rsidRDefault="00C07181" w:rsidP="00F93526">
            <w:pPr>
              <w:ind w:firstLine="709"/>
              <w:jc w:val="both"/>
              <w:rPr>
                <w:bCs/>
                <w:sz w:val="24"/>
                <w:szCs w:val="24"/>
              </w:rPr>
            </w:pPr>
            <w:r>
              <w:rPr>
                <w:bCs/>
                <w:sz w:val="24"/>
                <w:szCs w:val="24"/>
              </w:rPr>
              <w:t>…</w:t>
            </w:r>
          </w:p>
        </w:tc>
        <w:tc>
          <w:tcPr>
            <w:tcW w:w="7097" w:type="dxa"/>
            <w:gridSpan w:val="2"/>
            <w:tcBorders>
              <w:top w:val="nil"/>
              <w:left w:val="single" w:sz="4" w:space="0" w:color="auto"/>
              <w:bottom w:val="nil"/>
              <w:right w:val="single" w:sz="4" w:space="0" w:color="auto"/>
            </w:tcBorders>
          </w:tcPr>
          <w:p w14:paraId="7600B02D" w14:textId="77777777" w:rsidR="006B28E9" w:rsidRPr="008819F3" w:rsidRDefault="006B28E9" w:rsidP="006B28E9">
            <w:pPr>
              <w:ind w:firstLine="709"/>
              <w:jc w:val="center"/>
              <w:rPr>
                <w:sz w:val="24"/>
                <w:szCs w:val="24"/>
              </w:rPr>
            </w:pPr>
          </w:p>
          <w:p w14:paraId="1373A09E" w14:textId="77777777" w:rsidR="006B28E9" w:rsidRPr="008819F3" w:rsidRDefault="006B28E9" w:rsidP="006B28E9">
            <w:pPr>
              <w:ind w:firstLine="709"/>
              <w:jc w:val="center"/>
              <w:rPr>
                <w:sz w:val="24"/>
                <w:szCs w:val="24"/>
              </w:rPr>
            </w:pPr>
          </w:p>
          <w:p w14:paraId="55E58106" w14:textId="77777777" w:rsidR="006B28E9" w:rsidRPr="008819F3" w:rsidRDefault="006B28E9" w:rsidP="006B28E9">
            <w:pPr>
              <w:ind w:firstLine="709"/>
              <w:jc w:val="center"/>
              <w:rPr>
                <w:sz w:val="24"/>
                <w:szCs w:val="24"/>
              </w:rPr>
            </w:pPr>
          </w:p>
          <w:p w14:paraId="6093A2C9" w14:textId="77777777" w:rsidR="006B28E9" w:rsidRPr="008819F3" w:rsidRDefault="006B28E9" w:rsidP="006B28E9">
            <w:pPr>
              <w:ind w:firstLine="709"/>
              <w:jc w:val="center"/>
              <w:rPr>
                <w:sz w:val="24"/>
                <w:szCs w:val="24"/>
              </w:rPr>
            </w:pPr>
          </w:p>
          <w:p w14:paraId="1AD8F088" w14:textId="77777777" w:rsidR="006B28E9" w:rsidRPr="008819F3" w:rsidRDefault="006B28E9" w:rsidP="006B28E9">
            <w:pPr>
              <w:ind w:firstLine="709"/>
              <w:jc w:val="center"/>
              <w:rPr>
                <w:sz w:val="24"/>
                <w:szCs w:val="24"/>
              </w:rPr>
            </w:pPr>
          </w:p>
          <w:p w14:paraId="0F906062" w14:textId="77777777" w:rsidR="006B28E9" w:rsidRPr="008819F3" w:rsidRDefault="006B28E9" w:rsidP="006B28E9">
            <w:pPr>
              <w:ind w:firstLine="709"/>
              <w:jc w:val="center"/>
              <w:rPr>
                <w:sz w:val="24"/>
                <w:szCs w:val="24"/>
              </w:rPr>
            </w:pPr>
          </w:p>
          <w:p w14:paraId="76854A31" w14:textId="77777777" w:rsidR="006B28E9" w:rsidRPr="008819F3" w:rsidRDefault="006B28E9" w:rsidP="006B28E9">
            <w:pPr>
              <w:jc w:val="center"/>
              <w:rPr>
                <w:sz w:val="24"/>
                <w:szCs w:val="24"/>
              </w:rPr>
            </w:pPr>
          </w:p>
          <w:p w14:paraId="727C1E6D" w14:textId="298BB412" w:rsidR="006B28E9" w:rsidRPr="008819F3" w:rsidRDefault="00F373CB" w:rsidP="006B28E9">
            <w:pPr>
              <w:jc w:val="center"/>
              <w:rPr>
                <w:sz w:val="24"/>
                <w:szCs w:val="24"/>
              </w:rPr>
            </w:pPr>
            <m:oMath>
              <m:sSubSup>
                <m:sSubSupPr>
                  <m:ctrlPr>
                    <w:rPr>
                      <w:rFonts w:ascii="Cambria Math" w:hAnsi="Cambria Math"/>
                      <w:i/>
                      <w:sz w:val="24"/>
                      <w:szCs w:val="24"/>
                    </w:rPr>
                  </m:ctrlPr>
                </m:sSubSupPr>
                <m:e>
                  <m:r>
                    <w:rPr>
                      <w:rFonts w:ascii="Cambria Math" w:hAnsi="Cambria Math"/>
                      <w:sz w:val="24"/>
                      <w:szCs w:val="24"/>
                    </w:rPr>
                    <m:t>ОНВ</m:t>
                  </m:r>
                </m:e>
                <m:sub>
                  <m:r>
                    <w:rPr>
                      <w:rFonts w:ascii="Cambria Math" w:hAnsi="Cambria Math"/>
                      <w:sz w:val="24"/>
                      <w:szCs w:val="24"/>
                    </w:rPr>
                    <m:t>t</m:t>
                  </m:r>
                </m:sub>
                <m:sup>
                  <m:r>
                    <w:rPr>
                      <w:rFonts w:ascii="Cambria Math" w:hAnsi="Cambria Math"/>
                      <w:sz w:val="24"/>
                      <w:szCs w:val="24"/>
                    </w:rPr>
                    <m:t>n</m:t>
                  </m:r>
                </m:sup>
              </m:sSubSup>
              <m:r>
                <w:rPr>
                  <w:rFonts w:ascii="Cambria Math" w:hAnsi="Cambria Math"/>
                  <w:sz w:val="24"/>
                  <w:szCs w:val="24"/>
                </w:rPr>
                <m:t>=</m:t>
              </m:r>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ОНВ</m:t>
                      </m:r>
                    </m:e>
                    <m:sub>
                      <m:r>
                        <w:rPr>
                          <w:rFonts w:ascii="Cambria Math" w:hAnsi="Cambria Math"/>
                          <w:sz w:val="24"/>
                          <w:szCs w:val="24"/>
                        </w:rPr>
                        <m:t>t-1</m:t>
                      </m:r>
                    </m:sub>
                    <m:sup>
                      <m:r>
                        <w:rPr>
                          <w:rFonts w:ascii="Cambria Math" w:hAnsi="Cambria Math"/>
                          <w:sz w:val="24"/>
                          <w:szCs w:val="24"/>
                        </w:rPr>
                        <m:t>n</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ВОП</m:t>
                      </m:r>
                    </m:e>
                    <m:sub>
                      <m:r>
                        <w:rPr>
                          <w:rFonts w:ascii="Cambria Math" w:hAnsi="Cambria Math"/>
                          <w:sz w:val="24"/>
                          <w:szCs w:val="24"/>
                        </w:rPr>
                        <m:t>t-1</m:t>
                      </m:r>
                    </m:sub>
                    <m:sup>
                      <m:r>
                        <w:rPr>
                          <w:rFonts w:ascii="Cambria Math" w:hAnsi="Cambria Math"/>
                          <w:sz w:val="24"/>
                          <w:szCs w:val="24"/>
                        </w:rPr>
                        <m:t>n</m:t>
                      </m:r>
                    </m:sup>
                  </m:sSubSup>
                  <m:r>
                    <w:rPr>
                      <w:rFonts w:ascii="Cambria Math" w:hAnsi="Cambria Math"/>
                      <w:sz w:val="24"/>
                      <w:szCs w:val="24"/>
                    </w:rPr>
                    <m:t>×</m:t>
                  </m:r>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Н</m:t>
                          </m:r>
                        </m:e>
                        <m:sub>
                          <m:r>
                            <w:rPr>
                              <w:rFonts w:ascii="Cambria Math" w:hAnsi="Cambria Math"/>
                              <w:sz w:val="24"/>
                              <w:szCs w:val="24"/>
                            </w:rPr>
                            <m:t>t-1</m:t>
                          </m:r>
                        </m:sub>
                        <m:sup>
                          <m:r>
                            <w:rPr>
                              <w:rFonts w:ascii="Cambria Math" w:hAnsi="Cambria Math"/>
                              <w:sz w:val="24"/>
                              <w:szCs w:val="24"/>
                            </w:rPr>
                            <m:t>ВОП</m:t>
                          </m:r>
                        </m:sup>
                      </m:sSubSup>
                    </m:e>
                    <m:sup/>
                  </m:sSup>
                </m:e>
              </m:d>
              <m:r>
                <w:rPr>
                  <w:rFonts w:ascii="Cambria Math" w:hAnsi="Cambria Math"/>
                  <w:sz w:val="24"/>
                  <w:szCs w:val="24"/>
                </w:rPr>
                <m:t>×</m:t>
              </m:r>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ІСЦ</m:t>
                      </m:r>
                    </m:e>
                    <m:sub>
                      <m:r>
                        <w:rPr>
                          <w:rFonts w:ascii="Cambria Math" w:hAnsi="Cambria Math"/>
                          <w:sz w:val="24"/>
                          <w:szCs w:val="24"/>
                        </w:rPr>
                        <m:t>t</m:t>
                      </m:r>
                    </m:sub>
                    <m:sup>
                      <m:r>
                        <w:rPr>
                          <w:rFonts w:ascii="Cambria Math" w:hAnsi="Cambria Math"/>
                          <w:sz w:val="24"/>
                          <w:szCs w:val="24"/>
                        </w:rPr>
                        <m:t>n</m:t>
                      </m:r>
                    </m:sup>
                  </m:sSubSup>
                </m:num>
                <m:den>
                  <m:r>
                    <w:rPr>
                      <w:rFonts w:ascii="Cambria Math" w:hAnsi="Cambria Math"/>
                      <w:sz w:val="24"/>
                      <w:szCs w:val="24"/>
                    </w:rPr>
                    <m:t>100</m:t>
                  </m:r>
                </m:den>
              </m:f>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ВОП</m:t>
                  </m:r>
                </m:e>
                <m:sub>
                  <m:r>
                    <w:rPr>
                      <w:rFonts w:ascii="Cambria Math" w:hAnsi="Cambria Math"/>
                      <w:sz w:val="24"/>
                      <w:szCs w:val="24"/>
                    </w:rPr>
                    <m:t>t</m:t>
                  </m:r>
                </m:sub>
                <m:sup>
                  <m:r>
                    <w:rPr>
                      <w:rFonts w:ascii="Cambria Math" w:hAnsi="Cambria Math"/>
                      <w:sz w:val="24"/>
                      <w:szCs w:val="24"/>
                    </w:rPr>
                    <m:t>n</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Н</m:t>
                  </m:r>
                </m:e>
                <m:sub>
                  <m:r>
                    <w:rPr>
                      <w:rFonts w:ascii="Cambria Math" w:hAnsi="Cambria Math"/>
                      <w:sz w:val="24"/>
                      <w:szCs w:val="24"/>
                    </w:rPr>
                    <m:t>t</m:t>
                  </m:r>
                </m:sub>
                <m:sup>
                  <m:r>
                    <w:rPr>
                      <w:rFonts w:ascii="Cambria Math" w:hAnsi="Cambria Math"/>
                      <w:sz w:val="24"/>
                      <w:szCs w:val="24"/>
                    </w:rPr>
                    <m:t>ВОП</m:t>
                  </m:r>
                </m:sup>
              </m:sSubSup>
            </m:oMath>
            <w:r w:rsidR="006B28E9" w:rsidRPr="008819F3">
              <w:rPr>
                <w:sz w:val="24"/>
                <w:szCs w:val="24"/>
              </w:rPr>
              <w:t xml:space="preserve"> (тис. грн), (6)</w:t>
            </w:r>
          </w:p>
          <w:p w14:paraId="1EA839B4" w14:textId="77777777" w:rsidR="006B28E9" w:rsidRPr="008819F3" w:rsidRDefault="006B28E9" w:rsidP="006B28E9">
            <w:pPr>
              <w:jc w:val="both"/>
              <w:rPr>
                <w:bCs/>
                <w:sz w:val="24"/>
                <w:szCs w:val="24"/>
              </w:rPr>
            </w:pPr>
            <w:r w:rsidRPr="008819F3">
              <w:rPr>
                <w:bCs/>
                <w:sz w:val="24"/>
                <w:szCs w:val="24"/>
              </w:rPr>
              <w:t>де:</w:t>
            </w:r>
            <w:r w:rsidRPr="008819F3">
              <w:rPr>
                <w:bCs/>
                <w:i/>
                <w:sz w:val="24"/>
                <w:szCs w:val="24"/>
              </w:rPr>
              <w:t xml:space="preserve"> </w:t>
            </w:r>
            <m:oMath>
              <m:sSubSup>
                <m:sSubSupPr>
                  <m:ctrlPr>
                    <w:rPr>
                      <w:rFonts w:ascii="Cambria Math" w:hAnsi="Cambria Math"/>
                      <w:bCs/>
                      <w:i/>
                      <w:sz w:val="24"/>
                      <w:szCs w:val="24"/>
                    </w:rPr>
                  </m:ctrlPr>
                </m:sSubSupPr>
                <m:e>
                  <m:r>
                    <w:rPr>
                      <w:rFonts w:ascii="Cambria Math"/>
                      <w:sz w:val="24"/>
                      <w:szCs w:val="24"/>
                    </w:rPr>
                    <m:t>Н</m:t>
                  </m:r>
                </m:e>
                <m:sub/>
                <m:sup>
                  <m:r>
                    <w:rPr>
                      <w:rFonts w:ascii="Cambria Math"/>
                      <w:sz w:val="24"/>
                      <w:szCs w:val="24"/>
                    </w:rPr>
                    <m:t>ВОП</m:t>
                  </m:r>
                </m:sup>
              </m:sSubSup>
            </m:oMath>
            <w:r w:rsidRPr="008819F3">
              <w:rPr>
                <w:bCs/>
                <w:i/>
                <w:sz w:val="24"/>
                <w:szCs w:val="24"/>
              </w:rPr>
              <w:t xml:space="preserve"> – </w:t>
            </w:r>
            <w:r w:rsidRPr="008819F3">
              <w:rPr>
                <w:bCs/>
                <w:sz w:val="24"/>
                <w:szCs w:val="24"/>
              </w:rPr>
              <w:t xml:space="preserve">фактичний рівень єдиного внеску на загальнообов’язкове державне соціальне страхування за останній звітний рік, що передує року </w:t>
            </w:r>
            <w:r w:rsidRPr="008819F3">
              <w:rPr>
                <w:bCs/>
                <w:i/>
                <w:sz w:val="24"/>
                <w:szCs w:val="24"/>
              </w:rPr>
              <w:t>t</w:t>
            </w:r>
            <w:r w:rsidRPr="008819F3">
              <w:rPr>
                <w:bCs/>
                <w:sz w:val="24"/>
                <w:szCs w:val="24"/>
              </w:rPr>
              <w:t>, у відносних одиницях;</w:t>
            </w:r>
          </w:p>
          <w:p w14:paraId="36BA7CD7" w14:textId="77777777" w:rsidR="006B28E9" w:rsidRPr="008819F3" w:rsidRDefault="006B28E9" w:rsidP="006B28E9">
            <w:pPr>
              <w:jc w:val="both"/>
              <w:rPr>
                <w:bCs/>
                <w:i/>
                <w:sz w:val="24"/>
                <w:szCs w:val="24"/>
              </w:rPr>
            </w:pPr>
          </w:p>
          <w:p w14:paraId="2B5424C4" w14:textId="77777777" w:rsidR="006B28E9" w:rsidRPr="008819F3" w:rsidRDefault="006B28E9" w:rsidP="006B28E9">
            <w:pPr>
              <w:jc w:val="both"/>
              <w:rPr>
                <w:bCs/>
                <w:i/>
                <w:sz w:val="24"/>
                <w:szCs w:val="24"/>
              </w:rPr>
            </w:pPr>
          </w:p>
          <w:p w14:paraId="561332D1" w14:textId="77777777" w:rsidR="006B28E9" w:rsidRPr="008819F3" w:rsidRDefault="006B28E9" w:rsidP="006B28E9">
            <w:pPr>
              <w:jc w:val="both"/>
              <w:rPr>
                <w:bCs/>
                <w:i/>
                <w:sz w:val="24"/>
                <w:szCs w:val="24"/>
              </w:rPr>
            </w:pPr>
          </w:p>
          <w:p w14:paraId="39915DEF" w14:textId="77777777" w:rsidR="006B28E9" w:rsidRPr="008819F3" w:rsidRDefault="006B28E9" w:rsidP="006B28E9">
            <w:pPr>
              <w:jc w:val="both"/>
              <w:rPr>
                <w:bCs/>
                <w:i/>
                <w:sz w:val="24"/>
                <w:szCs w:val="24"/>
              </w:rPr>
            </w:pPr>
          </w:p>
          <w:p w14:paraId="18CD63C8" w14:textId="77777777" w:rsidR="006B28E9" w:rsidRPr="008819F3" w:rsidRDefault="006B28E9" w:rsidP="006B28E9">
            <w:pPr>
              <w:jc w:val="both"/>
              <w:rPr>
                <w:bCs/>
                <w:i/>
                <w:sz w:val="24"/>
                <w:szCs w:val="24"/>
              </w:rPr>
            </w:pPr>
          </w:p>
          <w:p w14:paraId="2FAC76AD" w14:textId="55E94A20" w:rsidR="000379C4" w:rsidRDefault="004C1735" w:rsidP="004C1735">
            <w:pPr>
              <w:jc w:val="both"/>
              <w:rPr>
                <w:sz w:val="24"/>
                <w:szCs w:val="24"/>
              </w:rPr>
            </w:pPr>
            <w:r>
              <w:rPr>
                <w:sz w:val="24"/>
                <w:szCs w:val="24"/>
              </w:rPr>
              <w:t xml:space="preserve">  </w:t>
            </w:r>
          </w:p>
          <w:p w14:paraId="71CD9074" w14:textId="77777777" w:rsidR="000379C4" w:rsidRDefault="000379C4" w:rsidP="004C1735">
            <w:pPr>
              <w:jc w:val="both"/>
              <w:rPr>
                <w:sz w:val="24"/>
                <w:szCs w:val="24"/>
              </w:rPr>
            </w:pPr>
          </w:p>
          <w:p w14:paraId="6678E2EF" w14:textId="0E9CC7DF" w:rsidR="006B28E9" w:rsidRPr="008819F3" w:rsidRDefault="004C1735" w:rsidP="004C1735">
            <w:pPr>
              <w:jc w:val="both"/>
              <w:rPr>
                <w:bCs/>
                <w:sz w:val="24"/>
                <w:szCs w:val="24"/>
              </w:rPr>
            </w:pPr>
            <w:r>
              <w:rPr>
                <w:sz w:val="24"/>
                <w:szCs w:val="24"/>
              </w:rPr>
              <w:t xml:space="preserve">    </w:t>
            </w:r>
            <w:r w:rsidR="006B28E9" w:rsidRPr="008819F3">
              <w:rPr>
                <w:sz w:val="24"/>
                <w:szCs w:val="24"/>
              </w:rPr>
              <w:t xml:space="preserve">3) </w:t>
            </w:r>
            <w:r w:rsidR="006B28E9" w:rsidRPr="004C1735">
              <w:rPr>
                <w:bCs/>
                <w:sz w:val="24"/>
                <w:szCs w:val="24"/>
              </w:rPr>
              <w:t>Н</w:t>
            </w:r>
            <w:r w:rsidR="006B28E9" w:rsidRPr="00056679">
              <w:rPr>
                <w:b/>
                <w:bCs/>
                <w:sz w:val="24"/>
                <w:szCs w:val="24"/>
                <w:vertAlign w:val="superscript"/>
              </w:rPr>
              <w:t>ВОП</w:t>
            </w:r>
            <w:r w:rsidR="006B28E9" w:rsidRPr="008819F3">
              <w:rPr>
                <w:bCs/>
                <w:i/>
                <w:sz w:val="24"/>
                <w:szCs w:val="24"/>
                <w:vertAlign w:val="superscript"/>
              </w:rPr>
              <w:t xml:space="preserve"> </w:t>
            </w:r>
            <w:r w:rsidR="006B28E9" w:rsidRPr="008819F3">
              <w:rPr>
                <w:bCs/>
                <w:sz w:val="24"/>
                <w:szCs w:val="24"/>
              </w:rPr>
              <w:t>переглядається в разі зміни законодавчо встановленого рівня єдиного внеску на загальнообов’язкове державне соціальне страхування.</w:t>
            </w:r>
          </w:p>
          <w:p w14:paraId="075D793A" w14:textId="5706B606" w:rsidR="00F93526" w:rsidRPr="008819F3" w:rsidRDefault="00C07181" w:rsidP="00C07181">
            <w:pPr>
              <w:rPr>
                <w:sz w:val="24"/>
                <w:szCs w:val="24"/>
              </w:rPr>
            </w:pPr>
            <w:r>
              <w:rPr>
                <w:sz w:val="24"/>
                <w:szCs w:val="24"/>
              </w:rPr>
              <w:t>…</w:t>
            </w:r>
          </w:p>
        </w:tc>
      </w:tr>
      <w:tr w:rsidR="00F93526" w:rsidRPr="008819F3" w14:paraId="30A9959B" w14:textId="77777777" w:rsidTr="00644DF7">
        <w:tc>
          <w:tcPr>
            <w:tcW w:w="8218" w:type="dxa"/>
            <w:tcBorders>
              <w:top w:val="nil"/>
              <w:left w:val="single" w:sz="4" w:space="0" w:color="auto"/>
              <w:bottom w:val="nil"/>
              <w:right w:val="single" w:sz="4" w:space="0" w:color="auto"/>
            </w:tcBorders>
          </w:tcPr>
          <w:p w14:paraId="1DA1D0F1" w14:textId="77777777" w:rsidR="00C07181" w:rsidRDefault="00C07181" w:rsidP="00F93526">
            <w:pPr>
              <w:tabs>
                <w:tab w:val="center" w:pos="5230"/>
                <w:tab w:val="left" w:pos="8865"/>
              </w:tabs>
              <w:ind w:firstLine="709"/>
              <w:jc w:val="both"/>
              <w:rPr>
                <w:bCs/>
                <w:noProof/>
                <w:sz w:val="24"/>
                <w:szCs w:val="24"/>
              </w:rPr>
            </w:pPr>
          </w:p>
          <w:p w14:paraId="0078B743" w14:textId="7159D087" w:rsidR="00F93526" w:rsidRPr="008819F3" w:rsidRDefault="00F93526" w:rsidP="00F93526">
            <w:pPr>
              <w:tabs>
                <w:tab w:val="center" w:pos="5230"/>
                <w:tab w:val="left" w:pos="8865"/>
              </w:tabs>
              <w:ind w:firstLine="709"/>
              <w:jc w:val="both"/>
              <w:rPr>
                <w:bCs/>
                <w:sz w:val="24"/>
                <w:szCs w:val="24"/>
              </w:rPr>
            </w:pPr>
            <w:r w:rsidRPr="008819F3">
              <w:rPr>
                <w:bCs/>
                <w:noProof/>
                <w:sz w:val="24"/>
                <w:szCs w:val="24"/>
              </w:rPr>
              <w:lastRenderedPageBreak/>
              <w:t>6.</w:t>
            </w:r>
            <w:r w:rsidRPr="008819F3">
              <w:rPr>
                <w:bCs/>
                <w:sz w:val="24"/>
                <w:szCs w:val="24"/>
              </w:rPr>
              <w:t xml:space="preserve"> </w:t>
            </w:r>
            <w:r w:rsidRPr="008819F3">
              <w:rPr>
                <w:bCs/>
                <w:noProof/>
                <w:sz w:val="24"/>
                <w:szCs w:val="24"/>
              </w:rPr>
              <w:t xml:space="preserve">Амортизація у році </w:t>
            </w:r>
            <w:r w:rsidRPr="008819F3">
              <w:rPr>
                <w:bCs/>
                <w:i/>
                <w:noProof/>
                <w:sz w:val="24"/>
                <w:szCs w:val="24"/>
              </w:rPr>
              <w:t xml:space="preserve">t </w:t>
            </w:r>
            <w:r w:rsidRPr="008819F3">
              <w:rPr>
                <w:bCs/>
                <w:noProof/>
                <w:sz w:val="24"/>
                <w:szCs w:val="24"/>
              </w:rPr>
              <w:t>регуляторного періоду визначається відповідно до розділів IV та V цієї Методики, окремо на активи, що створені на дату переходу до стимулюючого регулювання, та активи, створені після переходу на стимулююче регулювання, активи, що були отримані ліцензіатами на безоплатній основі, та активи, що були створені за рахунок отримання плати за приєднання об’єктів газоспоживання (газопостачання) замовників до газопроводів газотранспортного підприємства, за формулою</w:t>
            </w:r>
          </w:p>
          <w:p w14:paraId="321B451B" w14:textId="77777777" w:rsidR="00F93526" w:rsidRPr="008819F3" w:rsidRDefault="00F93526" w:rsidP="00F93526">
            <w:pPr>
              <w:ind w:firstLine="709"/>
              <w:jc w:val="center"/>
              <w:rPr>
                <w:bCs/>
                <w:sz w:val="24"/>
                <w:szCs w:val="24"/>
              </w:rPr>
            </w:pPr>
            <w:r w:rsidRPr="008819F3">
              <w:rPr>
                <w:bCs/>
                <w:position w:val="-12"/>
                <w:sz w:val="24"/>
                <w:szCs w:val="24"/>
              </w:rPr>
              <w:object w:dxaOrig="2680" w:dyaOrig="380" w14:anchorId="50B0337E">
                <v:shape id="_x0000_i1048" type="#_x0000_t75" style="width:153pt;height:20.25pt" o:ole="">
                  <v:imagedata r:id="rId50" o:title=""/>
                </v:shape>
                <o:OLEObject Type="Embed" ProgID="Equation.3" ShapeID="_x0000_i1048" DrawAspect="Content" ObjectID="_1765174419" r:id="rId51"/>
              </w:object>
            </w:r>
            <w:r w:rsidRPr="008819F3">
              <w:rPr>
                <w:bCs/>
                <w:sz w:val="24"/>
                <w:szCs w:val="24"/>
              </w:rPr>
              <w:t xml:space="preserve"> (тис. грн), (8)</w:t>
            </w:r>
          </w:p>
          <w:p w14:paraId="5B36E663" w14:textId="77777777" w:rsidR="00F93526" w:rsidRPr="008819F3" w:rsidRDefault="00F93526" w:rsidP="00F93526">
            <w:pPr>
              <w:jc w:val="both"/>
              <w:rPr>
                <w:bCs/>
                <w:sz w:val="24"/>
                <w:szCs w:val="24"/>
              </w:rPr>
            </w:pPr>
            <w:r w:rsidRPr="008819F3">
              <w:rPr>
                <w:bCs/>
                <w:sz w:val="24"/>
                <w:szCs w:val="24"/>
              </w:rPr>
              <w:t xml:space="preserve">де: </w:t>
            </w:r>
            <w:r w:rsidRPr="008819F3">
              <w:rPr>
                <w:bCs/>
                <w:position w:val="-12"/>
                <w:sz w:val="24"/>
                <w:szCs w:val="24"/>
              </w:rPr>
              <w:object w:dxaOrig="420" w:dyaOrig="380" w14:anchorId="12B45619">
                <v:shape id="_x0000_i1049" type="#_x0000_t75" style="width:27pt;height:20.25pt" o:ole="">
                  <v:imagedata r:id="rId52" o:title=""/>
                </v:shape>
                <o:OLEObject Type="Embed" ProgID="Equation.3" ShapeID="_x0000_i1049" DrawAspect="Content" ObjectID="_1765174420" r:id="rId53"/>
              </w:object>
            </w:r>
            <w:r w:rsidRPr="008819F3">
              <w:rPr>
                <w:bCs/>
                <w:sz w:val="24"/>
                <w:szCs w:val="24"/>
              </w:rPr>
              <w:t>– річна амортизація на активи, що визначені на дату переходу до стимулюючого регулювання, тис. грн;</w:t>
            </w:r>
          </w:p>
          <w:p w14:paraId="6431578A" w14:textId="77777777" w:rsidR="00F93526" w:rsidRPr="008819F3" w:rsidRDefault="00F93526" w:rsidP="00F93526">
            <w:pPr>
              <w:ind w:firstLine="709"/>
              <w:jc w:val="both"/>
              <w:rPr>
                <w:bCs/>
                <w:sz w:val="24"/>
                <w:szCs w:val="24"/>
              </w:rPr>
            </w:pPr>
            <w:r w:rsidRPr="008819F3">
              <w:rPr>
                <w:bCs/>
                <w:position w:val="-12"/>
                <w:sz w:val="24"/>
                <w:szCs w:val="24"/>
              </w:rPr>
              <w:object w:dxaOrig="480" w:dyaOrig="380" w14:anchorId="2B57B115">
                <v:shape id="_x0000_i1050" type="#_x0000_t75" style="width:30pt;height:20.25pt" o:ole="">
                  <v:imagedata r:id="rId54" o:title=""/>
                </v:shape>
                <o:OLEObject Type="Embed" ProgID="Equation.3" ShapeID="_x0000_i1050" DrawAspect="Content" ObjectID="_1765174421" r:id="rId55"/>
              </w:object>
            </w:r>
            <w:r w:rsidRPr="008819F3">
              <w:rPr>
                <w:bCs/>
                <w:sz w:val="24"/>
                <w:szCs w:val="24"/>
              </w:rPr>
              <w:t xml:space="preserve"> – річна амортизація у році </w:t>
            </w:r>
            <w:r w:rsidRPr="008819F3">
              <w:rPr>
                <w:bCs/>
                <w:i/>
                <w:sz w:val="24"/>
                <w:szCs w:val="24"/>
              </w:rPr>
              <w:t>t</w:t>
            </w:r>
            <w:r w:rsidRPr="008819F3">
              <w:rPr>
                <w:bCs/>
                <w:sz w:val="24"/>
                <w:szCs w:val="24"/>
              </w:rPr>
              <w:t xml:space="preserve"> на активи,  що створені після переходу на стимулююче регулювання, відповідно до інвестиційної програми, тис. грн;</w:t>
            </w:r>
          </w:p>
          <w:p w14:paraId="53F83D1F" w14:textId="77777777" w:rsidR="00F93526" w:rsidRPr="008819F3" w:rsidRDefault="00F93526" w:rsidP="00F93526">
            <w:pPr>
              <w:ind w:firstLine="709"/>
              <w:jc w:val="both"/>
              <w:rPr>
                <w:bCs/>
                <w:sz w:val="24"/>
                <w:szCs w:val="24"/>
              </w:rPr>
            </w:pPr>
            <w:r w:rsidRPr="008819F3">
              <w:rPr>
                <w:bCs/>
                <w:position w:val="-12"/>
                <w:sz w:val="24"/>
                <w:szCs w:val="24"/>
              </w:rPr>
              <w:object w:dxaOrig="400" w:dyaOrig="380" w14:anchorId="5E314EB7">
                <v:shape id="_x0000_i1051" type="#_x0000_t75" style="width:27.75pt;height:20.25pt" o:ole="">
                  <v:imagedata r:id="rId56" o:title=""/>
                </v:shape>
                <o:OLEObject Type="Embed" ProgID="Equation.3" ShapeID="_x0000_i1051" DrawAspect="Content" ObjectID="_1765174422" r:id="rId57"/>
              </w:object>
            </w:r>
            <w:r w:rsidRPr="008819F3">
              <w:rPr>
                <w:bCs/>
                <w:sz w:val="24"/>
                <w:szCs w:val="24"/>
              </w:rPr>
              <w:t xml:space="preserve"> – річна амортизація на активи, що були отримані ліцензіатами на безоплатній основі після переходу до стимулюючого регулювання, крім активів (будівлі адміністративного призначення, транспортні засоби, меблі, інвентар, програмне забезпечення та інші активи) відповідно до розділу IV </w:t>
            </w:r>
            <w:r w:rsidRPr="008819F3">
              <w:rPr>
                <w:bCs/>
                <w:noProof/>
                <w:sz w:val="24"/>
                <w:szCs w:val="24"/>
              </w:rPr>
              <w:t>цієї Методики</w:t>
            </w:r>
            <w:r w:rsidRPr="008819F3">
              <w:rPr>
                <w:bCs/>
                <w:sz w:val="24"/>
                <w:szCs w:val="24"/>
              </w:rPr>
              <w:t>,</w:t>
            </w:r>
            <w:r w:rsidRPr="008819F3">
              <w:rPr>
                <w:bCs/>
                <w:i/>
                <w:sz w:val="24"/>
                <w:szCs w:val="24"/>
              </w:rPr>
              <w:t xml:space="preserve"> </w:t>
            </w:r>
            <w:r w:rsidRPr="008819F3">
              <w:rPr>
                <w:bCs/>
                <w:sz w:val="24"/>
                <w:szCs w:val="24"/>
              </w:rPr>
              <w:t>тис. грн;</w:t>
            </w:r>
          </w:p>
          <w:p w14:paraId="754DAEFE" w14:textId="77777777" w:rsidR="00F93526" w:rsidRPr="008819F3" w:rsidRDefault="00F93526" w:rsidP="00F93526">
            <w:pPr>
              <w:ind w:firstLine="709"/>
              <w:jc w:val="both"/>
              <w:rPr>
                <w:bCs/>
                <w:sz w:val="24"/>
                <w:szCs w:val="24"/>
              </w:rPr>
            </w:pPr>
            <w:r w:rsidRPr="008819F3">
              <w:rPr>
                <w:bCs/>
                <w:position w:val="-12"/>
                <w:sz w:val="24"/>
                <w:szCs w:val="24"/>
              </w:rPr>
              <w:object w:dxaOrig="400" w:dyaOrig="380" w14:anchorId="24A5A563">
                <v:shape id="_x0000_i1052" type="#_x0000_t75" style="width:30pt;height:20.25pt" o:ole="">
                  <v:imagedata r:id="rId58" o:title=""/>
                </v:shape>
                <o:OLEObject Type="Embed" ProgID="Equation.3" ShapeID="_x0000_i1052" DrawAspect="Content" ObjectID="_1765174423" r:id="rId59"/>
              </w:object>
            </w:r>
            <w:r w:rsidRPr="008819F3">
              <w:rPr>
                <w:bCs/>
                <w:sz w:val="24"/>
                <w:szCs w:val="24"/>
              </w:rPr>
              <w:t xml:space="preserve"> – річна амортизація на активи, що були створені за рахунок отримання плати за приєднання об’єктів газоспоживання (газопостачання) замовників до </w:t>
            </w:r>
            <w:r w:rsidRPr="008819F3">
              <w:rPr>
                <w:bCs/>
                <w:noProof/>
                <w:sz w:val="24"/>
                <w:szCs w:val="24"/>
              </w:rPr>
              <w:t>газопроводів</w:t>
            </w:r>
            <w:r w:rsidRPr="008819F3">
              <w:rPr>
                <w:bCs/>
                <w:sz w:val="24"/>
                <w:szCs w:val="24"/>
              </w:rPr>
              <w:t xml:space="preserve"> газотранспортного підприємства, тис. грн;</w:t>
            </w:r>
          </w:p>
          <w:p w14:paraId="403F3338" w14:textId="77777777" w:rsidR="00F93526" w:rsidRPr="008819F3" w:rsidRDefault="00F93526" w:rsidP="00F93526">
            <w:pPr>
              <w:ind w:firstLine="709"/>
              <w:jc w:val="both"/>
              <w:rPr>
                <w:bCs/>
                <w:sz w:val="24"/>
                <w:szCs w:val="24"/>
              </w:rPr>
            </w:pPr>
            <w:r w:rsidRPr="008819F3">
              <w:rPr>
                <w:sz w:val="24"/>
                <w:szCs w:val="24"/>
              </w:rPr>
              <w:t xml:space="preserve">1) </w:t>
            </w:r>
            <w:r w:rsidRPr="008819F3">
              <w:rPr>
                <w:bCs/>
                <w:sz w:val="24"/>
                <w:szCs w:val="24"/>
              </w:rPr>
              <w:t>при визначенні суми амортизації (</w:t>
            </w:r>
            <w:r w:rsidRPr="008819F3">
              <w:rPr>
                <w:bCs/>
                <w:position w:val="-12"/>
                <w:sz w:val="24"/>
                <w:szCs w:val="24"/>
              </w:rPr>
              <w:object w:dxaOrig="480" w:dyaOrig="380" w14:anchorId="01C697D1">
                <v:shape id="_x0000_i1053" type="#_x0000_t75" style="width:30pt;height:20.25pt" o:ole="">
                  <v:imagedata r:id="rId60" o:title=""/>
                </v:shape>
                <o:OLEObject Type="Embed" ProgID="Equation.3" ShapeID="_x0000_i1053" DrawAspect="Content" ObjectID="_1765174424" r:id="rId61"/>
              </w:object>
            </w:r>
            <w:r w:rsidRPr="008819F3">
              <w:rPr>
                <w:bCs/>
                <w:sz w:val="24"/>
                <w:szCs w:val="24"/>
              </w:rPr>
              <w:t xml:space="preserve">) у році </w:t>
            </w:r>
            <w:r w:rsidRPr="008819F3">
              <w:rPr>
                <w:bCs/>
                <w:i/>
                <w:sz w:val="24"/>
                <w:szCs w:val="24"/>
              </w:rPr>
              <w:t>t</w:t>
            </w:r>
            <w:r w:rsidRPr="008819F3">
              <w:rPr>
                <w:bCs/>
                <w:sz w:val="24"/>
                <w:szCs w:val="24"/>
              </w:rPr>
              <w:t xml:space="preserve"> у відповідних складових враховується прогнозована сума амортизації активів, що будуть створені у році </w:t>
            </w:r>
            <w:r w:rsidRPr="008819F3">
              <w:rPr>
                <w:bCs/>
                <w:i/>
                <w:sz w:val="24"/>
                <w:szCs w:val="24"/>
              </w:rPr>
              <w:t>t</w:t>
            </w:r>
            <w:r w:rsidRPr="008819F3">
              <w:rPr>
                <w:bCs/>
                <w:sz w:val="24"/>
                <w:szCs w:val="24"/>
              </w:rPr>
              <w:t xml:space="preserve"> в рамках реалізації інвестиційної програми, у тому числі за рахунок отримання плати за приєднання об’єктів газоспоживання (газопостачання) замовників до </w:t>
            </w:r>
            <w:r w:rsidRPr="008819F3">
              <w:rPr>
                <w:bCs/>
                <w:noProof/>
                <w:sz w:val="24"/>
                <w:szCs w:val="24"/>
              </w:rPr>
              <w:t>газопроводів</w:t>
            </w:r>
            <w:r w:rsidRPr="008819F3">
              <w:rPr>
                <w:bCs/>
                <w:sz w:val="24"/>
                <w:szCs w:val="24"/>
              </w:rPr>
              <w:t xml:space="preserve"> газотранспортного підприємства, або будуть отримані ліцензіатами на безоплатній основі;</w:t>
            </w:r>
          </w:p>
          <w:p w14:paraId="7BF27FB4" w14:textId="77777777" w:rsidR="00C1221F" w:rsidRDefault="00C1221F" w:rsidP="00F93526">
            <w:pPr>
              <w:ind w:firstLine="709"/>
              <w:jc w:val="both"/>
              <w:rPr>
                <w:sz w:val="24"/>
                <w:szCs w:val="24"/>
              </w:rPr>
            </w:pPr>
          </w:p>
          <w:p w14:paraId="539CC961" w14:textId="69F5BE2C" w:rsidR="00F93526" w:rsidRDefault="00F93526" w:rsidP="00F93526">
            <w:pPr>
              <w:ind w:firstLine="709"/>
              <w:jc w:val="both"/>
              <w:rPr>
                <w:bCs/>
                <w:sz w:val="24"/>
                <w:szCs w:val="24"/>
              </w:rPr>
            </w:pPr>
            <w:r w:rsidRPr="008819F3">
              <w:rPr>
                <w:sz w:val="24"/>
                <w:szCs w:val="24"/>
              </w:rPr>
              <w:t xml:space="preserve">2) </w:t>
            </w:r>
            <w:r w:rsidRPr="008819F3">
              <w:rPr>
                <w:bCs/>
                <w:sz w:val="24"/>
                <w:szCs w:val="24"/>
              </w:rPr>
              <w:t>прогнозована річна амортизація на активи, отримані ліцензіатом на безоплатній основі, які створені після переходу на стимулююче регулювання, або активи, створені за рахунок плати за підключення за споживання газу ( </w:t>
            </w:r>
            <w:r w:rsidRPr="008819F3">
              <w:rPr>
                <w:position w:val="-12"/>
                <w:sz w:val="24"/>
                <w:szCs w:val="24"/>
              </w:rPr>
              <w:object w:dxaOrig="400" w:dyaOrig="380" w14:anchorId="3ABAE007">
                <v:shape id="_x0000_i1054" type="#_x0000_t75" style="width:27pt;height:20.25pt" o:ole="">
                  <v:imagedata r:id="rId62" o:title=""/>
                </v:shape>
                <o:OLEObject Type="Embed" ProgID="Equation.3" ShapeID="_x0000_i1054" DrawAspect="Content" ObjectID="_1765174425" r:id="rId63"/>
              </w:object>
            </w:r>
            <w:r w:rsidRPr="008819F3">
              <w:rPr>
                <w:bCs/>
                <w:sz w:val="24"/>
                <w:szCs w:val="24"/>
              </w:rPr>
              <w:t xml:space="preserve"> та </w:t>
            </w:r>
            <w:r w:rsidRPr="008819F3">
              <w:rPr>
                <w:position w:val="-12"/>
                <w:sz w:val="24"/>
                <w:szCs w:val="24"/>
              </w:rPr>
              <w:object w:dxaOrig="420" w:dyaOrig="380" w14:anchorId="2E3141BD">
                <v:shape id="_x0000_i1055" type="#_x0000_t75" style="width:27pt;height:20.25pt" o:ole="">
                  <v:imagedata r:id="rId64" o:title=""/>
                </v:shape>
                <o:OLEObject Type="Embed" ProgID="Equation.3" ShapeID="_x0000_i1055" DrawAspect="Content" ObjectID="_1765174426" r:id="rId65"/>
              </w:object>
            </w:r>
            <w:r w:rsidRPr="008819F3">
              <w:rPr>
                <w:bCs/>
                <w:sz w:val="24"/>
                <w:szCs w:val="24"/>
              </w:rPr>
              <w:t xml:space="preserve">) на рік </w:t>
            </w:r>
            <w:r w:rsidRPr="008819F3">
              <w:rPr>
                <w:bCs/>
                <w:i/>
                <w:sz w:val="24"/>
                <w:szCs w:val="24"/>
              </w:rPr>
              <w:t>t</w:t>
            </w:r>
            <w:r w:rsidRPr="008819F3">
              <w:rPr>
                <w:bCs/>
                <w:sz w:val="24"/>
                <w:szCs w:val="24"/>
              </w:rPr>
              <w:t xml:space="preserve">, розраховується на рівні </w:t>
            </w:r>
            <w:r w:rsidRPr="009B4A14">
              <w:rPr>
                <w:position w:val="-24"/>
                <w:szCs w:val="24"/>
              </w:rPr>
              <w:object w:dxaOrig="240" w:dyaOrig="620" w14:anchorId="32B3CE4C">
                <v:shape id="_x0000_i1056" type="#_x0000_t75" style="width:12.75pt;height:35.25pt" o:ole="">
                  <v:imagedata r:id="rId66" o:title=""/>
                </v:shape>
                <o:OLEObject Type="Embed" ProgID="Equation.3" ShapeID="_x0000_i1056" DrawAspect="Content" ObjectID="_1765174427" r:id="rId67"/>
              </w:object>
            </w:r>
            <w:r w:rsidRPr="008819F3">
              <w:rPr>
                <w:position w:val="-12"/>
                <w:sz w:val="24"/>
                <w:szCs w:val="24"/>
              </w:rPr>
              <w:t xml:space="preserve"> </w:t>
            </w:r>
            <w:r w:rsidRPr="008819F3">
              <w:rPr>
                <w:bCs/>
                <w:sz w:val="24"/>
                <w:szCs w:val="24"/>
              </w:rPr>
              <w:t xml:space="preserve">фактичної амортизації за 3 квартали у році </w:t>
            </w:r>
            <w:r w:rsidRPr="008819F3">
              <w:rPr>
                <w:bCs/>
                <w:i/>
                <w:sz w:val="24"/>
                <w:szCs w:val="24"/>
              </w:rPr>
              <w:t>t-1</w:t>
            </w:r>
            <w:r w:rsidRPr="008819F3">
              <w:rPr>
                <w:bCs/>
                <w:sz w:val="24"/>
                <w:szCs w:val="24"/>
              </w:rPr>
              <w:t>.</w:t>
            </w:r>
          </w:p>
          <w:p w14:paraId="138D7CFF" w14:textId="240D600C" w:rsidR="0070268A" w:rsidRDefault="00C07181" w:rsidP="00F93526">
            <w:pPr>
              <w:ind w:firstLine="709"/>
              <w:jc w:val="both"/>
              <w:rPr>
                <w:bCs/>
                <w:sz w:val="24"/>
                <w:szCs w:val="24"/>
              </w:rPr>
            </w:pPr>
            <w:r>
              <w:rPr>
                <w:bCs/>
                <w:sz w:val="24"/>
                <w:szCs w:val="24"/>
              </w:rPr>
              <w:lastRenderedPageBreak/>
              <w:t>…</w:t>
            </w:r>
          </w:p>
          <w:p w14:paraId="61F73BA7" w14:textId="63D977CE" w:rsidR="00F93526" w:rsidRPr="008819F3" w:rsidRDefault="00F93526" w:rsidP="00F93526">
            <w:pPr>
              <w:tabs>
                <w:tab w:val="center" w:pos="5230"/>
                <w:tab w:val="left" w:pos="10065"/>
              </w:tabs>
              <w:ind w:firstLine="709"/>
              <w:jc w:val="both"/>
              <w:rPr>
                <w:bCs/>
                <w:sz w:val="24"/>
                <w:szCs w:val="24"/>
              </w:rPr>
            </w:pPr>
          </w:p>
        </w:tc>
        <w:tc>
          <w:tcPr>
            <w:tcW w:w="7097" w:type="dxa"/>
            <w:gridSpan w:val="2"/>
            <w:tcBorders>
              <w:top w:val="nil"/>
              <w:left w:val="single" w:sz="4" w:space="0" w:color="auto"/>
              <w:bottom w:val="nil"/>
              <w:right w:val="single" w:sz="4" w:space="0" w:color="auto"/>
            </w:tcBorders>
          </w:tcPr>
          <w:p w14:paraId="64B858DF" w14:textId="77777777" w:rsidR="00A3696F" w:rsidRPr="008819F3" w:rsidRDefault="00A3696F" w:rsidP="00A3696F">
            <w:pPr>
              <w:ind w:firstLine="709"/>
              <w:jc w:val="both"/>
              <w:rPr>
                <w:sz w:val="24"/>
                <w:szCs w:val="24"/>
              </w:rPr>
            </w:pPr>
          </w:p>
          <w:p w14:paraId="0F364FBC" w14:textId="77777777" w:rsidR="00A3696F" w:rsidRPr="008819F3" w:rsidRDefault="00A3696F" w:rsidP="00A3696F">
            <w:pPr>
              <w:ind w:firstLine="709"/>
              <w:jc w:val="both"/>
              <w:rPr>
                <w:sz w:val="24"/>
                <w:szCs w:val="24"/>
              </w:rPr>
            </w:pPr>
          </w:p>
          <w:p w14:paraId="319DA847" w14:textId="77777777" w:rsidR="00A3696F" w:rsidRPr="008819F3" w:rsidRDefault="00A3696F" w:rsidP="00A3696F">
            <w:pPr>
              <w:ind w:firstLine="709"/>
              <w:jc w:val="both"/>
              <w:rPr>
                <w:sz w:val="24"/>
                <w:szCs w:val="24"/>
              </w:rPr>
            </w:pPr>
          </w:p>
          <w:p w14:paraId="084D827D" w14:textId="77777777" w:rsidR="00A3696F" w:rsidRPr="008819F3" w:rsidRDefault="00A3696F" w:rsidP="00A3696F">
            <w:pPr>
              <w:ind w:firstLine="709"/>
              <w:jc w:val="both"/>
              <w:rPr>
                <w:sz w:val="24"/>
                <w:szCs w:val="24"/>
              </w:rPr>
            </w:pPr>
          </w:p>
          <w:p w14:paraId="2093AEF5" w14:textId="77777777" w:rsidR="00A3696F" w:rsidRPr="008819F3" w:rsidRDefault="00A3696F" w:rsidP="00A3696F">
            <w:pPr>
              <w:ind w:firstLine="709"/>
              <w:jc w:val="both"/>
              <w:rPr>
                <w:sz w:val="24"/>
                <w:szCs w:val="24"/>
              </w:rPr>
            </w:pPr>
          </w:p>
          <w:p w14:paraId="5CABB3A9" w14:textId="77777777" w:rsidR="00A3696F" w:rsidRPr="008819F3" w:rsidRDefault="00A3696F" w:rsidP="00A3696F">
            <w:pPr>
              <w:ind w:firstLine="709"/>
              <w:jc w:val="both"/>
              <w:rPr>
                <w:sz w:val="24"/>
                <w:szCs w:val="24"/>
              </w:rPr>
            </w:pPr>
          </w:p>
          <w:p w14:paraId="42183F40" w14:textId="77777777" w:rsidR="00A3696F" w:rsidRPr="008819F3" w:rsidRDefault="00A3696F" w:rsidP="00A3696F">
            <w:pPr>
              <w:ind w:firstLine="709"/>
              <w:jc w:val="both"/>
              <w:rPr>
                <w:sz w:val="24"/>
                <w:szCs w:val="24"/>
              </w:rPr>
            </w:pPr>
          </w:p>
          <w:p w14:paraId="373F4075" w14:textId="77777777" w:rsidR="00A3696F" w:rsidRPr="008819F3" w:rsidRDefault="00A3696F" w:rsidP="00A3696F">
            <w:pPr>
              <w:ind w:firstLine="709"/>
              <w:jc w:val="both"/>
              <w:rPr>
                <w:sz w:val="24"/>
                <w:szCs w:val="24"/>
              </w:rPr>
            </w:pPr>
          </w:p>
          <w:p w14:paraId="1098A9EA" w14:textId="77777777" w:rsidR="00A3696F" w:rsidRPr="008819F3" w:rsidRDefault="00A3696F" w:rsidP="00A3696F">
            <w:pPr>
              <w:ind w:firstLine="709"/>
              <w:jc w:val="both"/>
              <w:rPr>
                <w:sz w:val="24"/>
                <w:szCs w:val="24"/>
              </w:rPr>
            </w:pPr>
          </w:p>
          <w:p w14:paraId="4BBB2E94" w14:textId="77777777" w:rsidR="00A3696F" w:rsidRPr="008819F3" w:rsidRDefault="00A3696F" w:rsidP="00A3696F">
            <w:pPr>
              <w:ind w:firstLine="709"/>
              <w:jc w:val="both"/>
              <w:rPr>
                <w:sz w:val="24"/>
                <w:szCs w:val="24"/>
              </w:rPr>
            </w:pPr>
          </w:p>
          <w:p w14:paraId="66F6C2EC" w14:textId="77777777" w:rsidR="00A3696F" w:rsidRPr="008819F3" w:rsidRDefault="00A3696F" w:rsidP="00A3696F">
            <w:pPr>
              <w:ind w:firstLine="709"/>
              <w:jc w:val="both"/>
              <w:rPr>
                <w:sz w:val="24"/>
                <w:szCs w:val="24"/>
              </w:rPr>
            </w:pPr>
          </w:p>
          <w:p w14:paraId="23A0CBCD" w14:textId="77777777" w:rsidR="00A3696F" w:rsidRPr="008819F3" w:rsidRDefault="00A3696F" w:rsidP="00A3696F">
            <w:pPr>
              <w:ind w:firstLine="709"/>
              <w:jc w:val="both"/>
              <w:rPr>
                <w:sz w:val="24"/>
                <w:szCs w:val="24"/>
              </w:rPr>
            </w:pPr>
          </w:p>
          <w:p w14:paraId="6AB738CF" w14:textId="77777777" w:rsidR="00A3696F" w:rsidRPr="008819F3" w:rsidRDefault="00A3696F" w:rsidP="00A3696F">
            <w:pPr>
              <w:ind w:firstLine="709"/>
              <w:jc w:val="both"/>
              <w:rPr>
                <w:sz w:val="24"/>
                <w:szCs w:val="24"/>
              </w:rPr>
            </w:pPr>
          </w:p>
          <w:p w14:paraId="120B4607" w14:textId="77777777" w:rsidR="00A3696F" w:rsidRPr="008819F3" w:rsidRDefault="00A3696F" w:rsidP="00A3696F">
            <w:pPr>
              <w:ind w:firstLine="709"/>
              <w:jc w:val="both"/>
              <w:rPr>
                <w:sz w:val="24"/>
                <w:szCs w:val="24"/>
              </w:rPr>
            </w:pPr>
          </w:p>
          <w:p w14:paraId="558A3270" w14:textId="77777777" w:rsidR="00A3696F" w:rsidRPr="008819F3" w:rsidRDefault="00A3696F" w:rsidP="00A3696F">
            <w:pPr>
              <w:ind w:firstLine="709"/>
              <w:jc w:val="both"/>
              <w:rPr>
                <w:sz w:val="24"/>
                <w:szCs w:val="24"/>
              </w:rPr>
            </w:pPr>
          </w:p>
          <w:p w14:paraId="31BDDFDC" w14:textId="77777777" w:rsidR="00A3696F" w:rsidRPr="008819F3" w:rsidRDefault="00A3696F" w:rsidP="00A3696F">
            <w:pPr>
              <w:ind w:firstLine="709"/>
              <w:jc w:val="both"/>
              <w:rPr>
                <w:sz w:val="24"/>
                <w:szCs w:val="24"/>
              </w:rPr>
            </w:pPr>
          </w:p>
          <w:p w14:paraId="5C41C759" w14:textId="77777777" w:rsidR="00A3696F" w:rsidRPr="008819F3" w:rsidRDefault="00A3696F" w:rsidP="00A3696F">
            <w:pPr>
              <w:ind w:firstLine="709"/>
              <w:jc w:val="both"/>
              <w:rPr>
                <w:sz w:val="24"/>
                <w:szCs w:val="24"/>
              </w:rPr>
            </w:pPr>
          </w:p>
          <w:p w14:paraId="628985A9" w14:textId="77777777" w:rsidR="00A3696F" w:rsidRPr="008819F3" w:rsidRDefault="00A3696F" w:rsidP="00A3696F">
            <w:pPr>
              <w:ind w:firstLine="709"/>
              <w:jc w:val="both"/>
              <w:rPr>
                <w:sz w:val="24"/>
                <w:szCs w:val="24"/>
              </w:rPr>
            </w:pPr>
          </w:p>
          <w:p w14:paraId="50D9868D" w14:textId="77777777" w:rsidR="007F6CB1" w:rsidRPr="008819F3" w:rsidRDefault="007F6CB1" w:rsidP="00A3696F">
            <w:pPr>
              <w:ind w:firstLine="709"/>
              <w:jc w:val="both"/>
              <w:rPr>
                <w:sz w:val="24"/>
                <w:szCs w:val="24"/>
              </w:rPr>
            </w:pPr>
          </w:p>
          <w:p w14:paraId="440BA71D" w14:textId="77777777" w:rsidR="007F6CB1" w:rsidRPr="008819F3" w:rsidRDefault="007F6CB1" w:rsidP="00A3696F">
            <w:pPr>
              <w:ind w:firstLine="709"/>
              <w:jc w:val="both"/>
              <w:rPr>
                <w:sz w:val="24"/>
                <w:szCs w:val="24"/>
              </w:rPr>
            </w:pPr>
          </w:p>
          <w:p w14:paraId="0E16DFDA" w14:textId="77777777" w:rsidR="007F6CB1" w:rsidRPr="008819F3" w:rsidRDefault="007F6CB1" w:rsidP="00A3696F">
            <w:pPr>
              <w:ind w:firstLine="709"/>
              <w:jc w:val="both"/>
              <w:rPr>
                <w:sz w:val="24"/>
                <w:szCs w:val="24"/>
              </w:rPr>
            </w:pPr>
          </w:p>
          <w:p w14:paraId="1E965948" w14:textId="77777777" w:rsidR="007F6CB1" w:rsidRPr="008819F3" w:rsidRDefault="007F6CB1" w:rsidP="00A3696F">
            <w:pPr>
              <w:ind w:firstLine="709"/>
              <w:jc w:val="both"/>
              <w:rPr>
                <w:sz w:val="24"/>
                <w:szCs w:val="24"/>
              </w:rPr>
            </w:pPr>
          </w:p>
          <w:p w14:paraId="08EBE3A5" w14:textId="77777777" w:rsidR="007F6CB1" w:rsidRPr="008819F3" w:rsidRDefault="007F6CB1" w:rsidP="00A3696F">
            <w:pPr>
              <w:ind w:firstLine="709"/>
              <w:jc w:val="both"/>
              <w:rPr>
                <w:sz w:val="24"/>
                <w:szCs w:val="24"/>
              </w:rPr>
            </w:pPr>
          </w:p>
          <w:p w14:paraId="5C88E52A" w14:textId="77777777" w:rsidR="007F6CB1" w:rsidRPr="008819F3" w:rsidRDefault="007F6CB1" w:rsidP="00A3696F">
            <w:pPr>
              <w:ind w:firstLine="709"/>
              <w:jc w:val="both"/>
              <w:rPr>
                <w:sz w:val="24"/>
                <w:szCs w:val="24"/>
              </w:rPr>
            </w:pPr>
          </w:p>
          <w:p w14:paraId="0ACC6D41" w14:textId="77777777" w:rsidR="007F6CB1" w:rsidRPr="008819F3" w:rsidRDefault="007F6CB1" w:rsidP="00A3696F">
            <w:pPr>
              <w:ind w:firstLine="709"/>
              <w:jc w:val="both"/>
              <w:rPr>
                <w:sz w:val="24"/>
                <w:szCs w:val="24"/>
              </w:rPr>
            </w:pPr>
          </w:p>
          <w:p w14:paraId="5F8806CA" w14:textId="77777777" w:rsidR="007F6CB1" w:rsidRPr="008819F3" w:rsidRDefault="007F6CB1" w:rsidP="00A3696F">
            <w:pPr>
              <w:ind w:firstLine="709"/>
              <w:jc w:val="both"/>
              <w:rPr>
                <w:sz w:val="24"/>
                <w:szCs w:val="24"/>
              </w:rPr>
            </w:pPr>
          </w:p>
          <w:p w14:paraId="00796BB9" w14:textId="77777777" w:rsidR="007F6CB1" w:rsidRPr="008819F3" w:rsidRDefault="007F6CB1" w:rsidP="00A3696F">
            <w:pPr>
              <w:ind w:firstLine="709"/>
              <w:jc w:val="both"/>
              <w:rPr>
                <w:sz w:val="24"/>
                <w:szCs w:val="24"/>
              </w:rPr>
            </w:pPr>
          </w:p>
          <w:p w14:paraId="4D2640BE" w14:textId="77777777" w:rsidR="007F6CB1" w:rsidRPr="008819F3" w:rsidRDefault="007F6CB1" w:rsidP="00A3696F">
            <w:pPr>
              <w:ind w:firstLine="709"/>
              <w:jc w:val="both"/>
              <w:rPr>
                <w:sz w:val="24"/>
                <w:szCs w:val="24"/>
              </w:rPr>
            </w:pPr>
          </w:p>
          <w:p w14:paraId="4F8E9D21" w14:textId="77777777" w:rsidR="007F6CB1" w:rsidRPr="008819F3" w:rsidRDefault="007F6CB1" w:rsidP="00A3696F">
            <w:pPr>
              <w:ind w:firstLine="709"/>
              <w:jc w:val="both"/>
              <w:rPr>
                <w:sz w:val="24"/>
                <w:szCs w:val="24"/>
              </w:rPr>
            </w:pPr>
          </w:p>
          <w:p w14:paraId="2D2ED3B4" w14:textId="2015CACF" w:rsidR="007F6CB1" w:rsidRDefault="007F6CB1" w:rsidP="00A3696F">
            <w:pPr>
              <w:ind w:firstLine="709"/>
              <w:jc w:val="both"/>
              <w:rPr>
                <w:sz w:val="24"/>
                <w:szCs w:val="24"/>
              </w:rPr>
            </w:pPr>
          </w:p>
          <w:p w14:paraId="7F123426" w14:textId="56CE403E" w:rsidR="004C1735" w:rsidRDefault="004C1735" w:rsidP="00A3696F">
            <w:pPr>
              <w:ind w:firstLine="709"/>
              <w:jc w:val="both"/>
              <w:rPr>
                <w:sz w:val="24"/>
                <w:szCs w:val="24"/>
              </w:rPr>
            </w:pPr>
          </w:p>
          <w:p w14:paraId="41837CA4" w14:textId="77777777" w:rsidR="00E504F5" w:rsidRPr="008819F3" w:rsidRDefault="00E504F5" w:rsidP="00A3696F">
            <w:pPr>
              <w:ind w:firstLine="709"/>
              <w:jc w:val="both"/>
              <w:rPr>
                <w:sz w:val="24"/>
                <w:szCs w:val="24"/>
              </w:rPr>
            </w:pPr>
          </w:p>
          <w:p w14:paraId="77A050D9" w14:textId="2258BF54" w:rsidR="00A3696F" w:rsidRPr="008819F3" w:rsidRDefault="00A3696F" w:rsidP="007F6CB1">
            <w:pPr>
              <w:ind w:firstLine="601"/>
              <w:jc w:val="both"/>
              <w:rPr>
                <w:b/>
                <w:bCs/>
                <w:sz w:val="24"/>
                <w:szCs w:val="24"/>
              </w:rPr>
            </w:pPr>
            <w:r w:rsidRPr="008819F3">
              <w:rPr>
                <w:sz w:val="24"/>
                <w:szCs w:val="24"/>
              </w:rPr>
              <w:t xml:space="preserve">2) </w:t>
            </w:r>
            <w:r w:rsidRPr="008819F3">
              <w:rPr>
                <w:bCs/>
                <w:sz w:val="24"/>
                <w:szCs w:val="24"/>
              </w:rPr>
              <w:t>прогнозована річна амортизація на активи, отримані ліцензіатом на безоплатній основі, які створені після переходу на стимулююче регулювання, або активи, створені за рахунок плати за підключення за споживання газу ( </w:t>
            </w:r>
            <w:r w:rsidRPr="008819F3">
              <w:rPr>
                <w:position w:val="-12"/>
                <w:sz w:val="24"/>
                <w:szCs w:val="24"/>
              </w:rPr>
              <w:object w:dxaOrig="400" w:dyaOrig="380" w14:anchorId="36FDFCE5">
                <v:shape id="_x0000_i1057" type="#_x0000_t75" style="width:27pt;height:20.25pt" o:ole="">
                  <v:imagedata r:id="rId62" o:title=""/>
                </v:shape>
                <o:OLEObject Type="Embed" ProgID="Equation.3" ShapeID="_x0000_i1057" DrawAspect="Content" ObjectID="_1765174428" r:id="rId68"/>
              </w:object>
            </w:r>
            <w:r w:rsidRPr="008819F3">
              <w:rPr>
                <w:bCs/>
                <w:sz w:val="24"/>
                <w:szCs w:val="24"/>
              </w:rPr>
              <w:t xml:space="preserve"> та </w:t>
            </w:r>
            <w:r w:rsidRPr="008819F3">
              <w:rPr>
                <w:position w:val="-12"/>
                <w:sz w:val="24"/>
                <w:szCs w:val="24"/>
              </w:rPr>
              <w:object w:dxaOrig="420" w:dyaOrig="380" w14:anchorId="48DBBB60">
                <v:shape id="_x0000_i1058" type="#_x0000_t75" style="width:27pt;height:20.25pt" o:ole="">
                  <v:imagedata r:id="rId64" o:title=""/>
                </v:shape>
                <o:OLEObject Type="Embed" ProgID="Equation.3" ShapeID="_x0000_i1058" DrawAspect="Content" ObjectID="_1765174429" r:id="rId69"/>
              </w:object>
            </w:r>
            <w:r w:rsidRPr="008819F3">
              <w:rPr>
                <w:bCs/>
                <w:sz w:val="24"/>
                <w:szCs w:val="24"/>
              </w:rPr>
              <w:t xml:space="preserve">) на рік </w:t>
            </w:r>
            <w:r w:rsidRPr="008819F3">
              <w:rPr>
                <w:bCs/>
                <w:i/>
                <w:sz w:val="24"/>
                <w:szCs w:val="24"/>
              </w:rPr>
              <w:t>t</w:t>
            </w:r>
            <w:r w:rsidRPr="008819F3">
              <w:rPr>
                <w:bCs/>
                <w:sz w:val="24"/>
                <w:szCs w:val="24"/>
              </w:rPr>
              <w:t xml:space="preserve">, розраховується </w:t>
            </w:r>
            <w:r w:rsidRPr="008819F3">
              <w:rPr>
                <w:b/>
                <w:bCs/>
                <w:sz w:val="24"/>
                <w:szCs w:val="24"/>
              </w:rPr>
              <w:t xml:space="preserve">на рівні фактичної амортизації за </w:t>
            </w:r>
            <w:r w:rsidR="007F6CB1" w:rsidRPr="008819F3">
              <w:rPr>
                <w:b/>
                <w:bCs/>
                <w:sz w:val="24"/>
                <w:szCs w:val="24"/>
              </w:rPr>
              <w:t>останні</w:t>
            </w:r>
            <w:r w:rsidR="005A4978" w:rsidRPr="008819F3">
              <w:rPr>
                <w:b/>
                <w:bCs/>
                <w:sz w:val="24"/>
                <w:szCs w:val="24"/>
              </w:rPr>
              <w:t xml:space="preserve"> чотири</w:t>
            </w:r>
            <w:r w:rsidR="007F6CB1" w:rsidRPr="008819F3">
              <w:rPr>
                <w:b/>
                <w:bCs/>
                <w:sz w:val="24"/>
                <w:szCs w:val="24"/>
              </w:rPr>
              <w:t xml:space="preserve"> звітні квартал</w:t>
            </w:r>
            <w:r w:rsidR="005A4978" w:rsidRPr="008819F3">
              <w:rPr>
                <w:b/>
                <w:bCs/>
                <w:sz w:val="24"/>
                <w:szCs w:val="24"/>
              </w:rPr>
              <w:t>и</w:t>
            </w:r>
            <w:r w:rsidR="007F6CB1" w:rsidRPr="008819F3">
              <w:rPr>
                <w:b/>
                <w:bCs/>
                <w:sz w:val="24"/>
                <w:szCs w:val="24"/>
              </w:rPr>
              <w:t>.</w:t>
            </w:r>
          </w:p>
          <w:p w14:paraId="4FAE1D0C" w14:textId="77777777" w:rsidR="00E504F5" w:rsidRDefault="00E504F5" w:rsidP="00E504F5">
            <w:pPr>
              <w:ind w:firstLine="709"/>
              <w:jc w:val="both"/>
              <w:rPr>
                <w:bCs/>
                <w:sz w:val="24"/>
                <w:szCs w:val="24"/>
              </w:rPr>
            </w:pPr>
            <w:r>
              <w:rPr>
                <w:bCs/>
                <w:sz w:val="24"/>
                <w:szCs w:val="24"/>
              </w:rPr>
              <w:t>…</w:t>
            </w:r>
          </w:p>
          <w:p w14:paraId="5C4A7CFB" w14:textId="77777777" w:rsidR="00F93526" w:rsidRPr="008819F3" w:rsidRDefault="00F93526" w:rsidP="00E504F5">
            <w:pPr>
              <w:rPr>
                <w:sz w:val="24"/>
                <w:szCs w:val="24"/>
              </w:rPr>
            </w:pPr>
          </w:p>
        </w:tc>
      </w:tr>
      <w:tr w:rsidR="00B33089" w:rsidRPr="008819F3" w14:paraId="6E7BE355" w14:textId="77777777" w:rsidTr="00644DF7">
        <w:tc>
          <w:tcPr>
            <w:tcW w:w="15315" w:type="dxa"/>
            <w:gridSpan w:val="3"/>
          </w:tcPr>
          <w:p w14:paraId="4DB3316C" w14:textId="49944C44" w:rsidR="00B33089" w:rsidRPr="00C07181" w:rsidRDefault="00C07181" w:rsidP="00E925B6">
            <w:pPr>
              <w:jc w:val="center"/>
              <w:rPr>
                <w:b/>
                <w:sz w:val="28"/>
                <w:szCs w:val="28"/>
              </w:rPr>
            </w:pPr>
            <w:r w:rsidRPr="00C07181">
              <w:rPr>
                <w:b/>
                <w:sz w:val="28"/>
                <w:szCs w:val="28"/>
              </w:rPr>
              <w:lastRenderedPageBreak/>
              <w:t xml:space="preserve">Розділ </w:t>
            </w:r>
            <w:r w:rsidR="00B33089" w:rsidRPr="00C07181">
              <w:rPr>
                <w:b/>
                <w:sz w:val="28"/>
                <w:szCs w:val="28"/>
              </w:rPr>
              <w:t>ІІІ. Коригування необхідного доходу від здійснення діяльності з транспортування природного газу на основі плати за потужність</w:t>
            </w:r>
          </w:p>
        </w:tc>
      </w:tr>
      <w:tr w:rsidR="00F93526" w:rsidRPr="008819F3" w14:paraId="6B43B402" w14:textId="77777777" w:rsidTr="00644DF7">
        <w:tc>
          <w:tcPr>
            <w:tcW w:w="8218" w:type="dxa"/>
            <w:tcBorders>
              <w:top w:val="nil"/>
              <w:left w:val="single" w:sz="4" w:space="0" w:color="auto"/>
              <w:bottom w:val="nil"/>
              <w:right w:val="single" w:sz="4" w:space="0" w:color="auto"/>
            </w:tcBorders>
          </w:tcPr>
          <w:p w14:paraId="64D3A49A" w14:textId="5B24C64E" w:rsidR="00C07181" w:rsidRDefault="00C07181" w:rsidP="00B33089">
            <w:pPr>
              <w:ind w:firstLine="709"/>
              <w:jc w:val="both"/>
              <w:rPr>
                <w:bCs/>
                <w:sz w:val="24"/>
                <w:szCs w:val="24"/>
              </w:rPr>
            </w:pPr>
            <w:r>
              <w:rPr>
                <w:bCs/>
                <w:sz w:val="24"/>
                <w:szCs w:val="24"/>
              </w:rPr>
              <w:t>…</w:t>
            </w:r>
          </w:p>
          <w:p w14:paraId="4DEC97D4" w14:textId="302A60E3" w:rsidR="00B33089" w:rsidRPr="008819F3" w:rsidRDefault="00B33089" w:rsidP="00B33089">
            <w:pPr>
              <w:ind w:firstLine="709"/>
              <w:jc w:val="both"/>
              <w:rPr>
                <w:bCs/>
                <w:sz w:val="24"/>
                <w:szCs w:val="24"/>
              </w:rPr>
            </w:pPr>
            <w:r w:rsidRPr="008819F3">
              <w:rPr>
                <w:bCs/>
                <w:sz w:val="24"/>
                <w:szCs w:val="24"/>
              </w:rPr>
              <w:t xml:space="preserve">5. Уточнені операційні контрольовані витрати з транспортування природного газу на рік </w:t>
            </w:r>
            <w:r w:rsidRPr="008819F3">
              <w:rPr>
                <w:bCs/>
                <w:i/>
                <w:sz w:val="24"/>
                <w:szCs w:val="24"/>
              </w:rPr>
              <w:t xml:space="preserve">q </w:t>
            </w:r>
            <w:r w:rsidRPr="008819F3">
              <w:rPr>
                <w:bCs/>
                <w:sz w:val="24"/>
                <w:szCs w:val="24"/>
              </w:rPr>
              <w:t>розраховуються за формулою</w:t>
            </w:r>
          </w:p>
          <w:p w14:paraId="08896C5F" w14:textId="77777777" w:rsidR="00B33089" w:rsidRPr="008819F3" w:rsidRDefault="00F373CB" w:rsidP="00B33089">
            <w:pPr>
              <w:ind w:firstLine="709"/>
              <w:jc w:val="center"/>
              <w:rPr>
                <w:bCs/>
                <w:sz w:val="24"/>
                <w:szCs w:val="24"/>
              </w:rPr>
            </w:pPr>
            <m:oMath>
              <m:sSubSup>
                <m:sSubSupPr>
                  <m:ctrlPr>
                    <w:rPr>
                      <w:rFonts w:ascii="Cambria Math" w:hAnsi="Cambria Math"/>
                      <w:bCs/>
                      <w:i/>
                      <w:sz w:val="24"/>
                      <w:szCs w:val="24"/>
                    </w:rPr>
                  </m:ctrlPr>
                </m:sSubSupPr>
                <m:e>
                  <m:r>
                    <w:rPr>
                      <w:rFonts w:ascii="Cambria Math" w:hAnsi="Cambria Math"/>
                      <w:sz w:val="24"/>
                      <w:szCs w:val="24"/>
                    </w:rPr>
                    <m:t>ОКВ</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ОКВ</m:t>
                  </m:r>
                </m:e>
                <m:sub>
                  <m:r>
                    <w:rPr>
                      <w:rFonts w:ascii="Cambria Math" w:hAnsi="Cambria Math"/>
                      <w:sz w:val="24"/>
                      <w:szCs w:val="24"/>
                    </w:rPr>
                    <m:t>q-1</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q-1</m:t>
                  </m:r>
                </m:sub>
                <m:sup>
                  <m:r>
                    <w:rPr>
                      <w:rFonts w:ascii="Cambria Math" w:hAnsi="Cambria Math"/>
                      <w:sz w:val="24"/>
                      <w:szCs w:val="24"/>
                    </w:rPr>
                    <m:t>y</m:t>
                  </m:r>
                </m:sup>
              </m:sSubSup>
              <m:r>
                <w:rPr>
                  <w:rFonts w:ascii="Cambria Math" w:hAnsi="Cambria Math"/>
                  <w:sz w:val="24"/>
                  <w:szCs w:val="24"/>
                </w:rPr>
                <m:t>)×</m:t>
              </m:r>
              <m:f>
                <m:fPr>
                  <m:ctrlPr>
                    <w:rPr>
                      <w:rFonts w:ascii="Cambria Math" w:hAnsi="Cambria Math"/>
                      <w:bCs/>
                      <w:i/>
                      <w:sz w:val="24"/>
                      <w:szCs w:val="24"/>
                    </w:rPr>
                  </m:ctrlPr>
                </m:fPr>
                <m:num>
                  <m:sSubSup>
                    <m:sSubSupPr>
                      <m:ctrlPr>
                        <w:rPr>
                          <w:rFonts w:ascii="Cambria Math" w:hAnsi="Cambria Math"/>
                          <w:bCs/>
                          <w:i/>
                          <w:sz w:val="24"/>
                          <w:szCs w:val="24"/>
                        </w:rPr>
                      </m:ctrlPr>
                    </m:sSubSupPr>
                    <m:e>
                      <m:r>
                        <w:rPr>
                          <w:rFonts w:ascii="Cambria Math" w:hAnsi="Cambria Math"/>
                          <w:sz w:val="24"/>
                          <w:szCs w:val="24"/>
                        </w:rPr>
                        <m:t>ІЦВ</m:t>
                      </m:r>
                    </m:e>
                    <m:sub>
                      <m:r>
                        <w:rPr>
                          <w:rFonts w:ascii="Cambria Math" w:hAnsi="Cambria Math"/>
                          <w:sz w:val="24"/>
                          <w:szCs w:val="24"/>
                        </w:rPr>
                        <m:t>q</m:t>
                      </m:r>
                    </m:sub>
                    <m:sup>
                      <m:r>
                        <w:rPr>
                          <w:rFonts w:ascii="Cambria Math" w:hAnsi="Cambria Math"/>
                          <w:sz w:val="24"/>
                          <w:szCs w:val="24"/>
                        </w:rPr>
                        <m:t>ф</m:t>
                      </m:r>
                    </m:sup>
                  </m:sSubSup>
                </m:num>
                <m:den>
                  <m:r>
                    <w:rPr>
                      <w:rFonts w:ascii="Cambria Math" w:hAnsi="Cambria Math"/>
                      <w:sz w:val="24"/>
                      <w:szCs w:val="24"/>
                    </w:rPr>
                    <m:t>100</m:t>
                  </m:r>
                </m:den>
              </m:f>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)×(1-</m:t>
              </m:r>
              <m:f>
                <m:fPr>
                  <m:ctrlPr>
                    <w:rPr>
                      <w:rFonts w:ascii="Cambria Math" w:hAnsi="Cambria Math"/>
                      <w:bCs/>
                      <w:i/>
                      <w:sz w:val="24"/>
                      <w:szCs w:val="24"/>
                    </w:rPr>
                  </m:ctrlPr>
                </m:fPr>
                <m:num>
                  <m:sSub>
                    <m:sSubPr>
                      <m:ctrlPr>
                        <w:rPr>
                          <w:rFonts w:ascii="Cambria Math" w:hAnsi="Cambria Math"/>
                          <w:bCs/>
                          <w:i/>
                          <w:sz w:val="24"/>
                          <w:szCs w:val="24"/>
                        </w:rPr>
                      </m:ctrlPr>
                    </m:sSubPr>
                    <m:e>
                      <m:r>
                        <w:rPr>
                          <w:rFonts w:ascii="Cambria Math" w:hAnsi="Cambria Math"/>
                          <w:sz w:val="24"/>
                          <w:szCs w:val="24"/>
                        </w:rPr>
                        <m:t>ПЕ</m:t>
                      </m:r>
                    </m:e>
                    <m:sub>
                      <m:r>
                        <w:rPr>
                          <w:rFonts w:ascii="Cambria Math" w:hAnsi="Cambria Math"/>
                          <w:sz w:val="24"/>
                          <w:szCs w:val="24"/>
                        </w:rPr>
                        <m:t>з</m:t>
                      </m:r>
                    </m:sub>
                  </m:sSub>
                </m:num>
                <m:den>
                  <m:r>
                    <w:rPr>
                      <w:rFonts w:ascii="Cambria Math" w:hAnsi="Cambria Math"/>
                      <w:sz w:val="24"/>
                      <w:szCs w:val="24"/>
                    </w:rPr>
                    <m:t>100</m:t>
                  </m:r>
                </m:den>
              </m:f>
              <m:r>
                <w:rPr>
                  <w:rFonts w:ascii="Cambria Math" w:hAnsi="Cambria Math"/>
                  <w:sz w:val="24"/>
                  <w:szCs w:val="24"/>
                </w:rPr>
                <m:t>)</m:t>
              </m:r>
            </m:oMath>
            <w:r w:rsidR="00B33089" w:rsidRPr="008819F3">
              <w:rPr>
                <w:bCs/>
                <w:sz w:val="24"/>
                <w:szCs w:val="24"/>
              </w:rPr>
              <w:t xml:space="preserve"> (тис. грн),    (16)</w:t>
            </w:r>
          </w:p>
          <w:p w14:paraId="1B0F2F83" w14:textId="77777777" w:rsidR="00B33089" w:rsidRPr="008819F3" w:rsidRDefault="00B33089" w:rsidP="00B33089">
            <w:pPr>
              <w:ind w:firstLine="709"/>
              <w:jc w:val="both"/>
              <w:rPr>
                <w:bCs/>
                <w:sz w:val="24"/>
                <w:szCs w:val="24"/>
              </w:rPr>
            </w:pPr>
            <w:r w:rsidRPr="008819F3">
              <w:rPr>
                <w:bCs/>
                <w:sz w:val="24"/>
                <w:szCs w:val="24"/>
              </w:rPr>
              <w:t xml:space="preserve">де: </w:t>
            </w:r>
            <m:oMath>
              <m:sSubSup>
                <m:sSubSupPr>
                  <m:ctrlPr>
                    <w:rPr>
                      <w:rFonts w:ascii="Cambria Math" w:hAnsi="Cambria Math"/>
                      <w:bCs/>
                      <w:i/>
                      <w:sz w:val="24"/>
                      <w:szCs w:val="24"/>
                    </w:rPr>
                  </m:ctrlPr>
                </m:sSubSupPr>
                <m:e>
                  <m:r>
                    <w:rPr>
                      <w:rFonts w:ascii="Cambria Math" w:hAnsi="Cambria Math"/>
                      <w:sz w:val="24"/>
                      <w:szCs w:val="24"/>
                    </w:rPr>
                    <m:t>ОКВ</m:t>
                  </m:r>
                </m:e>
                <m:sub>
                  <m:r>
                    <w:rPr>
                      <w:rFonts w:ascii="Cambria Math" w:hAnsi="Cambria Math"/>
                      <w:sz w:val="24"/>
                      <w:szCs w:val="24"/>
                    </w:rPr>
                    <m:t>q-1</m:t>
                  </m:r>
                </m:sub>
                <m:sup>
                  <m:r>
                    <w:rPr>
                      <w:rFonts w:ascii="Cambria Math" w:hAnsi="Cambria Math"/>
                      <w:sz w:val="24"/>
                      <w:szCs w:val="24"/>
                    </w:rPr>
                    <m:t>y</m:t>
                  </m:r>
                </m:sup>
              </m:sSubSup>
            </m:oMath>
            <w:r w:rsidRPr="008819F3">
              <w:rPr>
                <w:bCs/>
                <w:sz w:val="24"/>
                <w:szCs w:val="24"/>
              </w:rPr>
              <w:t xml:space="preserve"> – прогнозовані операційні контрольовані витрати, уточнені для років другого та наступних регуляторних періодів з урахуванням базового рівня операційних контрольованих витрат (для першого періоду регулювання </w:t>
            </w:r>
            <m:oMath>
              <m:sSubSup>
                <m:sSubSupPr>
                  <m:ctrlPr>
                    <w:rPr>
                      <w:rFonts w:ascii="Cambria Math" w:hAnsi="Cambria Math"/>
                      <w:bCs/>
                      <w:i/>
                      <w:sz w:val="24"/>
                      <w:szCs w:val="24"/>
                    </w:rPr>
                  </m:ctrlPr>
                </m:sSubSupPr>
                <m:e>
                  <m:r>
                    <w:rPr>
                      <w:rFonts w:ascii="Cambria Math" w:hAnsi="Cambria Math"/>
                      <w:sz w:val="24"/>
                      <w:szCs w:val="24"/>
                    </w:rPr>
                    <m:t>ОКВ</m:t>
                  </m:r>
                </m:e>
                <m:sub>
                  <m:r>
                    <w:rPr>
                      <w:rFonts w:ascii="Cambria Math" w:hAnsi="Cambria Math"/>
                      <w:sz w:val="24"/>
                      <w:szCs w:val="24"/>
                    </w:rPr>
                    <m:t>q-1</m:t>
                  </m:r>
                </m:sub>
                <m:sup>
                  <m:r>
                    <w:rPr>
                      <w:rFonts w:ascii="Cambria Math" w:hAnsi="Cambria Math"/>
                      <w:sz w:val="24"/>
                      <w:szCs w:val="24"/>
                    </w:rPr>
                    <m:t>y</m:t>
                  </m:r>
                </m:sup>
              </m:sSubSup>
            </m:oMath>
            <w:r w:rsidRPr="008819F3">
              <w:rPr>
                <w:bCs/>
                <w:sz w:val="24"/>
                <w:szCs w:val="24"/>
              </w:rPr>
              <w:t> = </w:t>
            </w:r>
            <m:oMath>
              <m:sSub>
                <m:sSubPr>
                  <m:ctrlPr>
                    <w:rPr>
                      <w:rFonts w:ascii="Cambria Math" w:hAnsi="Cambria Math"/>
                      <w:bCs/>
                      <w:i/>
                      <w:sz w:val="24"/>
                      <w:szCs w:val="24"/>
                    </w:rPr>
                  </m:ctrlPr>
                </m:sSubPr>
                <m:e>
                  <m:r>
                    <w:rPr>
                      <w:rFonts w:ascii="Cambria Math" w:hAnsi="Cambria Math"/>
                      <w:sz w:val="24"/>
                      <w:szCs w:val="24"/>
                    </w:rPr>
                    <m:t>ОКВ</m:t>
                  </m:r>
                </m:e>
                <m:sub>
                  <m:r>
                    <w:rPr>
                      <w:rFonts w:ascii="Cambria Math" w:hAnsi="Cambria Math"/>
                      <w:sz w:val="24"/>
                      <w:szCs w:val="24"/>
                    </w:rPr>
                    <m:t>0</m:t>
                  </m:r>
                </m:sub>
              </m:sSub>
            </m:oMath>
            <w:r w:rsidRPr="008819F3">
              <w:rPr>
                <w:bCs/>
                <w:sz w:val="24"/>
                <w:szCs w:val="24"/>
              </w:rPr>
              <w:t xml:space="preserve">), що розраховуються за формулою 3 з уточненням економії </w:t>
            </w:r>
            <m:oMath>
              <m:sSubSup>
                <m:sSubSupPr>
                  <m:ctrlPr>
                    <w:rPr>
                      <w:rFonts w:ascii="Cambria Math" w:hAnsi="Cambria Math"/>
                      <w:bCs/>
                      <w:i/>
                      <w:sz w:val="24"/>
                      <w:szCs w:val="24"/>
                    </w:rPr>
                  </m:ctrlPr>
                </m:sSubSupPr>
                <m:e>
                  <m:r>
                    <w:rPr>
                      <w:rFonts w:ascii="Cambria Math" w:hAnsi="Cambria Math"/>
                      <w:sz w:val="24"/>
                      <w:szCs w:val="24"/>
                    </w:rPr>
                    <m:t>ЕОКВ</m:t>
                  </m:r>
                </m:e>
                <m:sub/>
                <m:sup>
                  <m:r>
                    <w:rPr>
                      <w:rFonts w:ascii="Cambria Math" w:hAnsi="Cambria Math"/>
                      <w:sz w:val="24"/>
                      <w:szCs w:val="24"/>
                    </w:rPr>
                    <m:t>y</m:t>
                  </m:r>
                </m:sup>
              </m:sSubSup>
            </m:oMath>
            <w:r w:rsidRPr="008819F3">
              <w:rPr>
                <w:bCs/>
                <w:sz w:val="24"/>
                <w:szCs w:val="24"/>
              </w:rPr>
              <w:t>за формулою</w:t>
            </w:r>
          </w:p>
          <w:p w14:paraId="309E7481" w14:textId="77777777" w:rsidR="00B33089" w:rsidRPr="008819F3" w:rsidRDefault="00F373CB" w:rsidP="00B33089">
            <w:pPr>
              <w:ind w:firstLine="709"/>
              <w:jc w:val="center"/>
              <w:rPr>
                <w:bCs/>
                <w:sz w:val="24"/>
                <w:szCs w:val="24"/>
              </w:rPr>
            </w:pPr>
            <m:oMath>
              <m:sSubSup>
                <m:sSubSupPr>
                  <m:ctrlPr>
                    <w:rPr>
                      <w:rFonts w:ascii="Cambria Math" w:hAnsi="Cambria Math"/>
                      <w:bCs/>
                      <w:i/>
                      <w:sz w:val="24"/>
                      <w:szCs w:val="24"/>
                    </w:rPr>
                  </m:ctrlPr>
                </m:sSubSupPr>
                <m:e>
                  <m:r>
                    <w:rPr>
                      <w:rFonts w:ascii="Cambria Math" w:hAnsi="Cambria Math"/>
                      <w:sz w:val="24"/>
                      <w:szCs w:val="24"/>
                    </w:rPr>
                    <m:t>ЕОКВ</m:t>
                  </m:r>
                </m:e>
                <m:sub/>
                <m:sup>
                  <m:r>
                    <w:rPr>
                      <w:rFonts w:ascii="Cambria Math" w:hAnsi="Cambria Math"/>
                      <w:sz w:val="24"/>
                      <w:szCs w:val="24"/>
                    </w:rPr>
                    <m:t>y</m:t>
                  </m:r>
                </m:sup>
              </m:sSubSup>
              <m:r>
                <w:rPr>
                  <w:rFonts w:ascii="Cambria Math" w:hAnsi="Cambria Math"/>
                  <w:sz w:val="24"/>
                  <w:szCs w:val="24"/>
                </w:rPr>
                <m:t xml:space="preserve">= </m:t>
              </m:r>
              <m:f>
                <m:fPr>
                  <m:ctrlPr>
                    <w:rPr>
                      <w:rFonts w:ascii="Cambria Math" w:hAnsi="Cambria Math"/>
                      <w:bCs/>
                      <w:i/>
                      <w:sz w:val="24"/>
                      <w:szCs w:val="24"/>
                    </w:rPr>
                  </m:ctrlPr>
                </m:fPr>
                <m:num>
                  <m:r>
                    <w:rPr>
                      <w:rFonts w:ascii="Cambria Math" w:hAnsi="Cambria Math"/>
                      <w:sz w:val="24"/>
                      <w:szCs w:val="24"/>
                    </w:rPr>
                    <m:t>1</m:t>
                  </m:r>
                </m:num>
                <m:den>
                  <m:r>
                    <w:rPr>
                      <w:rFonts w:ascii="Cambria Math" w:hAnsi="Cambria Math"/>
                      <w:sz w:val="24"/>
                      <w:szCs w:val="24"/>
                    </w:rPr>
                    <m:t>k</m:t>
                  </m:r>
                </m:den>
              </m:f>
              <m:r>
                <w:rPr>
                  <w:rFonts w:ascii="Cambria Math" w:hAnsi="Cambria Math"/>
                  <w:sz w:val="24"/>
                  <w:szCs w:val="24"/>
                </w:rPr>
                <m:t>×</m:t>
              </m:r>
              <m:nary>
                <m:naryPr>
                  <m:chr m:val="∑"/>
                  <m:limLoc m:val="undOvr"/>
                  <m:ctrlPr>
                    <w:rPr>
                      <w:rFonts w:ascii="Cambria Math" w:hAnsi="Cambria Math"/>
                      <w:bCs/>
                      <w:i/>
                      <w:sz w:val="24"/>
                      <w:szCs w:val="24"/>
                    </w:rPr>
                  </m:ctrlPr>
                </m:naryPr>
                <m:sub>
                  <m:r>
                    <w:rPr>
                      <w:rFonts w:ascii="Cambria Math" w:hAnsi="Cambria Math"/>
                      <w:sz w:val="24"/>
                      <w:szCs w:val="24"/>
                    </w:rPr>
                    <m:t>q=1</m:t>
                  </m:r>
                </m:sub>
                <m:sup>
                  <m:r>
                    <w:rPr>
                      <w:rFonts w:ascii="Cambria Math" w:hAnsi="Cambria Math"/>
                      <w:sz w:val="24"/>
                      <w:szCs w:val="24"/>
                    </w:rPr>
                    <m:t>k</m:t>
                  </m:r>
                </m:sup>
                <m:e>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ОКВ</m:t>
                      </m:r>
                    </m:e>
                    <m:sub>
                      <m:r>
                        <w:rPr>
                          <w:rFonts w:ascii="Cambria Math" w:hAnsi="Cambria Math"/>
                          <w:sz w:val="24"/>
                          <w:szCs w:val="24"/>
                        </w:rPr>
                        <m:t>q</m:t>
                      </m:r>
                    </m:sub>
                    <m:sup>
                      <m:r>
                        <w:rPr>
                          <w:rFonts w:ascii="Cambria Math" w:hAnsi="Cambria Math"/>
                          <w:sz w:val="24"/>
                          <w:szCs w:val="24"/>
                        </w:rPr>
                        <m:t>n</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ОКВ</m:t>
                      </m:r>
                    </m:e>
                    <m:sub>
                      <m:r>
                        <w:rPr>
                          <w:rFonts w:ascii="Cambria Math" w:hAnsi="Cambria Math"/>
                          <w:sz w:val="24"/>
                          <w:szCs w:val="24"/>
                        </w:rPr>
                        <m:t>q</m:t>
                      </m:r>
                    </m:sub>
                    <m:sup>
                      <m:r>
                        <w:rPr>
                          <w:rFonts w:ascii="Cambria Math" w:hAnsi="Cambria Math"/>
                          <w:sz w:val="24"/>
                          <w:szCs w:val="24"/>
                        </w:rPr>
                        <m:t>ф</m:t>
                      </m:r>
                    </m:sup>
                  </m:sSubSup>
                  <m:r>
                    <w:rPr>
                      <w:rFonts w:ascii="Cambria Math" w:hAnsi="Cambria Math"/>
                      <w:sz w:val="24"/>
                      <w:szCs w:val="24"/>
                    </w:rPr>
                    <m:t>)</m:t>
                  </m:r>
                </m:e>
              </m:nary>
            </m:oMath>
            <w:r w:rsidR="00B33089" w:rsidRPr="008819F3">
              <w:rPr>
                <w:bCs/>
                <w:sz w:val="24"/>
                <w:szCs w:val="24"/>
              </w:rPr>
              <w:t xml:space="preserve"> (тис. грн),              (17)</w:t>
            </w:r>
          </w:p>
          <w:p w14:paraId="49E85061" w14:textId="77777777" w:rsidR="00B33089" w:rsidRPr="008819F3" w:rsidRDefault="00B33089" w:rsidP="00B33089">
            <w:pPr>
              <w:ind w:firstLine="709"/>
              <w:jc w:val="both"/>
              <w:rPr>
                <w:bCs/>
                <w:sz w:val="24"/>
                <w:szCs w:val="24"/>
              </w:rPr>
            </w:pPr>
            <w:r w:rsidRPr="008819F3">
              <w:rPr>
                <w:bCs/>
                <w:sz w:val="24"/>
                <w:szCs w:val="24"/>
              </w:rPr>
              <w:t xml:space="preserve">де: </w:t>
            </w:r>
            <m:oMath>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m:t>
                  </m:r>
                </m:sub>
                <m:sup>
                  <m:r>
                    <w:rPr>
                      <w:rFonts w:ascii="Cambria Math" w:hAnsi="Cambria Math"/>
                      <w:sz w:val="24"/>
                      <w:szCs w:val="24"/>
                    </w:rPr>
                    <m:t>y</m:t>
                  </m:r>
                </m:sup>
              </m:sSubSup>
            </m:oMath>
            <w:r w:rsidRPr="008819F3">
              <w:rPr>
                <w:bCs/>
                <w:sz w:val="24"/>
                <w:szCs w:val="24"/>
              </w:rPr>
              <w:t xml:space="preserve"> – уточнений фонд оплати праці у році </w:t>
            </w:r>
            <w:r w:rsidRPr="008819F3">
              <w:rPr>
                <w:bCs/>
                <w:i/>
                <w:sz w:val="24"/>
                <w:szCs w:val="24"/>
              </w:rPr>
              <w:t>q</w:t>
            </w:r>
            <w:r w:rsidRPr="008819F3">
              <w:rPr>
                <w:bCs/>
                <w:sz w:val="24"/>
                <w:szCs w:val="24"/>
              </w:rPr>
              <w:t>, що визначається за формулою</w:t>
            </w:r>
          </w:p>
          <w:p w14:paraId="70607912" w14:textId="77777777" w:rsidR="00B33089" w:rsidRPr="008819F3" w:rsidRDefault="00F373CB" w:rsidP="00B33089">
            <w:pPr>
              <w:ind w:firstLine="709"/>
              <w:jc w:val="center"/>
              <w:rPr>
                <w:bCs/>
                <w:sz w:val="24"/>
                <w:szCs w:val="24"/>
              </w:rPr>
            </w:pPr>
            <m:oMath>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q-1</m:t>
                  </m:r>
                </m:sub>
                <m:sup>
                  <m:r>
                    <w:rPr>
                      <w:rFonts w:ascii="Cambria Math" w:hAnsi="Cambria Math"/>
                      <w:sz w:val="24"/>
                      <w:szCs w:val="24"/>
                    </w:rPr>
                    <m:t>y</m:t>
                  </m:r>
                </m:sup>
              </m:sSubSup>
              <m:r>
                <w:rPr>
                  <w:rFonts w:ascii="Cambria Math" w:hAnsi="Cambria Math"/>
                  <w:sz w:val="24"/>
                  <w:szCs w:val="24"/>
                </w:rPr>
                <m:t>×</m:t>
              </m:r>
              <m:f>
                <m:fPr>
                  <m:ctrlPr>
                    <w:rPr>
                      <w:rFonts w:ascii="Cambria Math" w:hAnsi="Cambria Math"/>
                      <w:bCs/>
                      <w:i/>
                      <w:sz w:val="24"/>
                      <w:szCs w:val="24"/>
                    </w:rPr>
                  </m:ctrlPr>
                </m:fPr>
                <m:num>
                  <m:sSubSup>
                    <m:sSubSupPr>
                      <m:ctrlPr>
                        <w:rPr>
                          <w:rFonts w:ascii="Cambria Math" w:hAnsi="Cambria Math"/>
                          <w:bCs/>
                          <w:i/>
                          <w:sz w:val="24"/>
                          <w:szCs w:val="24"/>
                        </w:rPr>
                      </m:ctrlPr>
                    </m:sSubSupPr>
                    <m:e>
                      <m:r>
                        <w:rPr>
                          <w:rFonts w:ascii="Cambria Math" w:hAnsi="Cambria Math"/>
                          <w:sz w:val="24"/>
                          <w:szCs w:val="24"/>
                        </w:rPr>
                        <m:t>ІЗП</m:t>
                      </m:r>
                    </m:e>
                    <m:sub>
                      <m:r>
                        <w:rPr>
                          <w:rFonts w:ascii="Cambria Math" w:hAnsi="Cambria Math"/>
                          <w:sz w:val="24"/>
                          <w:szCs w:val="24"/>
                        </w:rPr>
                        <m:t>q</m:t>
                      </m:r>
                    </m:sub>
                    <m:sup>
                      <m:r>
                        <w:rPr>
                          <w:rFonts w:ascii="Cambria Math" w:hAnsi="Cambria Math"/>
                          <w:sz w:val="24"/>
                          <w:szCs w:val="24"/>
                        </w:rPr>
                        <m:t>ф</m:t>
                      </m:r>
                    </m:sup>
                  </m:sSubSup>
                </m:num>
                <m:den>
                  <m:r>
                    <w:rPr>
                      <w:rFonts w:ascii="Cambria Math" w:hAnsi="Cambria Math"/>
                      <w:sz w:val="24"/>
                      <w:szCs w:val="24"/>
                    </w:rPr>
                    <m:t>100</m:t>
                  </m:r>
                </m:den>
              </m:f>
            </m:oMath>
            <w:r w:rsidR="00B33089" w:rsidRPr="008819F3">
              <w:rPr>
                <w:bCs/>
                <w:sz w:val="24"/>
                <w:szCs w:val="24"/>
              </w:rPr>
              <w:t xml:space="preserve"> (тис. грн),                           (18)</w:t>
            </w:r>
          </w:p>
          <w:p w14:paraId="40118D97" w14:textId="77777777" w:rsidR="00B33089" w:rsidRPr="008819F3" w:rsidRDefault="00B33089" w:rsidP="00B33089">
            <w:pPr>
              <w:ind w:firstLine="709"/>
              <w:jc w:val="both"/>
              <w:rPr>
                <w:bCs/>
                <w:sz w:val="24"/>
                <w:szCs w:val="24"/>
              </w:rPr>
            </w:pPr>
            <w:r w:rsidRPr="008819F3">
              <w:rPr>
                <w:bCs/>
                <w:sz w:val="24"/>
                <w:szCs w:val="24"/>
              </w:rPr>
              <w:t xml:space="preserve">де: </w:t>
            </w:r>
            <m:oMath>
              <m:sSubSup>
                <m:sSubSupPr>
                  <m:ctrlPr>
                    <w:rPr>
                      <w:rFonts w:ascii="Cambria Math" w:hAnsi="Cambria Math"/>
                      <w:bCs/>
                      <w:i/>
                      <w:sz w:val="24"/>
                      <w:szCs w:val="24"/>
                    </w:rPr>
                  </m:ctrlPr>
                </m:sSubSupPr>
                <m:e>
                  <m:r>
                    <w:rPr>
                      <w:rFonts w:ascii="Cambria Math" w:hAnsi="Cambria Math"/>
                      <w:sz w:val="24"/>
                      <w:szCs w:val="24"/>
                    </w:rPr>
                    <m:t>ІЗП</m:t>
                  </m:r>
                </m:e>
                <m:sub>
                  <m:r>
                    <w:rPr>
                      <w:rFonts w:ascii="Cambria Math" w:hAnsi="Cambria Math"/>
                      <w:sz w:val="24"/>
                      <w:szCs w:val="24"/>
                    </w:rPr>
                    <m:t>q</m:t>
                  </m:r>
                </m:sub>
                <m:sup>
                  <m:r>
                    <w:rPr>
                      <w:rFonts w:ascii="Cambria Math" w:hAnsi="Cambria Math"/>
                      <w:sz w:val="24"/>
                      <w:szCs w:val="24"/>
                    </w:rPr>
                    <m:t>ф</m:t>
                  </m:r>
                </m:sup>
              </m:sSubSup>
            </m:oMath>
            <w:r w:rsidRPr="008819F3">
              <w:rPr>
                <w:bCs/>
                <w:sz w:val="24"/>
                <w:szCs w:val="24"/>
              </w:rPr>
              <w:t xml:space="preserve"> – фактичний індекс зростання номінальної середньомісячної заробітної плати в Україні для року </w:t>
            </w:r>
            <w:r w:rsidRPr="008819F3">
              <w:rPr>
                <w:bCs/>
                <w:i/>
                <w:sz w:val="24"/>
                <w:szCs w:val="24"/>
              </w:rPr>
              <w:t>q</w:t>
            </w:r>
            <w:r w:rsidRPr="008819F3">
              <w:rPr>
                <w:bCs/>
                <w:sz w:val="24"/>
                <w:szCs w:val="24"/>
              </w:rPr>
              <w:t>, %;</w:t>
            </w:r>
          </w:p>
          <w:p w14:paraId="7C71C2FA" w14:textId="77777777" w:rsidR="00B33089" w:rsidRPr="008819F3" w:rsidRDefault="00F373CB" w:rsidP="00B33089">
            <w:pPr>
              <w:ind w:firstLine="709"/>
              <w:jc w:val="both"/>
              <w:rPr>
                <w:bCs/>
                <w:sz w:val="24"/>
                <w:szCs w:val="24"/>
              </w:rPr>
            </w:pPr>
            <m:oMath>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q-1</m:t>
                  </m:r>
                </m:sub>
                <m:sup>
                  <m:r>
                    <w:rPr>
                      <w:rFonts w:ascii="Cambria Math" w:hAnsi="Cambria Math"/>
                      <w:sz w:val="24"/>
                      <w:szCs w:val="24"/>
                    </w:rPr>
                    <m:t>y</m:t>
                  </m:r>
                </m:sup>
              </m:sSubSup>
            </m:oMath>
            <w:r w:rsidR="00B33089" w:rsidRPr="008819F3">
              <w:rPr>
                <w:bCs/>
                <w:sz w:val="24"/>
                <w:szCs w:val="24"/>
              </w:rPr>
              <w:t xml:space="preserve"> – уточнений фонд оплати праці у році </w:t>
            </w:r>
            <w:r w:rsidR="00B33089" w:rsidRPr="008819F3">
              <w:rPr>
                <w:bCs/>
                <w:i/>
                <w:sz w:val="24"/>
                <w:szCs w:val="24"/>
              </w:rPr>
              <w:t>q</w:t>
            </w:r>
            <w:r w:rsidR="00B33089" w:rsidRPr="008819F3">
              <w:rPr>
                <w:bCs/>
                <w:sz w:val="24"/>
                <w:szCs w:val="24"/>
              </w:rPr>
              <w:t>-1, що визначається аналогічно формулі 18, тис. грн;</w:t>
            </w:r>
          </w:p>
          <w:p w14:paraId="3351EAF4" w14:textId="77777777" w:rsidR="00B33089" w:rsidRPr="008819F3" w:rsidRDefault="00F373CB" w:rsidP="00B33089">
            <w:pPr>
              <w:ind w:firstLine="709"/>
              <w:jc w:val="both"/>
              <w:rPr>
                <w:bCs/>
                <w:sz w:val="24"/>
                <w:szCs w:val="24"/>
              </w:rPr>
            </w:pPr>
            <m:oMath>
              <m:sSubSup>
                <m:sSubSupPr>
                  <m:ctrlPr>
                    <w:rPr>
                      <w:rFonts w:ascii="Cambria Math" w:hAnsi="Cambria Math"/>
                      <w:bCs/>
                      <w:i/>
                      <w:sz w:val="24"/>
                      <w:szCs w:val="24"/>
                    </w:rPr>
                  </m:ctrlPr>
                </m:sSubSupPr>
                <m:e>
                  <m:r>
                    <w:rPr>
                      <w:rFonts w:ascii="Cambria Math" w:hAnsi="Cambria Math"/>
                      <w:sz w:val="24"/>
                      <w:szCs w:val="24"/>
                    </w:rPr>
                    <m:t>ІЦВ</m:t>
                  </m:r>
                </m:e>
                <m:sub>
                  <m:r>
                    <w:rPr>
                      <w:rFonts w:ascii="Cambria Math" w:hAnsi="Cambria Math"/>
                      <w:sz w:val="24"/>
                      <w:szCs w:val="24"/>
                    </w:rPr>
                    <m:t>q</m:t>
                  </m:r>
                </m:sub>
                <m:sup>
                  <m:r>
                    <w:rPr>
                      <w:rFonts w:ascii="Cambria Math" w:hAnsi="Cambria Math"/>
                      <w:sz w:val="24"/>
                      <w:szCs w:val="24"/>
                    </w:rPr>
                    <m:t>ф</m:t>
                  </m:r>
                </m:sup>
              </m:sSubSup>
            </m:oMath>
            <w:r w:rsidR="00B33089" w:rsidRPr="008819F3">
              <w:rPr>
                <w:bCs/>
                <w:sz w:val="24"/>
                <w:szCs w:val="24"/>
              </w:rPr>
              <w:t xml:space="preserve"> – фактичний індекс цін виробників промислової продукції року </w:t>
            </w:r>
            <w:r w:rsidR="00B33089" w:rsidRPr="008819F3">
              <w:rPr>
                <w:bCs/>
                <w:i/>
                <w:sz w:val="24"/>
                <w:szCs w:val="24"/>
              </w:rPr>
              <w:t>q</w:t>
            </w:r>
            <w:r w:rsidR="00B33089" w:rsidRPr="008819F3">
              <w:rPr>
                <w:bCs/>
                <w:sz w:val="24"/>
                <w:szCs w:val="24"/>
              </w:rPr>
              <w:t>, %.</w:t>
            </w:r>
          </w:p>
          <w:p w14:paraId="68AF6F7A" w14:textId="77777777" w:rsidR="00F93526" w:rsidRPr="008819F3" w:rsidRDefault="00F93526" w:rsidP="00B33089">
            <w:pPr>
              <w:jc w:val="center"/>
              <w:rPr>
                <w:sz w:val="24"/>
                <w:szCs w:val="24"/>
              </w:rPr>
            </w:pPr>
          </w:p>
        </w:tc>
        <w:tc>
          <w:tcPr>
            <w:tcW w:w="7097" w:type="dxa"/>
            <w:gridSpan w:val="2"/>
            <w:tcBorders>
              <w:top w:val="nil"/>
              <w:left w:val="single" w:sz="4" w:space="0" w:color="auto"/>
              <w:bottom w:val="nil"/>
              <w:right w:val="single" w:sz="4" w:space="0" w:color="auto"/>
            </w:tcBorders>
          </w:tcPr>
          <w:p w14:paraId="2D54772F" w14:textId="77777777" w:rsidR="00F93526" w:rsidRPr="008819F3" w:rsidRDefault="00F93526" w:rsidP="00B33089">
            <w:pPr>
              <w:jc w:val="center"/>
              <w:rPr>
                <w:sz w:val="24"/>
                <w:szCs w:val="24"/>
              </w:rPr>
            </w:pPr>
          </w:p>
          <w:p w14:paraId="1C6D1414" w14:textId="77777777" w:rsidR="006B28E9" w:rsidRPr="008819F3" w:rsidRDefault="006B28E9" w:rsidP="00B33089">
            <w:pPr>
              <w:jc w:val="center"/>
              <w:rPr>
                <w:sz w:val="24"/>
                <w:szCs w:val="24"/>
              </w:rPr>
            </w:pPr>
          </w:p>
          <w:p w14:paraId="1FA7FA1E" w14:textId="77777777" w:rsidR="006B28E9" w:rsidRPr="008819F3" w:rsidRDefault="00F373CB" w:rsidP="0070268A">
            <w:pPr>
              <w:jc w:val="right"/>
              <w:rPr>
                <w:bCs/>
                <w:sz w:val="24"/>
                <w:szCs w:val="24"/>
              </w:rPr>
            </w:pPr>
            <m:oMath>
              <m:sSubSup>
                <m:sSubSupPr>
                  <m:ctrlPr>
                    <w:rPr>
                      <w:rFonts w:ascii="Cambria Math" w:hAnsi="Cambria Math"/>
                      <w:bCs/>
                      <w:i/>
                      <w:sz w:val="24"/>
                      <w:szCs w:val="24"/>
                    </w:rPr>
                  </m:ctrlPr>
                </m:sSubSupPr>
                <m:e>
                  <m:r>
                    <w:rPr>
                      <w:rFonts w:ascii="Cambria Math" w:hAnsi="Cambria Math"/>
                      <w:sz w:val="24"/>
                      <w:szCs w:val="24"/>
                    </w:rPr>
                    <m:t>ОКВ</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ОКВ</m:t>
                  </m:r>
                </m:e>
                <m:sub>
                  <m:r>
                    <w:rPr>
                      <w:rFonts w:ascii="Cambria Math" w:hAnsi="Cambria Math"/>
                      <w:sz w:val="24"/>
                      <w:szCs w:val="24"/>
                    </w:rPr>
                    <m:t>q-1</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q-1</m:t>
                  </m:r>
                </m:sub>
                <m:sup>
                  <m:r>
                    <w:rPr>
                      <w:rFonts w:ascii="Cambria Math" w:hAnsi="Cambria Math"/>
                      <w:sz w:val="24"/>
                      <w:szCs w:val="24"/>
                    </w:rPr>
                    <m:t>y</m:t>
                  </m:r>
                </m:sup>
              </m:sSubSup>
              <m:r>
                <w:rPr>
                  <w:rFonts w:ascii="Cambria Math" w:hAnsi="Cambria Math"/>
                  <w:sz w:val="24"/>
                  <w:szCs w:val="24"/>
                </w:rPr>
                <m:t>)×</m:t>
              </m:r>
              <m:f>
                <m:fPr>
                  <m:ctrlPr>
                    <w:rPr>
                      <w:rFonts w:ascii="Cambria Math" w:hAnsi="Cambria Math"/>
                      <w:bCs/>
                      <w:i/>
                      <w:sz w:val="24"/>
                      <w:szCs w:val="24"/>
                    </w:rPr>
                  </m:ctrlPr>
                </m:fPr>
                <m:num>
                  <m:sSubSup>
                    <m:sSubSupPr>
                      <m:ctrlPr>
                        <w:rPr>
                          <w:rFonts w:ascii="Cambria Math" w:hAnsi="Cambria Math"/>
                          <w:bCs/>
                          <w:i/>
                          <w:sz w:val="24"/>
                          <w:szCs w:val="24"/>
                        </w:rPr>
                      </m:ctrlPr>
                    </m:sSubSupPr>
                    <m:e>
                      <m:r>
                        <w:rPr>
                          <w:rFonts w:ascii="Cambria Math" w:hAnsi="Cambria Math"/>
                          <w:sz w:val="24"/>
                          <w:szCs w:val="24"/>
                        </w:rPr>
                        <m:t>ІЦВ</m:t>
                      </m:r>
                    </m:e>
                    <m:sub>
                      <m:r>
                        <w:rPr>
                          <w:rFonts w:ascii="Cambria Math" w:hAnsi="Cambria Math"/>
                          <w:sz w:val="24"/>
                          <w:szCs w:val="24"/>
                        </w:rPr>
                        <m:t>q</m:t>
                      </m:r>
                    </m:sub>
                    <m:sup>
                      <m:r>
                        <w:rPr>
                          <w:rFonts w:ascii="Cambria Math" w:hAnsi="Cambria Math"/>
                          <w:sz w:val="24"/>
                          <w:szCs w:val="24"/>
                        </w:rPr>
                        <m:t>ф</m:t>
                      </m:r>
                    </m:sup>
                  </m:sSubSup>
                </m:num>
                <m:den>
                  <m:r>
                    <w:rPr>
                      <w:rFonts w:ascii="Cambria Math" w:hAnsi="Cambria Math"/>
                      <w:sz w:val="24"/>
                      <w:szCs w:val="24"/>
                    </w:rPr>
                    <m:t>100</m:t>
                  </m:r>
                </m:den>
              </m:f>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)×(1-</m:t>
              </m:r>
              <m:f>
                <m:fPr>
                  <m:ctrlPr>
                    <w:rPr>
                      <w:rFonts w:ascii="Cambria Math" w:hAnsi="Cambria Math"/>
                      <w:bCs/>
                      <w:i/>
                      <w:sz w:val="24"/>
                      <w:szCs w:val="24"/>
                    </w:rPr>
                  </m:ctrlPr>
                </m:fPr>
                <m:num>
                  <m:sSub>
                    <m:sSubPr>
                      <m:ctrlPr>
                        <w:rPr>
                          <w:rFonts w:ascii="Cambria Math" w:hAnsi="Cambria Math"/>
                          <w:bCs/>
                          <w:i/>
                          <w:sz w:val="24"/>
                          <w:szCs w:val="24"/>
                        </w:rPr>
                      </m:ctrlPr>
                    </m:sSubPr>
                    <m:e>
                      <m:r>
                        <w:rPr>
                          <w:rFonts w:ascii="Cambria Math" w:hAnsi="Cambria Math"/>
                          <w:sz w:val="24"/>
                          <w:szCs w:val="24"/>
                        </w:rPr>
                        <m:t>ПЕ</m:t>
                      </m:r>
                    </m:e>
                    <m:sub>
                      <m:r>
                        <w:rPr>
                          <w:rFonts w:ascii="Cambria Math" w:hAnsi="Cambria Math"/>
                          <w:sz w:val="24"/>
                          <w:szCs w:val="24"/>
                        </w:rPr>
                        <m:t>з</m:t>
                      </m:r>
                    </m:sub>
                  </m:sSub>
                </m:num>
                <m:den>
                  <m:r>
                    <w:rPr>
                      <w:rFonts w:ascii="Cambria Math" w:hAnsi="Cambria Math"/>
                      <w:sz w:val="24"/>
                      <w:szCs w:val="24"/>
                    </w:rPr>
                    <m:t>100</m:t>
                  </m:r>
                </m:den>
              </m:f>
              <m:r>
                <w:rPr>
                  <w:rFonts w:ascii="Cambria Math" w:hAnsi="Cambria Math"/>
                  <w:sz w:val="24"/>
                  <w:szCs w:val="24"/>
                </w:rPr>
                <m:t>)</m:t>
              </m:r>
            </m:oMath>
            <w:r w:rsidR="006B28E9" w:rsidRPr="008819F3">
              <w:rPr>
                <w:bCs/>
                <w:sz w:val="24"/>
                <w:szCs w:val="24"/>
              </w:rPr>
              <w:t xml:space="preserve"> (тис. грн), (16)</w:t>
            </w:r>
          </w:p>
          <w:p w14:paraId="0A3302E1" w14:textId="77777777" w:rsidR="006B28E9" w:rsidRPr="008819F3" w:rsidRDefault="006B28E9" w:rsidP="006B28E9">
            <w:pPr>
              <w:ind w:hanging="100"/>
              <w:jc w:val="center"/>
              <w:rPr>
                <w:sz w:val="24"/>
                <w:szCs w:val="24"/>
              </w:rPr>
            </w:pPr>
          </w:p>
          <w:p w14:paraId="62022B22" w14:textId="77777777" w:rsidR="006B28E9" w:rsidRPr="008819F3" w:rsidRDefault="006B28E9" w:rsidP="006B28E9">
            <w:pPr>
              <w:ind w:hanging="100"/>
              <w:jc w:val="center"/>
              <w:rPr>
                <w:sz w:val="24"/>
                <w:szCs w:val="24"/>
              </w:rPr>
            </w:pPr>
          </w:p>
          <w:p w14:paraId="083D9670" w14:textId="77777777" w:rsidR="006B28E9" w:rsidRPr="008819F3" w:rsidRDefault="006B28E9" w:rsidP="006B28E9">
            <w:pPr>
              <w:ind w:hanging="100"/>
              <w:jc w:val="center"/>
              <w:rPr>
                <w:sz w:val="24"/>
                <w:szCs w:val="24"/>
              </w:rPr>
            </w:pPr>
          </w:p>
          <w:p w14:paraId="3DC10D6C" w14:textId="77777777" w:rsidR="006B28E9" w:rsidRPr="008819F3" w:rsidRDefault="006B28E9" w:rsidP="006B28E9">
            <w:pPr>
              <w:ind w:hanging="100"/>
              <w:jc w:val="center"/>
              <w:rPr>
                <w:sz w:val="24"/>
                <w:szCs w:val="24"/>
              </w:rPr>
            </w:pPr>
          </w:p>
          <w:p w14:paraId="322CADB2" w14:textId="77777777" w:rsidR="006B28E9" w:rsidRPr="008819F3" w:rsidRDefault="006B28E9" w:rsidP="006B28E9">
            <w:pPr>
              <w:ind w:hanging="100"/>
              <w:jc w:val="center"/>
              <w:rPr>
                <w:sz w:val="24"/>
                <w:szCs w:val="24"/>
              </w:rPr>
            </w:pPr>
          </w:p>
          <w:p w14:paraId="771047BF" w14:textId="77777777" w:rsidR="006B28E9" w:rsidRPr="008819F3" w:rsidRDefault="006B28E9" w:rsidP="006B28E9">
            <w:pPr>
              <w:ind w:hanging="100"/>
              <w:jc w:val="center"/>
              <w:rPr>
                <w:sz w:val="24"/>
                <w:szCs w:val="24"/>
              </w:rPr>
            </w:pPr>
          </w:p>
          <w:p w14:paraId="469D7288" w14:textId="77777777" w:rsidR="006B28E9" w:rsidRPr="008819F3" w:rsidRDefault="006B28E9" w:rsidP="006B28E9">
            <w:pPr>
              <w:ind w:hanging="100"/>
              <w:jc w:val="center"/>
              <w:rPr>
                <w:sz w:val="24"/>
                <w:szCs w:val="24"/>
              </w:rPr>
            </w:pPr>
          </w:p>
          <w:p w14:paraId="5D13E793" w14:textId="77777777" w:rsidR="00E504F5" w:rsidRDefault="00E504F5" w:rsidP="006B28E9">
            <w:pPr>
              <w:ind w:firstLine="709"/>
              <w:jc w:val="both"/>
              <w:rPr>
                <w:bCs/>
                <w:sz w:val="24"/>
                <w:szCs w:val="24"/>
              </w:rPr>
            </w:pPr>
          </w:p>
          <w:p w14:paraId="213FA6E5" w14:textId="659D42AE" w:rsidR="006B28E9" w:rsidRPr="008819F3" w:rsidRDefault="006B28E9" w:rsidP="006B28E9">
            <w:pPr>
              <w:ind w:firstLine="709"/>
              <w:jc w:val="both"/>
              <w:rPr>
                <w:bCs/>
                <w:sz w:val="24"/>
                <w:szCs w:val="24"/>
              </w:rPr>
            </w:pPr>
            <w:r w:rsidRPr="008819F3">
              <w:rPr>
                <w:bCs/>
                <w:sz w:val="24"/>
                <w:szCs w:val="24"/>
              </w:rPr>
              <w:t xml:space="preserve">де: </w:t>
            </w:r>
            <m:oMath>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m:t>
                  </m:r>
                </m:sub>
                <m:sup>
                  <m:r>
                    <w:rPr>
                      <w:rFonts w:ascii="Cambria Math" w:hAnsi="Cambria Math"/>
                      <w:sz w:val="24"/>
                      <w:szCs w:val="24"/>
                    </w:rPr>
                    <m:t>y</m:t>
                  </m:r>
                </m:sup>
              </m:sSubSup>
            </m:oMath>
            <w:r w:rsidRPr="008819F3">
              <w:rPr>
                <w:bCs/>
                <w:sz w:val="24"/>
                <w:szCs w:val="24"/>
              </w:rPr>
              <w:t xml:space="preserve"> – уточнені </w:t>
            </w:r>
            <w:r w:rsidRPr="00150A23">
              <w:rPr>
                <w:b/>
                <w:bCs/>
                <w:sz w:val="24"/>
                <w:szCs w:val="24"/>
              </w:rPr>
              <w:t>витрати на оплату</w:t>
            </w:r>
            <w:r w:rsidRPr="008819F3">
              <w:rPr>
                <w:bCs/>
                <w:sz w:val="24"/>
                <w:szCs w:val="24"/>
              </w:rPr>
              <w:t xml:space="preserve"> праці у році </w:t>
            </w:r>
            <w:r w:rsidRPr="008819F3">
              <w:rPr>
                <w:bCs/>
                <w:i/>
                <w:sz w:val="24"/>
                <w:szCs w:val="24"/>
              </w:rPr>
              <w:t>q</w:t>
            </w:r>
            <w:r w:rsidRPr="008819F3">
              <w:rPr>
                <w:bCs/>
                <w:sz w:val="24"/>
                <w:szCs w:val="24"/>
              </w:rPr>
              <w:t>, що визначається за формулою</w:t>
            </w:r>
          </w:p>
          <w:p w14:paraId="21F270B7" w14:textId="77777777" w:rsidR="006B28E9" w:rsidRPr="008819F3" w:rsidRDefault="00F373CB" w:rsidP="006B28E9">
            <w:pPr>
              <w:ind w:firstLine="709"/>
              <w:jc w:val="center"/>
              <w:rPr>
                <w:bCs/>
                <w:sz w:val="24"/>
                <w:szCs w:val="24"/>
              </w:rPr>
            </w:pPr>
            <m:oMath>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q-1</m:t>
                  </m:r>
                </m:sub>
                <m:sup>
                  <m:r>
                    <w:rPr>
                      <w:rFonts w:ascii="Cambria Math" w:hAnsi="Cambria Math"/>
                      <w:sz w:val="24"/>
                      <w:szCs w:val="24"/>
                    </w:rPr>
                    <m:t>y</m:t>
                  </m:r>
                </m:sup>
              </m:sSubSup>
              <m:r>
                <w:rPr>
                  <w:rFonts w:ascii="Cambria Math" w:hAnsi="Cambria Math"/>
                  <w:sz w:val="24"/>
                  <w:szCs w:val="24"/>
                </w:rPr>
                <m:t>×</m:t>
              </m:r>
              <m:f>
                <m:fPr>
                  <m:ctrlPr>
                    <w:rPr>
                      <w:rFonts w:ascii="Cambria Math" w:hAnsi="Cambria Math"/>
                      <w:bCs/>
                      <w:i/>
                      <w:sz w:val="24"/>
                      <w:szCs w:val="24"/>
                    </w:rPr>
                  </m:ctrlPr>
                </m:fPr>
                <m:num>
                  <m:sSubSup>
                    <m:sSubSupPr>
                      <m:ctrlPr>
                        <w:rPr>
                          <w:rFonts w:ascii="Cambria Math" w:hAnsi="Cambria Math"/>
                          <w:bCs/>
                          <w:i/>
                          <w:sz w:val="24"/>
                          <w:szCs w:val="24"/>
                        </w:rPr>
                      </m:ctrlPr>
                    </m:sSubSupPr>
                    <m:e>
                      <m:r>
                        <w:rPr>
                          <w:rFonts w:ascii="Cambria Math" w:hAnsi="Cambria Math"/>
                          <w:sz w:val="24"/>
                          <w:szCs w:val="24"/>
                        </w:rPr>
                        <m:t>ІЗП</m:t>
                      </m:r>
                    </m:e>
                    <m:sub>
                      <m:r>
                        <w:rPr>
                          <w:rFonts w:ascii="Cambria Math" w:hAnsi="Cambria Math"/>
                          <w:sz w:val="24"/>
                          <w:szCs w:val="24"/>
                        </w:rPr>
                        <m:t>q</m:t>
                      </m:r>
                    </m:sub>
                    <m:sup>
                      <m:r>
                        <w:rPr>
                          <w:rFonts w:ascii="Cambria Math" w:hAnsi="Cambria Math"/>
                          <w:sz w:val="24"/>
                          <w:szCs w:val="24"/>
                        </w:rPr>
                        <m:t>ф</m:t>
                      </m:r>
                    </m:sup>
                  </m:sSubSup>
                </m:num>
                <m:den>
                  <m:r>
                    <w:rPr>
                      <w:rFonts w:ascii="Cambria Math" w:hAnsi="Cambria Math"/>
                      <w:sz w:val="24"/>
                      <w:szCs w:val="24"/>
                    </w:rPr>
                    <m:t>100</m:t>
                  </m:r>
                </m:den>
              </m:f>
            </m:oMath>
            <w:r w:rsidR="006B28E9" w:rsidRPr="008819F3">
              <w:rPr>
                <w:bCs/>
                <w:sz w:val="24"/>
                <w:szCs w:val="24"/>
              </w:rPr>
              <w:t xml:space="preserve"> (тис. грн),                           (18)</w:t>
            </w:r>
          </w:p>
          <w:p w14:paraId="6CDAE7EE" w14:textId="77777777" w:rsidR="006B28E9" w:rsidRPr="008819F3" w:rsidRDefault="006B28E9" w:rsidP="006B28E9">
            <w:pPr>
              <w:ind w:firstLine="709"/>
              <w:jc w:val="both"/>
              <w:rPr>
                <w:bCs/>
                <w:sz w:val="24"/>
                <w:szCs w:val="24"/>
              </w:rPr>
            </w:pPr>
            <w:r w:rsidRPr="008819F3">
              <w:rPr>
                <w:bCs/>
                <w:sz w:val="24"/>
                <w:szCs w:val="24"/>
              </w:rPr>
              <w:t xml:space="preserve">де: </w:t>
            </w:r>
            <m:oMath>
              <m:sSubSup>
                <m:sSubSupPr>
                  <m:ctrlPr>
                    <w:rPr>
                      <w:rFonts w:ascii="Cambria Math" w:hAnsi="Cambria Math"/>
                      <w:bCs/>
                      <w:i/>
                      <w:sz w:val="24"/>
                      <w:szCs w:val="24"/>
                    </w:rPr>
                  </m:ctrlPr>
                </m:sSubSupPr>
                <m:e>
                  <m:r>
                    <w:rPr>
                      <w:rFonts w:ascii="Cambria Math" w:hAnsi="Cambria Math"/>
                      <w:sz w:val="24"/>
                      <w:szCs w:val="24"/>
                    </w:rPr>
                    <m:t>ІЗП</m:t>
                  </m:r>
                </m:e>
                <m:sub>
                  <m:r>
                    <w:rPr>
                      <w:rFonts w:ascii="Cambria Math" w:hAnsi="Cambria Math"/>
                      <w:sz w:val="24"/>
                      <w:szCs w:val="24"/>
                    </w:rPr>
                    <m:t>q</m:t>
                  </m:r>
                </m:sub>
                <m:sup>
                  <m:r>
                    <w:rPr>
                      <w:rFonts w:ascii="Cambria Math" w:hAnsi="Cambria Math"/>
                      <w:sz w:val="24"/>
                      <w:szCs w:val="24"/>
                    </w:rPr>
                    <m:t>ф</m:t>
                  </m:r>
                </m:sup>
              </m:sSubSup>
            </m:oMath>
            <w:r w:rsidRPr="008819F3">
              <w:rPr>
                <w:bCs/>
                <w:sz w:val="24"/>
                <w:szCs w:val="24"/>
              </w:rPr>
              <w:t xml:space="preserve"> – фактичний індекс зростання номінальної середньомісячної заробітної плати в Україні для року </w:t>
            </w:r>
            <w:r w:rsidRPr="008819F3">
              <w:rPr>
                <w:bCs/>
                <w:i/>
                <w:sz w:val="24"/>
                <w:szCs w:val="24"/>
              </w:rPr>
              <w:t>q</w:t>
            </w:r>
            <w:r w:rsidRPr="008819F3">
              <w:rPr>
                <w:bCs/>
                <w:sz w:val="24"/>
                <w:szCs w:val="24"/>
              </w:rPr>
              <w:t>, %;</w:t>
            </w:r>
          </w:p>
          <w:p w14:paraId="2500924B" w14:textId="539E28DB" w:rsidR="006B28E9" w:rsidRPr="008819F3" w:rsidRDefault="00F373CB" w:rsidP="006B28E9">
            <w:pPr>
              <w:ind w:firstLine="709"/>
              <w:jc w:val="both"/>
              <w:rPr>
                <w:bCs/>
                <w:sz w:val="24"/>
                <w:szCs w:val="24"/>
              </w:rPr>
            </w:pPr>
            <m:oMath>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q-1</m:t>
                  </m:r>
                </m:sub>
                <m:sup>
                  <m:r>
                    <w:rPr>
                      <w:rFonts w:ascii="Cambria Math" w:hAnsi="Cambria Math"/>
                      <w:sz w:val="24"/>
                      <w:szCs w:val="24"/>
                    </w:rPr>
                    <m:t>y</m:t>
                  </m:r>
                </m:sup>
              </m:sSubSup>
            </m:oMath>
            <w:r w:rsidR="006B28E9" w:rsidRPr="008819F3">
              <w:rPr>
                <w:bCs/>
                <w:sz w:val="24"/>
                <w:szCs w:val="24"/>
              </w:rPr>
              <w:t xml:space="preserve"> – уточнені </w:t>
            </w:r>
            <w:r w:rsidR="006B28E9" w:rsidRPr="00150A23">
              <w:rPr>
                <w:b/>
                <w:bCs/>
                <w:sz w:val="24"/>
                <w:szCs w:val="24"/>
              </w:rPr>
              <w:t>витрати на оплату</w:t>
            </w:r>
            <w:r w:rsidR="006B28E9" w:rsidRPr="008819F3">
              <w:rPr>
                <w:bCs/>
                <w:sz w:val="24"/>
                <w:szCs w:val="24"/>
              </w:rPr>
              <w:t xml:space="preserve"> праці у році </w:t>
            </w:r>
            <w:r w:rsidR="006B28E9" w:rsidRPr="008819F3">
              <w:rPr>
                <w:bCs/>
                <w:i/>
                <w:sz w:val="24"/>
                <w:szCs w:val="24"/>
              </w:rPr>
              <w:t>q</w:t>
            </w:r>
            <w:r w:rsidR="006B28E9" w:rsidRPr="008819F3">
              <w:rPr>
                <w:bCs/>
                <w:sz w:val="24"/>
                <w:szCs w:val="24"/>
              </w:rPr>
              <w:t xml:space="preserve">-1, що визначаються аналогічно </w:t>
            </w:r>
            <w:r w:rsidR="00F95480">
              <w:rPr>
                <w:bCs/>
                <w:sz w:val="24"/>
                <w:szCs w:val="24"/>
              </w:rPr>
              <w:t xml:space="preserve">до </w:t>
            </w:r>
            <w:r w:rsidR="006B28E9" w:rsidRPr="008819F3">
              <w:rPr>
                <w:bCs/>
                <w:sz w:val="24"/>
                <w:szCs w:val="24"/>
              </w:rPr>
              <w:t>формул</w:t>
            </w:r>
            <w:r w:rsidR="00F95480">
              <w:rPr>
                <w:bCs/>
                <w:sz w:val="24"/>
                <w:szCs w:val="24"/>
              </w:rPr>
              <w:t>и</w:t>
            </w:r>
            <w:r w:rsidR="006B28E9" w:rsidRPr="008819F3">
              <w:rPr>
                <w:bCs/>
                <w:sz w:val="24"/>
                <w:szCs w:val="24"/>
              </w:rPr>
              <w:t xml:space="preserve"> 18, тис. грн;</w:t>
            </w:r>
          </w:p>
          <w:p w14:paraId="21F91267" w14:textId="77777777" w:rsidR="006B28E9" w:rsidRPr="008819F3" w:rsidRDefault="006B28E9" w:rsidP="006B28E9">
            <w:pPr>
              <w:rPr>
                <w:sz w:val="24"/>
                <w:szCs w:val="24"/>
              </w:rPr>
            </w:pPr>
          </w:p>
        </w:tc>
      </w:tr>
      <w:tr w:rsidR="00B33089" w:rsidRPr="008819F3" w14:paraId="61324F26" w14:textId="77777777" w:rsidTr="00644DF7">
        <w:tc>
          <w:tcPr>
            <w:tcW w:w="8218" w:type="dxa"/>
            <w:tcBorders>
              <w:top w:val="nil"/>
              <w:left w:val="single" w:sz="4" w:space="0" w:color="auto"/>
              <w:bottom w:val="nil"/>
              <w:right w:val="single" w:sz="4" w:space="0" w:color="auto"/>
            </w:tcBorders>
          </w:tcPr>
          <w:p w14:paraId="1F5DB294" w14:textId="77777777" w:rsidR="00B33089" w:rsidRPr="008819F3" w:rsidRDefault="00B33089" w:rsidP="00B33089">
            <w:pPr>
              <w:ind w:firstLine="709"/>
              <w:jc w:val="both"/>
              <w:rPr>
                <w:bCs/>
                <w:sz w:val="24"/>
                <w:szCs w:val="24"/>
              </w:rPr>
            </w:pPr>
            <w:r w:rsidRPr="008819F3">
              <w:rPr>
                <w:bCs/>
                <w:sz w:val="24"/>
                <w:szCs w:val="24"/>
              </w:rPr>
              <w:t xml:space="preserve">6. Уточнені операційні неконтрольовані витрати з транспортування природного газу на рік </w:t>
            </w:r>
            <w:r w:rsidRPr="008819F3">
              <w:rPr>
                <w:bCs/>
                <w:i/>
                <w:sz w:val="24"/>
                <w:szCs w:val="24"/>
              </w:rPr>
              <w:t>q</w:t>
            </w:r>
            <w:r w:rsidRPr="008819F3">
              <w:rPr>
                <w:bCs/>
                <w:sz w:val="24"/>
                <w:szCs w:val="24"/>
              </w:rPr>
              <w:t xml:space="preserve"> розраховуються за формулою</w:t>
            </w:r>
          </w:p>
          <w:p w14:paraId="6898A95C" w14:textId="77777777" w:rsidR="00B33089" w:rsidRPr="008819F3" w:rsidRDefault="00F373CB" w:rsidP="00B33089">
            <w:pPr>
              <w:ind w:firstLine="709"/>
              <w:jc w:val="center"/>
              <w:rPr>
                <w:bCs/>
                <w:sz w:val="24"/>
                <w:szCs w:val="24"/>
              </w:rPr>
            </w:pPr>
            <m:oMath>
              <m:sSubSup>
                <m:sSubSupPr>
                  <m:ctrlPr>
                    <w:rPr>
                      <w:rFonts w:ascii="Cambria Math" w:hAnsi="Cambria Math"/>
                      <w:bCs/>
                      <w:i/>
                      <w:sz w:val="24"/>
                      <w:szCs w:val="24"/>
                    </w:rPr>
                  </m:ctrlPr>
                </m:sSubSupPr>
                <m:e>
                  <m:r>
                    <w:rPr>
                      <w:rFonts w:ascii="Cambria Math" w:hAnsi="Cambria Math"/>
                      <w:sz w:val="24"/>
                      <w:szCs w:val="24"/>
                    </w:rPr>
                    <m:t>ОНВ</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ОНВ</m:t>
                  </m:r>
                </m:e>
                <m:sub>
                  <m:r>
                    <w:rPr>
                      <w:rFonts w:ascii="Cambria Math" w:hAnsi="Cambria Math"/>
                      <w:sz w:val="24"/>
                      <w:szCs w:val="24"/>
                    </w:rPr>
                    <m:t>q</m:t>
                  </m:r>
                </m:sub>
                <m:sup>
                  <m:r>
                    <w:rPr>
                      <w:rFonts w:ascii="Cambria Math" w:hAnsi="Cambria Math"/>
                      <w:sz w:val="24"/>
                      <w:szCs w:val="24"/>
                    </w:rPr>
                    <m:t>ф</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m:t>
                  </m:r>
                </m:sub>
                <m:sup>
                  <m:r>
                    <w:rPr>
                      <w:rFonts w:ascii="Cambria Math" w:hAnsi="Cambria Math"/>
                      <w:sz w:val="24"/>
                      <w:szCs w:val="24"/>
                    </w:rPr>
                    <m:t>ф</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Н</m:t>
                  </m:r>
                </m:e>
                <m:sub>
                  <m:r>
                    <w:rPr>
                      <w:rFonts w:ascii="Cambria Math" w:hAnsi="Cambria Math"/>
                      <w:sz w:val="24"/>
                      <w:szCs w:val="24"/>
                    </w:rPr>
                    <m:t>q</m:t>
                  </m:r>
                </m:sub>
                <m:sup>
                  <m:sSup>
                    <m:sSupPr>
                      <m:ctrlPr>
                        <w:rPr>
                          <w:rFonts w:ascii="Cambria Math" w:hAnsi="Cambria Math"/>
                          <w:bCs/>
                          <w:i/>
                          <w:sz w:val="24"/>
                          <w:szCs w:val="24"/>
                        </w:rPr>
                      </m:ctrlPr>
                    </m:sSupPr>
                    <m:e>
                      <m:r>
                        <w:rPr>
                          <w:rFonts w:ascii="Cambria Math" w:hAnsi="Cambria Math"/>
                          <w:sz w:val="24"/>
                          <w:szCs w:val="24"/>
                        </w:rPr>
                        <m:t>ФОП</m:t>
                      </m:r>
                    </m:e>
                    <m:sup>
                      <m:r>
                        <w:rPr>
                          <w:rFonts w:ascii="Cambria Math" w:hAnsi="Cambria Math"/>
                          <w:sz w:val="24"/>
                          <w:szCs w:val="24"/>
                        </w:rPr>
                        <m:t>ф</m:t>
                      </m:r>
                    </m:sup>
                  </m:sSup>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Н</m:t>
                  </m:r>
                </m:e>
                <m:sub>
                  <m:r>
                    <w:rPr>
                      <w:rFonts w:ascii="Cambria Math" w:hAnsi="Cambria Math"/>
                      <w:sz w:val="24"/>
                      <w:szCs w:val="24"/>
                    </w:rPr>
                    <m:t>q</m:t>
                  </m:r>
                </m:sub>
                <m:sup>
                  <m:sSup>
                    <m:sSupPr>
                      <m:ctrlPr>
                        <w:rPr>
                          <w:rFonts w:ascii="Cambria Math" w:hAnsi="Cambria Math"/>
                          <w:bCs/>
                          <w:i/>
                          <w:sz w:val="24"/>
                          <w:szCs w:val="24"/>
                        </w:rPr>
                      </m:ctrlPr>
                    </m:sSupPr>
                    <m:e>
                      <m:r>
                        <w:rPr>
                          <w:rFonts w:ascii="Cambria Math" w:hAnsi="Cambria Math"/>
                          <w:sz w:val="24"/>
                          <w:szCs w:val="24"/>
                        </w:rPr>
                        <m:t>ФОП</m:t>
                      </m:r>
                    </m:e>
                    <m:sup>
                      <m:r>
                        <w:rPr>
                          <w:rFonts w:ascii="Cambria Math" w:hAnsi="Cambria Math"/>
                          <w:sz w:val="24"/>
                          <w:szCs w:val="24"/>
                        </w:rPr>
                        <m:t>ф</m:t>
                      </m:r>
                    </m:sup>
                  </m:sSup>
                </m:sup>
              </m:sSubSup>
            </m:oMath>
            <w:r w:rsidR="00B33089" w:rsidRPr="008819F3">
              <w:rPr>
                <w:bCs/>
                <w:sz w:val="24"/>
                <w:szCs w:val="24"/>
              </w:rPr>
              <w:t>(тис. грн),    (19)</w:t>
            </w:r>
          </w:p>
          <w:p w14:paraId="43A62735" w14:textId="77777777" w:rsidR="00B33089" w:rsidRPr="008819F3" w:rsidRDefault="00B33089" w:rsidP="00B33089">
            <w:pPr>
              <w:ind w:firstLine="709"/>
              <w:jc w:val="both"/>
              <w:rPr>
                <w:bCs/>
                <w:sz w:val="24"/>
                <w:szCs w:val="24"/>
              </w:rPr>
            </w:pPr>
            <w:r w:rsidRPr="008819F3">
              <w:rPr>
                <w:bCs/>
                <w:sz w:val="24"/>
                <w:szCs w:val="24"/>
              </w:rPr>
              <w:t>де:</w:t>
            </w:r>
            <m:oMath>
              <m:r>
                <w:rPr>
                  <w:rFonts w:ascii="Cambria Math" w:hAnsi="Cambria Math"/>
                  <w:sz w:val="24"/>
                  <w:szCs w:val="24"/>
                </w:rPr>
                <m:t xml:space="preserve"> </m:t>
              </m:r>
              <m:sSubSup>
                <m:sSubSupPr>
                  <m:ctrlPr>
                    <w:rPr>
                      <w:rFonts w:ascii="Cambria Math" w:hAnsi="Cambria Math"/>
                      <w:bCs/>
                      <w:i/>
                      <w:sz w:val="24"/>
                      <w:szCs w:val="24"/>
                    </w:rPr>
                  </m:ctrlPr>
                </m:sSubSupPr>
                <m:e>
                  <m:r>
                    <w:rPr>
                      <w:rFonts w:ascii="Cambria Math" w:hAnsi="Cambria Math"/>
                      <w:sz w:val="24"/>
                      <w:szCs w:val="24"/>
                    </w:rPr>
                    <m:t>ОНВ</m:t>
                  </m:r>
                </m:e>
                <m:sub>
                  <m:r>
                    <w:rPr>
                      <w:rFonts w:ascii="Cambria Math" w:hAnsi="Cambria Math"/>
                      <w:sz w:val="24"/>
                      <w:szCs w:val="24"/>
                    </w:rPr>
                    <m:t>q</m:t>
                  </m:r>
                </m:sub>
                <m:sup>
                  <m:r>
                    <w:rPr>
                      <w:rFonts w:ascii="Cambria Math" w:hAnsi="Cambria Math"/>
                      <w:sz w:val="24"/>
                      <w:szCs w:val="24"/>
                    </w:rPr>
                    <m:t>ф</m:t>
                  </m:r>
                </m:sup>
              </m:sSubSup>
            </m:oMath>
            <w:r w:rsidRPr="008819F3">
              <w:rPr>
                <w:bCs/>
                <w:sz w:val="24"/>
                <w:szCs w:val="24"/>
              </w:rPr>
              <w:t xml:space="preserve"> – фактичний рівень операційних неконтрольованих витрат у           році </w:t>
            </w:r>
            <w:r w:rsidRPr="008819F3">
              <w:rPr>
                <w:bCs/>
                <w:i/>
                <w:sz w:val="24"/>
                <w:szCs w:val="24"/>
              </w:rPr>
              <w:t>q</w:t>
            </w:r>
            <w:r w:rsidRPr="008819F3">
              <w:rPr>
                <w:bCs/>
                <w:sz w:val="24"/>
                <w:szCs w:val="24"/>
              </w:rPr>
              <w:t>, тис. грн;</w:t>
            </w:r>
          </w:p>
          <w:p w14:paraId="583AEE99" w14:textId="77777777" w:rsidR="00B33089" w:rsidRPr="008819F3" w:rsidRDefault="00F373CB" w:rsidP="00B33089">
            <w:pPr>
              <w:ind w:firstLine="709"/>
              <w:jc w:val="both"/>
              <w:rPr>
                <w:bCs/>
                <w:sz w:val="24"/>
                <w:szCs w:val="24"/>
              </w:rPr>
            </w:pPr>
            <m:oMath>
              <m:sSubSup>
                <m:sSubSupPr>
                  <m:ctrlPr>
                    <w:rPr>
                      <w:rFonts w:ascii="Cambria Math" w:hAnsi="Cambria Math"/>
                      <w:bCs/>
                      <w:i/>
                      <w:sz w:val="24"/>
                      <w:szCs w:val="24"/>
                    </w:rPr>
                  </m:ctrlPr>
                </m:sSubSupPr>
                <m:e>
                  <m:r>
                    <w:rPr>
                      <w:rFonts w:ascii="Cambria Math" w:hAnsi="Cambria Math"/>
                      <w:sz w:val="24"/>
                      <w:szCs w:val="24"/>
                    </w:rPr>
                    <m:t>ФОП</m:t>
                  </m:r>
                </m:e>
                <m:sub>
                  <m:r>
                    <w:rPr>
                      <w:rFonts w:ascii="Cambria Math" w:hAnsi="Cambria Math"/>
                      <w:sz w:val="24"/>
                      <w:szCs w:val="24"/>
                    </w:rPr>
                    <m:t>q</m:t>
                  </m:r>
                </m:sub>
                <m:sup>
                  <m:r>
                    <w:rPr>
                      <w:rFonts w:ascii="Cambria Math" w:hAnsi="Cambria Math"/>
                      <w:sz w:val="24"/>
                      <w:szCs w:val="24"/>
                    </w:rPr>
                    <m:t>ф</m:t>
                  </m:r>
                </m:sup>
              </m:sSubSup>
            </m:oMath>
            <w:r w:rsidR="00B33089" w:rsidRPr="008819F3">
              <w:rPr>
                <w:bCs/>
                <w:sz w:val="24"/>
                <w:szCs w:val="24"/>
              </w:rPr>
              <w:t xml:space="preserve"> – фактичний фонд оплати праці у році </w:t>
            </w:r>
            <w:r w:rsidR="00B33089" w:rsidRPr="008819F3">
              <w:rPr>
                <w:bCs/>
                <w:i/>
                <w:sz w:val="24"/>
                <w:szCs w:val="24"/>
              </w:rPr>
              <w:t>q</w:t>
            </w:r>
            <w:r w:rsidR="00B33089" w:rsidRPr="008819F3">
              <w:rPr>
                <w:bCs/>
                <w:sz w:val="24"/>
                <w:szCs w:val="24"/>
              </w:rPr>
              <w:t>, тис. грн;</w:t>
            </w:r>
          </w:p>
          <w:p w14:paraId="67E05552" w14:textId="2CD888E3" w:rsidR="00B33089" w:rsidRDefault="00F373CB" w:rsidP="00B33089">
            <w:pPr>
              <w:ind w:firstLine="709"/>
              <w:jc w:val="both"/>
              <w:rPr>
                <w:bCs/>
                <w:sz w:val="24"/>
                <w:szCs w:val="24"/>
              </w:rPr>
            </w:pPr>
            <m:oMath>
              <m:sSubSup>
                <m:sSubSupPr>
                  <m:ctrlPr>
                    <w:rPr>
                      <w:rFonts w:ascii="Cambria Math" w:hAnsi="Cambria Math"/>
                      <w:bCs/>
                      <w:i/>
                      <w:sz w:val="24"/>
                      <w:szCs w:val="24"/>
                    </w:rPr>
                  </m:ctrlPr>
                </m:sSubSupPr>
                <m:e>
                  <m:r>
                    <w:rPr>
                      <w:rFonts w:ascii="Cambria Math" w:hAnsi="Cambria Math"/>
                      <w:sz w:val="24"/>
                      <w:szCs w:val="24"/>
                    </w:rPr>
                    <m:t>Н</m:t>
                  </m:r>
                </m:e>
                <m:sub>
                  <m:r>
                    <w:rPr>
                      <w:rFonts w:ascii="Cambria Math" w:hAnsi="Cambria Math"/>
                      <w:sz w:val="24"/>
                      <w:szCs w:val="24"/>
                    </w:rPr>
                    <m:t>q</m:t>
                  </m:r>
                </m:sub>
                <m:sup>
                  <m:sSup>
                    <m:sSupPr>
                      <m:ctrlPr>
                        <w:rPr>
                          <w:rFonts w:ascii="Cambria Math" w:hAnsi="Cambria Math"/>
                          <w:bCs/>
                          <w:i/>
                          <w:sz w:val="24"/>
                          <w:szCs w:val="24"/>
                        </w:rPr>
                      </m:ctrlPr>
                    </m:sSupPr>
                    <m:e>
                      <m:r>
                        <w:rPr>
                          <w:rFonts w:ascii="Cambria Math" w:hAnsi="Cambria Math"/>
                          <w:sz w:val="24"/>
                          <w:szCs w:val="24"/>
                        </w:rPr>
                        <m:t>ФОП</m:t>
                      </m:r>
                    </m:e>
                    <m:sup>
                      <m:r>
                        <w:rPr>
                          <w:rFonts w:ascii="Cambria Math" w:hAnsi="Cambria Math"/>
                          <w:sz w:val="24"/>
                          <w:szCs w:val="24"/>
                        </w:rPr>
                        <m:t>ф</m:t>
                      </m:r>
                    </m:sup>
                  </m:sSup>
                </m:sup>
              </m:sSubSup>
            </m:oMath>
            <w:r w:rsidR="00B33089" w:rsidRPr="008819F3">
              <w:rPr>
                <w:bCs/>
                <w:sz w:val="24"/>
                <w:szCs w:val="24"/>
              </w:rPr>
              <w:t xml:space="preserve"> – фактичний розмір єдиного внеску на загальнообов'язкове державне соціальне страхування у році </w:t>
            </w:r>
            <w:r w:rsidR="00B33089" w:rsidRPr="008819F3">
              <w:rPr>
                <w:bCs/>
                <w:i/>
                <w:sz w:val="24"/>
                <w:szCs w:val="24"/>
              </w:rPr>
              <w:t>q</w:t>
            </w:r>
            <w:r w:rsidR="00B33089" w:rsidRPr="008819F3">
              <w:rPr>
                <w:bCs/>
                <w:sz w:val="24"/>
                <w:szCs w:val="24"/>
              </w:rPr>
              <w:t>, у відносних одиницях.</w:t>
            </w:r>
          </w:p>
          <w:p w14:paraId="236A9DDA" w14:textId="0741BCAE" w:rsidR="00C07181" w:rsidRPr="008819F3" w:rsidRDefault="00C07181" w:rsidP="00B33089">
            <w:pPr>
              <w:ind w:firstLine="709"/>
              <w:jc w:val="both"/>
              <w:rPr>
                <w:sz w:val="24"/>
                <w:szCs w:val="24"/>
              </w:rPr>
            </w:pPr>
            <w:r>
              <w:rPr>
                <w:sz w:val="24"/>
                <w:szCs w:val="24"/>
              </w:rPr>
              <w:t>…</w:t>
            </w:r>
          </w:p>
          <w:p w14:paraId="243620A7" w14:textId="77777777" w:rsidR="00B33089" w:rsidRPr="008819F3" w:rsidRDefault="00B33089" w:rsidP="00B33089">
            <w:pPr>
              <w:ind w:firstLine="709"/>
              <w:jc w:val="both"/>
              <w:rPr>
                <w:bCs/>
                <w:sz w:val="24"/>
                <w:szCs w:val="24"/>
              </w:rPr>
            </w:pPr>
          </w:p>
        </w:tc>
        <w:tc>
          <w:tcPr>
            <w:tcW w:w="7097" w:type="dxa"/>
            <w:gridSpan w:val="2"/>
            <w:tcBorders>
              <w:top w:val="nil"/>
              <w:left w:val="single" w:sz="4" w:space="0" w:color="auto"/>
              <w:bottom w:val="nil"/>
              <w:right w:val="single" w:sz="4" w:space="0" w:color="auto"/>
            </w:tcBorders>
          </w:tcPr>
          <w:p w14:paraId="4B8F75CB" w14:textId="77777777" w:rsidR="00B33089" w:rsidRPr="008819F3" w:rsidRDefault="00B33089" w:rsidP="00B33089">
            <w:pPr>
              <w:jc w:val="center"/>
              <w:rPr>
                <w:sz w:val="24"/>
                <w:szCs w:val="24"/>
              </w:rPr>
            </w:pPr>
          </w:p>
          <w:p w14:paraId="59A6BF64" w14:textId="77777777" w:rsidR="006B28E9" w:rsidRPr="008819F3" w:rsidRDefault="006B28E9" w:rsidP="00B33089">
            <w:pPr>
              <w:jc w:val="center"/>
              <w:rPr>
                <w:sz w:val="24"/>
                <w:szCs w:val="24"/>
              </w:rPr>
            </w:pPr>
          </w:p>
          <w:p w14:paraId="6D094694" w14:textId="44A619B1" w:rsidR="006B28E9" w:rsidRPr="008819F3" w:rsidRDefault="00F373CB" w:rsidP="006B28E9">
            <w:pPr>
              <w:rPr>
                <w:bCs/>
                <w:sz w:val="24"/>
                <w:szCs w:val="24"/>
              </w:rPr>
            </w:pPr>
            <m:oMath>
              <m:sSubSup>
                <m:sSubSupPr>
                  <m:ctrlPr>
                    <w:rPr>
                      <w:rFonts w:ascii="Cambria Math" w:hAnsi="Cambria Math"/>
                      <w:bCs/>
                      <w:i/>
                      <w:sz w:val="24"/>
                      <w:szCs w:val="24"/>
                    </w:rPr>
                  </m:ctrlPr>
                </m:sSubSupPr>
                <m:e>
                  <m:r>
                    <w:rPr>
                      <w:rFonts w:ascii="Cambria Math" w:hAnsi="Cambria Math"/>
                      <w:sz w:val="24"/>
                      <w:szCs w:val="24"/>
                    </w:rPr>
                    <m:t>ОНВ</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ОНВ</m:t>
                  </m:r>
                </m:e>
                <m:sub>
                  <m:r>
                    <w:rPr>
                      <w:rFonts w:ascii="Cambria Math" w:hAnsi="Cambria Math"/>
                      <w:sz w:val="24"/>
                      <w:szCs w:val="24"/>
                    </w:rPr>
                    <m:t>q</m:t>
                  </m:r>
                </m:sub>
                <m:sup>
                  <m:r>
                    <w:rPr>
                      <w:rFonts w:ascii="Cambria Math" w:hAnsi="Cambria Math"/>
                      <w:sz w:val="24"/>
                      <w:szCs w:val="24"/>
                    </w:rPr>
                    <m:t>ф</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m:t>
                  </m:r>
                </m:sub>
                <m:sup>
                  <m:r>
                    <w:rPr>
                      <w:rFonts w:ascii="Cambria Math" w:hAnsi="Cambria Math"/>
                      <w:sz w:val="24"/>
                      <w:szCs w:val="24"/>
                    </w:rPr>
                    <m:t>ф</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Н</m:t>
                  </m:r>
                </m:e>
                <m:sub>
                  <m:r>
                    <w:rPr>
                      <w:rFonts w:ascii="Cambria Math" w:hAnsi="Cambria Math"/>
                      <w:sz w:val="24"/>
                      <w:szCs w:val="24"/>
                    </w:rPr>
                    <m:t>q</m:t>
                  </m:r>
                </m:sub>
                <m:sup>
                  <m:sSup>
                    <m:sSupPr>
                      <m:ctrlPr>
                        <w:rPr>
                          <w:rFonts w:ascii="Cambria Math" w:hAnsi="Cambria Math"/>
                          <w:bCs/>
                          <w:i/>
                          <w:sz w:val="24"/>
                          <w:szCs w:val="24"/>
                        </w:rPr>
                      </m:ctrlPr>
                    </m:sSupPr>
                    <m:e>
                      <m:r>
                        <w:rPr>
                          <w:rFonts w:ascii="Cambria Math" w:hAnsi="Cambria Math"/>
                          <w:sz w:val="24"/>
                          <w:szCs w:val="24"/>
                        </w:rPr>
                        <m:t>В</m:t>
                      </m:r>
                      <m:r>
                        <w:rPr>
                          <w:rFonts w:ascii="Cambria Math" w:hAnsi="Cambria Math"/>
                          <w:sz w:val="24"/>
                          <w:szCs w:val="24"/>
                        </w:rPr>
                        <m:t>ОП</m:t>
                      </m:r>
                    </m:e>
                    <m:sup>
                      <m:r>
                        <w:rPr>
                          <w:rFonts w:ascii="Cambria Math" w:hAnsi="Cambria Math"/>
                          <w:sz w:val="24"/>
                          <w:szCs w:val="24"/>
                        </w:rPr>
                        <m:t>ф</m:t>
                      </m:r>
                    </m:sup>
                  </m:sSup>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m:t>
                  </m:r>
                </m:sub>
                <m:sup>
                  <m:r>
                    <w:rPr>
                      <w:rFonts w:ascii="Cambria Math" w:hAnsi="Cambria Math"/>
                      <w:sz w:val="24"/>
                      <w:szCs w:val="24"/>
                    </w:rPr>
                    <m:t>y</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Н</m:t>
                  </m:r>
                </m:e>
                <m:sub>
                  <m:r>
                    <w:rPr>
                      <w:rFonts w:ascii="Cambria Math" w:hAnsi="Cambria Math"/>
                      <w:sz w:val="24"/>
                      <w:szCs w:val="24"/>
                    </w:rPr>
                    <m:t>q</m:t>
                  </m:r>
                </m:sub>
                <m:sup>
                  <m:sSup>
                    <m:sSupPr>
                      <m:ctrlPr>
                        <w:rPr>
                          <w:rFonts w:ascii="Cambria Math" w:hAnsi="Cambria Math"/>
                          <w:bCs/>
                          <w:i/>
                          <w:sz w:val="24"/>
                          <w:szCs w:val="24"/>
                        </w:rPr>
                      </m:ctrlPr>
                    </m:sSupPr>
                    <m:e>
                      <m:r>
                        <w:rPr>
                          <w:rFonts w:ascii="Cambria Math" w:hAnsi="Cambria Math"/>
                          <w:sz w:val="24"/>
                          <w:szCs w:val="24"/>
                        </w:rPr>
                        <m:t>ВОП</m:t>
                      </m:r>
                    </m:e>
                    <m:sup>
                      <m:r>
                        <w:rPr>
                          <w:rFonts w:ascii="Cambria Math" w:hAnsi="Cambria Math"/>
                          <w:sz w:val="24"/>
                          <w:szCs w:val="24"/>
                        </w:rPr>
                        <m:t>ф</m:t>
                      </m:r>
                    </m:sup>
                  </m:sSup>
                </m:sup>
              </m:sSubSup>
            </m:oMath>
            <w:r w:rsidR="006B28E9" w:rsidRPr="008819F3">
              <w:rPr>
                <w:bCs/>
                <w:sz w:val="24"/>
                <w:szCs w:val="24"/>
              </w:rPr>
              <w:t>(тис. грн),    (19)</w:t>
            </w:r>
          </w:p>
          <w:p w14:paraId="17E58125" w14:textId="09F62462" w:rsidR="006B28E9" w:rsidRDefault="006B28E9" w:rsidP="00B33089">
            <w:pPr>
              <w:jc w:val="center"/>
              <w:rPr>
                <w:sz w:val="24"/>
                <w:szCs w:val="24"/>
              </w:rPr>
            </w:pPr>
          </w:p>
          <w:p w14:paraId="42DE6C83" w14:textId="77777777" w:rsidR="0070268A" w:rsidRPr="008819F3" w:rsidRDefault="0070268A" w:rsidP="00B33089">
            <w:pPr>
              <w:jc w:val="center"/>
              <w:rPr>
                <w:sz w:val="24"/>
                <w:szCs w:val="24"/>
              </w:rPr>
            </w:pPr>
          </w:p>
          <w:p w14:paraId="2E7948BF" w14:textId="02BE3314" w:rsidR="006B28E9" w:rsidRPr="008819F3" w:rsidRDefault="00F373CB" w:rsidP="006B28E9">
            <w:pPr>
              <w:ind w:firstLine="709"/>
              <w:jc w:val="both"/>
              <w:rPr>
                <w:bCs/>
                <w:sz w:val="24"/>
                <w:szCs w:val="24"/>
              </w:rPr>
            </w:pPr>
            <m:oMath>
              <m:sSubSup>
                <m:sSubSupPr>
                  <m:ctrlPr>
                    <w:rPr>
                      <w:rFonts w:ascii="Cambria Math" w:hAnsi="Cambria Math"/>
                      <w:bCs/>
                      <w:i/>
                      <w:sz w:val="24"/>
                      <w:szCs w:val="24"/>
                    </w:rPr>
                  </m:ctrlPr>
                </m:sSubSupPr>
                <m:e>
                  <m:r>
                    <w:rPr>
                      <w:rFonts w:ascii="Cambria Math" w:hAnsi="Cambria Math"/>
                      <w:sz w:val="24"/>
                      <w:szCs w:val="24"/>
                    </w:rPr>
                    <m:t>ВОП</m:t>
                  </m:r>
                </m:e>
                <m:sub>
                  <m:r>
                    <w:rPr>
                      <w:rFonts w:ascii="Cambria Math" w:hAnsi="Cambria Math"/>
                      <w:sz w:val="24"/>
                      <w:szCs w:val="24"/>
                    </w:rPr>
                    <m:t>q</m:t>
                  </m:r>
                </m:sub>
                <m:sup>
                  <m:r>
                    <w:rPr>
                      <w:rFonts w:ascii="Cambria Math" w:hAnsi="Cambria Math"/>
                      <w:sz w:val="24"/>
                      <w:szCs w:val="24"/>
                    </w:rPr>
                    <m:t>ф</m:t>
                  </m:r>
                </m:sup>
              </m:sSubSup>
            </m:oMath>
            <w:r w:rsidR="006B28E9" w:rsidRPr="008819F3">
              <w:rPr>
                <w:bCs/>
                <w:sz w:val="24"/>
                <w:szCs w:val="24"/>
              </w:rPr>
              <w:t xml:space="preserve"> – фактичн</w:t>
            </w:r>
            <w:bookmarkStart w:id="4" w:name="_GoBack"/>
            <w:bookmarkEnd w:id="4"/>
            <w:r w:rsidR="006B28E9" w:rsidRPr="008819F3">
              <w:rPr>
                <w:bCs/>
                <w:sz w:val="24"/>
                <w:szCs w:val="24"/>
              </w:rPr>
              <w:t xml:space="preserve">і </w:t>
            </w:r>
            <w:r w:rsidR="006B28E9" w:rsidRPr="0070268A">
              <w:rPr>
                <w:b/>
                <w:bCs/>
                <w:sz w:val="24"/>
                <w:szCs w:val="24"/>
              </w:rPr>
              <w:t>витрати на</w:t>
            </w:r>
            <w:r w:rsidR="006B28E9" w:rsidRPr="008819F3">
              <w:rPr>
                <w:bCs/>
                <w:sz w:val="24"/>
                <w:szCs w:val="24"/>
              </w:rPr>
              <w:t xml:space="preserve"> оплат</w:t>
            </w:r>
            <w:r w:rsidR="00D94061">
              <w:rPr>
                <w:bCs/>
                <w:sz w:val="24"/>
                <w:szCs w:val="24"/>
              </w:rPr>
              <w:t>у</w:t>
            </w:r>
            <w:r w:rsidR="006B28E9" w:rsidRPr="008819F3">
              <w:rPr>
                <w:bCs/>
                <w:sz w:val="24"/>
                <w:szCs w:val="24"/>
              </w:rPr>
              <w:t xml:space="preserve"> праці у році </w:t>
            </w:r>
            <w:r w:rsidR="006B28E9" w:rsidRPr="008819F3">
              <w:rPr>
                <w:bCs/>
                <w:i/>
                <w:sz w:val="24"/>
                <w:szCs w:val="24"/>
              </w:rPr>
              <w:t>q</w:t>
            </w:r>
            <w:r w:rsidR="006B28E9" w:rsidRPr="008819F3">
              <w:rPr>
                <w:bCs/>
                <w:sz w:val="24"/>
                <w:szCs w:val="24"/>
              </w:rPr>
              <w:t>, тис. грн;</w:t>
            </w:r>
          </w:p>
          <w:p w14:paraId="7DE88E44" w14:textId="77777777" w:rsidR="006B28E9" w:rsidRPr="008819F3" w:rsidRDefault="00F373CB" w:rsidP="006B28E9">
            <w:pPr>
              <w:ind w:firstLine="709"/>
              <w:jc w:val="both"/>
              <w:rPr>
                <w:sz w:val="24"/>
                <w:szCs w:val="24"/>
              </w:rPr>
            </w:pPr>
            <m:oMath>
              <m:sSubSup>
                <m:sSubSupPr>
                  <m:ctrlPr>
                    <w:rPr>
                      <w:rFonts w:ascii="Cambria Math" w:hAnsi="Cambria Math"/>
                      <w:bCs/>
                      <w:i/>
                      <w:sz w:val="24"/>
                      <w:szCs w:val="24"/>
                    </w:rPr>
                  </m:ctrlPr>
                </m:sSubSupPr>
                <m:e>
                  <m:r>
                    <w:rPr>
                      <w:rFonts w:ascii="Cambria Math" w:hAnsi="Cambria Math"/>
                      <w:sz w:val="24"/>
                      <w:szCs w:val="24"/>
                    </w:rPr>
                    <m:t>Н</m:t>
                  </m:r>
                </m:e>
                <m:sub>
                  <m:r>
                    <w:rPr>
                      <w:rFonts w:ascii="Cambria Math" w:hAnsi="Cambria Math"/>
                      <w:sz w:val="24"/>
                      <w:szCs w:val="24"/>
                    </w:rPr>
                    <m:t>q</m:t>
                  </m:r>
                </m:sub>
                <m:sup>
                  <m:sSup>
                    <m:sSupPr>
                      <m:ctrlPr>
                        <w:rPr>
                          <w:rFonts w:ascii="Cambria Math" w:hAnsi="Cambria Math"/>
                          <w:bCs/>
                          <w:i/>
                          <w:sz w:val="24"/>
                          <w:szCs w:val="24"/>
                        </w:rPr>
                      </m:ctrlPr>
                    </m:sSupPr>
                    <m:e>
                      <m:r>
                        <w:rPr>
                          <w:rFonts w:ascii="Cambria Math" w:hAnsi="Cambria Math"/>
                          <w:sz w:val="24"/>
                          <w:szCs w:val="24"/>
                        </w:rPr>
                        <m:t>ВОП</m:t>
                      </m:r>
                    </m:e>
                    <m:sup>
                      <m:r>
                        <w:rPr>
                          <w:rFonts w:ascii="Cambria Math" w:hAnsi="Cambria Math"/>
                          <w:sz w:val="24"/>
                          <w:szCs w:val="24"/>
                        </w:rPr>
                        <m:t>ф</m:t>
                      </m:r>
                    </m:sup>
                  </m:sSup>
                </m:sup>
              </m:sSubSup>
            </m:oMath>
            <w:r w:rsidR="006B28E9" w:rsidRPr="008819F3">
              <w:rPr>
                <w:bCs/>
                <w:sz w:val="24"/>
                <w:szCs w:val="24"/>
              </w:rPr>
              <w:t xml:space="preserve"> – фактичний розмір єдиного внеску на загальнообов'язкове державне соціальне страхування у році </w:t>
            </w:r>
            <w:r w:rsidR="006B28E9" w:rsidRPr="008819F3">
              <w:rPr>
                <w:bCs/>
                <w:i/>
                <w:sz w:val="24"/>
                <w:szCs w:val="24"/>
              </w:rPr>
              <w:t>q</w:t>
            </w:r>
            <w:r w:rsidR="006B28E9" w:rsidRPr="008819F3">
              <w:rPr>
                <w:bCs/>
                <w:sz w:val="24"/>
                <w:szCs w:val="24"/>
              </w:rPr>
              <w:t>, у відносних одиницях.</w:t>
            </w:r>
          </w:p>
          <w:p w14:paraId="5DA6C076" w14:textId="7CAF3CA3" w:rsidR="006B28E9" w:rsidRPr="008819F3" w:rsidRDefault="00C07181" w:rsidP="00C07181">
            <w:pPr>
              <w:ind w:firstLine="613"/>
              <w:rPr>
                <w:sz w:val="24"/>
                <w:szCs w:val="24"/>
              </w:rPr>
            </w:pPr>
            <w:r>
              <w:rPr>
                <w:sz w:val="24"/>
                <w:szCs w:val="24"/>
              </w:rPr>
              <w:t>…</w:t>
            </w:r>
          </w:p>
        </w:tc>
      </w:tr>
      <w:tr w:rsidR="00B33089" w:rsidRPr="008819F3" w14:paraId="605208CB" w14:textId="77777777" w:rsidTr="00644DF7">
        <w:tc>
          <w:tcPr>
            <w:tcW w:w="15315" w:type="dxa"/>
            <w:gridSpan w:val="3"/>
          </w:tcPr>
          <w:p w14:paraId="25BD0ABF" w14:textId="72F2452A" w:rsidR="00B33089" w:rsidRPr="00C07181" w:rsidRDefault="00C07181" w:rsidP="00B33089">
            <w:pPr>
              <w:jc w:val="center"/>
              <w:rPr>
                <w:b/>
                <w:sz w:val="28"/>
                <w:szCs w:val="28"/>
              </w:rPr>
            </w:pPr>
            <w:r w:rsidRPr="00C07181">
              <w:rPr>
                <w:b/>
                <w:sz w:val="28"/>
                <w:szCs w:val="28"/>
              </w:rPr>
              <w:lastRenderedPageBreak/>
              <w:t xml:space="preserve">Розділ </w:t>
            </w:r>
            <w:r w:rsidR="00B33089" w:rsidRPr="00C07181">
              <w:rPr>
                <w:b/>
                <w:sz w:val="28"/>
                <w:szCs w:val="28"/>
              </w:rPr>
              <w:t>VI.  Формування тарифів на послуги транспортування природного газу для точок входу і виходу в/з газотранспортну(ої) систему(и)</w:t>
            </w:r>
          </w:p>
        </w:tc>
      </w:tr>
      <w:tr w:rsidR="00B33089" w:rsidRPr="008819F3" w14:paraId="7864E2E5" w14:textId="77777777" w:rsidTr="00644DF7">
        <w:tc>
          <w:tcPr>
            <w:tcW w:w="8218" w:type="dxa"/>
            <w:tcBorders>
              <w:top w:val="nil"/>
              <w:left w:val="single" w:sz="4" w:space="0" w:color="auto"/>
              <w:bottom w:val="nil"/>
              <w:right w:val="single" w:sz="4" w:space="0" w:color="auto"/>
            </w:tcBorders>
          </w:tcPr>
          <w:p w14:paraId="622A5EED" w14:textId="0DB17D59" w:rsidR="00C07181" w:rsidRDefault="00C07181" w:rsidP="00743EAB">
            <w:pPr>
              <w:ind w:firstLine="709"/>
              <w:jc w:val="both"/>
              <w:rPr>
                <w:sz w:val="24"/>
                <w:szCs w:val="24"/>
              </w:rPr>
            </w:pPr>
            <w:r>
              <w:rPr>
                <w:sz w:val="24"/>
                <w:szCs w:val="24"/>
              </w:rPr>
              <w:t>…</w:t>
            </w:r>
          </w:p>
          <w:p w14:paraId="110F85C2" w14:textId="24A65C9E" w:rsidR="003E7775" w:rsidRPr="008819F3" w:rsidRDefault="00441AFD" w:rsidP="00743EAB">
            <w:pPr>
              <w:ind w:firstLine="709"/>
              <w:jc w:val="both"/>
              <w:rPr>
                <w:i/>
                <w:sz w:val="24"/>
                <w:szCs w:val="24"/>
              </w:rPr>
            </w:pPr>
            <w:r w:rsidRPr="008819F3">
              <w:rPr>
                <w:sz w:val="24"/>
                <w:szCs w:val="24"/>
              </w:rPr>
              <w:t>11. Оператор газотранспортної системи надає НКРЕКП обґрунтований розрахунок коефіцієнтів, які враховують період замовлення потужності (квартал, місяць</w:t>
            </w:r>
            <w:r w:rsidRPr="008819F3">
              <w:rPr>
                <w:rFonts w:eastAsia="Calibri"/>
                <w:sz w:val="24"/>
                <w:szCs w:val="24"/>
              </w:rPr>
              <w:t>, на добу наперед або протягом доби</w:t>
            </w:r>
            <w:r w:rsidRPr="008819F3">
              <w:rPr>
                <w:sz w:val="24"/>
                <w:szCs w:val="24"/>
              </w:rPr>
              <w:t>), та може надавати розрахунок коефіцієнтів, які враховують сезон замовлення потужності.</w:t>
            </w:r>
          </w:p>
          <w:p w14:paraId="1B8B1D40" w14:textId="77777777" w:rsidR="00322BAE" w:rsidRPr="008819F3" w:rsidRDefault="00322BAE" w:rsidP="00743EAB">
            <w:pPr>
              <w:ind w:firstLine="709"/>
              <w:jc w:val="both"/>
              <w:rPr>
                <w:i/>
                <w:sz w:val="24"/>
                <w:szCs w:val="24"/>
              </w:rPr>
            </w:pPr>
          </w:p>
          <w:p w14:paraId="3A2487A7" w14:textId="57CA73BC" w:rsidR="00322BAE" w:rsidRDefault="005F5371" w:rsidP="00743EAB">
            <w:pPr>
              <w:ind w:firstLine="709"/>
              <w:jc w:val="both"/>
              <w:rPr>
                <w:b/>
                <w:i/>
                <w:sz w:val="24"/>
                <w:szCs w:val="24"/>
              </w:rPr>
            </w:pPr>
            <w:r>
              <w:rPr>
                <w:b/>
                <w:i/>
                <w:sz w:val="24"/>
                <w:szCs w:val="24"/>
              </w:rPr>
              <w:t>н</w:t>
            </w:r>
            <w:r w:rsidR="00322BAE" w:rsidRPr="008819F3">
              <w:rPr>
                <w:b/>
                <w:i/>
                <w:sz w:val="24"/>
                <w:szCs w:val="24"/>
              </w:rPr>
              <w:t>орма відсутня</w:t>
            </w:r>
          </w:p>
          <w:p w14:paraId="6DF491F9" w14:textId="77777777" w:rsidR="00C07181" w:rsidRPr="00C07181" w:rsidRDefault="00C07181" w:rsidP="00743EAB">
            <w:pPr>
              <w:ind w:firstLine="709"/>
              <w:jc w:val="both"/>
              <w:rPr>
                <w:i/>
                <w:sz w:val="24"/>
                <w:szCs w:val="24"/>
              </w:rPr>
            </w:pPr>
          </w:p>
          <w:p w14:paraId="0796ABC3" w14:textId="77777777" w:rsidR="00C07181" w:rsidRPr="00C07181" w:rsidRDefault="00C07181" w:rsidP="00743EAB">
            <w:pPr>
              <w:ind w:firstLine="709"/>
              <w:jc w:val="both"/>
              <w:rPr>
                <w:i/>
                <w:sz w:val="24"/>
                <w:szCs w:val="24"/>
              </w:rPr>
            </w:pPr>
          </w:p>
          <w:p w14:paraId="7AAFFF88" w14:textId="77777777" w:rsidR="00C07181" w:rsidRPr="00C07181" w:rsidRDefault="00C07181" w:rsidP="00743EAB">
            <w:pPr>
              <w:ind w:firstLine="709"/>
              <w:jc w:val="both"/>
              <w:rPr>
                <w:i/>
                <w:sz w:val="24"/>
                <w:szCs w:val="24"/>
              </w:rPr>
            </w:pPr>
          </w:p>
          <w:p w14:paraId="6E958C6B" w14:textId="77777777" w:rsidR="00C07181" w:rsidRPr="00C07181" w:rsidRDefault="00C07181" w:rsidP="00743EAB">
            <w:pPr>
              <w:ind w:firstLine="709"/>
              <w:jc w:val="both"/>
              <w:rPr>
                <w:i/>
                <w:sz w:val="24"/>
                <w:szCs w:val="24"/>
              </w:rPr>
            </w:pPr>
          </w:p>
          <w:p w14:paraId="73EF7944" w14:textId="77777777" w:rsidR="00C07181" w:rsidRPr="00C07181" w:rsidRDefault="00C07181" w:rsidP="00743EAB">
            <w:pPr>
              <w:ind w:firstLine="709"/>
              <w:jc w:val="both"/>
              <w:rPr>
                <w:i/>
                <w:sz w:val="24"/>
                <w:szCs w:val="24"/>
              </w:rPr>
            </w:pPr>
          </w:p>
          <w:p w14:paraId="42EDD573" w14:textId="6CCDE8D8" w:rsidR="00C07181" w:rsidRPr="008819F3" w:rsidRDefault="00C07181" w:rsidP="00743EAB">
            <w:pPr>
              <w:ind w:firstLine="709"/>
              <w:jc w:val="both"/>
              <w:rPr>
                <w:b/>
                <w:i/>
                <w:sz w:val="24"/>
                <w:szCs w:val="24"/>
              </w:rPr>
            </w:pPr>
            <w:r w:rsidRPr="00C07181">
              <w:rPr>
                <w:i/>
                <w:sz w:val="24"/>
                <w:szCs w:val="24"/>
              </w:rPr>
              <w:t>…</w:t>
            </w:r>
          </w:p>
        </w:tc>
        <w:tc>
          <w:tcPr>
            <w:tcW w:w="7097" w:type="dxa"/>
            <w:gridSpan w:val="2"/>
            <w:tcBorders>
              <w:top w:val="nil"/>
              <w:left w:val="single" w:sz="4" w:space="0" w:color="auto"/>
              <w:bottom w:val="nil"/>
              <w:right w:val="single" w:sz="4" w:space="0" w:color="auto"/>
            </w:tcBorders>
          </w:tcPr>
          <w:p w14:paraId="5C145275" w14:textId="1541E811" w:rsidR="00C07181" w:rsidRDefault="00C07181" w:rsidP="00322BAE">
            <w:pPr>
              <w:ind w:firstLine="465"/>
              <w:jc w:val="both"/>
              <w:rPr>
                <w:sz w:val="24"/>
                <w:szCs w:val="24"/>
              </w:rPr>
            </w:pPr>
            <w:r>
              <w:rPr>
                <w:sz w:val="24"/>
                <w:szCs w:val="24"/>
              </w:rPr>
              <w:t>…</w:t>
            </w:r>
          </w:p>
          <w:p w14:paraId="39227545" w14:textId="6D22689D" w:rsidR="00B33089" w:rsidRPr="008819F3" w:rsidRDefault="002C1A41" w:rsidP="00322BAE">
            <w:pPr>
              <w:ind w:firstLine="465"/>
              <w:jc w:val="both"/>
              <w:rPr>
                <w:sz w:val="24"/>
                <w:szCs w:val="24"/>
              </w:rPr>
            </w:pPr>
            <w:r w:rsidRPr="008819F3">
              <w:rPr>
                <w:sz w:val="24"/>
                <w:szCs w:val="24"/>
              </w:rPr>
              <w:t xml:space="preserve">11. Оператор газотранспортної системи надає НКРЕКП </w:t>
            </w:r>
            <w:r w:rsidRPr="008819F3">
              <w:rPr>
                <w:b/>
                <w:sz w:val="24"/>
                <w:szCs w:val="24"/>
              </w:rPr>
              <w:t>обґрунтування застосування коефіцієнтів</w:t>
            </w:r>
            <w:r w:rsidRPr="008819F3">
              <w:rPr>
                <w:sz w:val="24"/>
                <w:szCs w:val="24"/>
              </w:rPr>
              <w:t>, які враховують період замовлення потужності (квартал, місяць</w:t>
            </w:r>
            <w:r w:rsidRPr="008819F3">
              <w:rPr>
                <w:rFonts w:eastAsia="Calibri"/>
                <w:sz w:val="24"/>
                <w:szCs w:val="24"/>
              </w:rPr>
              <w:t>, на добу наперед або протягом доби</w:t>
            </w:r>
            <w:r w:rsidRPr="008819F3">
              <w:rPr>
                <w:sz w:val="24"/>
                <w:szCs w:val="24"/>
              </w:rPr>
              <w:t>), та може надавати розрахунок коефіцієнтів, які враховують сезон замовлення потужності.</w:t>
            </w:r>
          </w:p>
          <w:p w14:paraId="1C7FA469" w14:textId="77777777" w:rsidR="0032688C" w:rsidRDefault="005C326A" w:rsidP="00322BAE">
            <w:pPr>
              <w:pStyle w:val="rvps2"/>
              <w:shd w:val="clear" w:color="auto" w:fill="FFFFFF"/>
              <w:spacing w:before="0" w:beforeAutospacing="0" w:after="150" w:afterAutospacing="0"/>
              <w:ind w:firstLine="465"/>
              <w:jc w:val="both"/>
              <w:rPr>
                <w:b/>
              </w:rPr>
            </w:pPr>
            <w:bookmarkStart w:id="5" w:name="_Hlk153876930"/>
            <w:r w:rsidRPr="008819F3">
              <w:rPr>
                <w:b/>
              </w:rPr>
              <w:t>При цьому к</w:t>
            </w:r>
            <w:r w:rsidR="00FA3072" w:rsidRPr="008819F3">
              <w:rPr>
                <w:b/>
              </w:rPr>
              <w:t>оефіцієнти, які враховують сезон замовлення потужності</w:t>
            </w:r>
            <w:r w:rsidR="002C1A41" w:rsidRPr="008819F3">
              <w:rPr>
                <w:b/>
              </w:rPr>
              <w:t>,</w:t>
            </w:r>
            <w:r w:rsidR="00743EAB" w:rsidRPr="008819F3">
              <w:rPr>
                <w:b/>
              </w:rPr>
              <w:t xml:space="preserve"> розраховуються послідовними кроками, передбаченими статтею </w:t>
            </w:r>
            <w:r w:rsidR="002B71DF" w:rsidRPr="008819F3">
              <w:rPr>
                <w:b/>
              </w:rPr>
              <w:t>15</w:t>
            </w:r>
            <w:r w:rsidR="00A26DCC" w:rsidRPr="008819F3">
              <w:t xml:space="preserve"> </w:t>
            </w:r>
            <w:r w:rsidR="00A26DCC" w:rsidRPr="008819F3">
              <w:rPr>
                <w:b/>
              </w:rPr>
              <w:t>Регламенту (ЄС) 2017/460 від 16 березня 2017 року, яким затверджується мережевий кодекс гармонізованих структур тарифів на послуги транспортування газу (далі –</w:t>
            </w:r>
            <w:r w:rsidR="00F07B74" w:rsidRPr="008819F3">
              <w:rPr>
                <w:b/>
              </w:rPr>
              <w:t xml:space="preserve"> Регламент (ЄС) 2017/460</w:t>
            </w:r>
            <w:r w:rsidR="00A26DCC" w:rsidRPr="008819F3">
              <w:rPr>
                <w:b/>
              </w:rPr>
              <w:t>)</w:t>
            </w:r>
            <w:r w:rsidR="00743EAB" w:rsidRPr="008819F3">
              <w:rPr>
                <w:b/>
              </w:rPr>
              <w:t>.</w:t>
            </w:r>
            <w:bookmarkEnd w:id="5"/>
          </w:p>
          <w:p w14:paraId="79F99F65" w14:textId="1832A9F1" w:rsidR="00C07181" w:rsidRPr="00C07181" w:rsidRDefault="00C07181" w:rsidP="00322BAE">
            <w:pPr>
              <w:pStyle w:val="rvps2"/>
              <w:shd w:val="clear" w:color="auto" w:fill="FFFFFF"/>
              <w:spacing w:before="0" w:beforeAutospacing="0" w:after="150" w:afterAutospacing="0"/>
              <w:ind w:firstLine="465"/>
              <w:jc w:val="both"/>
              <w:rPr>
                <w:i/>
              </w:rPr>
            </w:pPr>
            <w:r w:rsidRPr="00C07181">
              <w:rPr>
                <w:i/>
              </w:rPr>
              <w:t>…</w:t>
            </w:r>
          </w:p>
        </w:tc>
      </w:tr>
      <w:tr w:rsidR="00F90E69" w:rsidRPr="00C07181" w14:paraId="33CA6B05" w14:textId="77777777" w:rsidTr="00644DF7">
        <w:tc>
          <w:tcPr>
            <w:tcW w:w="15315" w:type="dxa"/>
            <w:gridSpan w:val="3"/>
          </w:tcPr>
          <w:p w14:paraId="6F51E4FB" w14:textId="3C72954E" w:rsidR="00F90E69" w:rsidRPr="00C07181" w:rsidRDefault="00C07181" w:rsidP="00441AFD">
            <w:pPr>
              <w:jc w:val="center"/>
              <w:rPr>
                <w:b/>
                <w:sz w:val="28"/>
                <w:szCs w:val="24"/>
              </w:rPr>
            </w:pPr>
            <w:r w:rsidRPr="00644DF7">
              <w:rPr>
                <w:b/>
                <w:sz w:val="28"/>
                <w:szCs w:val="24"/>
              </w:rPr>
              <w:t>Розділ</w:t>
            </w:r>
            <w:r w:rsidRPr="00C07181">
              <w:rPr>
                <w:b/>
                <w:bCs/>
                <w:noProof/>
                <w:sz w:val="28"/>
                <w:szCs w:val="24"/>
              </w:rPr>
              <w:t xml:space="preserve"> </w:t>
            </w:r>
            <w:r w:rsidR="00F90E69" w:rsidRPr="00C07181">
              <w:rPr>
                <w:b/>
                <w:bCs/>
                <w:noProof/>
                <w:sz w:val="28"/>
                <w:szCs w:val="24"/>
              </w:rPr>
              <w:t>X. Процедура встановлення та перегляду тарифів на послуги транспортування природного газу для точок входу і точок виходу</w:t>
            </w:r>
          </w:p>
        </w:tc>
      </w:tr>
      <w:tr w:rsidR="00F90E69" w:rsidRPr="00C07181" w14:paraId="5FFF41A3" w14:textId="77777777" w:rsidTr="00644DF7">
        <w:tc>
          <w:tcPr>
            <w:tcW w:w="15315" w:type="dxa"/>
            <w:gridSpan w:val="3"/>
          </w:tcPr>
          <w:p w14:paraId="77785FC7" w14:textId="77777777" w:rsidR="00F90E69" w:rsidRPr="00C07181" w:rsidRDefault="00F90E69" w:rsidP="00F90E69">
            <w:pPr>
              <w:ind w:firstLine="709"/>
              <w:jc w:val="center"/>
              <w:rPr>
                <w:b/>
                <w:bCs/>
                <w:sz w:val="28"/>
                <w:szCs w:val="24"/>
              </w:rPr>
            </w:pPr>
            <w:r w:rsidRPr="00C07181">
              <w:rPr>
                <w:b/>
                <w:sz w:val="28"/>
                <w:szCs w:val="24"/>
              </w:rPr>
              <w:t>1. Вимоги до оформлення заяви та документів, що додаються до неї</w:t>
            </w:r>
          </w:p>
        </w:tc>
      </w:tr>
      <w:tr w:rsidR="00F90E69" w:rsidRPr="008819F3" w14:paraId="6D356662" w14:textId="77777777" w:rsidTr="00644DF7">
        <w:tc>
          <w:tcPr>
            <w:tcW w:w="8218" w:type="dxa"/>
            <w:tcBorders>
              <w:top w:val="single" w:sz="4" w:space="0" w:color="auto"/>
              <w:left w:val="single" w:sz="4" w:space="0" w:color="auto"/>
              <w:bottom w:val="nil"/>
              <w:right w:val="single" w:sz="4" w:space="0" w:color="auto"/>
            </w:tcBorders>
          </w:tcPr>
          <w:p w14:paraId="5E85FD3A" w14:textId="77777777" w:rsidR="00F90E69" w:rsidRPr="008819F3" w:rsidRDefault="00F90E69" w:rsidP="00F90E69">
            <w:pPr>
              <w:ind w:firstLine="709"/>
              <w:jc w:val="both"/>
              <w:rPr>
                <w:bCs/>
                <w:sz w:val="24"/>
                <w:szCs w:val="24"/>
              </w:rPr>
            </w:pPr>
            <w:r w:rsidRPr="008819F3">
              <w:rPr>
                <w:sz w:val="24"/>
                <w:szCs w:val="24"/>
              </w:rPr>
              <w:t>1. Для перегляду тарифів ліцензіат подає до НКРЕКП заяву за встановленою формою (додаток 4) і такі документи у друкованій  та електронній формах в 1 примірнику:</w:t>
            </w:r>
          </w:p>
          <w:p w14:paraId="5550934E" w14:textId="77777777" w:rsidR="00F90E69" w:rsidRPr="008819F3" w:rsidRDefault="00F90E69" w:rsidP="00F90E69">
            <w:pPr>
              <w:ind w:firstLine="709"/>
              <w:jc w:val="both"/>
              <w:rPr>
                <w:bCs/>
                <w:sz w:val="24"/>
                <w:szCs w:val="24"/>
              </w:rPr>
            </w:pPr>
            <w:r w:rsidRPr="008819F3">
              <w:rPr>
                <w:sz w:val="24"/>
                <w:szCs w:val="24"/>
              </w:rPr>
              <w:t>1) загальну характеристику заявника  та динаміку розвитку основних техніко-виробничих показників за останні 5 років (додаток 5);</w:t>
            </w:r>
          </w:p>
          <w:p w14:paraId="0F2FED22" w14:textId="77777777" w:rsidR="00F90E69" w:rsidRPr="008819F3" w:rsidRDefault="00F90E69" w:rsidP="00F90E69">
            <w:pPr>
              <w:ind w:firstLine="709"/>
              <w:jc w:val="both"/>
              <w:rPr>
                <w:sz w:val="24"/>
                <w:szCs w:val="24"/>
              </w:rPr>
            </w:pPr>
            <w:r w:rsidRPr="008819F3">
              <w:rPr>
                <w:sz w:val="24"/>
                <w:szCs w:val="24"/>
              </w:rPr>
              <w:t xml:space="preserve">2) розрахунок прогнозованого необхідного доходу ліцензіата для провадження ліцензованої діяльності з транспортування природного газу на кожен рік регуляторного періоду (додаток 6), у тому числі розрахунок операційних контрольованих витрат з транспортування природного газу на кожний рік регуляторного періоду (додаток 7), розрахунок фонду оплати праці ліцензіата з транспортування природного газу на кожний рік регуляторного періоду (додаток 8), розрахунок операційних неконтрольованих витрат з транспортування природного газу на кожний рік регуляторного періоду </w:t>
            </w:r>
            <w:r w:rsidRPr="008819F3">
              <w:rPr>
                <w:sz w:val="24"/>
                <w:szCs w:val="24"/>
              </w:rPr>
              <w:lastRenderedPageBreak/>
              <w:t>(додаток 9), розрахунок витрат, пов’язаних із  виробничо-технологічними витратами, нормованими втратами природного газу, ліцензіата з транспортування природного газу на кожний рік регуляторного періоду</w:t>
            </w:r>
            <w:r w:rsidRPr="008819F3">
              <w:rPr>
                <w:noProof/>
                <w:sz w:val="24"/>
                <w:szCs w:val="24"/>
              </w:rPr>
              <w:t xml:space="preserve"> (додаток 10),</w:t>
            </w:r>
            <w:r w:rsidRPr="008819F3">
              <w:rPr>
                <w:sz w:val="24"/>
                <w:szCs w:val="24"/>
              </w:rPr>
              <w:t xml:space="preserve"> розрахунок прибутку на регуляторну базу активів, що використовуються при провадженні діяльності з транспортування природного газу (додаток 11) та прогнозованої амортизації (додатки 12 - 15);</w:t>
            </w:r>
          </w:p>
          <w:p w14:paraId="3CA8E401" w14:textId="77777777" w:rsidR="00F90E69" w:rsidRPr="008819F3" w:rsidRDefault="00F90E69" w:rsidP="00F90E69">
            <w:pPr>
              <w:ind w:firstLine="709"/>
              <w:jc w:val="both"/>
              <w:rPr>
                <w:sz w:val="24"/>
                <w:szCs w:val="24"/>
              </w:rPr>
            </w:pPr>
            <w:r w:rsidRPr="008819F3">
              <w:rPr>
                <w:sz w:val="24"/>
                <w:szCs w:val="24"/>
              </w:rPr>
              <w:t xml:space="preserve">3) джерела фінансування інвестиційної програми на кожен рік регуляторного періоду відповідно до Інвестиційної програми ліцензіата, затвердженої НКРЕКП (додаток 16); </w:t>
            </w:r>
          </w:p>
          <w:p w14:paraId="363FCC1C" w14:textId="47AC0DB9" w:rsidR="00F90E69" w:rsidRPr="008819F3" w:rsidRDefault="00F90E69" w:rsidP="00F90E69">
            <w:pPr>
              <w:ind w:firstLine="709"/>
              <w:jc w:val="both"/>
              <w:rPr>
                <w:bCs/>
                <w:sz w:val="24"/>
                <w:szCs w:val="24"/>
              </w:rPr>
            </w:pPr>
            <w:r w:rsidRPr="008819F3">
              <w:rPr>
                <w:bCs/>
                <w:sz w:val="24"/>
                <w:szCs w:val="24"/>
              </w:rPr>
              <w:t>4</w:t>
            </w:r>
            <w:r w:rsidRPr="008819F3">
              <w:rPr>
                <w:sz w:val="24"/>
                <w:szCs w:val="24"/>
              </w:rPr>
              <w:t>) розрахунок о</w:t>
            </w:r>
            <w:r w:rsidRPr="008819F3">
              <w:rPr>
                <w:noProof/>
                <w:sz w:val="24"/>
                <w:szCs w:val="24"/>
              </w:rPr>
              <w:t xml:space="preserve">бсягів замовленої потужності транспортування природного газу відповідно до договорів в розрізі категорій споживачів </w:t>
            </w:r>
            <w:r w:rsidRPr="008819F3">
              <w:rPr>
                <w:sz w:val="24"/>
                <w:szCs w:val="24"/>
              </w:rPr>
              <w:t>(додаток 17);</w:t>
            </w:r>
          </w:p>
          <w:p w14:paraId="48862E88" w14:textId="61E7CAE0" w:rsidR="00F90E69" w:rsidRPr="008819F3" w:rsidRDefault="00F90E69" w:rsidP="00F90E69">
            <w:pPr>
              <w:ind w:firstLine="709"/>
              <w:jc w:val="both"/>
              <w:rPr>
                <w:sz w:val="24"/>
                <w:szCs w:val="24"/>
              </w:rPr>
            </w:pPr>
            <w:r w:rsidRPr="008819F3">
              <w:rPr>
                <w:sz w:val="24"/>
                <w:szCs w:val="24"/>
              </w:rPr>
              <w:t>5) розрахунок прогнозованого необхідного доходу від здійснення діяльності з транспортування природного газу</w:t>
            </w:r>
            <w:r w:rsidR="002070C9">
              <w:rPr>
                <w:sz w:val="24"/>
                <w:szCs w:val="24"/>
              </w:rPr>
              <w:t>;</w:t>
            </w:r>
          </w:p>
          <w:p w14:paraId="5EB3E182" w14:textId="156C17B7" w:rsidR="00F90E69" w:rsidRPr="008819F3" w:rsidRDefault="00F90E69" w:rsidP="00F90E69">
            <w:pPr>
              <w:ind w:firstLine="709"/>
              <w:jc w:val="both"/>
              <w:rPr>
                <w:bCs/>
                <w:sz w:val="24"/>
                <w:szCs w:val="24"/>
              </w:rPr>
            </w:pPr>
            <w:r w:rsidRPr="008819F3">
              <w:rPr>
                <w:sz w:val="24"/>
                <w:szCs w:val="24"/>
              </w:rPr>
              <w:t>6) розрахунок тарифів для точок або однорідної групи точок, або кластеру точок входу та виходу в/з газотранспортну(ої) систему(и) (додаток 19);</w:t>
            </w:r>
          </w:p>
          <w:p w14:paraId="35DF2AB8" w14:textId="77777777" w:rsidR="00F90E69" w:rsidRPr="008819F3" w:rsidRDefault="00F90E69" w:rsidP="00F90E69">
            <w:pPr>
              <w:ind w:firstLine="709"/>
              <w:jc w:val="both"/>
              <w:rPr>
                <w:sz w:val="24"/>
                <w:szCs w:val="24"/>
              </w:rPr>
            </w:pPr>
            <w:r w:rsidRPr="008819F3">
              <w:rPr>
                <w:sz w:val="24"/>
                <w:szCs w:val="24"/>
              </w:rPr>
              <w:t xml:space="preserve">7) інформація щодо динаміки фактичних та граничних </w:t>
            </w:r>
            <w:r w:rsidRPr="008819F3">
              <w:rPr>
                <w:noProof/>
                <w:sz w:val="24"/>
                <w:szCs w:val="24"/>
              </w:rPr>
              <w:t>обсягів виробничо-технологічних витрат та нормованих втрат природного газу</w:t>
            </w:r>
            <w:r w:rsidRPr="008819F3">
              <w:rPr>
                <w:sz w:val="24"/>
                <w:szCs w:val="24"/>
              </w:rPr>
              <w:t xml:space="preserve"> за 5 останніх років (додаток 20).</w:t>
            </w:r>
          </w:p>
          <w:p w14:paraId="4D769D4D" w14:textId="77777777" w:rsidR="008E50F2" w:rsidRPr="008819F3" w:rsidRDefault="008E50F2" w:rsidP="00F90E69">
            <w:pPr>
              <w:ind w:firstLine="709"/>
              <w:jc w:val="both"/>
              <w:rPr>
                <w:bCs/>
                <w:sz w:val="24"/>
                <w:szCs w:val="24"/>
              </w:rPr>
            </w:pPr>
          </w:p>
          <w:p w14:paraId="34F92F04" w14:textId="1CC8521E" w:rsidR="002070C9" w:rsidRDefault="00BC08F5" w:rsidP="002070C9">
            <w:pPr>
              <w:ind w:firstLine="709"/>
              <w:jc w:val="both"/>
              <w:rPr>
                <w:b/>
                <w:i/>
                <w:sz w:val="24"/>
                <w:szCs w:val="24"/>
              </w:rPr>
            </w:pPr>
            <w:r>
              <w:rPr>
                <w:b/>
                <w:i/>
                <w:sz w:val="24"/>
                <w:szCs w:val="24"/>
              </w:rPr>
              <w:t>н</w:t>
            </w:r>
            <w:r w:rsidR="002070C9" w:rsidRPr="008819F3">
              <w:rPr>
                <w:b/>
                <w:i/>
                <w:sz w:val="24"/>
                <w:szCs w:val="24"/>
              </w:rPr>
              <w:t>орма відсутня</w:t>
            </w:r>
          </w:p>
          <w:p w14:paraId="16BBF0A5" w14:textId="6D56F9EF" w:rsidR="008E50F2" w:rsidRPr="008819F3" w:rsidRDefault="008E50F2" w:rsidP="00F90E69">
            <w:pPr>
              <w:ind w:firstLine="709"/>
              <w:jc w:val="both"/>
              <w:rPr>
                <w:bCs/>
                <w:sz w:val="24"/>
                <w:szCs w:val="24"/>
              </w:rPr>
            </w:pPr>
          </w:p>
          <w:p w14:paraId="3CBF3BD6" w14:textId="0F675DE2" w:rsidR="005E25DE" w:rsidRPr="008819F3" w:rsidRDefault="005E25DE" w:rsidP="00F90E69">
            <w:pPr>
              <w:ind w:firstLine="709"/>
              <w:jc w:val="both"/>
              <w:rPr>
                <w:bCs/>
                <w:sz w:val="24"/>
                <w:szCs w:val="24"/>
              </w:rPr>
            </w:pPr>
          </w:p>
          <w:p w14:paraId="0B89521D" w14:textId="2E1FE00D" w:rsidR="005E25DE" w:rsidRPr="008819F3" w:rsidRDefault="005E25DE" w:rsidP="00F90E69">
            <w:pPr>
              <w:ind w:firstLine="709"/>
              <w:jc w:val="both"/>
              <w:rPr>
                <w:bCs/>
                <w:sz w:val="24"/>
                <w:szCs w:val="24"/>
              </w:rPr>
            </w:pPr>
          </w:p>
          <w:p w14:paraId="17E3316F" w14:textId="01EC3995" w:rsidR="005E25DE" w:rsidRPr="008819F3" w:rsidRDefault="005E25DE" w:rsidP="00F90E69">
            <w:pPr>
              <w:ind w:firstLine="709"/>
              <w:jc w:val="both"/>
              <w:rPr>
                <w:bCs/>
                <w:sz w:val="24"/>
                <w:szCs w:val="24"/>
              </w:rPr>
            </w:pPr>
          </w:p>
          <w:p w14:paraId="5E69BCD4" w14:textId="197DF799" w:rsidR="005E25DE" w:rsidRPr="008819F3" w:rsidRDefault="005E25DE" w:rsidP="00F90E69">
            <w:pPr>
              <w:ind w:firstLine="709"/>
              <w:jc w:val="both"/>
              <w:rPr>
                <w:bCs/>
                <w:sz w:val="24"/>
                <w:szCs w:val="24"/>
              </w:rPr>
            </w:pPr>
          </w:p>
          <w:p w14:paraId="10906640" w14:textId="0EAF6B89" w:rsidR="005E25DE" w:rsidRPr="008819F3" w:rsidRDefault="005E25DE" w:rsidP="00F90E69">
            <w:pPr>
              <w:ind w:firstLine="709"/>
              <w:jc w:val="both"/>
              <w:rPr>
                <w:bCs/>
                <w:sz w:val="24"/>
                <w:szCs w:val="24"/>
              </w:rPr>
            </w:pPr>
          </w:p>
          <w:p w14:paraId="7ABD28C7" w14:textId="45D25B78" w:rsidR="005E25DE" w:rsidRPr="008819F3" w:rsidRDefault="005E25DE" w:rsidP="00F90E69">
            <w:pPr>
              <w:ind w:firstLine="709"/>
              <w:jc w:val="both"/>
              <w:rPr>
                <w:bCs/>
                <w:sz w:val="24"/>
                <w:szCs w:val="24"/>
              </w:rPr>
            </w:pPr>
          </w:p>
          <w:p w14:paraId="320BEA21" w14:textId="000F9AEF" w:rsidR="005E25DE" w:rsidRPr="008819F3" w:rsidRDefault="005E25DE" w:rsidP="00F90E69">
            <w:pPr>
              <w:ind w:firstLine="709"/>
              <w:jc w:val="both"/>
              <w:rPr>
                <w:bCs/>
                <w:sz w:val="24"/>
                <w:szCs w:val="24"/>
              </w:rPr>
            </w:pPr>
          </w:p>
          <w:p w14:paraId="71B77FAA" w14:textId="27A9897B" w:rsidR="005E25DE" w:rsidRPr="008819F3" w:rsidRDefault="005E25DE" w:rsidP="00F90E69">
            <w:pPr>
              <w:ind w:firstLine="709"/>
              <w:jc w:val="both"/>
              <w:rPr>
                <w:bCs/>
                <w:sz w:val="24"/>
                <w:szCs w:val="24"/>
              </w:rPr>
            </w:pPr>
          </w:p>
          <w:p w14:paraId="2E0C0A61" w14:textId="1EF6E4C9" w:rsidR="005E25DE" w:rsidRPr="008819F3" w:rsidRDefault="005E25DE" w:rsidP="00F90E69">
            <w:pPr>
              <w:ind w:firstLine="709"/>
              <w:jc w:val="both"/>
              <w:rPr>
                <w:bCs/>
                <w:sz w:val="24"/>
                <w:szCs w:val="24"/>
              </w:rPr>
            </w:pPr>
          </w:p>
          <w:p w14:paraId="00B3B9AE" w14:textId="09E706B4" w:rsidR="005E25DE" w:rsidRPr="008819F3" w:rsidRDefault="005E25DE" w:rsidP="00F90E69">
            <w:pPr>
              <w:ind w:firstLine="709"/>
              <w:jc w:val="both"/>
              <w:rPr>
                <w:bCs/>
                <w:sz w:val="24"/>
                <w:szCs w:val="24"/>
              </w:rPr>
            </w:pPr>
          </w:p>
          <w:p w14:paraId="7EF8ED99" w14:textId="2EBFF37E" w:rsidR="005E25DE" w:rsidRPr="008819F3" w:rsidRDefault="005E25DE" w:rsidP="00F90E69">
            <w:pPr>
              <w:ind w:firstLine="709"/>
              <w:jc w:val="both"/>
              <w:rPr>
                <w:bCs/>
                <w:sz w:val="24"/>
                <w:szCs w:val="24"/>
              </w:rPr>
            </w:pPr>
          </w:p>
          <w:p w14:paraId="14ECF008" w14:textId="0B3DE23D" w:rsidR="005E25DE" w:rsidRPr="008819F3" w:rsidRDefault="005E25DE" w:rsidP="00F90E69">
            <w:pPr>
              <w:ind w:firstLine="709"/>
              <w:jc w:val="both"/>
              <w:rPr>
                <w:bCs/>
                <w:sz w:val="24"/>
                <w:szCs w:val="24"/>
              </w:rPr>
            </w:pPr>
          </w:p>
          <w:p w14:paraId="601CF30F" w14:textId="51A5696E" w:rsidR="00F07B74" w:rsidRPr="008819F3" w:rsidRDefault="00F07B74" w:rsidP="00F90E69">
            <w:pPr>
              <w:ind w:firstLine="709"/>
              <w:jc w:val="both"/>
              <w:rPr>
                <w:bCs/>
                <w:sz w:val="24"/>
                <w:szCs w:val="24"/>
              </w:rPr>
            </w:pPr>
          </w:p>
          <w:p w14:paraId="558CCAB6" w14:textId="77777777" w:rsidR="00F90E69" w:rsidRDefault="00F90E69" w:rsidP="00F90E69">
            <w:pPr>
              <w:ind w:firstLine="709"/>
              <w:jc w:val="both"/>
              <w:rPr>
                <w:sz w:val="24"/>
                <w:szCs w:val="24"/>
              </w:rPr>
            </w:pPr>
            <w:r w:rsidRPr="008819F3">
              <w:rPr>
                <w:sz w:val="24"/>
                <w:szCs w:val="24"/>
              </w:rPr>
              <w:lastRenderedPageBreak/>
              <w:t xml:space="preserve">Крім того, на запит НКРЕКП ліцензіат має надавати форми статистичної звітності НКРЕКП (НКРЕ), форми фінансової звітності, податкову декларацію про оподаткування податком на прибуток підприємства (з додатками), звіт з праці (форма 1-ПВ) за видами діяльності та категоріями працюючих, копію договору на постачання природного газу </w:t>
            </w:r>
            <w:r w:rsidRPr="008819F3">
              <w:rPr>
                <w:noProof/>
                <w:sz w:val="24"/>
                <w:szCs w:val="24"/>
              </w:rPr>
              <w:t>для виробничо-технологічних потреб</w:t>
            </w:r>
            <w:r w:rsidRPr="008819F3">
              <w:rPr>
                <w:sz w:val="24"/>
                <w:szCs w:val="24"/>
              </w:rPr>
              <w:t>, укладеного між ліцензіатом та  власником газу.</w:t>
            </w:r>
          </w:p>
          <w:p w14:paraId="430BADFA" w14:textId="477610C3" w:rsidR="002070C9" w:rsidRPr="008819F3" w:rsidRDefault="002070C9" w:rsidP="002070C9">
            <w:pPr>
              <w:ind w:firstLine="709"/>
              <w:jc w:val="both"/>
              <w:rPr>
                <w:bCs/>
                <w:sz w:val="24"/>
                <w:szCs w:val="24"/>
              </w:rPr>
            </w:pPr>
            <w:r>
              <w:rPr>
                <w:bCs/>
                <w:sz w:val="24"/>
                <w:szCs w:val="24"/>
              </w:rPr>
              <w:t>…</w:t>
            </w:r>
          </w:p>
        </w:tc>
        <w:tc>
          <w:tcPr>
            <w:tcW w:w="7097" w:type="dxa"/>
            <w:gridSpan w:val="2"/>
            <w:tcBorders>
              <w:top w:val="single" w:sz="4" w:space="0" w:color="auto"/>
              <w:left w:val="single" w:sz="4" w:space="0" w:color="auto"/>
              <w:bottom w:val="nil"/>
              <w:right w:val="single" w:sz="4" w:space="0" w:color="auto"/>
            </w:tcBorders>
          </w:tcPr>
          <w:p w14:paraId="321E26F7" w14:textId="77777777" w:rsidR="00F90E69" w:rsidRPr="008819F3" w:rsidRDefault="00F90E69" w:rsidP="00441AFD">
            <w:pPr>
              <w:jc w:val="center"/>
              <w:rPr>
                <w:sz w:val="24"/>
                <w:szCs w:val="24"/>
              </w:rPr>
            </w:pPr>
          </w:p>
          <w:p w14:paraId="49C98EB9" w14:textId="77777777" w:rsidR="008E50F2" w:rsidRPr="008819F3" w:rsidRDefault="008E50F2" w:rsidP="00441AFD">
            <w:pPr>
              <w:jc w:val="center"/>
              <w:rPr>
                <w:sz w:val="24"/>
                <w:szCs w:val="24"/>
              </w:rPr>
            </w:pPr>
          </w:p>
          <w:p w14:paraId="54752380" w14:textId="77777777" w:rsidR="008E50F2" w:rsidRPr="008819F3" w:rsidRDefault="008E50F2" w:rsidP="00441AFD">
            <w:pPr>
              <w:jc w:val="center"/>
              <w:rPr>
                <w:sz w:val="24"/>
                <w:szCs w:val="24"/>
              </w:rPr>
            </w:pPr>
          </w:p>
          <w:p w14:paraId="2CDFCC9A" w14:textId="77777777" w:rsidR="008E50F2" w:rsidRPr="008819F3" w:rsidRDefault="008E50F2" w:rsidP="00441AFD">
            <w:pPr>
              <w:jc w:val="center"/>
              <w:rPr>
                <w:sz w:val="24"/>
                <w:szCs w:val="24"/>
              </w:rPr>
            </w:pPr>
          </w:p>
          <w:p w14:paraId="20B90764" w14:textId="77777777" w:rsidR="008E50F2" w:rsidRPr="008819F3" w:rsidRDefault="008E50F2" w:rsidP="00441AFD">
            <w:pPr>
              <w:jc w:val="center"/>
              <w:rPr>
                <w:sz w:val="24"/>
                <w:szCs w:val="24"/>
              </w:rPr>
            </w:pPr>
          </w:p>
          <w:p w14:paraId="755D39D4" w14:textId="77777777" w:rsidR="008E50F2" w:rsidRPr="008819F3" w:rsidRDefault="008E50F2" w:rsidP="00441AFD">
            <w:pPr>
              <w:jc w:val="center"/>
              <w:rPr>
                <w:sz w:val="24"/>
                <w:szCs w:val="24"/>
              </w:rPr>
            </w:pPr>
          </w:p>
          <w:p w14:paraId="14806431" w14:textId="77777777" w:rsidR="008E50F2" w:rsidRPr="008819F3" w:rsidRDefault="008E50F2" w:rsidP="00441AFD">
            <w:pPr>
              <w:jc w:val="center"/>
              <w:rPr>
                <w:sz w:val="24"/>
                <w:szCs w:val="24"/>
              </w:rPr>
            </w:pPr>
          </w:p>
          <w:p w14:paraId="1C906E1D" w14:textId="77777777" w:rsidR="008E50F2" w:rsidRPr="008819F3" w:rsidRDefault="008E50F2" w:rsidP="00441AFD">
            <w:pPr>
              <w:jc w:val="center"/>
              <w:rPr>
                <w:sz w:val="24"/>
                <w:szCs w:val="24"/>
              </w:rPr>
            </w:pPr>
          </w:p>
          <w:p w14:paraId="6BDD1EDB" w14:textId="77777777" w:rsidR="008E50F2" w:rsidRPr="008819F3" w:rsidRDefault="008E50F2" w:rsidP="00441AFD">
            <w:pPr>
              <w:jc w:val="center"/>
              <w:rPr>
                <w:sz w:val="24"/>
                <w:szCs w:val="24"/>
              </w:rPr>
            </w:pPr>
          </w:p>
          <w:p w14:paraId="1CF5ACF9" w14:textId="77777777" w:rsidR="008E50F2" w:rsidRPr="008819F3" w:rsidRDefault="008E50F2" w:rsidP="00441AFD">
            <w:pPr>
              <w:jc w:val="center"/>
              <w:rPr>
                <w:sz w:val="24"/>
                <w:szCs w:val="24"/>
              </w:rPr>
            </w:pPr>
          </w:p>
          <w:p w14:paraId="17F99836" w14:textId="77777777" w:rsidR="008E50F2" w:rsidRPr="008819F3" w:rsidRDefault="008E50F2" w:rsidP="00441AFD">
            <w:pPr>
              <w:jc w:val="center"/>
              <w:rPr>
                <w:sz w:val="24"/>
                <w:szCs w:val="24"/>
              </w:rPr>
            </w:pPr>
          </w:p>
          <w:p w14:paraId="5D511B98" w14:textId="77777777" w:rsidR="008E50F2" w:rsidRPr="008819F3" w:rsidRDefault="008E50F2" w:rsidP="00441AFD">
            <w:pPr>
              <w:jc w:val="center"/>
              <w:rPr>
                <w:sz w:val="24"/>
                <w:szCs w:val="24"/>
              </w:rPr>
            </w:pPr>
          </w:p>
          <w:p w14:paraId="0B9C771B" w14:textId="77777777" w:rsidR="008E50F2" w:rsidRPr="008819F3" w:rsidRDefault="008E50F2" w:rsidP="00441AFD">
            <w:pPr>
              <w:jc w:val="center"/>
              <w:rPr>
                <w:sz w:val="24"/>
                <w:szCs w:val="24"/>
              </w:rPr>
            </w:pPr>
          </w:p>
          <w:p w14:paraId="0C91F4F8" w14:textId="77777777" w:rsidR="008E50F2" w:rsidRPr="008819F3" w:rsidRDefault="008E50F2" w:rsidP="00441AFD">
            <w:pPr>
              <w:jc w:val="center"/>
              <w:rPr>
                <w:sz w:val="24"/>
                <w:szCs w:val="24"/>
              </w:rPr>
            </w:pPr>
          </w:p>
          <w:p w14:paraId="566F7D5F" w14:textId="77777777" w:rsidR="008E50F2" w:rsidRPr="008819F3" w:rsidRDefault="008E50F2" w:rsidP="00441AFD">
            <w:pPr>
              <w:jc w:val="center"/>
              <w:rPr>
                <w:sz w:val="24"/>
                <w:szCs w:val="24"/>
              </w:rPr>
            </w:pPr>
          </w:p>
          <w:p w14:paraId="0E2996F5" w14:textId="77777777" w:rsidR="008E50F2" w:rsidRPr="008819F3" w:rsidRDefault="008E50F2" w:rsidP="00441AFD">
            <w:pPr>
              <w:jc w:val="center"/>
              <w:rPr>
                <w:sz w:val="24"/>
                <w:szCs w:val="24"/>
              </w:rPr>
            </w:pPr>
          </w:p>
          <w:p w14:paraId="6C90E8A1" w14:textId="77777777" w:rsidR="008E50F2" w:rsidRPr="008819F3" w:rsidRDefault="008E50F2" w:rsidP="00441AFD">
            <w:pPr>
              <w:jc w:val="center"/>
              <w:rPr>
                <w:sz w:val="24"/>
                <w:szCs w:val="24"/>
              </w:rPr>
            </w:pPr>
          </w:p>
          <w:p w14:paraId="0E39481A" w14:textId="77777777" w:rsidR="008E50F2" w:rsidRPr="008819F3" w:rsidRDefault="008E50F2" w:rsidP="00441AFD">
            <w:pPr>
              <w:jc w:val="center"/>
              <w:rPr>
                <w:sz w:val="24"/>
                <w:szCs w:val="24"/>
              </w:rPr>
            </w:pPr>
          </w:p>
          <w:p w14:paraId="468FB83B" w14:textId="77777777" w:rsidR="008E50F2" w:rsidRPr="008819F3" w:rsidRDefault="008E50F2" w:rsidP="00441AFD">
            <w:pPr>
              <w:jc w:val="center"/>
              <w:rPr>
                <w:sz w:val="24"/>
                <w:szCs w:val="24"/>
              </w:rPr>
            </w:pPr>
          </w:p>
          <w:p w14:paraId="129B7E69" w14:textId="77777777" w:rsidR="008E50F2" w:rsidRPr="008819F3" w:rsidRDefault="008E50F2" w:rsidP="00441AFD">
            <w:pPr>
              <w:jc w:val="center"/>
              <w:rPr>
                <w:sz w:val="24"/>
                <w:szCs w:val="24"/>
              </w:rPr>
            </w:pPr>
          </w:p>
          <w:p w14:paraId="724D46DA" w14:textId="77777777" w:rsidR="008E50F2" w:rsidRPr="008819F3" w:rsidRDefault="008E50F2" w:rsidP="00441AFD">
            <w:pPr>
              <w:jc w:val="center"/>
              <w:rPr>
                <w:sz w:val="24"/>
                <w:szCs w:val="24"/>
              </w:rPr>
            </w:pPr>
          </w:p>
          <w:p w14:paraId="19A408B1" w14:textId="77777777" w:rsidR="008E50F2" w:rsidRPr="008819F3" w:rsidRDefault="008E50F2" w:rsidP="00441AFD">
            <w:pPr>
              <w:jc w:val="center"/>
              <w:rPr>
                <w:sz w:val="24"/>
                <w:szCs w:val="24"/>
              </w:rPr>
            </w:pPr>
          </w:p>
          <w:p w14:paraId="44EE2C91" w14:textId="77777777" w:rsidR="008E50F2" w:rsidRPr="008819F3" w:rsidRDefault="008E50F2" w:rsidP="00441AFD">
            <w:pPr>
              <w:jc w:val="center"/>
              <w:rPr>
                <w:sz w:val="24"/>
                <w:szCs w:val="24"/>
              </w:rPr>
            </w:pPr>
          </w:p>
          <w:p w14:paraId="00308E59" w14:textId="77777777" w:rsidR="008E50F2" w:rsidRPr="008819F3" w:rsidRDefault="008E50F2" w:rsidP="00441AFD">
            <w:pPr>
              <w:jc w:val="center"/>
              <w:rPr>
                <w:sz w:val="24"/>
                <w:szCs w:val="24"/>
              </w:rPr>
            </w:pPr>
          </w:p>
          <w:p w14:paraId="61D18D60" w14:textId="77777777" w:rsidR="008E50F2" w:rsidRPr="008819F3" w:rsidRDefault="008E50F2" w:rsidP="00441AFD">
            <w:pPr>
              <w:jc w:val="center"/>
              <w:rPr>
                <w:sz w:val="24"/>
                <w:szCs w:val="24"/>
              </w:rPr>
            </w:pPr>
          </w:p>
          <w:p w14:paraId="3F2979B0" w14:textId="77777777" w:rsidR="008E50F2" w:rsidRPr="008819F3" w:rsidRDefault="008E50F2" w:rsidP="00441AFD">
            <w:pPr>
              <w:jc w:val="center"/>
              <w:rPr>
                <w:sz w:val="24"/>
                <w:szCs w:val="24"/>
              </w:rPr>
            </w:pPr>
          </w:p>
          <w:p w14:paraId="352E26AF" w14:textId="77777777" w:rsidR="008E50F2" w:rsidRPr="008819F3" w:rsidRDefault="008E50F2" w:rsidP="00441AFD">
            <w:pPr>
              <w:jc w:val="center"/>
              <w:rPr>
                <w:sz w:val="24"/>
                <w:szCs w:val="24"/>
              </w:rPr>
            </w:pPr>
          </w:p>
          <w:p w14:paraId="468EE7EF" w14:textId="77777777" w:rsidR="008E50F2" w:rsidRPr="008819F3" w:rsidRDefault="008E50F2" w:rsidP="00441AFD">
            <w:pPr>
              <w:jc w:val="center"/>
              <w:rPr>
                <w:sz w:val="24"/>
                <w:szCs w:val="24"/>
              </w:rPr>
            </w:pPr>
          </w:p>
          <w:p w14:paraId="736485ED" w14:textId="77777777" w:rsidR="008E50F2" w:rsidRPr="008819F3" w:rsidRDefault="008E50F2" w:rsidP="00441AFD">
            <w:pPr>
              <w:jc w:val="center"/>
              <w:rPr>
                <w:sz w:val="24"/>
                <w:szCs w:val="24"/>
              </w:rPr>
            </w:pPr>
          </w:p>
          <w:p w14:paraId="7272C796" w14:textId="77777777" w:rsidR="008E50F2" w:rsidRPr="008819F3" w:rsidRDefault="008E50F2" w:rsidP="00441AFD">
            <w:pPr>
              <w:jc w:val="center"/>
              <w:rPr>
                <w:sz w:val="24"/>
                <w:szCs w:val="24"/>
              </w:rPr>
            </w:pPr>
          </w:p>
          <w:p w14:paraId="385FB450" w14:textId="77777777" w:rsidR="008E50F2" w:rsidRPr="008819F3" w:rsidRDefault="008E50F2" w:rsidP="00441AFD">
            <w:pPr>
              <w:jc w:val="center"/>
              <w:rPr>
                <w:sz w:val="24"/>
                <w:szCs w:val="24"/>
              </w:rPr>
            </w:pPr>
          </w:p>
          <w:p w14:paraId="4A952D6A" w14:textId="77777777" w:rsidR="008E50F2" w:rsidRPr="008819F3" w:rsidRDefault="008E50F2" w:rsidP="00441AFD">
            <w:pPr>
              <w:jc w:val="center"/>
              <w:rPr>
                <w:sz w:val="24"/>
                <w:szCs w:val="24"/>
              </w:rPr>
            </w:pPr>
          </w:p>
          <w:p w14:paraId="57FC18DE" w14:textId="77777777" w:rsidR="008E50F2" w:rsidRPr="008819F3" w:rsidRDefault="008E50F2" w:rsidP="00441AFD">
            <w:pPr>
              <w:jc w:val="center"/>
              <w:rPr>
                <w:sz w:val="24"/>
                <w:szCs w:val="24"/>
              </w:rPr>
            </w:pPr>
          </w:p>
          <w:p w14:paraId="7D52E2EC" w14:textId="77777777" w:rsidR="008E50F2" w:rsidRPr="008819F3" w:rsidRDefault="008E50F2" w:rsidP="00441AFD">
            <w:pPr>
              <w:jc w:val="center"/>
              <w:rPr>
                <w:sz w:val="24"/>
                <w:szCs w:val="24"/>
              </w:rPr>
            </w:pPr>
          </w:p>
          <w:p w14:paraId="1F1C1F17" w14:textId="08375025" w:rsidR="008E50F2" w:rsidRPr="008819F3" w:rsidRDefault="008E50F2" w:rsidP="008E50F2">
            <w:pPr>
              <w:ind w:firstLine="877"/>
              <w:jc w:val="both"/>
              <w:rPr>
                <w:b/>
                <w:sz w:val="24"/>
                <w:szCs w:val="24"/>
              </w:rPr>
            </w:pPr>
            <w:r w:rsidRPr="00056679">
              <w:rPr>
                <w:b/>
                <w:sz w:val="24"/>
                <w:szCs w:val="24"/>
              </w:rPr>
              <w:t xml:space="preserve">8) консультаційний документ, </w:t>
            </w:r>
            <w:r w:rsidR="0087557E" w:rsidRPr="00056679">
              <w:rPr>
                <w:b/>
                <w:sz w:val="24"/>
                <w:szCs w:val="24"/>
              </w:rPr>
              <w:t>обґрунтування</w:t>
            </w:r>
            <w:r w:rsidRPr="00056679">
              <w:rPr>
                <w:b/>
                <w:sz w:val="24"/>
                <w:szCs w:val="24"/>
              </w:rPr>
              <w:t xml:space="preserve"> </w:t>
            </w:r>
            <w:r w:rsidR="00322BAE" w:rsidRPr="00056679">
              <w:rPr>
                <w:b/>
                <w:sz w:val="24"/>
                <w:szCs w:val="24"/>
              </w:rPr>
              <w:t xml:space="preserve">застосування </w:t>
            </w:r>
            <w:r w:rsidRPr="00056679">
              <w:rPr>
                <w:b/>
                <w:sz w:val="24"/>
                <w:szCs w:val="24"/>
              </w:rPr>
              <w:t>коефіцієнтів</w:t>
            </w:r>
            <w:r w:rsidR="00F07B74" w:rsidRPr="00056679">
              <w:rPr>
                <w:b/>
                <w:sz w:val="24"/>
                <w:szCs w:val="24"/>
              </w:rPr>
              <w:t>,</w:t>
            </w:r>
            <w:r w:rsidRPr="00056679">
              <w:rPr>
                <w:b/>
                <w:sz w:val="24"/>
                <w:szCs w:val="24"/>
              </w:rPr>
              <w:t xml:space="preserve"> </w:t>
            </w:r>
            <w:r w:rsidR="00F07B74" w:rsidRPr="00056679">
              <w:rPr>
                <w:b/>
                <w:sz w:val="24"/>
                <w:szCs w:val="24"/>
              </w:rPr>
              <w:t>які</w:t>
            </w:r>
            <w:r w:rsidR="00F07B74" w:rsidRPr="008819F3">
              <w:rPr>
                <w:b/>
                <w:sz w:val="24"/>
                <w:szCs w:val="24"/>
              </w:rPr>
              <w:t xml:space="preserve"> враховують період замовлення потужності, та, у разі необхідності, розрахунок коефіцієнтів, які враховують сезон замовлення потужності.</w:t>
            </w:r>
          </w:p>
          <w:p w14:paraId="1C7C4EDA" w14:textId="6B539EF5" w:rsidR="00F07B74" w:rsidRPr="008819F3" w:rsidRDefault="00F07B74" w:rsidP="00F07B74">
            <w:pPr>
              <w:ind w:firstLine="877"/>
              <w:jc w:val="both"/>
              <w:rPr>
                <w:b/>
                <w:sz w:val="24"/>
                <w:szCs w:val="24"/>
              </w:rPr>
            </w:pPr>
            <w:r w:rsidRPr="008819F3">
              <w:rPr>
                <w:b/>
                <w:sz w:val="24"/>
                <w:szCs w:val="24"/>
              </w:rPr>
              <w:t>Консультаційний документ, який включає інформацію, передбачену пунктом 1 статті 26 Регламенту (ЄС) 2017/460 (далі – Консультаційний документ), готується ліцензіатом українською і англійською мовами згідно з формою, розміщеною на вебсайті Агентства з питань співробітництва енергетичних регуляторів (ACER).</w:t>
            </w:r>
          </w:p>
          <w:p w14:paraId="67E9B126" w14:textId="2F834932" w:rsidR="00F07B74" w:rsidRPr="008819F3" w:rsidRDefault="00F07B74" w:rsidP="00F07B74">
            <w:pPr>
              <w:ind w:firstLine="877"/>
              <w:jc w:val="both"/>
              <w:rPr>
                <w:b/>
                <w:sz w:val="24"/>
                <w:szCs w:val="24"/>
              </w:rPr>
            </w:pPr>
            <w:r w:rsidRPr="008819F3">
              <w:rPr>
                <w:b/>
                <w:sz w:val="24"/>
                <w:szCs w:val="24"/>
              </w:rPr>
              <w:t>Обґрунтування коефіцієнтів, які враховують період замовлення потужності, та, у разі необхідності, розрахунок коефіцієнтів, які враховують сезон замовлення потужності, що включає вимоги, передбачені статтею 28(3) Регламенту (ЄС) 2017/460, готується українською і англійською мовами.</w:t>
            </w:r>
          </w:p>
          <w:p w14:paraId="14E1744C" w14:textId="77777777" w:rsidR="008E50F2" w:rsidRPr="008819F3" w:rsidRDefault="008E50F2" w:rsidP="00441AFD">
            <w:pPr>
              <w:jc w:val="center"/>
              <w:rPr>
                <w:sz w:val="24"/>
                <w:szCs w:val="24"/>
              </w:rPr>
            </w:pPr>
          </w:p>
          <w:p w14:paraId="2054ED73" w14:textId="77777777" w:rsidR="008E50F2" w:rsidRDefault="008E50F2" w:rsidP="00441AFD">
            <w:pPr>
              <w:jc w:val="center"/>
              <w:rPr>
                <w:sz w:val="24"/>
                <w:szCs w:val="24"/>
              </w:rPr>
            </w:pPr>
          </w:p>
          <w:p w14:paraId="500BCC4B" w14:textId="77777777" w:rsidR="002070C9" w:rsidRDefault="002070C9" w:rsidP="00441AFD">
            <w:pPr>
              <w:jc w:val="center"/>
              <w:rPr>
                <w:sz w:val="24"/>
                <w:szCs w:val="24"/>
              </w:rPr>
            </w:pPr>
          </w:p>
          <w:p w14:paraId="484AADFA" w14:textId="77777777" w:rsidR="002070C9" w:rsidRDefault="002070C9" w:rsidP="00441AFD">
            <w:pPr>
              <w:jc w:val="center"/>
              <w:rPr>
                <w:sz w:val="24"/>
                <w:szCs w:val="24"/>
              </w:rPr>
            </w:pPr>
          </w:p>
          <w:p w14:paraId="6A159C2B" w14:textId="77777777" w:rsidR="002070C9" w:rsidRDefault="002070C9" w:rsidP="00441AFD">
            <w:pPr>
              <w:jc w:val="center"/>
              <w:rPr>
                <w:sz w:val="24"/>
                <w:szCs w:val="24"/>
              </w:rPr>
            </w:pPr>
          </w:p>
          <w:p w14:paraId="7753F740" w14:textId="77777777" w:rsidR="002070C9" w:rsidRDefault="002070C9" w:rsidP="00441AFD">
            <w:pPr>
              <w:jc w:val="center"/>
              <w:rPr>
                <w:sz w:val="24"/>
                <w:szCs w:val="24"/>
              </w:rPr>
            </w:pPr>
          </w:p>
          <w:p w14:paraId="28375144" w14:textId="659C1E6A" w:rsidR="002070C9" w:rsidRPr="008819F3" w:rsidRDefault="002070C9" w:rsidP="002070C9">
            <w:pPr>
              <w:ind w:firstLine="472"/>
              <w:rPr>
                <w:sz w:val="24"/>
                <w:szCs w:val="24"/>
              </w:rPr>
            </w:pPr>
            <w:r>
              <w:rPr>
                <w:sz w:val="24"/>
                <w:szCs w:val="24"/>
              </w:rPr>
              <w:t>…</w:t>
            </w:r>
          </w:p>
        </w:tc>
      </w:tr>
      <w:tr w:rsidR="00F90E69" w:rsidRPr="008819F3" w14:paraId="2C075D1C" w14:textId="77777777" w:rsidTr="00644DF7">
        <w:tc>
          <w:tcPr>
            <w:tcW w:w="8218" w:type="dxa"/>
            <w:tcBorders>
              <w:top w:val="nil"/>
              <w:left w:val="single" w:sz="4" w:space="0" w:color="auto"/>
              <w:bottom w:val="nil"/>
              <w:right w:val="single" w:sz="4" w:space="0" w:color="auto"/>
            </w:tcBorders>
          </w:tcPr>
          <w:p w14:paraId="07031777" w14:textId="1067ABCA" w:rsidR="00F90E69" w:rsidRDefault="00F90E69" w:rsidP="00F90E69">
            <w:pPr>
              <w:ind w:firstLine="709"/>
              <w:jc w:val="both"/>
              <w:rPr>
                <w:sz w:val="24"/>
                <w:szCs w:val="24"/>
              </w:rPr>
            </w:pPr>
            <w:r w:rsidRPr="008819F3">
              <w:rPr>
                <w:sz w:val="24"/>
                <w:szCs w:val="24"/>
              </w:rPr>
              <w:lastRenderedPageBreak/>
              <w:t>3. Для уточнення тарифу ліцензіат подає до НКРЕКП заяву та документи, визначені у пункті 1 цього розділу, у друкованій  та електронній формах в 1 примірнику з уточненням прогнозованих даних на рік регуляторного періоду, на який встановлюються тариф</w:t>
            </w:r>
            <w:r w:rsidRPr="008819F3">
              <w:rPr>
                <w:bCs/>
                <w:sz w:val="24"/>
                <w:szCs w:val="24"/>
              </w:rPr>
              <w:t>и</w:t>
            </w:r>
            <w:r w:rsidRPr="008819F3">
              <w:rPr>
                <w:sz w:val="24"/>
                <w:szCs w:val="24"/>
              </w:rPr>
              <w:t>.</w:t>
            </w:r>
          </w:p>
          <w:p w14:paraId="72BFE6ED" w14:textId="77777777" w:rsidR="005D787E" w:rsidRDefault="005D787E" w:rsidP="00F90E69">
            <w:pPr>
              <w:ind w:firstLine="709"/>
              <w:jc w:val="both"/>
              <w:rPr>
                <w:bCs/>
                <w:sz w:val="24"/>
                <w:szCs w:val="24"/>
              </w:rPr>
            </w:pPr>
          </w:p>
          <w:p w14:paraId="0FBE3AA8" w14:textId="77777777" w:rsidR="005D787E" w:rsidRDefault="005D787E" w:rsidP="00F90E69">
            <w:pPr>
              <w:ind w:firstLine="709"/>
              <w:jc w:val="both"/>
              <w:rPr>
                <w:bCs/>
                <w:sz w:val="24"/>
                <w:szCs w:val="24"/>
              </w:rPr>
            </w:pPr>
          </w:p>
          <w:p w14:paraId="161353FD" w14:textId="577A172F" w:rsidR="005D787E" w:rsidRPr="005D787E" w:rsidRDefault="003C532F" w:rsidP="00F90E69">
            <w:pPr>
              <w:ind w:firstLine="709"/>
              <w:jc w:val="both"/>
              <w:rPr>
                <w:b/>
                <w:bCs/>
                <w:i/>
                <w:sz w:val="24"/>
                <w:szCs w:val="24"/>
              </w:rPr>
            </w:pPr>
            <w:r>
              <w:rPr>
                <w:b/>
                <w:bCs/>
                <w:i/>
                <w:sz w:val="24"/>
                <w:szCs w:val="24"/>
              </w:rPr>
              <w:t>н</w:t>
            </w:r>
            <w:r w:rsidR="005D787E" w:rsidRPr="005D787E">
              <w:rPr>
                <w:b/>
                <w:bCs/>
                <w:i/>
                <w:sz w:val="24"/>
                <w:szCs w:val="24"/>
              </w:rPr>
              <w:t xml:space="preserve">орма відсутня </w:t>
            </w:r>
          </w:p>
        </w:tc>
        <w:tc>
          <w:tcPr>
            <w:tcW w:w="7097" w:type="dxa"/>
            <w:gridSpan w:val="2"/>
            <w:tcBorders>
              <w:top w:val="nil"/>
              <w:left w:val="single" w:sz="4" w:space="0" w:color="auto"/>
              <w:bottom w:val="nil"/>
              <w:right w:val="single" w:sz="4" w:space="0" w:color="auto"/>
            </w:tcBorders>
          </w:tcPr>
          <w:p w14:paraId="7E89BFE3" w14:textId="77777777" w:rsidR="003A5605" w:rsidRPr="008819F3" w:rsidRDefault="00090D6C" w:rsidP="00090D6C">
            <w:pPr>
              <w:pStyle w:val="rvps2"/>
              <w:shd w:val="clear" w:color="auto" w:fill="FFFFFF"/>
              <w:spacing w:before="0" w:beforeAutospacing="0" w:after="0" w:afterAutospacing="0"/>
              <w:ind w:firstLine="450"/>
              <w:jc w:val="both"/>
            </w:pPr>
            <w:r w:rsidRPr="008819F3">
              <w:t>3. Для уточнення тариф</w:t>
            </w:r>
            <w:r w:rsidR="003A5605" w:rsidRPr="008819F3">
              <w:t>ів</w:t>
            </w:r>
            <w:r w:rsidRPr="008819F3">
              <w:t xml:space="preserve"> ліцензіат подає до НКРЕКП заяву та документи, визначені у пункті 1 цього розділу, у друкованій та електронній формах в 1 примірнику з уточненням прогнозованих даних на рік регуляторного періоду, на який встановлюються тарифи.</w:t>
            </w:r>
          </w:p>
          <w:p w14:paraId="05936366" w14:textId="77777777" w:rsidR="00090D6C" w:rsidRPr="008819F3" w:rsidRDefault="00090D6C" w:rsidP="00090D6C">
            <w:pPr>
              <w:pStyle w:val="rvps2"/>
              <w:shd w:val="clear" w:color="auto" w:fill="FFFFFF"/>
              <w:spacing w:before="0" w:beforeAutospacing="0" w:after="0" w:afterAutospacing="0"/>
              <w:ind w:firstLine="450"/>
              <w:jc w:val="both"/>
            </w:pPr>
            <w:r w:rsidRPr="008819F3">
              <w:rPr>
                <w:b/>
              </w:rPr>
              <w:t>Уточнення тариф</w:t>
            </w:r>
            <w:r w:rsidR="003A5605" w:rsidRPr="008819F3">
              <w:rPr>
                <w:b/>
              </w:rPr>
              <w:t>ів</w:t>
            </w:r>
            <w:r w:rsidRPr="008819F3">
              <w:rPr>
                <w:b/>
              </w:rPr>
              <w:t xml:space="preserve"> здійснюється у разі зміни уточненого необхідного доходу більш ніж на 5 % від рівня необхідного доходу, розрахованого при перегляді тарифів, у тому числі внаслідок зміни прогнозованих обсягів </w:t>
            </w:r>
            <w:r w:rsidR="00156C07" w:rsidRPr="008819F3">
              <w:rPr>
                <w:b/>
              </w:rPr>
              <w:t>потужності.</w:t>
            </w:r>
          </w:p>
          <w:p w14:paraId="02590452" w14:textId="77777777" w:rsidR="00F90E69" w:rsidRPr="008819F3" w:rsidRDefault="00F90E69" w:rsidP="00441AFD">
            <w:pPr>
              <w:jc w:val="center"/>
              <w:rPr>
                <w:sz w:val="24"/>
                <w:szCs w:val="24"/>
              </w:rPr>
            </w:pPr>
          </w:p>
        </w:tc>
      </w:tr>
      <w:tr w:rsidR="00F90E69" w:rsidRPr="008819F3" w14:paraId="6DEBEEA2" w14:textId="77777777" w:rsidTr="00644DF7">
        <w:tc>
          <w:tcPr>
            <w:tcW w:w="8218" w:type="dxa"/>
            <w:tcBorders>
              <w:top w:val="nil"/>
              <w:left w:val="single" w:sz="4" w:space="0" w:color="auto"/>
              <w:bottom w:val="nil"/>
              <w:right w:val="single" w:sz="4" w:space="0" w:color="auto"/>
            </w:tcBorders>
          </w:tcPr>
          <w:p w14:paraId="6B1A1BD9" w14:textId="7B45B8D7" w:rsidR="002070C9" w:rsidRDefault="002070C9" w:rsidP="00F90E69">
            <w:pPr>
              <w:ind w:firstLine="709"/>
              <w:jc w:val="both"/>
              <w:rPr>
                <w:sz w:val="24"/>
                <w:szCs w:val="24"/>
              </w:rPr>
            </w:pPr>
            <w:r>
              <w:rPr>
                <w:sz w:val="24"/>
                <w:szCs w:val="24"/>
              </w:rPr>
              <w:t>…</w:t>
            </w:r>
          </w:p>
          <w:p w14:paraId="2AFCB49F" w14:textId="176DD1E6" w:rsidR="00F90E69" w:rsidRPr="008819F3" w:rsidRDefault="00F90E69" w:rsidP="00F90E69">
            <w:pPr>
              <w:ind w:firstLine="709"/>
              <w:jc w:val="both"/>
              <w:rPr>
                <w:sz w:val="24"/>
                <w:szCs w:val="24"/>
              </w:rPr>
            </w:pPr>
            <w:r w:rsidRPr="008819F3">
              <w:rPr>
                <w:sz w:val="24"/>
                <w:szCs w:val="24"/>
              </w:rPr>
              <w:t xml:space="preserve">5. До подання документів до НКРЕКП ліцензіат має провести відкриті обговорення питання щодо встановлення тарифів на послуги транспортування природного газу  для точок входу та виходу в/з газотранспортну(ої) систему(и) або змін до них 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 </w:t>
            </w:r>
          </w:p>
          <w:p w14:paraId="26980CE5" w14:textId="5E923C51" w:rsidR="00F90E69" w:rsidRPr="008819F3" w:rsidRDefault="002070C9" w:rsidP="002070C9">
            <w:pPr>
              <w:tabs>
                <w:tab w:val="left" w:pos="426"/>
              </w:tabs>
              <w:ind w:firstLine="753"/>
              <w:jc w:val="both"/>
              <w:textAlignment w:val="baseline"/>
              <w:rPr>
                <w:bCs/>
                <w:sz w:val="24"/>
                <w:szCs w:val="24"/>
              </w:rPr>
            </w:pPr>
            <w:r>
              <w:rPr>
                <w:bCs/>
                <w:sz w:val="24"/>
                <w:szCs w:val="24"/>
              </w:rPr>
              <w:t>…</w:t>
            </w:r>
          </w:p>
        </w:tc>
        <w:tc>
          <w:tcPr>
            <w:tcW w:w="7097" w:type="dxa"/>
            <w:gridSpan w:val="2"/>
            <w:tcBorders>
              <w:top w:val="nil"/>
              <w:left w:val="single" w:sz="4" w:space="0" w:color="auto"/>
              <w:bottom w:val="nil"/>
              <w:right w:val="single" w:sz="4" w:space="0" w:color="auto"/>
            </w:tcBorders>
          </w:tcPr>
          <w:p w14:paraId="3904541F" w14:textId="39DCDBDB" w:rsidR="002070C9" w:rsidRDefault="002070C9" w:rsidP="00322BAE">
            <w:pPr>
              <w:ind w:firstLine="709"/>
              <w:jc w:val="both"/>
              <w:rPr>
                <w:sz w:val="24"/>
                <w:szCs w:val="24"/>
              </w:rPr>
            </w:pPr>
            <w:r>
              <w:rPr>
                <w:sz w:val="24"/>
                <w:szCs w:val="24"/>
              </w:rPr>
              <w:t>…</w:t>
            </w:r>
          </w:p>
          <w:p w14:paraId="32336311" w14:textId="29CDC3C5" w:rsidR="00322BAE" w:rsidRDefault="00322BAE" w:rsidP="00322BAE">
            <w:pPr>
              <w:ind w:firstLine="709"/>
              <w:jc w:val="both"/>
              <w:rPr>
                <w:strike/>
                <w:sz w:val="24"/>
                <w:szCs w:val="24"/>
              </w:rPr>
            </w:pPr>
            <w:r w:rsidRPr="008819F3">
              <w:rPr>
                <w:sz w:val="24"/>
                <w:szCs w:val="24"/>
              </w:rPr>
              <w:t xml:space="preserve">5. </w:t>
            </w:r>
            <w:r w:rsidRPr="008819F3">
              <w:rPr>
                <w:strike/>
                <w:sz w:val="24"/>
                <w:szCs w:val="24"/>
              </w:rPr>
              <w:t xml:space="preserve">До подання документів до НКРЕКП ліцензіат має провести відкриті обговорення питання щодо встановлення тарифів на послуги транспортування природного газу  для точок входу та виходу в/з газотранспортну(ої) систему(и) або змін до них 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 </w:t>
            </w:r>
          </w:p>
          <w:p w14:paraId="55DC36A1" w14:textId="7C28A510" w:rsidR="002070C9" w:rsidRDefault="002070C9" w:rsidP="00322BAE">
            <w:pPr>
              <w:ind w:firstLine="709"/>
              <w:jc w:val="both"/>
              <w:rPr>
                <w:strike/>
                <w:sz w:val="24"/>
                <w:szCs w:val="24"/>
              </w:rPr>
            </w:pPr>
          </w:p>
          <w:p w14:paraId="3E514A34" w14:textId="77777777" w:rsidR="002070C9" w:rsidRPr="008819F3" w:rsidRDefault="002070C9" w:rsidP="00322BAE">
            <w:pPr>
              <w:ind w:firstLine="709"/>
              <w:jc w:val="both"/>
              <w:rPr>
                <w:strike/>
                <w:sz w:val="24"/>
                <w:szCs w:val="24"/>
              </w:rPr>
            </w:pPr>
          </w:p>
          <w:p w14:paraId="786C4DA7" w14:textId="77777777" w:rsidR="00F90E69" w:rsidRPr="008819F3" w:rsidRDefault="00F90E69" w:rsidP="00441AFD">
            <w:pPr>
              <w:jc w:val="center"/>
              <w:rPr>
                <w:sz w:val="24"/>
                <w:szCs w:val="24"/>
              </w:rPr>
            </w:pPr>
          </w:p>
        </w:tc>
      </w:tr>
      <w:tr w:rsidR="00F90E69" w:rsidRPr="002070C9" w14:paraId="0526EB4F" w14:textId="77777777" w:rsidTr="00644DF7">
        <w:tc>
          <w:tcPr>
            <w:tcW w:w="15315" w:type="dxa"/>
            <w:gridSpan w:val="3"/>
          </w:tcPr>
          <w:p w14:paraId="2A407074" w14:textId="77777777" w:rsidR="00F90E69" w:rsidRPr="002070C9" w:rsidRDefault="00F90E69" w:rsidP="00F90E69">
            <w:pPr>
              <w:ind w:firstLine="709"/>
              <w:jc w:val="center"/>
              <w:rPr>
                <w:b/>
                <w:bCs/>
                <w:sz w:val="28"/>
                <w:szCs w:val="24"/>
              </w:rPr>
            </w:pPr>
            <w:r w:rsidRPr="002070C9">
              <w:rPr>
                <w:b/>
                <w:sz w:val="28"/>
                <w:szCs w:val="24"/>
              </w:rPr>
              <w:t>2. Порядок та строки розгляду заяви</w:t>
            </w:r>
          </w:p>
        </w:tc>
      </w:tr>
      <w:tr w:rsidR="00F90E69" w:rsidRPr="008819F3" w14:paraId="7E7E1DAD" w14:textId="77777777" w:rsidTr="00644DF7">
        <w:tc>
          <w:tcPr>
            <w:tcW w:w="8218" w:type="dxa"/>
            <w:tcBorders>
              <w:top w:val="single" w:sz="4" w:space="0" w:color="auto"/>
              <w:left w:val="single" w:sz="4" w:space="0" w:color="auto"/>
              <w:bottom w:val="nil"/>
              <w:right w:val="single" w:sz="4" w:space="0" w:color="auto"/>
            </w:tcBorders>
          </w:tcPr>
          <w:p w14:paraId="411DEF05" w14:textId="77777777" w:rsidR="00F90E69" w:rsidRPr="008819F3" w:rsidRDefault="00F90E69" w:rsidP="00F90E69">
            <w:pPr>
              <w:ind w:firstLine="709"/>
              <w:jc w:val="both"/>
              <w:rPr>
                <w:bCs/>
                <w:sz w:val="24"/>
                <w:szCs w:val="24"/>
              </w:rPr>
            </w:pPr>
            <w:r w:rsidRPr="008819F3">
              <w:rPr>
                <w:sz w:val="24"/>
                <w:szCs w:val="24"/>
              </w:rPr>
              <w:t>1. Заява на перегляд тарифу та додані до неї відповідно до пунктів 1 та 2 глави 1 цього розділу документи подаються до НКРЕКП до 01 жовтня року, що передує року, на який буде встановлюватися тариф.</w:t>
            </w:r>
          </w:p>
        </w:tc>
        <w:tc>
          <w:tcPr>
            <w:tcW w:w="7097" w:type="dxa"/>
            <w:gridSpan w:val="2"/>
            <w:tcBorders>
              <w:top w:val="single" w:sz="4" w:space="0" w:color="auto"/>
              <w:left w:val="single" w:sz="4" w:space="0" w:color="auto"/>
              <w:bottom w:val="nil"/>
              <w:right w:val="single" w:sz="4" w:space="0" w:color="auto"/>
            </w:tcBorders>
          </w:tcPr>
          <w:p w14:paraId="34676AEF" w14:textId="0E6D977C" w:rsidR="00F90E69" w:rsidRPr="008819F3" w:rsidRDefault="00C631D3" w:rsidP="00DB0CFD">
            <w:pPr>
              <w:ind w:firstLine="603"/>
              <w:rPr>
                <w:sz w:val="24"/>
                <w:szCs w:val="24"/>
              </w:rPr>
            </w:pPr>
            <w:r w:rsidRPr="008819F3">
              <w:rPr>
                <w:sz w:val="24"/>
                <w:szCs w:val="24"/>
              </w:rPr>
              <w:t xml:space="preserve">1. Заява на перегляд тарифу та додані до неї відповідно до пунктів 1 та 2 глави 1 цього розділу документи подаються до НКРЕКП </w:t>
            </w:r>
            <w:r w:rsidRPr="003A70A9">
              <w:rPr>
                <w:strike/>
                <w:sz w:val="24"/>
                <w:szCs w:val="24"/>
              </w:rPr>
              <w:t xml:space="preserve">до </w:t>
            </w:r>
            <w:r w:rsidR="005D787E" w:rsidRPr="003A70A9">
              <w:rPr>
                <w:strike/>
                <w:sz w:val="24"/>
                <w:szCs w:val="24"/>
              </w:rPr>
              <w:t>01</w:t>
            </w:r>
            <w:r w:rsidR="005D787E" w:rsidRPr="005D787E">
              <w:rPr>
                <w:strike/>
                <w:sz w:val="24"/>
                <w:szCs w:val="24"/>
              </w:rPr>
              <w:t xml:space="preserve"> жовтня року, що передує року, на який буде встановлюватися тариф</w:t>
            </w:r>
            <w:r w:rsidR="005D787E" w:rsidRPr="008819F3">
              <w:rPr>
                <w:b/>
                <w:sz w:val="24"/>
                <w:szCs w:val="24"/>
              </w:rPr>
              <w:t xml:space="preserve"> </w:t>
            </w:r>
            <w:r w:rsidR="003C6F39">
              <w:rPr>
                <w:b/>
                <w:sz w:val="24"/>
                <w:szCs w:val="24"/>
              </w:rPr>
              <w:t xml:space="preserve">до </w:t>
            </w:r>
            <w:r w:rsidRPr="008819F3">
              <w:rPr>
                <w:b/>
                <w:sz w:val="24"/>
                <w:szCs w:val="24"/>
              </w:rPr>
              <w:t xml:space="preserve">01 листопада року </w:t>
            </w:r>
            <w:r w:rsidRPr="008819F3">
              <w:rPr>
                <w:b/>
                <w:color w:val="333333"/>
                <w:sz w:val="24"/>
                <w:szCs w:val="24"/>
                <w:shd w:val="clear" w:color="auto" w:fill="FFFFFF"/>
              </w:rPr>
              <w:t>t-2</w:t>
            </w:r>
            <w:r w:rsidRPr="008819F3">
              <w:rPr>
                <w:sz w:val="24"/>
                <w:szCs w:val="24"/>
              </w:rPr>
              <w:t>.</w:t>
            </w:r>
          </w:p>
        </w:tc>
      </w:tr>
      <w:tr w:rsidR="00F90E69" w:rsidRPr="008819F3" w14:paraId="229DECC2" w14:textId="77777777" w:rsidTr="00644DF7">
        <w:tc>
          <w:tcPr>
            <w:tcW w:w="8218" w:type="dxa"/>
            <w:tcBorders>
              <w:top w:val="nil"/>
              <w:left w:val="single" w:sz="4" w:space="0" w:color="auto"/>
              <w:bottom w:val="nil"/>
              <w:right w:val="single" w:sz="4" w:space="0" w:color="auto"/>
            </w:tcBorders>
          </w:tcPr>
          <w:p w14:paraId="27E317B6" w14:textId="12FE0AE3" w:rsidR="002070C9" w:rsidRDefault="002070C9" w:rsidP="00F90E69">
            <w:pPr>
              <w:ind w:firstLine="709"/>
              <w:jc w:val="both"/>
              <w:rPr>
                <w:sz w:val="24"/>
                <w:szCs w:val="24"/>
              </w:rPr>
            </w:pPr>
            <w:r>
              <w:rPr>
                <w:sz w:val="24"/>
                <w:szCs w:val="24"/>
              </w:rPr>
              <w:t>…</w:t>
            </w:r>
          </w:p>
          <w:p w14:paraId="72274606" w14:textId="77777777" w:rsidR="00F90E69" w:rsidRDefault="00F90E69" w:rsidP="00F90E69">
            <w:pPr>
              <w:ind w:firstLine="709"/>
              <w:jc w:val="both"/>
              <w:rPr>
                <w:sz w:val="24"/>
                <w:szCs w:val="24"/>
              </w:rPr>
            </w:pPr>
            <w:r w:rsidRPr="008819F3">
              <w:rPr>
                <w:sz w:val="24"/>
                <w:szCs w:val="24"/>
              </w:rPr>
              <w:lastRenderedPageBreak/>
              <w:t>8. НКРЕКП приймає рішенн</w:t>
            </w:r>
            <w:r w:rsidRPr="008819F3">
              <w:rPr>
                <w:bCs/>
                <w:sz w:val="24"/>
                <w:szCs w:val="24"/>
              </w:rPr>
              <w:t>я щодо встановлення тарифів</w:t>
            </w:r>
            <w:r w:rsidRPr="008819F3">
              <w:rPr>
                <w:sz w:val="24"/>
                <w:szCs w:val="24"/>
              </w:rPr>
              <w:t xml:space="preserve"> (перегляд та уточнення) до 31 грудня року, що передує рок</w:t>
            </w:r>
            <w:r w:rsidRPr="008819F3">
              <w:rPr>
                <w:bCs/>
                <w:sz w:val="24"/>
                <w:szCs w:val="24"/>
              </w:rPr>
              <w:t>у, на який встановлюю</w:t>
            </w:r>
            <w:r w:rsidRPr="008819F3">
              <w:rPr>
                <w:sz w:val="24"/>
                <w:szCs w:val="24"/>
              </w:rPr>
              <w:t>ться тариф</w:t>
            </w:r>
            <w:r w:rsidRPr="008819F3">
              <w:rPr>
                <w:bCs/>
                <w:sz w:val="24"/>
                <w:szCs w:val="24"/>
              </w:rPr>
              <w:t>и</w:t>
            </w:r>
            <w:r w:rsidRPr="008819F3">
              <w:rPr>
                <w:sz w:val="24"/>
                <w:szCs w:val="24"/>
              </w:rPr>
              <w:t>.</w:t>
            </w:r>
          </w:p>
          <w:p w14:paraId="58A4E736" w14:textId="77777777" w:rsidR="002070C9" w:rsidRDefault="002070C9" w:rsidP="00F90E69">
            <w:pPr>
              <w:ind w:firstLine="709"/>
              <w:jc w:val="both"/>
              <w:rPr>
                <w:bCs/>
                <w:sz w:val="24"/>
                <w:szCs w:val="24"/>
              </w:rPr>
            </w:pPr>
          </w:p>
          <w:p w14:paraId="41F6BE79" w14:textId="77777777" w:rsidR="002070C9" w:rsidRDefault="002070C9" w:rsidP="00F90E69">
            <w:pPr>
              <w:ind w:firstLine="709"/>
              <w:jc w:val="both"/>
              <w:rPr>
                <w:bCs/>
                <w:sz w:val="24"/>
                <w:szCs w:val="24"/>
              </w:rPr>
            </w:pPr>
          </w:p>
          <w:p w14:paraId="45BE2022" w14:textId="77777777" w:rsidR="002070C9" w:rsidRDefault="002070C9" w:rsidP="00F90E69">
            <w:pPr>
              <w:ind w:firstLine="709"/>
              <w:jc w:val="both"/>
              <w:rPr>
                <w:bCs/>
                <w:sz w:val="24"/>
                <w:szCs w:val="24"/>
              </w:rPr>
            </w:pPr>
          </w:p>
          <w:p w14:paraId="1D04359A" w14:textId="77777777" w:rsidR="002070C9" w:rsidRDefault="002070C9" w:rsidP="00F90E69">
            <w:pPr>
              <w:ind w:firstLine="709"/>
              <w:jc w:val="both"/>
              <w:rPr>
                <w:bCs/>
                <w:sz w:val="24"/>
                <w:szCs w:val="24"/>
              </w:rPr>
            </w:pPr>
          </w:p>
          <w:p w14:paraId="3614BD66" w14:textId="77777777" w:rsidR="002070C9" w:rsidRDefault="002070C9" w:rsidP="00F90E69">
            <w:pPr>
              <w:ind w:firstLine="709"/>
              <w:jc w:val="both"/>
              <w:rPr>
                <w:bCs/>
                <w:sz w:val="24"/>
                <w:szCs w:val="24"/>
              </w:rPr>
            </w:pPr>
          </w:p>
          <w:p w14:paraId="66FAA7C1" w14:textId="77777777" w:rsidR="002070C9" w:rsidRDefault="002070C9" w:rsidP="00F90E69">
            <w:pPr>
              <w:ind w:firstLine="709"/>
              <w:jc w:val="both"/>
              <w:rPr>
                <w:bCs/>
                <w:sz w:val="24"/>
                <w:szCs w:val="24"/>
              </w:rPr>
            </w:pPr>
          </w:p>
          <w:p w14:paraId="305D53AA" w14:textId="77777777" w:rsidR="002070C9" w:rsidRDefault="002070C9" w:rsidP="00F90E69">
            <w:pPr>
              <w:ind w:firstLine="709"/>
              <w:jc w:val="both"/>
              <w:rPr>
                <w:bCs/>
                <w:sz w:val="24"/>
                <w:szCs w:val="24"/>
              </w:rPr>
            </w:pPr>
          </w:p>
          <w:p w14:paraId="03B99DA4" w14:textId="46AD041C" w:rsidR="002070C9" w:rsidRPr="008819F3" w:rsidRDefault="002070C9" w:rsidP="002070C9">
            <w:pPr>
              <w:ind w:firstLine="753"/>
              <w:jc w:val="both"/>
              <w:rPr>
                <w:bCs/>
                <w:sz w:val="24"/>
                <w:szCs w:val="24"/>
              </w:rPr>
            </w:pPr>
            <w:r>
              <w:rPr>
                <w:bCs/>
                <w:sz w:val="24"/>
                <w:szCs w:val="24"/>
              </w:rPr>
              <w:t>…</w:t>
            </w:r>
          </w:p>
        </w:tc>
        <w:tc>
          <w:tcPr>
            <w:tcW w:w="7097" w:type="dxa"/>
            <w:gridSpan w:val="2"/>
            <w:tcBorders>
              <w:top w:val="nil"/>
              <w:left w:val="single" w:sz="4" w:space="0" w:color="auto"/>
              <w:bottom w:val="nil"/>
              <w:right w:val="single" w:sz="4" w:space="0" w:color="auto"/>
            </w:tcBorders>
          </w:tcPr>
          <w:p w14:paraId="57DA9C55" w14:textId="1B30D419" w:rsidR="002070C9" w:rsidRPr="002070C9" w:rsidRDefault="002070C9" w:rsidP="00DB0CFD">
            <w:pPr>
              <w:pStyle w:val="rvps2"/>
              <w:shd w:val="clear" w:color="auto" w:fill="FFFFFF"/>
              <w:spacing w:before="0" w:beforeAutospacing="0" w:after="0" w:afterAutospacing="0"/>
              <w:ind w:firstLine="450"/>
              <w:jc w:val="both"/>
            </w:pPr>
            <w:r>
              <w:lastRenderedPageBreak/>
              <w:t>…</w:t>
            </w:r>
          </w:p>
          <w:p w14:paraId="02E141F9" w14:textId="36F45E83" w:rsidR="00DB0CFD" w:rsidRPr="008819F3" w:rsidRDefault="00DB0CFD" w:rsidP="00DB0CFD">
            <w:pPr>
              <w:pStyle w:val="rvps2"/>
              <w:shd w:val="clear" w:color="auto" w:fill="FFFFFF"/>
              <w:spacing w:before="0" w:beforeAutospacing="0" w:after="0" w:afterAutospacing="0"/>
              <w:ind w:firstLine="450"/>
              <w:jc w:val="both"/>
              <w:rPr>
                <w:b/>
              </w:rPr>
            </w:pPr>
            <w:r w:rsidRPr="008819F3">
              <w:rPr>
                <w:b/>
              </w:rPr>
              <w:lastRenderedPageBreak/>
              <w:t>8. При перегляді тарифів НКРЕКП схвалює проєкт рішення НКРЕКП про встановлення тарифів до 15 грудня року t-2 та протягом 3 робочих днів надсилає копію проєкту рішення ліцензіату для проведення консультацій згідно з главою 4 цього розділу.</w:t>
            </w:r>
          </w:p>
          <w:p w14:paraId="7C6A5251" w14:textId="77777777" w:rsidR="00DC135B" w:rsidRDefault="00DB0CFD" w:rsidP="00DB0CFD">
            <w:pPr>
              <w:pStyle w:val="rvps2"/>
              <w:shd w:val="clear" w:color="auto" w:fill="FFFFFF"/>
              <w:spacing w:before="0" w:beforeAutospacing="0" w:after="0" w:afterAutospacing="0"/>
              <w:ind w:firstLine="450"/>
              <w:jc w:val="both"/>
              <w:rPr>
                <w:b/>
              </w:rPr>
            </w:pPr>
            <w:r w:rsidRPr="008819F3">
              <w:rPr>
                <w:b/>
              </w:rPr>
              <w:t>НКРЕКП приймає рішення щодо встановлення тарифів:</w:t>
            </w:r>
          </w:p>
          <w:p w14:paraId="192A6A6F" w14:textId="15E4E4DD" w:rsidR="00DC135B" w:rsidRDefault="00DB0CFD" w:rsidP="00DB0CFD">
            <w:pPr>
              <w:pStyle w:val="rvps2"/>
              <w:shd w:val="clear" w:color="auto" w:fill="FFFFFF"/>
              <w:spacing w:before="0" w:beforeAutospacing="0" w:after="0" w:afterAutospacing="0"/>
              <w:ind w:firstLine="450"/>
              <w:jc w:val="both"/>
              <w:rPr>
                <w:b/>
              </w:rPr>
            </w:pPr>
            <w:r w:rsidRPr="008819F3">
              <w:rPr>
                <w:b/>
              </w:rPr>
              <w:t xml:space="preserve">при перегляді - до 31 травня року, що передує року, на який встановлюються тарифи, </w:t>
            </w:r>
          </w:p>
          <w:p w14:paraId="16AC9313" w14:textId="0BCB18DF" w:rsidR="00DB0CFD" w:rsidRDefault="00DB0CFD" w:rsidP="00DB0CFD">
            <w:pPr>
              <w:pStyle w:val="rvps2"/>
              <w:shd w:val="clear" w:color="auto" w:fill="FFFFFF"/>
              <w:spacing w:before="0" w:beforeAutospacing="0" w:after="0" w:afterAutospacing="0"/>
              <w:ind w:firstLine="450"/>
              <w:jc w:val="both"/>
              <w:rPr>
                <w:b/>
              </w:rPr>
            </w:pPr>
            <w:r w:rsidRPr="008819F3">
              <w:rPr>
                <w:b/>
              </w:rPr>
              <w:t>при уточненні - до 31 грудня року, що передує року, на який встановлюються тарифи.</w:t>
            </w:r>
          </w:p>
          <w:p w14:paraId="7592FA6C" w14:textId="18E4BCB5" w:rsidR="00F90E69" w:rsidRPr="008819F3" w:rsidRDefault="002070C9" w:rsidP="002070C9">
            <w:pPr>
              <w:pStyle w:val="rvps2"/>
              <w:shd w:val="clear" w:color="auto" w:fill="FFFFFF"/>
              <w:spacing w:before="0" w:beforeAutospacing="0" w:after="0" w:afterAutospacing="0"/>
              <w:ind w:firstLine="450"/>
              <w:jc w:val="both"/>
            </w:pPr>
            <w:r w:rsidRPr="002070C9">
              <w:t>…</w:t>
            </w:r>
          </w:p>
        </w:tc>
      </w:tr>
      <w:tr w:rsidR="00F90E69" w:rsidRPr="008819F3" w14:paraId="028805FB" w14:textId="77777777" w:rsidTr="00644DF7">
        <w:tc>
          <w:tcPr>
            <w:tcW w:w="15315" w:type="dxa"/>
            <w:gridSpan w:val="3"/>
          </w:tcPr>
          <w:p w14:paraId="55CF088E" w14:textId="77777777" w:rsidR="00F90E69" w:rsidRPr="002070C9" w:rsidRDefault="00F90E69" w:rsidP="00F90E69">
            <w:pPr>
              <w:ind w:firstLine="709"/>
              <w:jc w:val="center"/>
              <w:rPr>
                <w:b/>
                <w:bCs/>
                <w:sz w:val="28"/>
                <w:szCs w:val="24"/>
              </w:rPr>
            </w:pPr>
            <w:r w:rsidRPr="002070C9">
              <w:rPr>
                <w:b/>
                <w:sz w:val="28"/>
                <w:szCs w:val="24"/>
              </w:rPr>
              <w:lastRenderedPageBreak/>
              <w:t>3. Підстави для встановлення тарифів за ініціативою НКРЕКП</w:t>
            </w:r>
          </w:p>
        </w:tc>
      </w:tr>
      <w:tr w:rsidR="00F90E69" w:rsidRPr="008819F3" w14:paraId="73534067" w14:textId="77777777" w:rsidTr="00644DF7">
        <w:tc>
          <w:tcPr>
            <w:tcW w:w="8218" w:type="dxa"/>
            <w:tcBorders>
              <w:top w:val="single" w:sz="4" w:space="0" w:color="auto"/>
              <w:left w:val="single" w:sz="4" w:space="0" w:color="auto"/>
              <w:bottom w:val="nil"/>
              <w:right w:val="single" w:sz="4" w:space="0" w:color="auto"/>
            </w:tcBorders>
          </w:tcPr>
          <w:p w14:paraId="375A3238" w14:textId="77777777" w:rsidR="00F90E69" w:rsidRPr="008819F3" w:rsidRDefault="00F90E69" w:rsidP="00F90E69">
            <w:pPr>
              <w:ind w:firstLine="709"/>
              <w:jc w:val="both"/>
              <w:rPr>
                <w:bCs/>
                <w:sz w:val="24"/>
                <w:szCs w:val="24"/>
              </w:rPr>
            </w:pPr>
            <w:r w:rsidRPr="008819F3">
              <w:rPr>
                <w:sz w:val="24"/>
                <w:szCs w:val="24"/>
              </w:rPr>
              <w:t xml:space="preserve">1. НКРЕКП може встановлювати тарифи у випадку, передбаченому пунктом 7 глави 2 цього розділу. При цьому необхідний дохід ліцензіата за рішенням НКРЕКП може бути зменшений на суму до 2 % від розрахованого відповідно до </w:t>
            </w:r>
            <w:r w:rsidRPr="008819F3">
              <w:rPr>
                <w:bCs/>
                <w:noProof/>
                <w:sz w:val="24"/>
                <w:szCs w:val="24"/>
              </w:rPr>
              <w:t>цієї Методики</w:t>
            </w:r>
            <w:r w:rsidRPr="008819F3">
              <w:rPr>
                <w:sz w:val="24"/>
                <w:szCs w:val="24"/>
              </w:rPr>
              <w:t xml:space="preserve">. </w:t>
            </w:r>
          </w:p>
        </w:tc>
        <w:tc>
          <w:tcPr>
            <w:tcW w:w="7097" w:type="dxa"/>
            <w:gridSpan w:val="2"/>
            <w:tcBorders>
              <w:top w:val="single" w:sz="4" w:space="0" w:color="auto"/>
              <w:left w:val="single" w:sz="4" w:space="0" w:color="auto"/>
              <w:bottom w:val="nil"/>
              <w:right w:val="single" w:sz="4" w:space="0" w:color="auto"/>
            </w:tcBorders>
          </w:tcPr>
          <w:p w14:paraId="1A45657E" w14:textId="77777777" w:rsidR="00F90E69" w:rsidRPr="008819F3" w:rsidRDefault="00342C3F" w:rsidP="00342C3F">
            <w:pPr>
              <w:ind w:firstLine="465"/>
              <w:jc w:val="both"/>
              <w:rPr>
                <w:sz w:val="24"/>
                <w:szCs w:val="24"/>
              </w:rPr>
            </w:pPr>
            <w:r w:rsidRPr="008819F3">
              <w:rPr>
                <w:sz w:val="24"/>
                <w:szCs w:val="24"/>
              </w:rPr>
              <w:t xml:space="preserve">1. НКРЕКП може встановлювати тарифи у випадку, передбаченому пунктом </w:t>
            </w:r>
            <w:r w:rsidRPr="008819F3">
              <w:rPr>
                <w:b/>
                <w:sz w:val="24"/>
                <w:szCs w:val="24"/>
              </w:rPr>
              <w:t>6</w:t>
            </w:r>
            <w:r w:rsidRPr="008819F3">
              <w:rPr>
                <w:sz w:val="24"/>
                <w:szCs w:val="24"/>
              </w:rPr>
              <w:t xml:space="preserve"> глави 2 цього розділу. При цьому необхідний дохід ліцензіата за рішенням НКРЕКП може бути зменшений на суму до 2 % від розрахованого відповідно до </w:t>
            </w:r>
            <w:r w:rsidRPr="008819F3">
              <w:rPr>
                <w:bCs/>
                <w:noProof/>
                <w:sz w:val="24"/>
                <w:szCs w:val="24"/>
              </w:rPr>
              <w:t>цієї Методики</w:t>
            </w:r>
            <w:r w:rsidRPr="008819F3">
              <w:rPr>
                <w:sz w:val="24"/>
                <w:szCs w:val="24"/>
              </w:rPr>
              <w:t>.</w:t>
            </w:r>
          </w:p>
        </w:tc>
      </w:tr>
      <w:tr w:rsidR="00F90E69" w:rsidRPr="008819F3" w14:paraId="05E39D2F" w14:textId="77777777" w:rsidTr="00644DF7">
        <w:tc>
          <w:tcPr>
            <w:tcW w:w="8218" w:type="dxa"/>
            <w:tcBorders>
              <w:top w:val="nil"/>
              <w:left w:val="single" w:sz="4" w:space="0" w:color="auto"/>
              <w:bottom w:val="single" w:sz="4" w:space="0" w:color="auto"/>
              <w:right w:val="single" w:sz="4" w:space="0" w:color="auto"/>
            </w:tcBorders>
          </w:tcPr>
          <w:p w14:paraId="73832C3A" w14:textId="31F15492" w:rsidR="00F90E69" w:rsidRPr="008819F3" w:rsidRDefault="002070C9" w:rsidP="00F90E69">
            <w:pPr>
              <w:ind w:firstLine="709"/>
              <w:jc w:val="both"/>
              <w:rPr>
                <w:sz w:val="24"/>
                <w:szCs w:val="24"/>
              </w:rPr>
            </w:pPr>
            <w:r>
              <w:rPr>
                <w:sz w:val="24"/>
                <w:szCs w:val="24"/>
              </w:rPr>
              <w:t>…</w:t>
            </w:r>
          </w:p>
        </w:tc>
        <w:tc>
          <w:tcPr>
            <w:tcW w:w="7097" w:type="dxa"/>
            <w:gridSpan w:val="2"/>
            <w:tcBorders>
              <w:top w:val="nil"/>
              <w:left w:val="single" w:sz="4" w:space="0" w:color="auto"/>
              <w:bottom w:val="single" w:sz="4" w:space="0" w:color="auto"/>
              <w:right w:val="single" w:sz="4" w:space="0" w:color="auto"/>
            </w:tcBorders>
          </w:tcPr>
          <w:p w14:paraId="0A44A110" w14:textId="21C7A946" w:rsidR="00F90E69" w:rsidRPr="008819F3" w:rsidRDefault="002070C9" w:rsidP="002070C9">
            <w:pPr>
              <w:ind w:firstLine="472"/>
              <w:rPr>
                <w:sz w:val="24"/>
                <w:szCs w:val="24"/>
              </w:rPr>
            </w:pPr>
            <w:r>
              <w:rPr>
                <w:sz w:val="24"/>
                <w:szCs w:val="24"/>
              </w:rPr>
              <w:t>…</w:t>
            </w:r>
          </w:p>
        </w:tc>
      </w:tr>
      <w:tr w:rsidR="00DB0CFD" w:rsidRPr="008819F3" w14:paraId="4773CDB3" w14:textId="77777777" w:rsidTr="002070C9">
        <w:tc>
          <w:tcPr>
            <w:tcW w:w="8218" w:type="dxa"/>
            <w:tcBorders>
              <w:top w:val="nil"/>
              <w:left w:val="single" w:sz="4" w:space="0" w:color="auto"/>
              <w:bottom w:val="single" w:sz="4" w:space="0" w:color="auto"/>
              <w:right w:val="single" w:sz="4" w:space="0" w:color="auto"/>
            </w:tcBorders>
            <w:vAlign w:val="center"/>
          </w:tcPr>
          <w:p w14:paraId="0811DAA9" w14:textId="427E8D90" w:rsidR="00DB0CFD" w:rsidRPr="008819F3" w:rsidRDefault="002070C9" w:rsidP="002070C9">
            <w:pPr>
              <w:ind w:firstLine="709"/>
              <w:rPr>
                <w:sz w:val="24"/>
                <w:szCs w:val="24"/>
              </w:rPr>
            </w:pPr>
            <w:r w:rsidRPr="005D787E">
              <w:rPr>
                <w:b/>
                <w:bCs/>
                <w:i/>
                <w:sz w:val="24"/>
                <w:szCs w:val="24"/>
              </w:rPr>
              <w:t>Норма відсутня</w:t>
            </w:r>
          </w:p>
        </w:tc>
        <w:tc>
          <w:tcPr>
            <w:tcW w:w="7097" w:type="dxa"/>
            <w:gridSpan w:val="2"/>
            <w:tcBorders>
              <w:top w:val="nil"/>
              <w:left w:val="single" w:sz="4" w:space="0" w:color="auto"/>
              <w:bottom w:val="single" w:sz="4" w:space="0" w:color="auto"/>
              <w:right w:val="single" w:sz="4" w:space="0" w:color="auto"/>
            </w:tcBorders>
          </w:tcPr>
          <w:p w14:paraId="2FFE3CEB" w14:textId="4D0A42B4" w:rsidR="00DB0CFD" w:rsidRPr="008819F3" w:rsidRDefault="00DB0CFD" w:rsidP="00DB0CFD">
            <w:pPr>
              <w:jc w:val="center"/>
              <w:rPr>
                <w:b/>
                <w:sz w:val="24"/>
                <w:szCs w:val="24"/>
              </w:rPr>
            </w:pPr>
            <w:r w:rsidRPr="008819F3">
              <w:rPr>
                <w:b/>
                <w:sz w:val="24"/>
                <w:szCs w:val="24"/>
              </w:rPr>
              <w:t xml:space="preserve">4. </w:t>
            </w:r>
            <w:r w:rsidR="008C3EDB" w:rsidRPr="008819F3">
              <w:rPr>
                <w:b/>
                <w:sz w:val="24"/>
                <w:szCs w:val="24"/>
              </w:rPr>
              <w:t>Особливості проведення ліцензіатом відкритого обговорення (відкритого слухання) питання щодо необхідності встановлення тарифів на послуги транспортування природного газу для точок входу і точок виходу</w:t>
            </w:r>
          </w:p>
        </w:tc>
      </w:tr>
      <w:tr w:rsidR="00090D6C" w:rsidRPr="008819F3" w14:paraId="4F628EAD" w14:textId="77777777" w:rsidTr="00644DF7">
        <w:tc>
          <w:tcPr>
            <w:tcW w:w="8218" w:type="dxa"/>
            <w:tcBorders>
              <w:top w:val="nil"/>
              <w:left w:val="single" w:sz="4" w:space="0" w:color="auto"/>
              <w:bottom w:val="single" w:sz="4" w:space="0" w:color="auto"/>
              <w:right w:val="single" w:sz="4" w:space="0" w:color="auto"/>
            </w:tcBorders>
          </w:tcPr>
          <w:p w14:paraId="40A72D0F" w14:textId="075BE549" w:rsidR="00090D6C" w:rsidRPr="008819F3" w:rsidRDefault="00090D6C" w:rsidP="002070C9">
            <w:pPr>
              <w:ind w:firstLine="753"/>
              <w:jc w:val="both"/>
              <w:rPr>
                <w:sz w:val="24"/>
                <w:szCs w:val="24"/>
              </w:rPr>
            </w:pPr>
          </w:p>
        </w:tc>
        <w:tc>
          <w:tcPr>
            <w:tcW w:w="7097" w:type="dxa"/>
            <w:gridSpan w:val="2"/>
            <w:tcBorders>
              <w:top w:val="nil"/>
              <w:left w:val="single" w:sz="4" w:space="0" w:color="auto"/>
              <w:bottom w:val="single" w:sz="4" w:space="0" w:color="auto"/>
              <w:right w:val="single" w:sz="4" w:space="0" w:color="auto"/>
            </w:tcBorders>
          </w:tcPr>
          <w:p w14:paraId="68787AE7" w14:textId="30AF9635" w:rsidR="00090D6C" w:rsidRPr="008819F3" w:rsidRDefault="00090D6C" w:rsidP="00090D6C">
            <w:pPr>
              <w:ind w:firstLine="735"/>
              <w:jc w:val="both"/>
              <w:rPr>
                <w:sz w:val="24"/>
                <w:szCs w:val="24"/>
              </w:rPr>
            </w:pPr>
            <w:r w:rsidRPr="008819F3">
              <w:rPr>
                <w:sz w:val="24"/>
                <w:szCs w:val="24"/>
              </w:rPr>
              <w:t xml:space="preserve">1. При перегляді тарифів на послуги транспортування природного газу ліцензіат з урахуванням вимог </w:t>
            </w:r>
            <w:r w:rsidR="008C3EDB" w:rsidRPr="008819F3">
              <w:rPr>
                <w:sz w:val="24"/>
                <w:szCs w:val="24"/>
              </w:rPr>
              <w:t xml:space="preserve">Регламенту (ЄС) 2017/460 </w:t>
            </w:r>
            <w:r w:rsidRPr="008819F3">
              <w:rPr>
                <w:sz w:val="24"/>
                <w:szCs w:val="24"/>
              </w:rPr>
              <w:t xml:space="preserve"> проводить консультації в порядку, передбаченому цією главою.</w:t>
            </w:r>
          </w:p>
          <w:p w14:paraId="20174E5E" w14:textId="4402595F" w:rsidR="00090D6C" w:rsidRPr="008819F3" w:rsidRDefault="008D087B" w:rsidP="00090D6C">
            <w:pPr>
              <w:ind w:firstLine="735"/>
              <w:jc w:val="both"/>
              <w:rPr>
                <w:sz w:val="24"/>
                <w:szCs w:val="24"/>
              </w:rPr>
            </w:pPr>
            <w:r w:rsidRPr="008819F3">
              <w:rPr>
                <w:sz w:val="24"/>
                <w:szCs w:val="24"/>
              </w:rPr>
              <w:t>2</w:t>
            </w:r>
            <w:r w:rsidR="00090D6C" w:rsidRPr="008819F3">
              <w:rPr>
                <w:sz w:val="24"/>
                <w:szCs w:val="24"/>
              </w:rPr>
              <w:t>. Ліцензіат протягом 10 робочих днів після</w:t>
            </w:r>
            <w:r w:rsidR="006B74F5" w:rsidRPr="008819F3">
              <w:rPr>
                <w:sz w:val="24"/>
                <w:szCs w:val="24"/>
              </w:rPr>
              <w:t xml:space="preserve"> отримання від НКРЕКП</w:t>
            </w:r>
            <w:r w:rsidR="00090D6C" w:rsidRPr="008819F3">
              <w:rPr>
                <w:sz w:val="24"/>
                <w:szCs w:val="24"/>
              </w:rPr>
              <w:t xml:space="preserve"> схвален</w:t>
            </w:r>
            <w:r w:rsidR="006B74F5" w:rsidRPr="008819F3">
              <w:rPr>
                <w:sz w:val="24"/>
                <w:szCs w:val="24"/>
              </w:rPr>
              <w:t>ого</w:t>
            </w:r>
            <w:r w:rsidR="00090D6C" w:rsidRPr="008819F3">
              <w:rPr>
                <w:sz w:val="24"/>
                <w:szCs w:val="24"/>
              </w:rPr>
              <w:t xml:space="preserve"> проєкту рішення НКРЕКП про встановлення тарифів у разі необхідності коригує </w:t>
            </w:r>
            <w:r w:rsidR="00561B45" w:rsidRPr="008819F3">
              <w:rPr>
                <w:sz w:val="24"/>
                <w:szCs w:val="24"/>
              </w:rPr>
              <w:t>К</w:t>
            </w:r>
            <w:r w:rsidR="00090D6C" w:rsidRPr="008819F3">
              <w:rPr>
                <w:sz w:val="24"/>
                <w:szCs w:val="24"/>
              </w:rPr>
              <w:t>онсультаційний документ з урахуванням схваленого НКРЕКП проєкту рішення та оприлюднює його на власному веб</w:t>
            </w:r>
            <w:r w:rsidR="003A70A9">
              <w:rPr>
                <w:sz w:val="24"/>
                <w:szCs w:val="24"/>
              </w:rPr>
              <w:t>-</w:t>
            </w:r>
            <w:r w:rsidR="00090D6C" w:rsidRPr="008819F3">
              <w:rPr>
                <w:sz w:val="24"/>
                <w:szCs w:val="24"/>
              </w:rPr>
              <w:t>сайті з метою отримання зауважень та пропозицій від усіх заінтересованих осіб разом із інформаційним повідомленням, яке містить:</w:t>
            </w:r>
          </w:p>
          <w:p w14:paraId="3926228C" w14:textId="77777777" w:rsidR="00090D6C" w:rsidRPr="008819F3" w:rsidRDefault="00090D6C" w:rsidP="00090D6C">
            <w:pPr>
              <w:ind w:firstLine="735"/>
              <w:jc w:val="both"/>
              <w:rPr>
                <w:sz w:val="24"/>
                <w:szCs w:val="24"/>
              </w:rPr>
            </w:pPr>
            <w:r w:rsidRPr="008819F3">
              <w:rPr>
                <w:sz w:val="24"/>
                <w:szCs w:val="24"/>
              </w:rPr>
              <w:t>дат</w:t>
            </w:r>
            <w:r w:rsidR="003A5035" w:rsidRPr="008819F3">
              <w:rPr>
                <w:sz w:val="24"/>
                <w:szCs w:val="24"/>
              </w:rPr>
              <w:t>у</w:t>
            </w:r>
            <w:r w:rsidRPr="008819F3">
              <w:rPr>
                <w:sz w:val="24"/>
                <w:szCs w:val="24"/>
              </w:rPr>
              <w:t>, до якої приймаються зауваження та пропозиції (не менше 2-х місяців з дня оприлюднення інформаційного повідомлення);</w:t>
            </w:r>
          </w:p>
          <w:p w14:paraId="070829C2" w14:textId="02BC1BF9" w:rsidR="00090D6C" w:rsidRPr="008819F3" w:rsidRDefault="00090D6C" w:rsidP="00090D6C">
            <w:pPr>
              <w:ind w:firstLine="735"/>
              <w:jc w:val="both"/>
              <w:rPr>
                <w:sz w:val="24"/>
                <w:szCs w:val="24"/>
              </w:rPr>
            </w:pPr>
            <w:r w:rsidRPr="008819F3">
              <w:rPr>
                <w:sz w:val="24"/>
                <w:szCs w:val="24"/>
              </w:rPr>
              <w:lastRenderedPageBreak/>
              <w:t xml:space="preserve">формат надання пропозицій та зауважень до </w:t>
            </w:r>
            <w:r w:rsidR="00561B45" w:rsidRPr="008819F3">
              <w:rPr>
                <w:sz w:val="24"/>
                <w:szCs w:val="24"/>
              </w:rPr>
              <w:t>К</w:t>
            </w:r>
            <w:r w:rsidRPr="008819F3">
              <w:rPr>
                <w:sz w:val="24"/>
                <w:szCs w:val="24"/>
              </w:rPr>
              <w:t>онсультаційного документа та проєкту рішення НКРЕКП;</w:t>
            </w:r>
          </w:p>
          <w:p w14:paraId="5F36A33C" w14:textId="77777777" w:rsidR="00090D6C" w:rsidRPr="008819F3" w:rsidRDefault="00090D6C" w:rsidP="00090D6C">
            <w:pPr>
              <w:ind w:firstLine="735"/>
              <w:jc w:val="both"/>
              <w:rPr>
                <w:sz w:val="24"/>
                <w:szCs w:val="24"/>
              </w:rPr>
            </w:pPr>
            <w:r w:rsidRPr="008819F3">
              <w:rPr>
                <w:sz w:val="24"/>
                <w:szCs w:val="24"/>
              </w:rPr>
              <w:t>поштову адресу та адресу електронної пошти, на які надсилаються зауваження та пропозиції;</w:t>
            </w:r>
          </w:p>
          <w:p w14:paraId="4E2111A2" w14:textId="77777777" w:rsidR="00090D6C" w:rsidRPr="008819F3" w:rsidRDefault="00090D6C" w:rsidP="00090D6C">
            <w:pPr>
              <w:ind w:firstLine="735"/>
              <w:jc w:val="both"/>
              <w:rPr>
                <w:sz w:val="24"/>
                <w:szCs w:val="24"/>
              </w:rPr>
            </w:pPr>
            <w:r w:rsidRPr="008819F3">
              <w:rPr>
                <w:sz w:val="24"/>
                <w:szCs w:val="24"/>
              </w:rPr>
              <w:t>прізвище, власне ім'я та контактний телефон відповідальної контактної особи ліцензіата.</w:t>
            </w:r>
          </w:p>
          <w:p w14:paraId="65AE4FB6" w14:textId="03829932" w:rsidR="00090D6C" w:rsidRPr="008819F3" w:rsidRDefault="00F70350" w:rsidP="00090D6C">
            <w:pPr>
              <w:ind w:firstLine="735"/>
              <w:jc w:val="both"/>
              <w:rPr>
                <w:sz w:val="24"/>
                <w:szCs w:val="24"/>
              </w:rPr>
            </w:pPr>
            <w:r w:rsidRPr="008819F3">
              <w:rPr>
                <w:sz w:val="24"/>
                <w:szCs w:val="24"/>
              </w:rPr>
              <w:t>3</w:t>
            </w:r>
            <w:r w:rsidR="00090D6C" w:rsidRPr="008819F3">
              <w:rPr>
                <w:sz w:val="24"/>
                <w:szCs w:val="24"/>
              </w:rPr>
              <w:t>.  Протягом одного місяця від дати, до якої приймаються зауваження та пропозиції, ліцензіат за результатами їх розгляду оприлюднює отримані зауваження та пропозиції від заінтересованих осіб та свій висновок щодо їх урахування/відхилення. Висновок за результатами розгляду зауважень та пропозицій готується українсько</w:t>
            </w:r>
            <w:r w:rsidR="003A70A9">
              <w:rPr>
                <w:sz w:val="24"/>
                <w:szCs w:val="24"/>
              </w:rPr>
              <w:t>ю</w:t>
            </w:r>
            <w:r w:rsidR="00090D6C" w:rsidRPr="008819F3">
              <w:rPr>
                <w:sz w:val="24"/>
                <w:szCs w:val="24"/>
              </w:rPr>
              <w:t xml:space="preserve"> та англійською мовами.</w:t>
            </w:r>
          </w:p>
          <w:p w14:paraId="6B34ED7A" w14:textId="134F86BE" w:rsidR="00090D6C" w:rsidRPr="008819F3" w:rsidRDefault="00F70350" w:rsidP="00090D6C">
            <w:pPr>
              <w:ind w:firstLine="735"/>
              <w:jc w:val="both"/>
              <w:rPr>
                <w:sz w:val="24"/>
                <w:szCs w:val="24"/>
              </w:rPr>
            </w:pPr>
            <w:r w:rsidRPr="008819F3">
              <w:rPr>
                <w:sz w:val="24"/>
                <w:szCs w:val="24"/>
              </w:rPr>
              <w:t>4</w:t>
            </w:r>
            <w:r w:rsidR="00090D6C" w:rsidRPr="008819F3">
              <w:rPr>
                <w:sz w:val="24"/>
                <w:szCs w:val="24"/>
              </w:rPr>
              <w:t xml:space="preserve">. У разі необхідності ліцензіат може проводити узгоджувальні наради за участю осіб, які подали </w:t>
            </w:r>
            <w:r w:rsidR="003A5035" w:rsidRPr="008819F3">
              <w:rPr>
                <w:sz w:val="24"/>
                <w:szCs w:val="24"/>
              </w:rPr>
              <w:t xml:space="preserve">зауваження та </w:t>
            </w:r>
            <w:r w:rsidR="00090D6C" w:rsidRPr="008819F3">
              <w:rPr>
                <w:sz w:val="24"/>
                <w:szCs w:val="24"/>
              </w:rPr>
              <w:t>пропозиції, та інших заінтересованих сторін, за результатами яких складається протокол.</w:t>
            </w:r>
          </w:p>
          <w:p w14:paraId="688764E4" w14:textId="459383FD" w:rsidR="00090D6C" w:rsidRPr="008819F3" w:rsidRDefault="00F70350" w:rsidP="00090D6C">
            <w:pPr>
              <w:ind w:firstLine="735"/>
              <w:jc w:val="both"/>
              <w:rPr>
                <w:sz w:val="24"/>
                <w:szCs w:val="24"/>
              </w:rPr>
            </w:pPr>
            <w:r w:rsidRPr="008819F3">
              <w:rPr>
                <w:sz w:val="24"/>
                <w:szCs w:val="24"/>
              </w:rPr>
              <w:t>5</w:t>
            </w:r>
            <w:r w:rsidR="00090D6C" w:rsidRPr="008819F3">
              <w:rPr>
                <w:sz w:val="24"/>
                <w:szCs w:val="24"/>
              </w:rPr>
              <w:t xml:space="preserve">. Протягом 3 робочих днів після оприлюднення </w:t>
            </w:r>
            <w:r w:rsidR="00561B45" w:rsidRPr="008819F3">
              <w:rPr>
                <w:sz w:val="24"/>
                <w:szCs w:val="24"/>
              </w:rPr>
              <w:t>К</w:t>
            </w:r>
            <w:r w:rsidR="00090D6C" w:rsidRPr="008819F3">
              <w:rPr>
                <w:sz w:val="24"/>
                <w:szCs w:val="24"/>
              </w:rPr>
              <w:t xml:space="preserve">онсультаційного документа ліцензіат направляє </w:t>
            </w:r>
            <w:r w:rsidR="00561B45" w:rsidRPr="008819F3">
              <w:rPr>
                <w:sz w:val="24"/>
                <w:szCs w:val="24"/>
              </w:rPr>
              <w:t>К</w:t>
            </w:r>
            <w:r w:rsidR="00090D6C" w:rsidRPr="008819F3">
              <w:rPr>
                <w:sz w:val="24"/>
                <w:szCs w:val="24"/>
              </w:rPr>
              <w:t>онсультаційний документ до Ради регуляторних органів Енергетичного Співтовариства</w:t>
            </w:r>
          </w:p>
          <w:p w14:paraId="2D367D89" w14:textId="4CE134BB" w:rsidR="00090D6C" w:rsidRPr="008819F3" w:rsidRDefault="00F70350" w:rsidP="00090D6C">
            <w:pPr>
              <w:ind w:firstLine="735"/>
              <w:jc w:val="both"/>
              <w:rPr>
                <w:sz w:val="24"/>
                <w:szCs w:val="24"/>
              </w:rPr>
            </w:pPr>
            <w:r w:rsidRPr="008819F3">
              <w:rPr>
                <w:sz w:val="24"/>
                <w:szCs w:val="24"/>
              </w:rPr>
              <w:t>6</w:t>
            </w:r>
            <w:r w:rsidR="00090D6C" w:rsidRPr="008819F3">
              <w:rPr>
                <w:sz w:val="24"/>
                <w:szCs w:val="24"/>
              </w:rPr>
              <w:t xml:space="preserve">. Протягом 5 робочих днів від дати публікації висновку Ради регуляторних органів Енергетичного Співтовариства щодо </w:t>
            </w:r>
            <w:r w:rsidR="00561B45" w:rsidRPr="008819F3">
              <w:rPr>
                <w:sz w:val="24"/>
                <w:szCs w:val="24"/>
              </w:rPr>
              <w:t>К</w:t>
            </w:r>
            <w:r w:rsidR="00090D6C" w:rsidRPr="008819F3">
              <w:rPr>
                <w:sz w:val="24"/>
                <w:szCs w:val="24"/>
              </w:rPr>
              <w:t>онсультаційного документ</w:t>
            </w:r>
            <w:r w:rsidR="003A70A9">
              <w:rPr>
                <w:sz w:val="24"/>
                <w:szCs w:val="24"/>
              </w:rPr>
              <w:t>а</w:t>
            </w:r>
            <w:r w:rsidR="00090D6C" w:rsidRPr="008819F3">
              <w:rPr>
                <w:sz w:val="24"/>
                <w:szCs w:val="24"/>
              </w:rPr>
              <w:t xml:space="preserve"> ліцензіат надає до НКРЕКП:</w:t>
            </w:r>
          </w:p>
          <w:p w14:paraId="1E7AAA2B" w14:textId="7287B6ED" w:rsidR="00090D6C" w:rsidRPr="008819F3" w:rsidRDefault="00561B45" w:rsidP="00090D6C">
            <w:pPr>
              <w:ind w:firstLine="735"/>
              <w:jc w:val="both"/>
              <w:rPr>
                <w:sz w:val="24"/>
                <w:szCs w:val="24"/>
              </w:rPr>
            </w:pPr>
            <w:r w:rsidRPr="008819F3">
              <w:rPr>
                <w:sz w:val="24"/>
                <w:szCs w:val="24"/>
              </w:rPr>
              <w:t>К</w:t>
            </w:r>
            <w:r w:rsidR="00090D6C" w:rsidRPr="008819F3">
              <w:rPr>
                <w:sz w:val="24"/>
                <w:szCs w:val="24"/>
              </w:rPr>
              <w:t>онсультаційний документ;</w:t>
            </w:r>
          </w:p>
          <w:p w14:paraId="62DEEC57" w14:textId="752E21CA" w:rsidR="00090D6C" w:rsidRPr="008819F3" w:rsidRDefault="00090D6C" w:rsidP="00090D6C">
            <w:pPr>
              <w:ind w:firstLine="735"/>
              <w:jc w:val="both"/>
              <w:rPr>
                <w:sz w:val="24"/>
                <w:szCs w:val="24"/>
              </w:rPr>
            </w:pPr>
            <w:r w:rsidRPr="008819F3">
              <w:rPr>
                <w:sz w:val="24"/>
                <w:szCs w:val="24"/>
              </w:rPr>
              <w:t xml:space="preserve">зауваження та пропозиції до </w:t>
            </w:r>
            <w:r w:rsidR="00561B45" w:rsidRPr="008819F3">
              <w:rPr>
                <w:sz w:val="24"/>
                <w:szCs w:val="24"/>
              </w:rPr>
              <w:t>К</w:t>
            </w:r>
            <w:r w:rsidRPr="008819F3">
              <w:rPr>
                <w:sz w:val="24"/>
                <w:szCs w:val="24"/>
              </w:rPr>
              <w:t>онсультаційного документ</w:t>
            </w:r>
            <w:r w:rsidR="003A70A9">
              <w:rPr>
                <w:sz w:val="24"/>
                <w:szCs w:val="24"/>
              </w:rPr>
              <w:t>а</w:t>
            </w:r>
            <w:r w:rsidRPr="008819F3">
              <w:rPr>
                <w:sz w:val="24"/>
                <w:szCs w:val="24"/>
              </w:rPr>
              <w:t xml:space="preserve"> та проєкту рішення НКРЕКП про встановлення тарифів від заінтересованих осіб та свій висновок щодо їх урахування/відхилення;</w:t>
            </w:r>
          </w:p>
          <w:p w14:paraId="1D1DB2B4" w14:textId="77777777" w:rsidR="00090D6C" w:rsidRPr="008819F3" w:rsidRDefault="00090D6C" w:rsidP="00090D6C">
            <w:pPr>
              <w:ind w:firstLine="735"/>
              <w:jc w:val="both"/>
              <w:rPr>
                <w:sz w:val="24"/>
                <w:szCs w:val="24"/>
              </w:rPr>
            </w:pPr>
            <w:r w:rsidRPr="008819F3">
              <w:rPr>
                <w:sz w:val="24"/>
                <w:szCs w:val="24"/>
              </w:rPr>
              <w:t>висновок Ради регуляторних органів Енергетичного Співтовариства, у тому числі перекладений українською мовою;</w:t>
            </w:r>
          </w:p>
          <w:p w14:paraId="175D68DA" w14:textId="0DC17E1D" w:rsidR="00090D6C" w:rsidRPr="008819F3" w:rsidRDefault="00090D6C" w:rsidP="00090D6C">
            <w:pPr>
              <w:ind w:firstLine="735"/>
              <w:jc w:val="both"/>
              <w:rPr>
                <w:sz w:val="24"/>
                <w:szCs w:val="24"/>
              </w:rPr>
            </w:pPr>
            <w:r w:rsidRPr="008819F3">
              <w:rPr>
                <w:sz w:val="24"/>
                <w:szCs w:val="24"/>
              </w:rPr>
              <w:t xml:space="preserve">у разі необхідності уточнення проєкту </w:t>
            </w:r>
            <w:r w:rsidR="0024559B" w:rsidRPr="003A70A9">
              <w:rPr>
                <w:sz w:val="24"/>
                <w:szCs w:val="24"/>
              </w:rPr>
              <w:t xml:space="preserve">розрахунку </w:t>
            </w:r>
            <w:r w:rsidRPr="003A70A9">
              <w:rPr>
                <w:sz w:val="24"/>
                <w:szCs w:val="24"/>
              </w:rPr>
              <w:t>тариф</w:t>
            </w:r>
            <w:r w:rsidR="0024559B" w:rsidRPr="003A70A9">
              <w:rPr>
                <w:sz w:val="24"/>
                <w:szCs w:val="24"/>
              </w:rPr>
              <w:t>ів</w:t>
            </w:r>
            <w:r w:rsidRPr="0024559B">
              <w:rPr>
                <w:sz w:val="24"/>
                <w:szCs w:val="24"/>
              </w:rPr>
              <w:t xml:space="preserve"> з</w:t>
            </w:r>
            <w:r w:rsidRPr="008819F3">
              <w:rPr>
                <w:sz w:val="24"/>
                <w:szCs w:val="24"/>
              </w:rPr>
              <w:t xml:space="preserve">а результатами розгляду зауважень та пропозицій до </w:t>
            </w:r>
            <w:r w:rsidR="00561B45" w:rsidRPr="008819F3">
              <w:rPr>
                <w:sz w:val="24"/>
                <w:szCs w:val="24"/>
              </w:rPr>
              <w:t>К</w:t>
            </w:r>
            <w:r w:rsidRPr="008819F3">
              <w:rPr>
                <w:sz w:val="24"/>
                <w:szCs w:val="24"/>
              </w:rPr>
              <w:t>онсультаційного документ</w:t>
            </w:r>
            <w:r w:rsidR="003A70A9">
              <w:rPr>
                <w:sz w:val="24"/>
                <w:szCs w:val="24"/>
              </w:rPr>
              <w:t>а</w:t>
            </w:r>
            <w:r w:rsidRPr="008819F3">
              <w:rPr>
                <w:sz w:val="24"/>
                <w:szCs w:val="24"/>
              </w:rPr>
              <w:t xml:space="preserve"> та висновку Ради регуляторних органів Енергетичного Співтовариства – уточнені документи відповідно до пункту 1 глави 1 цього розділу.</w:t>
            </w:r>
          </w:p>
          <w:p w14:paraId="758C3547" w14:textId="13F9BD75" w:rsidR="00090D6C" w:rsidRPr="008819F3" w:rsidRDefault="00F70350" w:rsidP="00090D6C">
            <w:pPr>
              <w:ind w:firstLine="735"/>
              <w:jc w:val="both"/>
              <w:rPr>
                <w:sz w:val="24"/>
                <w:szCs w:val="24"/>
              </w:rPr>
            </w:pPr>
            <w:r w:rsidRPr="008819F3">
              <w:rPr>
                <w:sz w:val="24"/>
                <w:szCs w:val="24"/>
              </w:rPr>
              <w:lastRenderedPageBreak/>
              <w:t>7</w:t>
            </w:r>
            <w:r w:rsidR="00090D6C" w:rsidRPr="008819F3">
              <w:rPr>
                <w:sz w:val="24"/>
                <w:szCs w:val="24"/>
              </w:rPr>
              <w:t xml:space="preserve">. Після отримання документів, передбачених пунктом </w:t>
            </w:r>
            <w:r w:rsidRPr="008819F3">
              <w:rPr>
                <w:sz w:val="24"/>
                <w:szCs w:val="24"/>
              </w:rPr>
              <w:t xml:space="preserve">6 </w:t>
            </w:r>
            <w:r w:rsidR="00090D6C" w:rsidRPr="008819F3">
              <w:rPr>
                <w:sz w:val="24"/>
                <w:szCs w:val="24"/>
              </w:rPr>
              <w:t xml:space="preserve">цієї глави, НКРЕКП проводить відкрите обговорення проєкту рішення з питання щодо встановлення тарифів на послуги транспортування природного газу 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 При цьому у разі наявності спірних питань на відкритих обговореннях можуть бути розглянуті зауваження та пропозиції до </w:t>
            </w:r>
            <w:r w:rsidR="00561B45" w:rsidRPr="008819F3">
              <w:rPr>
                <w:sz w:val="24"/>
                <w:szCs w:val="24"/>
              </w:rPr>
              <w:t>К</w:t>
            </w:r>
            <w:r w:rsidR="00090D6C" w:rsidRPr="008819F3">
              <w:rPr>
                <w:sz w:val="24"/>
                <w:szCs w:val="24"/>
              </w:rPr>
              <w:t>онсультаційного документа та проєкту рішення НКРЕКП, отримані від заінтересованих осіб та/або Ради регуляторних органів Енергетичного Співтовариства під час проведення ліцензіатом консультацій.</w:t>
            </w:r>
          </w:p>
          <w:p w14:paraId="1EE4ECF1" w14:textId="241A8AAF" w:rsidR="00090D6C" w:rsidRPr="008819F3" w:rsidRDefault="00F70350" w:rsidP="00090D6C">
            <w:pPr>
              <w:ind w:firstLine="735"/>
              <w:jc w:val="both"/>
              <w:rPr>
                <w:b/>
                <w:sz w:val="24"/>
                <w:szCs w:val="24"/>
              </w:rPr>
            </w:pPr>
            <w:r w:rsidRPr="008819F3">
              <w:rPr>
                <w:sz w:val="24"/>
                <w:szCs w:val="24"/>
              </w:rPr>
              <w:t>8</w:t>
            </w:r>
            <w:r w:rsidR="00090D6C" w:rsidRPr="008819F3">
              <w:rPr>
                <w:sz w:val="24"/>
                <w:szCs w:val="24"/>
              </w:rPr>
              <w:t xml:space="preserve">. При уточненні тарифів на послуги транспортування природного газу ліцензіат оприлюднює скоригований </w:t>
            </w:r>
            <w:r w:rsidR="00561B45" w:rsidRPr="008819F3">
              <w:rPr>
                <w:sz w:val="24"/>
                <w:szCs w:val="24"/>
              </w:rPr>
              <w:t>К</w:t>
            </w:r>
            <w:r w:rsidR="00090D6C" w:rsidRPr="008819F3">
              <w:rPr>
                <w:sz w:val="24"/>
                <w:szCs w:val="24"/>
              </w:rPr>
              <w:t xml:space="preserve">онсультаційний документ на власному вебсайті. При цьому додаткові консультації із заінтересованими сторонами та Радою регуляторних органів Енергетичного Співтовариства відповідно до пунктів </w:t>
            </w:r>
            <w:r w:rsidR="004E16F5" w:rsidRPr="008819F3">
              <w:rPr>
                <w:sz w:val="24"/>
                <w:szCs w:val="24"/>
              </w:rPr>
              <w:t xml:space="preserve">2 </w:t>
            </w:r>
            <w:r w:rsidR="00090D6C" w:rsidRPr="008819F3">
              <w:rPr>
                <w:sz w:val="24"/>
                <w:szCs w:val="24"/>
              </w:rPr>
              <w:t xml:space="preserve">– </w:t>
            </w:r>
            <w:r w:rsidR="004E16F5" w:rsidRPr="008819F3">
              <w:rPr>
                <w:sz w:val="24"/>
                <w:szCs w:val="24"/>
              </w:rPr>
              <w:t xml:space="preserve">5 </w:t>
            </w:r>
            <w:r w:rsidR="00090D6C" w:rsidRPr="008819F3">
              <w:rPr>
                <w:sz w:val="24"/>
                <w:szCs w:val="24"/>
              </w:rPr>
              <w:t>цієї глави не здійснюються</w:t>
            </w:r>
          </w:p>
        </w:tc>
      </w:tr>
      <w:tr w:rsidR="00DB0CFD" w:rsidRPr="008819F3" w14:paraId="3A9B5933" w14:textId="77777777" w:rsidTr="00644DF7">
        <w:tc>
          <w:tcPr>
            <w:tcW w:w="8218" w:type="dxa"/>
            <w:tcBorders>
              <w:top w:val="nil"/>
              <w:left w:val="single" w:sz="4" w:space="0" w:color="auto"/>
              <w:bottom w:val="single" w:sz="4" w:space="0" w:color="auto"/>
              <w:right w:val="single" w:sz="4" w:space="0" w:color="auto"/>
            </w:tcBorders>
          </w:tcPr>
          <w:p w14:paraId="1308545F" w14:textId="2257DA26" w:rsidR="00DB0CFD" w:rsidRPr="008819F3" w:rsidRDefault="002070C9" w:rsidP="00DB0CFD">
            <w:pPr>
              <w:ind w:firstLine="709"/>
              <w:jc w:val="both"/>
              <w:rPr>
                <w:sz w:val="24"/>
                <w:szCs w:val="24"/>
              </w:rPr>
            </w:pPr>
            <w:r w:rsidRPr="005D787E">
              <w:rPr>
                <w:b/>
                <w:bCs/>
                <w:i/>
                <w:sz w:val="24"/>
                <w:szCs w:val="24"/>
              </w:rPr>
              <w:lastRenderedPageBreak/>
              <w:t>Норма відсутня</w:t>
            </w:r>
          </w:p>
        </w:tc>
        <w:tc>
          <w:tcPr>
            <w:tcW w:w="7097" w:type="dxa"/>
            <w:gridSpan w:val="2"/>
            <w:tcBorders>
              <w:top w:val="nil"/>
              <w:left w:val="single" w:sz="4" w:space="0" w:color="auto"/>
              <w:bottom w:val="single" w:sz="4" w:space="0" w:color="auto"/>
              <w:right w:val="single" w:sz="4" w:space="0" w:color="auto"/>
            </w:tcBorders>
          </w:tcPr>
          <w:p w14:paraId="41998BF7" w14:textId="77777777" w:rsidR="00DB0CFD" w:rsidRPr="008819F3" w:rsidRDefault="00DB0CFD" w:rsidP="00DB0CFD">
            <w:pPr>
              <w:jc w:val="center"/>
              <w:rPr>
                <w:b/>
                <w:sz w:val="24"/>
                <w:szCs w:val="24"/>
              </w:rPr>
            </w:pPr>
            <w:r w:rsidRPr="008819F3">
              <w:rPr>
                <w:b/>
                <w:sz w:val="24"/>
                <w:szCs w:val="24"/>
              </w:rPr>
              <w:t>5.</w:t>
            </w:r>
            <w:r w:rsidRPr="008819F3">
              <w:rPr>
                <w:b/>
              </w:rPr>
              <w:t xml:space="preserve"> </w:t>
            </w:r>
            <w:r w:rsidRPr="008819F3">
              <w:rPr>
                <w:b/>
                <w:sz w:val="24"/>
                <w:szCs w:val="24"/>
              </w:rPr>
              <w:t>Оцінка розподілу витрат</w:t>
            </w:r>
          </w:p>
        </w:tc>
      </w:tr>
      <w:tr w:rsidR="00DB0CFD" w:rsidRPr="008819F3" w14:paraId="5C63C449" w14:textId="77777777" w:rsidTr="00644DF7">
        <w:tc>
          <w:tcPr>
            <w:tcW w:w="8218" w:type="dxa"/>
            <w:tcBorders>
              <w:top w:val="single" w:sz="4" w:space="0" w:color="auto"/>
              <w:left w:val="single" w:sz="4" w:space="0" w:color="auto"/>
              <w:bottom w:val="nil"/>
              <w:right w:val="single" w:sz="4" w:space="0" w:color="auto"/>
            </w:tcBorders>
          </w:tcPr>
          <w:p w14:paraId="74B9C487" w14:textId="77777777" w:rsidR="00DB0CFD" w:rsidRPr="008819F3" w:rsidRDefault="00DB0CFD" w:rsidP="00DB0CFD">
            <w:pPr>
              <w:ind w:firstLine="709"/>
              <w:jc w:val="both"/>
              <w:rPr>
                <w:sz w:val="24"/>
                <w:szCs w:val="24"/>
              </w:rPr>
            </w:pPr>
          </w:p>
        </w:tc>
        <w:tc>
          <w:tcPr>
            <w:tcW w:w="7097" w:type="dxa"/>
            <w:gridSpan w:val="2"/>
            <w:tcBorders>
              <w:top w:val="single" w:sz="4" w:space="0" w:color="auto"/>
              <w:left w:val="single" w:sz="4" w:space="0" w:color="auto"/>
              <w:bottom w:val="nil"/>
              <w:right w:val="single" w:sz="4" w:space="0" w:color="auto"/>
            </w:tcBorders>
          </w:tcPr>
          <w:p w14:paraId="15B5686E" w14:textId="719B9A40" w:rsidR="00DB0CFD" w:rsidRPr="008819F3" w:rsidRDefault="00DB0CFD" w:rsidP="00DB0CFD">
            <w:pPr>
              <w:tabs>
                <w:tab w:val="left" w:pos="706"/>
              </w:tabs>
              <w:ind w:firstLine="743"/>
              <w:jc w:val="both"/>
              <w:rPr>
                <w:sz w:val="24"/>
                <w:szCs w:val="24"/>
              </w:rPr>
            </w:pPr>
            <w:r w:rsidRPr="008819F3">
              <w:rPr>
                <w:sz w:val="24"/>
                <w:szCs w:val="24"/>
              </w:rPr>
              <w:t xml:space="preserve">1. Оцінка розподілу витрат базується виключно на прогнозованій потужності та відстані, як </w:t>
            </w:r>
            <w:r w:rsidR="00A749BE" w:rsidRPr="008819F3">
              <w:rPr>
                <w:sz w:val="24"/>
                <w:szCs w:val="24"/>
              </w:rPr>
              <w:t xml:space="preserve">факторах </w:t>
            </w:r>
            <w:r w:rsidRPr="008819F3">
              <w:rPr>
                <w:sz w:val="24"/>
                <w:szCs w:val="24"/>
              </w:rPr>
              <w:t>створення вартості.</w:t>
            </w:r>
          </w:p>
          <w:p w14:paraId="6B740153" w14:textId="77777777" w:rsidR="00DB0CFD" w:rsidRPr="008819F3" w:rsidRDefault="00DB0CFD" w:rsidP="00DB0CFD">
            <w:pPr>
              <w:tabs>
                <w:tab w:val="left" w:pos="706"/>
              </w:tabs>
              <w:ind w:firstLine="743"/>
              <w:jc w:val="both"/>
              <w:rPr>
                <w:sz w:val="24"/>
                <w:szCs w:val="24"/>
              </w:rPr>
            </w:pPr>
            <w:r w:rsidRPr="008819F3">
              <w:rPr>
                <w:sz w:val="24"/>
                <w:szCs w:val="24"/>
              </w:rPr>
              <w:t>Оцінка розподілу витрат вказує ступінь перехресного субсидіювання між використанням системи для внутрішніх потреб та для міжсистемних потреб на основі цієї Методики.</w:t>
            </w:r>
          </w:p>
        </w:tc>
      </w:tr>
      <w:tr w:rsidR="00DB0CFD" w:rsidRPr="008819F3" w14:paraId="5592A37F" w14:textId="77777777" w:rsidTr="00644DF7">
        <w:tc>
          <w:tcPr>
            <w:tcW w:w="8218" w:type="dxa"/>
            <w:tcBorders>
              <w:top w:val="nil"/>
              <w:left w:val="single" w:sz="4" w:space="0" w:color="auto"/>
              <w:bottom w:val="nil"/>
              <w:right w:val="single" w:sz="4" w:space="0" w:color="auto"/>
            </w:tcBorders>
          </w:tcPr>
          <w:p w14:paraId="7A6E1D87" w14:textId="77777777" w:rsidR="00DB0CFD" w:rsidRPr="008819F3" w:rsidRDefault="00DB0CFD" w:rsidP="00DB0CFD">
            <w:pPr>
              <w:ind w:firstLine="709"/>
              <w:jc w:val="both"/>
              <w:rPr>
                <w:sz w:val="24"/>
                <w:szCs w:val="24"/>
              </w:rPr>
            </w:pPr>
          </w:p>
        </w:tc>
        <w:tc>
          <w:tcPr>
            <w:tcW w:w="7097" w:type="dxa"/>
            <w:gridSpan w:val="2"/>
            <w:tcBorders>
              <w:top w:val="nil"/>
              <w:left w:val="single" w:sz="4" w:space="0" w:color="auto"/>
              <w:bottom w:val="nil"/>
              <w:right w:val="single" w:sz="4" w:space="0" w:color="auto"/>
            </w:tcBorders>
          </w:tcPr>
          <w:p w14:paraId="6D6FAB4B" w14:textId="77777777" w:rsidR="00DB0CFD" w:rsidRPr="00056679" w:rsidRDefault="00DB0CFD" w:rsidP="00DB0CFD">
            <w:pPr>
              <w:ind w:firstLine="743"/>
              <w:jc w:val="both"/>
              <w:rPr>
                <w:sz w:val="24"/>
                <w:szCs w:val="24"/>
              </w:rPr>
            </w:pPr>
            <w:r w:rsidRPr="00056679">
              <w:rPr>
                <w:sz w:val="24"/>
                <w:szCs w:val="24"/>
              </w:rPr>
              <w:t>2. Індекс порівняння розподілу витрат визначається за формулою</w:t>
            </w:r>
          </w:p>
          <w:p w14:paraId="700B41C5" w14:textId="7ACF19F6" w:rsidR="00DB0CFD" w:rsidRPr="00056679" w:rsidRDefault="00DB0CFD" w:rsidP="00DB0CFD">
            <w:pPr>
              <w:spacing w:before="120" w:after="120"/>
              <w:ind w:firstLine="743"/>
              <w:jc w:val="both"/>
              <w:rPr>
                <w:sz w:val="24"/>
                <w:szCs w:val="24"/>
              </w:rPr>
            </w:pPr>
            <m:oMath>
              <m:r>
                <w:rPr>
                  <w:rFonts w:ascii="Cambria Math" w:hAnsi="Cambria Math"/>
                  <w:sz w:val="24"/>
                  <w:szCs w:val="24"/>
                </w:rPr>
                <m:t>Comp=</m:t>
              </m:r>
              <m:f>
                <m:fPr>
                  <m:ctrlPr>
                    <w:rPr>
                      <w:rFonts w:ascii="Cambria Math" w:hAnsi="Cambria Math"/>
                      <w:i/>
                      <w:sz w:val="24"/>
                      <w:szCs w:val="24"/>
                    </w:rPr>
                  </m:ctrlPr>
                </m:fPr>
                <m:num>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Ratio</m:t>
                      </m:r>
                    </m:e>
                    <m:sup>
                      <m:r>
                        <w:rPr>
                          <w:rFonts w:ascii="Cambria Math" w:hAnsi="Cambria Math"/>
                          <w:sz w:val="24"/>
                          <w:szCs w:val="24"/>
                        </w:rPr>
                        <m:t>intra</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Ratio</m:t>
                      </m:r>
                    </m:e>
                    <m:sup>
                      <m:r>
                        <w:rPr>
                          <w:rFonts w:ascii="Cambria Math" w:hAnsi="Cambria Math"/>
                          <w:sz w:val="24"/>
                          <w:szCs w:val="24"/>
                        </w:rPr>
                        <m:t>cross</m:t>
                      </m:r>
                    </m:sup>
                  </m:sSup>
                  <m:r>
                    <w:rPr>
                      <w:rFonts w:ascii="Cambria Math" w:hAnsi="Cambria Math"/>
                      <w:sz w:val="24"/>
                      <w:szCs w:val="24"/>
                    </w:rPr>
                    <m:t>)</m:t>
                  </m:r>
                </m:num>
                <m:den>
                  <m:sSup>
                    <m:sSupPr>
                      <m:ctrlPr>
                        <w:rPr>
                          <w:rFonts w:ascii="Cambria Math" w:hAnsi="Cambria Math"/>
                          <w:i/>
                          <w:sz w:val="24"/>
                          <w:szCs w:val="24"/>
                        </w:rPr>
                      </m:ctrlPr>
                    </m:sSupPr>
                    <m:e>
                      <m:r>
                        <w:rPr>
                          <w:rFonts w:ascii="Cambria Math" w:hAnsi="Cambria Math"/>
                          <w:sz w:val="24"/>
                          <w:szCs w:val="24"/>
                        </w:rPr>
                        <m:t>Ratio</m:t>
                      </m:r>
                    </m:e>
                    <m:sup>
                      <m:r>
                        <w:rPr>
                          <w:rFonts w:ascii="Cambria Math" w:hAnsi="Cambria Math"/>
                          <w:sz w:val="24"/>
                          <w:szCs w:val="24"/>
                        </w:rPr>
                        <m:t>intra</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Ratio</m:t>
                      </m:r>
                    </m:e>
                    <m:sup>
                      <m:r>
                        <w:rPr>
                          <w:rFonts w:ascii="Cambria Math" w:hAnsi="Cambria Math"/>
                          <w:sz w:val="24"/>
                          <w:szCs w:val="24"/>
                        </w:rPr>
                        <m:t>cross</m:t>
                      </m:r>
                    </m:sup>
                  </m:sSup>
                </m:den>
              </m:f>
              <m:r>
                <w:rPr>
                  <w:rFonts w:ascii="Cambria Math" w:hAnsi="Cambria Math"/>
                  <w:sz w:val="24"/>
                  <w:szCs w:val="24"/>
                </w:rPr>
                <m:t>×100%</m:t>
              </m:r>
            </m:oMath>
            <w:r w:rsidRPr="00056679">
              <w:rPr>
                <w:sz w:val="24"/>
                <w:szCs w:val="24"/>
              </w:rPr>
              <w:t xml:space="preserve">               (%),</w:t>
            </w:r>
            <w:r w:rsidR="00E07178" w:rsidRPr="00056679">
              <w:rPr>
                <w:sz w:val="24"/>
                <w:szCs w:val="24"/>
              </w:rPr>
              <w:t xml:space="preserve">  (44)</w:t>
            </w:r>
          </w:p>
          <w:p w14:paraId="7AE72790" w14:textId="77777777" w:rsidR="00DB0CFD" w:rsidRPr="00056679" w:rsidRDefault="00DB0CFD" w:rsidP="00DB0CFD">
            <w:pPr>
              <w:ind w:firstLine="743"/>
              <w:jc w:val="both"/>
              <w:rPr>
                <w:sz w:val="24"/>
                <w:szCs w:val="24"/>
              </w:rPr>
            </w:pPr>
            <w:r w:rsidRPr="00056679">
              <w:rPr>
                <w:sz w:val="24"/>
                <w:szCs w:val="24"/>
              </w:rPr>
              <w:t xml:space="preserve">де: </w:t>
            </w:r>
            <m:oMath>
              <m:sSup>
                <m:sSupPr>
                  <m:ctrlPr>
                    <w:rPr>
                      <w:rFonts w:ascii="Cambria Math" w:hAnsi="Cambria Math"/>
                      <w:i/>
                      <w:sz w:val="24"/>
                      <w:szCs w:val="24"/>
                    </w:rPr>
                  </m:ctrlPr>
                </m:sSupPr>
                <m:e>
                  <m:r>
                    <w:rPr>
                      <w:rFonts w:ascii="Cambria Math" w:hAnsi="Cambria Math"/>
                      <w:sz w:val="24"/>
                      <w:szCs w:val="24"/>
                    </w:rPr>
                    <m:t>Ratio</m:t>
                  </m:r>
                </m:e>
                <m:sup>
                  <m:r>
                    <w:rPr>
                      <w:rFonts w:ascii="Cambria Math" w:hAnsi="Cambria Math"/>
                      <w:sz w:val="24"/>
                      <w:szCs w:val="24"/>
                    </w:rPr>
                    <m:t>intra</m:t>
                  </m:r>
                </m:sup>
              </m:sSup>
            </m:oMath>
            <w:r w:rsidRPr="00056679">
              <w:rPr>
                <w:sz w:val="24"/>
                <w:szCs w:val="24"/>
              </w:rPr>
              <w:t xml:space="preserve"> – співвідношення використання потужності для внутрішніх потреб, 1000 грн/тис. м</w:t>
            </w:r>
            <w:r w:rsidRPr="00056679">
              <w:rPr>
                <w:sz w:val="24"/>
                <w:szCs w:val="24"/>
                <w:vertAlign w:val="superscript"/>
              </w:rPr>
              <w:t>3</w:t>
            </w:r>
            <w:r w:rsidRPr="00056679">
              <w:rPr>
                <w:sz w:val="24"/>
                <w:szCs w:val="24"/>
              </w:rPr>
              <w:t xml:space="preserve"> на добу·км;</w:t>
            </w:r>
          </w:p>
          <w:p w14:paraId="10E5A90A" w14:textId="77777777" w:rsidR="00DB0CFD" w:rsidRPr="00056679" w:rsidRDefault="00F373CB" w:rsidP="00DB0CFD">
            <w:pPr>
              <w:ind w:firstLine="743"/>
              <w:jc w:val="both"/>
              <w:rPr>
                <w:sz w:val="24"/>
                <w:szCs w:val="24"/>
              </w:rPr>
            </w:pPr>
            <m:oMath>
              <m:sSup>
                <m:sSupPr>
                  <m:ctrlPr>
                    <w:rPr>
                      <w:rFonts w:ascii="Cambria Math" w:hAnsi="Cambria Math"/>
                      <w:i/>
                      <w:sz w:val="24"/>
                      <w:szCs w:val="24"/>
                    </w:rPr>
                  </m:ctrlPr>
                </m:sSupPr>
                <m:e>
                  <m:r>
                    <w:rPr>
                      <w:rFonts w:ascii="Cambria Math" w:hAnsi="Cambria Math"/>
                      <w:sz w:val="24"/>
                      <w:szCs w:val="24"/>
                    </w:rPr>
                    <m:t>Ratio</m:t>
                  </m:r>
                </m:e>
                <m:sup>
                  <m:r>
                    <w:rPr>
                      <w:rFonts w:ascii="Cambria Math" w:hAnsi="Cambria Math"/>
                      <w:sz w:val="24"/>
                      <w:szCs w:val="24"/>
                    </w:rPr>
                    <m:t>cross</m:t>
                  </m:r>
                </m:sup>
              </m:sSup>
            </m:oMath>
            <w:r w:rsidR="00DB0CFD" w:rsidRPr="00056679">
              <w:rPr>
                <w:sz w:val="28"/>
                <w:szCs w:val="24"/>
              </w:rPr>
              <w:t xml:space="preserve"> – </w:t>
            </w:r>
            <w:r w:rsidR="00DB0CFD" w:rsidRPr="00056679">
              <w:rPr>
                <w:sz w:val="24"/>
                <w:szCs w:val="24"/>
              </w:rPr>
              <w:t>співвідношення використання потужності для міжсистемних потреб, 1000 грн/тис. м</w:t>
            </w:r>
            <w:r w:rsidR="00DB0CFD" w:rsidRPr="00056679">
              <w:rPr>
                <w:sz w:val="24"/>
                <w:szCs w:val="24"/>
                <w:vertAlign w:val="superscript"/>
              </w:rPr>
              <w:t>3</w:t>
            </w:r>
            <w:r w:rsidR="00DB0CFD" w:rsidRPr="00056679">
              <w:rPr>
                <w:sz w:val="24"/>
                <w:szCs w:val="24"/>
              </w:rPr>
              <w:t xml:space="preserve"> на добу·км.</w:t>
            </w:r>
          </w:p>
        </w:tc>
      </w:tr>
      <w:tr w:rsidR="00DB0CFD" w:rsidRPr="008819F3" w14:paraId="10E50AAA" w14:textId="77777777" w:rsidTr="00644DF7">
        <w:tc>
          <w:tcPr>
            <w:tcW w:w="8218" w:type="dxa"/>
            <w:tcBorders>
              <w:top w:val="nil"/>
              <w:left w:val="single" w:sz="4" w:space="0" w:color="auto"/>
              <w:bottom w:val="nil"/>
              <w:right w:val="single" w:sz="4" w:space="0" w:color="auto"/>
            </w:tcBorders>
          </w:tcPr>
          <w:p w14:paraId="7597282F" w14:textId="77777777" w:rsidR="00DB0CFD" w:rsidRPr="008819F3" w:rsidRDefault="00DB0CFD" w:rsidP="00DB0CFD">
            <w:pPr>
              <w:ind w:firstLine="709"/>
              <w:jc w:val="both"/>
              <w:rPr>
                <w:sz w:val="24"/>
                <w:szCs w:val="24"/>
              </w:rPr>
            </w:pPr>
          </w:p>
        </w:tc>
        <w:tc>
          <w:tcPr>
            <w:tcW w:w="7097" w:type="dxa"/>
            <w:gridSpan w:val="2"/>
            <w:tcBorders>
              <w:top w:val="nil"/>
              <w:left w:val="single" w:sz="4" w:space="0" w:color="auto"/>
              <w:bottom w:val="nil"/>
              <w:right w:val="single" w:sz="4" w:space="0" w:color="auto"/>
            </w:tcBorders>
          </w:tcPr>
          <w:p w14:paraId="42ED863D" w14:textId="77777777" w:rsidR="00DB0CFD" w:rsidRPr="00056679" w:rsidRDefault="00DB0CFD" w:rsidP="00DB0CFD">
            <w:pPr>
              <w:ind w:firstLine="743"/>
              <w:jc w:val="both"/>
              <w:rPr>
                <w:sz w:val="24"/>
                <w:szCs w:val="24"/>
              </w:rPr>
            </w:pPr>
            <w:r w:rsidRPr="00056679">
              <w:rPr>
                <w:sz w:val="24"/>
                <w:szCs w:val="24"/>
              </w:rPr>
              <w:t>3. Співвідношення використання потужності для внутрішніх потреб визначається за формулою</w:t>
            </w:r>
          </w:p>
          <w:p w14:paraId="2D43B30B" w14:textId="5C48E17B" w:rsidR="00DB0CFD" w:rsidRPr="00056679" w:rsidRDefault="00F373CB" w:rsidP="00DB0CFD">
            <w:pPr>
              <w:ind w:firstLine="743"/>
              <w:jc w:val="both"/>
              <w:rPr>
                <w:sz w:val="24"/>
                <w:szCs w:val="24"/>
              </w:rPr>
            </w:pPr>
            <m:oMath>
              <m:sSup>
                <m:sSupPr>
                  <m:ctrlPr>
                    <w:rPr>
                      <w:rFonts w:ascii="Cambria Math" w:hAnsi="Cambria Math"/>
                      <w:i/>
                      <w:sz w:val="24"/>
                      <w:szCs w:val="24"/>
                    </w:rPr>
                  </m:ctrlPr>
                </m:sSupPr>
                <m:e>
                  <m:r>
                    <w:rPr>
                      <w:rFonts w:ascii="Cambria Math" w:hAnsi="Cambria Math"/>
                      <w:sz w:val="24"/>
                      <w:szCs w:val="24"/>
                    </w:rPr>
                    <m:t>Ratio</m:t>
                  </m:r>
                </m:e>
                <m:sup>
                  <m:r>
                    <w:rPr>
                      <w:rFonts w:ascii="Cambria Math" w:hAnsi="Cambria Math"/>
                      <w:sz w:val="24"/>
                      <w:szCs w:val="24"/>
                    </w:rPr>
                    <m:t>intra</m:t>
                  </m:r>
                </m:sup>
              </m:sSup>
              <m:r>
                <w:rPr>
                  <w:rFonts w:ascii="Cambria Math" w:hAnsi="Cambria Math"/>
                  <w:sz w:val="28"/>
                  <w:szCs w:val="24"/>
                </w:rPr>
                <m:t>=</m:t>
              </m:r>
              <m:f>
                <m:fPr>
                  <m:ctrlPr>
                    <w:rPr>
                      <w:rFonts w:ascii="Cambria Math" w:hAnsi="Cambria Math"/>
                      <w:i/>
                      <w:sz w:val="28"/>
                      <w:szCs w:val="24"/>
                    </w:rPr>
                  </m:ctrlPr>
                </m:fPr>
                <m:num>
                  <m:sSup>
                    <m:sSupPr>
                      <m:ctrlPr>
                        <w:rPr>
                          <w:rFonts w:ascii="Cambria Math" w:hAnsi="Cambria Math"/>
                          <w:i/>
                          <w:sz w:val="28"/>
                          <w:szCs w:val="24"/>
                        </w:rPr>
                      </m:ctrlPr>
                    </m:sSupPr>
                    <m:e>
                      <m:r>
                        <w:rPr>
                          <w:rFonts w:ascii="Cambria Math" w:hAnsi="Cambria Math"/>
                          <w:sz w:val="28"/>
                          <w:szCs w:val="24"/>
                        </w:rPr>
                        <m:t>Revenue</m:t>
                      </m:r>
                    </m:e>
                    <m:sup>
                      <m:r>
                        <w:rPr>
                          <w:rFonts w:ascii="Cambria Math" w:hAnsi="Cambria Math"/>
                          <w:sz w:val="28"/>
                          <w:szCs w:val="24"/>
                        </w:rPr>
                        <m:t>intra</m:t>
                      </m:r>
                    </m:sup>
                  </m:sSup>
                </m:num>
                <m:den>
                  <m:sSup>
                    <m:sSupPr>
                      <m:ctrlPr>
                        <w:rPr>
                          <w:rFonts w:ascii="Cambria Math" w:hAnsi="Cambria Math"/>
                          <w:i/>
                          <w:sz w:val="28"/>
                          <w:szCs w:val="24"/>
                        </w:rPr>
                      </m:ctrlPr>
                    </m:sSupPr>
                    <m:e>
                      <m:r>
                        <w:rPr>
                          <w:rFonts w:ascii="Cambria Math" w:hAnsi="Cambria Math"/>
                          <w:sz w:val="28"/>
                          <w:szCs w:val="24"/>
                        </w:rPr>
                        <m:t>Driver</m:t>
                      </m:r>
                    </m:e>
                    <m:sup>
                      <m:r>
                        <w:rPr>
                          <w:rFonts w:ascii="Cambria Math" w:hAnsi="Cambria Math"/>
                          <w:sz w:val="28"/>
                          <w:szCs w:val="24"/>
                        </w:rPr>
                        <m:t>intra</m:t>
                      </m:r>
                    </m:sup>
                  </m:sSup>
                </m:den>
              </m:f>
            </m:oMath>
            <w:r w:rsidR="00DB0CFD" w:rsidRPr="00056679">
              <w:rPr>
                <w:sz w:val="28"/>
                <w:szCs w:val="24"/>
              </w:rPr>
              <w:t xml:space="preserve"> </w:t>
            </w:r>
            <w:r w:rsidR="00DB0CFD" w:rsidRPr="00056679">
              <w:rPr>
                <w:sz w:val="24"/>
                <w:szCs w:val="24"/>
              </w:rPr>
              <w:t xml:space="preserve">   </w:t>
            </w:r>
            <w:r w:rsidR="0031153D" w:rsidRPr="00056679">
              <w:rPr>
                <w:sz w:val="24"/>
                <w:szCs w:val="24"/>
              </w:rPr>
              <w:t>(</w:t>
            </w:r>
            <w:r w:rsidR="00DB0CFD" w:rsidRPr="00056679">
              <w:rPr>
                <w:sz w:val="24"/>
                <w:szCs w:val="24"/>
              </w:rPr>
              <w:t>тис. грн/1000 м</w:t>
            </w:r>
            <w:r w:rsidR="00DB0CFD" w:rsidRPr="00056679">
              <w:rPr>
                <w:sz w:val="24"/>
                <w:szCs w:val="24"/>
                <w:vertAlign w:val="superscript"/>
              </w:rPr>
              <w:t>3</w:t>
            </w:r>
            <w:r w:rsidR="00DB0CFD" w:rsidRPr="00056679">
              <w:rPr>
                <w:sz w:val="24"/>
                <w:szCs w:val="24"/>
              </w:rPr>
              <w:t xml:space="preserve"> на добу ·км</w:t>
            </w:r>
            <w:r w:rsidR="0031153D" w:rsidRPr="00056679">
              <w:rPr>
                <w:sz w:val="24"/>
                <w:szCs w:val="24"/>
              </w:rPr>
              <w:t>)</w:t>
            </w:r>
            <w:r w:rsidR="00DB0CFD" w:rsidRPr="00056679">
              <w:rPr>
                <w:sz w:val="24"/>
                <w:szCs w:val="24"/>
              </w:rPr>
              <w:t>,</w:t>
            </w:r>
            <w:r w:rsidR="00E07178" w:rsidRPr="00056679">
              <w:rPr>
                <w:sz w:val="24"/>
                <w:szCs w:val="24"/>
              </w:rPr>
              <w:t xml:space="preserve"> (45)</w:t>
            </w:r>
          </w:p>
          <w:p w14:paraId="19388185" w14:textId="77777777" w:rsidR="00DB0CFD" w:rsidRPr="00056679" w:rsidRDefault="00DB0CFD" w:rsidP="00DB0CFD">
            <w:pPr>
              <w:ind w:firstLine="743"/>
              <w:jc w:val="both"/>
              <w:rPr>
                <w:sz w:val="24"/>
                <w:szCs w:val="24"/>
              </w:rPr>
            </w:pPr>
            <w:r w:rsidRPr="00056679">
              <w:rPr>
                <w:sz w:val="24"/>
                <w:szCs w:val="24"/>
              </w:rPr>
              <w:t xml:space="preserve">де: </w:t>
            </w:r>
            <m:oMath>
              <m:sSup>
                <m:sSupPr>
                  <m:ctrlPr>
                    <w:rPr>
                      <w:rFonts w:ascii="Cambria Math" w:hAnsi="Cambria Math"/>
                      <w:i/>
                      <w:sz w:val="24"/>
                      <w:szCs w:val="24"/>
                    </w:rPr>
                  </m:ctrlPr>
                </m:sSupPr>
                <m:e>
                  <m:r>
                    <w:rPr>
                      <w:rFonts w:ascii="Cambria Math" w:hAnsi="Cambria Math"/>
                      <w:sz w:val="24"/>
                      <w:szCs w:val="24"/>
                    </w:rPr>
                    <m:t>Revenue</m:t>
                  </m:r>
                </m:e>
                <m:sup>
                  <m:r>
                    <w:rPr>
                      <w:rFonts w:ascii="Cambria Math" w:hAnsi="Cambria Math"/>
                      <w:sz w:val="24"/>
                      <w:szCs w:val="24"/>
                    </w:rPr>
                    <m:t>intra</m:t>
                  </m:r>
                </m:sup>
              </m:sSup>
            </m:oMath>
            <w:r w:rsidRPr="00056679">
              <w:rPr>
                <w:sz w:val="24"/>
                <w:szCs w:val="24"/>
              </w:rPr>
              <w:t xml:space="preserve"> – прогнозований необхідний дохід від здійснення діяльності з транспортування природного газу, який отримується від використання системи для внутрішніх потреб на всіх точках входу та всіх точках виходу;</w:t>
            </w:r>
          </w:p>
          <w:p w14:paraId="27CD7A99" w14:textId="77777777" w:rsidR="00DB0CFD" w:rsidRPr="00056679" w:rsidRDefault="00F373CB" w:rsidP="00DB0CFD">
            <w:pPr>
              <w:ind w:firstLine="743"/>
              <w:jc w:val="both"/>
              <w:rPr>
                <w:sz w:val="22"/>
                <w:szCs w:val="24"/>
              </w:rPr>
            </w:pPr>
            <m:oMath>
              <m:sSup>
                <m:sSupPr>
                  <m:ctrlPr>
                    <w:rPr>
                      <w:rFonts w:ascii="Cambria Math" w:hAnsi="Cambria Math"/>
                      <w:i/>
                      <w:sz w:val="24"/>
                      <w:szCs w:val="24"/>
                    </w:rPr>
                  </m:ctrlPr>
                </m:sSupPr>
                <m:e>
                  <m:r>
                    <w:rPr>
                      <w:rFonts w:ascii="Cambria Math" w:hAnsi="Cambria Math"/>
                      <w:sz w:val="24"/>
                      <w:szCs w:val="24"/>
                    </w:rPr>
                    <m:t>Driver</m:t>
                  </m:r>
                </m:e>
                <m:sup>
                  <m:r>
                    <w:rPr>
                      <w:rFonts w:ascii="Cambria Math" w:hAnsi="Cambria Math"/>
                      <w:sz w:val="24"/>
                      <w:szCs w:val="24"/>
                    </w:rPr>
                    <m:t>intra</m:t>
                  </m:r>
                </m:sup>
              </m:sSup>
            </m:oMath>
            <w:r w:rsidR="00DB0CFD" w:rsidRPr="00056679">
              <w:rPr>
                <w:sz w:val="24"/>
                <w:szCs w:val="24"/>
              </w:rPr>
              <w:t xml:space="preserve"> – фактор створення вартості, що пов’язаний з використанням системи для внутрішніх потреб,  1000 м</w:t>
            </w:r>
            <w:r w:rsidR="00DB0CFD" w:rsidRPr="00056679">
              <w:rPr>
                <w:sz w:val="24"/>
                <w:szCs w:val="24"/>
                <w:vertAlign w:val="superscript"/>
              </w:rPr>
              <w:t>3</w:t>
            </w:r>
            <w:r w:rsidR="00DB0CFD" w:rsidRPr="00056679">
              <w:rPr>
                <w:sz w:val="24"/>
                <w:szCs w:val="24"/>
              </w:rPr>
              <w:t xml:space="preserve"> на добу ·км.</w:t>
            </w:r>
          </w:p>
        </w:tc>
      </w:tr>
      <w:tr w:rsidR="00DB0CFD" w:rsidRPr="008819F3" w14:paraId="20CD62C4" w14:textId="77777777" w:rsidTr="00644DF7">
        <w:tc>
          <w:tcPr>
            <w:tcW w:w="8218" w:type="dxa"/>
            <w:tcBorders>
              <w:top w:val="nil"/>
              <w:left w:val="single" w:sz="4" w:space="0" w:color="auto"/>
              <w:bottom w:val="nil"/>
              <w:right w:val="single" w:sz="4" w:space="0" w:color="auto"/>
            </w:tcBorders>
          </w:tcPr>
          <w:p w14:paraId="3DD6CF62" w14:textId="77777777" w:rsidR="00DB0CFD" w:rsidRPr="008819F3" w:rsidRDefault="00DB0CFD" w:rsidP="00DB0CFD">
            <w:pPr>
              <w:ind w:firstLine="709"/>
              <w:jc w:val="both"/>
              <w:rPr>
                <w:sz w:val="24"/>
                <w:szCs w:val="24"/>
              </w:rPr>
            </w:pPr>
          </w:p>
        </w:tc>
        <w:tc>
          <w:tcPr>
            <w:tcW w:w="7097" w:type="dxa"/>
            <w:gridSpan w:val="2"/>
            <w:tcBorders>
              <w:top w:val="nil"/>
              <w:left w:val="single" w:sz="4" w:space="0" w:color="auto"/>
              <w:bottom w:val="nil"/>
              <w:right w:val="single" w:sz="4" w:space="0" w:color="auto"/>
            </w:tcBorders>
          </w:tcPr>
          <w:p w14:paraId="74DEC235" w14:textId="77777777" w:rsidR="00DB0CFD" w:rsidRPr="008819F3" w:rsidRDefault="00DB0CFD" w:rsidP="00DB0CFD">
            <w:pPr>
              <w:ind w:firstLine="743"/>
              <w:jc w:val="both"/>
              <w:rPr>
                <w:sz w:val="24"/>
                <w:szCs w:val="24"/>
              </w:rPr>
            </w:pPr>
          </w:p>
        </w:tc>
      </w:tr>
      <w:tr w:rsidR="00DB0CFD" w:rsidRPr="008819F3" w14:paraId="186DA3F8" w14:textId="77777777" w:rsidTr="00644DF7">
        <w:tc>
          <w:tcPr>
            <w:tcW w:w="8218" w:type="dxa"/>
            <w:tcBorders>
              <w:top w:val="nil"/>
              <w:left w:val="single" w:sz="4" w:space="0" w:color="auto"/>
              <w:bottom w:val="nil"/>
              <w:right w:val="single" w:sz="4" w:space="0" w:color="auto"/>
            </w:tcBorders>
          </w:tcPr>
          <w:p w14:paraId="0252C842" w14:textId="77777777" w:rsidR="00DB0CFD" w:rsidRPr="008819F3" w:rsidRDefault="00DB0CFD" w:rsidP="00DB0CFD">
            <w:pPr>
              <w:ind w:firstLine="709"/>
              <w:jc w:val="both"/>
              <w:rPr>
                <w:sz w:val="24"/>
                <w:szCs w:val="24"/>
              </w:rPr>
            </w:pPr>
          </w:p>
        </w:tc>
        <w:tc>
          <w:tcPr>
            <w:tcW w:w="7097" w:type="dxa"/>
            <w:gridSpan w:val="2"/>
            <w:tcBorders>
              <w:top w:val="nil"/>
              <w:left w:val="single" w:sz="4" w:space="0" w:color="auto"/>
              <w:bottom w:val="nil"/>
              <w:right w:val="single" w:sz="4" w:space="0" w:color="auto"/>
            </w:tcBorders>
          </w:tcPr>
          <w:p w14:paraId="3CD9314B" w14:textId="77777777" w:rsidR="00DB0CFD" w:rsidRPr="00056679" w:rsidRDefault="00DB0CFD" w:rsidP="00DB0CFD">
            <w:pPr>
              <w:ind w:firstLine="743"/>
              <w:jc w:val="both"/>
              <w:rPr>
                <w:sz w:val="24"/>
                <w:szCs w:val="24"/>
              </w:rPr>
            </w:pPr>
            <w:r w:rsidRPr="00056679">
              <w:rPr>
                <w:sz w:val="24"/>
                <w:szCs w:val="24"/>
              </w:rPr>
              <w:t>4. Фактор створення вартості, що пов’язаний з використанням системи для внутрішніх потреб визначається за формулою</w:t>
            </w:r>
          </w:p>
          <w:p w14:paraId="7344CF41" w14:textId="4CFBDD0B" w:rsidR="00DB0CFD" w:rsidRPr="00056679" w:rsidRDefault="00F373CB" w:rsidP="00DB0CFD">
            <w:pPr>
              <w:ind w:firstLine="323"/>
              <w:jc w:val="both"/>
              <w:rPr>
                <w:sz w:val="24"/>
                <w:szCs w:val="24"/>
              </w:rPr>
            </w:pPr>
            <m:oMath>
              <m:sSup>
                <m:sSupPr>
                  <m:ctrlPr>
                    <w:rPr>
                      <w:rFonts w:ascii="Cambria Math" w:hAnsi="Cambria Math"/>
                      <w:i/>
                      <w:sz w:val="24"/>
                      <w:szCs w:val="24"/>
                    </w:rPr>
                  </m:ctrlPr>
                </m:sSupPr>
                <m:e>
                  <m:r>
                    <w:rPr>
                      <w:rFonts w:ascii="Cambria Math" w:hAnsi="Cambria Math"/>
                      <w:sz w:val="24"/>
                      <w:szCs w:val="24"/>
                    </w:rPr>
                    <m:t>Driver</m:t>
                  </m:r>
                </m:e>
                <m:sup>
                  <m:r>
                    <w:rPr>
                      <w:rFonts w:ascii="Cambria Math" w:hAnsi="Cambria Math"/>
                      <w:sz w:val="24"/>
                      <w:szCs w:val="24"/>
                    </w:rPr>
                    <m:t>intra</m:t>
                  </m:r>
                </m:sup>
              </m:sSup>
              <m:r>
                <w:rPr>
                  <w:rFonts w:ascii="Cambria Math" w:hAnsi="Cambria Math"/>
                  <w:sz w:val="24"/>
                  <w:szCs w:val="24"/>
                </w:rPr>
                <m:t>=</m:t>
              </m:r>
              <m:nary>
                <m:naryPr>
                  <m:chr m:val="∑"/>
                  <m:limLoc m:val="subSup"/>
                  <m:supHide m:val="1"/>
                  <m:ctrlPr>
                    <w:rPr>
                      <w:rFonts w:ascii="Cambria Math" w:hAnsi="Cambria Math"/>
                      <w:i/>
                      <w:sz w:val="24"/>
                      <w:szCs w:val="24"/>
                    </w:rPr>
                  </m:ctrlPr>
                </m:naryPr>
                <m:sub>
                  <m:r>
                    <w:rPr>
                      <w:rFonts w:ascii="Cambria Math" w:hAnsi="Cambria Math"/>
                      <w:sz w:val="24"/>
                      <w:szCs w:val="24"/>
                    </w:rPr>
                    <m:t>all</m:t>
                  </m:r>
                </m:sub>
                <m:sup/>
                <m:e>
                  <m:sSubSup>
                    <m:sSubSupPr>
                      <m:ctrlPr>
                        <w:rPr>
                          <w:rFonts w:ascii="Cambria Math" w:hAnsi="Cambria Math"/>
                          <w:i/>
                          <w:sz w:val="24"/>
                          <w:szCs w:val="24"/>
                        </w:rPr>
                      </m:ctrlPr>
                    </m:sSubSupPr>
                    <m:e>
                      <m:r>
                        <w:rPr>
                          <w:rFonts w:ascii="Cambria Math" w:hAnsi="Cambria Math"/>
                          <w:sz w:val="24"/>
                          <w:szCs w:val="24"/>
                        </w:rPr>
                        <m:t>N</m:t>
                      </m:r>
                    </m:e>
                    <m:sub>
                      <m:sSub>
                        <m:sSubPr>
                          <m:ctrlPr>
                            <w:rPr>
                              <w:rFonts w:ascii="Cambria Math" w:hAnsi="Cambria Math"/>
                              <w:i/>
                              <w:sz w:val="24"/>
                              <w:szCs w:val="24"/>
                            </w:rPr>
                          </m:ctrlPr>
                        </m:sSubPr>
                        <m:e>
                          <m:r>
                            <w:rPr>
                              <w:rFonts w:ascii="Cambria Math" w:hAnsi="Cambria Math"/>
                              <w:sz w:val="24"/>
                              <w:szCs w:val="24"/>
                            </w:rPr>
                            <m:t>вх</m:t>
                          </m:r>
                        </m:e>
                        <m:sub>
                          <m:r>
                            <w:rPr>
                              <w:rFonts w:ascii="Cambria Math" w:hAnsi="Cambria Math"/>
                              <w:sz w:val="24"/>
                              <w:szCs w:val="24"/>
                            </w:rPr>
                            <m:t>g</m:t>
                          </m:r>
                        </m:sub>
                      </m:sSub>
                    </m:sub>
                    <m:sup>
                      <m:r>
                        <w:rPr>
                          <w:rFonts w:ascii="Cambria Math" w:hAnsi="Cambria Math"/>
                          <w:sz w:val="24"/>
                          <w:szCs w:val="24"/>
                        </w:rPr>
                        <m:t>intra</m:t>
                      </m:r>
                    </m:sup>
                  </m:sSubSup>
                </m:e>
              </m:nary>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СВ</m:t>
                  </m:r>
                </m:e>
                <m:sub>
                  <m:sSub>
                    <m:sSubPr>
                      <m:ctrlPr>
                        <w:rPr>
                          <w:rFonts w:ascii="Cambria Math" w:hAnsi="Cambria Math"/>
                          <w:i/>
                          <w:sz w:val="24"/>
                          <w:szCs w:val="24"/>
                        </w:rPr>
                      </m:ctrlPr>
                    </m:sSubPr>
                    <m:e>
                      <m:r>
                        <w:rPr>
                          <w:rFonts w:ascii="Cambria Math" w:hAnsi="Cambria Math"/>
                          <w:sz w:val="24"/>
                          <w:szCs w:val="24"/>
                        </w:rPr>
                        <m:t>вх</m:t>
                      </m:r>
                    </m:e>
                    <m:sub>
                      <m:r>
                        <w:rPr>
                          <w:rFonts w:ascii="Cambria Math" w:hAnsi="Cambria Math"/>
                          <w:sz w:val="24"/>
                          <w:szCs w:val="24"/>
                        </w:rPr>
                        <m:t>g</m:t>
                      </m:r>
                    </m:sub>
                  </m:sSub>
                </m:sub>
              </m:sSub>
              <m:r>
                <w:rPr>
                  <w:rFonts w:ascii="Cambria Math" w:hAnsi="Cambria Math"/>
                  <w:sz w:val="24"/>
                  <w:szCs w:val="24"/>
                </w:rPr>
                <m:t>+</m:t>
              </m:r>
              <m:nary>
                <m:naryPr>
                  <m:chr m:val="∑"/>
                  <m:limLoc m:val="subSup"/>
                  <m:supHide m:val="1"/>
                  <m:ctrlPr>
                    <w:rPr>
                      <w:rFonts w:ascii="Cambria Math" w:hAnsi="Cambria Math"/>
                      <w:i/>
                      <w:sz w:val="24"/>
                      <w:szCs w:val="24"/>
                    </w:rPr>
                  </m:ctrlPr>
                </m:naryPr>
                <m:sub>
                  <m:r>
                    <w:rPr>
                      <w:rFonts w:ascii="Cambria Math" w:hAnsi="Cambria Math"/>
                      <w:sz w:val="24"/>
                      <w:szCs w:val="24"/>
                    </w:rPr>
                    <m:t>all</m:t>
                  </m:r>
                </m:sub>
                <m:sup/>
                <m:e>
                  <m:sSubSup>
                    <m:sSubSupPr>
                      <m:ctrlPr>
                        <w:rPr>
                          <w:rFonts w:ascii="Cambria Math" w:hAnsi="Cambria Math"/>
                          <w:i/>
                          <w:sz w:val="24"/>
                          <w:szCs w:val="24"/>
                        </w:rPr>
                      </m:ctrlPr>
                    </m:sSubSupPr>
                    <m:e>
                      <m:r>
                        <w:rPr>
                          <w:rFonts w:ascii="Cambria Math" w:hAnsi="Cambria Math"/>
                          <w:sz w:val="24"/>
                          <w:szCs w:val="24"/>
                        </w:rPr>
                        <m:t>N</m:t>
                      </m:r>
                    </m:e>
                    <m:sub>
                      <m:sSub>
                        <m:sSubPr>
                          <m:ctrlPr>
                            <w:rPr>
                              <w:rFonts w:ascii="Cambria Math" w:hAnsi="Cambria Math"/>
                              <w:i/>
                              <w:sz w:val="24"/>
                              <w:szCs w:val="24"/>
                            </w:rPr>
                          </m:ctrlPr>
                        </m:sSubPr>
                        <m:e>
                          <m:r>
                            <w:rPr>
                              <w:rFonts w:ascii="Cambria Math" w:hAnsi="Cambria Math"/>
                              <w:sz w:val="24"/>
                              <w:szCs w:val="24"/>
                            </w:rPr>
                            <m:t>вих</m:t>
                          </m:r>
                        </m:e>
                        <m:sub>
                          <m:r>
                            <w:rPr>
                              <w:rFonts w:ascii="Cambria Math" w:hAnsi="Cambria Math"/>
                              <w:sz w:val="24"/>
                              <w:szCs w:val="24"/>
                            </w:rPr>
                            <m:t>g</m:t>
                          </m:r>
                        </m:sub>
                      </m:sSub>
                    </m:sub>
                    <m:sup>
                      <m:r>
                        <w:rPr>
                          <w:rFonts w:ascii="Cambria Math" w:hAnsi="Cambria Math"/>
                          <w:sz w:val="24"/>
                          <w:szCs w:val="24"/>
                        </w:rPr>
                        <m:t>intra</m:t>
                      </m:r>
                    </m:sup>
                  </m:sSubSup>
                </m:e>
              </m:nary>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СВ</m:t>
                  </m:r>
                </m:e>
                <m:sub>
                  <m:sSub>
                    <m:sSubPr>
                      <m:ctrlPr>
                        <w:rPr>
                          <w:rFonts w:ascii="Cambria Math" w:hAnsi="Cambria Math"/>
                          <w:i/>
                          <w:sz w:val="24"/>
                          <w:szCs w:val="24"/>
                        </w:rPr>
                      </m:ctrlPr>
                    </m:sSubPr>
                    <m:e>
                      <m:r>
                        <w:rPr>
                          <w:rFonts w:ascii="Cambria Math" w:hAnsi="Cambria Math"/>
                          <w:sz w:val="24"/>
                          <w:szCs w:val="24"/>
                        </w:rPr>
                        <m:t>вих</m:t>
                      </m:r>
                    </m:e>
                    <m:sub>
                      <m:r>
                        <w:rPr>
                          <w:rFonts w:ascii="Cambria Math" w:hAnsi="Cambria Math"/>
                          <w:sz w:val="24"/>
                          <w:szCs w:val="24"/>
                        </w:rPr>
                        <m:t>g</m:t>
                      </m:r>
                    </m:sub>
                  </m:sSub>
                </m:sub>
              </m:sSub>
            </m:oMath>
            <w:r w:rsidR="00DB0CFD" w:rsidRPr="00056679">
              <w:rPr>
                <w:sz w:val="24"/>
                <w:szCs w:val="24"/>
              </w:rPr>
              <w:t xml:space="preserve">  </w:t>
            </w:r>
            <w:r w:rsidR="0031153D" w:rsidRPr="00056679">
              <w:rPr>
                <w:sz w:val="24"/>
                <w:szCs w:val="24"/>
              </w:rPr>
              <w:t>(</w:t>
            </w:r>
            <w:r w:rsidR="00DB0CFD" w:rsidRPr="00056679">
              <w:rPr>
                <w:sz w:val="24"/>
                <w:szCs w:val="24"/>
              </w:rPr>
              <w:t>1000 м</w:t>
            </w:r>
            <w:r w:rsidR="00DB0CFD" w:rsidRPr="00056679">
              <w:rPr>
                <w:sz w:val="24"/>
                <w:szCs w:val="24"/>
                <w:vertAlign w:val="superscript"/>
              </w:rPr>
              <w:t>3</w:t>
            </w:r>
            <w:r w:rsidR="00DB0CFD" w:rsidRPr="00056679">
              <w:rPr>
                <w:sz w:val="24"/>
                <w:szCs w:val="24"/>
              </w:rPr>
              <w:t xml:space="preserve"> на добу ·км</w:t>
            </w:r>
            <w:r w:rsidR="0031153D" w:rsidRPr="00056679">
              <w:rPr>
                <w:sz w:val="24"/>
                <w:szCs w:val="24"/>
              </w:rPr>
              <w:t>)</w:t>
            </w:r>
            <w:r w:rsidR="00DB0CFD" w:rsidRPr="00056679">
              <w:rPr>
                <w:sz w:val="24"/>
                <w:szCs w:val="24"/>
              </w:rPr>
              <w:t>,</w:t>
            </w:r>
            <w:r w:rsidR="00E07178" w:rsidRPr="00056679">
              <w:rPr>
                <w:sz w:val="24"/>
                <w:szCs w:val="24"/>
              </w:rPr>
              <w:t xml:space="preserve">  (46)</w:t>
            </w:r>
          </w:p>
          <w:p w14:paraId="31CFEC9F" w14:textId="77777777" w:rsidR="00DB0CFD" w:rsidRPr="00056679" w:rsidRDefault="00DB0CFD" w:rsidP="00DB0CFD">
            <w:pPr>
              <w:ind w:firstLine="748"/>
              <w:jc w:val="both"/>
              <w:rPr>
                <w:sz w:val="24"/>
                <w:szCs w:val="24"/>
              </w:rPr>
            </w:pPr>
            <w:r w:rsidRPr="00056679">
              <w:rPr>
                <w:sz w:val="24"/>
                <w:szCs w:val="24"/>
              </w:rPr>
              <w:t xml:space="preserve">де: </w:t>
            </w:r>
            <m:oMath>
              <m:sSubSup>
                <m:sSubSupPr>
                  <m:ctrlPr>
                    <w:rPr>
                      <w:rFonts w:ascii="Cambria Math" w:hAnsi="Cambria Math"/>
                      <w:i/>
                      <w:sz w:val="24"/>
                      <w:szCs w:val="24"/>
                    </w:rPr>
                  </m:ctrlPr>
                </m:sSubSupPr>
                <m:e>
                  <m:r>
                    <w:rPr>
                      <w:rFonts w:ascii="Cambria Math" w:hAnsi="Cambria Math"/>
                      <w:sz w:val="24"/>
                      <w:szCs w:val="24"/>
                    </w:rPr>
                    <m:t>N</m:t>
                  </m:r>
                </m:e>
                <m:sub>
                  <m:sSub>
                    <m:sSubPr>
                      <m:ctrlPr>
                        <w:rPr>
                          <w:rFonts w:ascii="Cambria Math" w:hAnsi="Cambria Math"/>
                          <w:i/>
                          <w:sz w:val="24"/>
                          <w:szCs w:val="24"/>
                        </w:rPr>
                      </m:ctrlPr>
                    </m:sSubPr>
                    <m:e>
                      <m:r>
                        <w:rPr>
                          <w:rFonts w:ascii="Cambria Math" w:hAnsi="Cambria Math"/>
                          <w:sz w:val="24"/>
                          <w:szCs w:val="24"/>
                        </w:rPr>
                        <m:t>вх</m:t>
                      </m:r>
                    </m:e>
                    <m:sub>
                      <m:r>
                        <w:rPr>
                          <w:rFonts w:ascii="Cambria Math" w:hAnsi="Cambria Math"/>
                          <w:sz w:val="24"/>
                          <w:szCs w:val="24"/>
                        </w:rPr>
                        <m:t>g</m:t>
                      </m:r>
                    </m:sub>
                  </m:sSub>
                </m:sub>
                <m:sup>
                  <m:r>
                    <w:rPr>
                      <w:rFonts w:ascii="Cambria Math" w:hAnsi="Cambria Math"/>
                      <w:sz w:val="24"/>
                      <w:szCs w:val="24"/>
                    </w:rPr>
                    <m:t>intra</m:t>
                  </m:r>
                </m:sup>
              </m:sSubSup>
            </m:oMath>
            <w:r w:rsidRPr="00056679">
              <w:rPr>
                <w:sz w:val="24"/>
                <w:szCs w:val="24"/>
              </w:rPr>
              <w:t xml:space="preserve"> – прогнозований обсяг потужності, що пов’язаний з використанням системи для внутрішніх потреб, у g-тій точці входу або однорідній групі точок, або кластері точок входу в газотранспортну систему, 1000 м</w:t>
            </w:r>
            <w:r w:rsidRPr="00056679">
              <w:rPr>
                <w:sz w:val="24"/>
                <w:szCs w:val="24"/>
                <w:vertAlign w:val="superscript"/>
              </w:rPr>
              <w:t>3</w:t>
            </w:r>
            <w:r w:rsidRPr="00056679">
              <w:rPr>
                <w:sz w:val="24"/>
                <w:szCs w:val="24"/>
              </w:rPr>
              <w:t xml:space="preserve"> на добу;</w:t>
            </w:r>
          </w:p>
          <w:p w14:paraId="10B55AEB" w14:textId="77777777" w:rsidR="00DB0CFD" w:rsidRPr="00056679" w:rsidRDefault="00F373CB" w:rsidP="00DB0CFD">
            <w:pPr>
              <w:ind w:firstLine="743"/>
              <w:jc w:val="both"/>
              <w:rPr>
                <w:sz w:val="24"/>
                <w:szCs w:val="24"/>
              </w:rPr>
            </w:pPr>
            <m:oMath>
              <m:sSubSup>
                <m:sSubSupPr>
                  <m:ctrlPr>
                    <w:rPr>
                      <w:rFonts w:ascii="Cambria Math" w:hAnsi="Cambria Math"/>
                      <w:i/>
                      <w:sz w:val="24"/>
                      <w:szCs w:val="24"/>
                    </w:rPr>
                  </m:ctrlPr>
                </m:sSubSupPr>
                <m:e>
                  <m:r>
                    <w:rPr>
                      <w:rFonts w:ascii="Cambria Math" w:hAnsi="Cambria Math"/>
                      <w:sz w:val="24"/>
                      <w:szCs w:val="24"/>
                    </w:rPr>
                    <m:t>N</m:t>
                  </m:r>
                </m:e>
                <m:sub>
                  <m:sSub>
                    <m:sSubPr>
                      <m:ctrlPr>
                        <w:rPr>
                          <w:rFonts w:ascii="Cambria Math" w:hAnsi="Cambria Math"/>
                          <w:i/>
                          <w:sz w:val="24"/>
                          <w:szCs w:val="24"/>
                        </w:rPr>
                      </m:ctrlPr>
                    </m:sSubPr>
                    <m:e>
                      <m:r>
                        <w:rPr>
                          <w:rFonts w:ascii="Cambria Math" w:hAnsi="Cambria Math"/>
                          <w:sz w:val="24"/>
                          <w:szCs w:val="24"/>
                        </w:rPr>
                        <m:t>вих</m:t>
                      </m:r>
                    </m:e>
                    <m:sub>
                      <m:r>
                        <w:rPr>
                          <w:rFonts w:ascii="Cambria Math" w:hAnsi="Cambria Math"/>
                          <w:sz w:val="24"/>
                          <w:szCs w:val="24"/>
                        </w:rPr>
                        <m:t>g</m:t>
                      </m:r>
                    </m:sub>
                  </m:sSub>
                </m:sub>
                <m:sup>
                  <m:r>
                    <w:rPr>
                      <w:rFonts w:ascii="Cambria Math" w:hAnsi="Cambria Math"/>
                      <w:sz w:val="24"/>
                      <w:szCs w:val="24"/>
                    </w:rPr>
                    <m:t>intra</m:t>
                  </m:r>
                </m:sup>
              </m:sSubSup>
            </m:oMath>
            <w:r w:rsidR="00DB0CFD" w:rsidRPr="00056679">
              <w:rPr>
                <w:sz w:val="24"/>
                <w:szCs w:val="24"/>
              </w:rPr>
              <w:t xml:space="preserve"> – прогнозований обсяг потужності, що пов’язаний з використанням системи для внутрішніх потреб, у g-тій точці виходу або однорідній групі точок, або кластері точок виходу з газотранспортної системи, 1000 м</w:t>
            </w:r>
            <w:r w:rsidR="00DB0CFD" w:rsidRPr="00056679">
              <w:rPr>
                <w:sz w:val="24"/>
                <w:szCs w:val="24"/>
                <w:vertAlign w:val="superscript"/>
              </w:rPr>
              <w:t>3</w:t>
            </w:r>
            <w:r w:rsidR="00DB0CFD" w:rsidRPr="00056679">
              <w:rPr>
                <w:sz w:val="24"/>
                <w:szCs w:val="24"/>
              </w:rPr>
              <w:t xml:space="preserve"> на добу.</w:t>
            </w:r>
          </w:p>
        </w:tc>
      </w:tr>
      <w:tr w:rsidR="00DB0CFD" w:rsidRPr="008819F3" w14:paraId="3367F81D" w14:textId="77777777" w:rsidTr="00644DF7">
        <w:tc>
          <w:tcPr>
            <w:tcW w:w="8218" w:type="dxa"/>
            <w:tcBorders>
              <w:top w:val="nil"/>
              <w:left w:val="single" w:sz="4" w:space="0" w:color="auto"/>
              <w:bottom w:val="nil"/>
              <w:right w:val="single" w:sz="4" w:space="0" w:color="auto"/>
            </w:tcBorders>
          </w:tcPr>
          <w:p w14:paraId="41381638" w14:textId="77777777" w:rsidR="00DB0CFD" w:rsidRPr="008819F3" w:rsidRDefault="00DB0CFD" w:rsidP="00DB0CFD">
            <w:pPr>
              <w:ind w:firstLine="709"/>
              <w:jc w:val="both"/>
              <w:rPr>
                <w:sz w:val="24"/>
                <w:szCs w:val="24"/>
              </w:rPr>
            </w:pPr>
          </w:p>
        </w:tc>
        <w:tc>
          <w:tcPr>
            <w:tcW w:w="7097" w:type="dxa"/>
            <w:gridSpan w:val="2"/>
            <w:tcBorders>
              <w:top w:val="nil"/>
              <w:left w:val="single" w:sz="4" w:space="0" w:color="auto"/>
              <w:bottom w:val="nil"/>
              <w:right w:val="single" w:sz="4" w:space="0" w:color="auto"/>
            </w:tcBorders>
          </w:tcPr>
          <w:p w14:paraId="1FB933DE" w14:textId="77777777" w:rsidR="00DB0CFD" w:rsidRPr="00056679" w:rsidRDefault="00DB0CFD" w:rsidP="00DB0CFD">
            <w:pPr>
              <w:ind w:firstLine="743"/>
              <w:jc w:val="both"/>
              <w:rPr>
                <w:sz w:val="24"/>
                <w:szCs w:val="24"/>
              </w:rPr>
            </w:pPr>
            <w:r w:rsidRPr="00056679">
              <w:rPr>
                <w:sz w:val="24"/>
                <w:szCs w:val="24"/>
              </w:rPr>
              <w:t>5. Співвідношення використання потужності для міжсистемних потреб визначається за формулою</w:t>
            </w:r>
          </w:p>
          <w:p w14:paraId="1F07971B" w14:textId="462A946F" w:rsidR="00DB0CFD" w:rsidRPr="00056679" w:rsidRDefault="00F373CB" w:rsidP="00DB0CFD">
            <w:pPr>
              <w:ind w:firstLine="743"/>
              <w:jc w:val="both"/>
              <w:rPr>
                <w:sz w:val="24"/>
                <w:szCs w:val="24"/>
              </w:rPr>
            </w:pPr>
            <m:oMath>
              <m:sSup>
                <m:sSupPr>
                  <m:ctrlPr>
                    <w:rPr>
                      <w:rFonts w:ascii="Cambria Math" w:hAnsi="Cambria Math"/>
                      <w:i/>
                      <w:sz w:val="24"/>
                      <w:szCs w:val="24"/>
                    </w:rPr>
                  </m:ctrlPr>
                </m:sSupPr>
                <m:e>
                  <m:r>
                    <w:rPr>
                      <w:rFonts w:ascii="Cambria Math" w:hAnsi="Cambria Math"/>
                      <w:sz w:val="24"/>
                      <w:szCs w:val="24"/>
                    </w:rPr>
                    <m:t>Ratio</m:t>
                  </m:r>
                </m:e>
                <m:sup>
                  <m:r>
                    <w:rPr>
                      <w:rFonts w:ascii="Cambria Math" w:hAnsi="Cambria Math"/>
                      <w:sz w:val="24"/>
                      <w:szCs w:val="24"/>
                    </w:rPr>
                    <m:t>cross</m:t>
                  </m:r>
                </m:sup>
              </m:sSup>
              <m:r>
                <w:rPr>
                  <w:rFonts w:ascii="Cambria Math" w:hAnsi="Cambria Math"/>
                  <w:sz w:val="28"/>
                  <w:szCs w:val="24"/>
                </w:rPr>
                <m:t>=</m:t>
              </m:r>
              <m:f>
                <m:fPr>
                  <m:ctrlPr>
                    <w:rPr>
                      <w:rFonts w:ascii="Cambria Math" w:hAnsi="Cambria Math"/>
                      <w:i/>
                      <w:sz w:val="28"/>
                      <w:szCs w:val="24"/>
                    </w:rPr>
                  </m:ctrlPr>
                </m:fPr>
                <m:num>
                  <m:sSup>
                    <m:sSupPr>
                      <m:ctrlPr>
                        <w:rPr>
                          <w:rFonts w:ascii="Cambria Math" w:hAnsi="Cambria Math"/>
                          <w:i/>
                          <w:sz w:val="28"/>
                          <w:szCs w:val="24"/>
                        </w:rPr>
                      </m:ctrlPr>
                    </m:sSupPr>
                    <m:e>
                      <m:r>
                        <w:rPr>
                          <w:rFonts w:ascii="Cambria Math" w:hAnsi="Cambria Math"/>
                          <w:sz w:val="28"/>
                          <w:szCs w:val="24"/>
                        </w:rPr>
                        <m:t>Revenue</m:t>
                      </m:r>
                    </m:e>
                    <m:sup>
                      <m:r>
                        <w:rPr>
                          <w:rFonts w:ascii="Cambria Math" w:hAnsi="Cambria Math"/>
                          <w:sz w:val="28"/>
                          <w:szCs w:val="24"/>
                        </w:rPr>
                        <m:t>cross</m:t>
                      </m:r>
                    </m:sup>
                  </m:sSup>
                </m:num>
                <m:den>
                  <m:sSup>
                    <m:sSupPr>
                      <m:ctrlPr>
                        <w:rPr>
                          <w:rFonts w:ascii="Cambria Math" w:hAnsi="Cambria Math"/>
                          <w:i/>
                          <w:sz w:val="28"/>
                          <w:szCs w:val="24"/>
                        </w:rPr>
                      </m:ctrlPr>
                    </m:sSupPr>
                    <m:e>
                      <m:r>
                        <w:rPr>
                          <w:rFonts w:ascii="Cambria Math" w:hAnsi="Cambria Math"/>
                          <w:sz w:val="28"/>
                          <w:szCs w:val="24"/>
                        </w:rPr>
                        <m:t>Driver</m:t>
                      </m:r>
                    </m:e>
                    <m:sup>
                      <m:r>
                        <w:rPr>
                          <w:rFonts w:ascii="Cambria Math" w:hAnsi="Cambria Math"/>
                          <w:sz w:val="28"/>
                          <w:szCs w:val="24"/>
                        </w:rPr>
                        <m:t>cross</m:t>
                      </m:r>
                    </m:sup>
                  </m:sSup>
                </m:den>
              </m:f>
            </m:oMath>
            <w:r w:rsidR="00DB0CFD" w:rsidRPr="00056679">
              <w:rPr>
                <w:sz w:val="28"/>
                <w:szCs w:val="24"/>
              </w:rPr>
              <w:t xml:space="preserve"> </w:t>
            </w:r>
            <w:r w:rsidR="00DB0CFD" w:rsidRPr="00056679">
              <w:rPr>
                <w:sz w:val="24"/>
                <w:szCs w:val="24"/>
              </w:rPr>
              <w:t xml:space="preserve">    </w:t>
            </w:r>
            <w:r w:rsidR="0031153D" w:rsidRPr="00056679">
              <w:rPr>
                <w:sz w:val="24"/>
                <w:szCs w:val="24"/>
              </w:rPr>
              <w:t>(</w:t>
            </w:r>
            <w:r w:rsidR="00DB0CFD" w:rsidRPr="00056679">
              <w:rPr>
                <w:sz w:val="24"/>
                <w:szCs w:val="24"/>
              </w:rPr>
              <w:t>тис. грн/1000 м</w:t>
            </w:r>
            <w:r w:rsidR="00DB0CFD" w:rsidRPr="00056679">
              <w:rPr>
                <w:sz w:val="24"/>
                <w:szCs w:val="24"/>
                <w:vertAlign w:val="superscript"/>
              </w:rPr>
              <w:t>3</w:t>
            </w:r>
            <w:r w:rsidR="00DB0CFD" w:rsidRPr="00056679">
              <w:rPr>
                <w:sz w:val="24"/>
                <w:szCs w:val="24"/>
              </w:rPr>
              <w:t xml:space="preserve"> на добу ·км</w:t>
            </w:r>
            <w:r w:rsidR="0031153D" w:rsidRPr="00056679">
              <w:rPr>
                <w:sz w:val="24"/>
                <w:szCs w:val="24"/>
              </w:rPr>
              <w:t>)</w:t>
            </w:r>
            <w:r w:rsidR="00DB0CFD" w:rsidRPr="00056679">
              <w:rPr>
                <w:sz w:val="24"/>
                <w:szCs w:val="24"/>
              </w:rPr>
              <w:t>,</w:t>
            </w:r>
            <w:r w:rsidR="00E07178" w:rsidRPr="00056679">
              <w:rPr>
                <w:sz w:val="24"/>
                <w:szCs w:val="24"/>
              </w:rPr>
              <w:t xml:space="preserve"> (47)</w:t>
            </w:r>
          </w:p>
          <w:p w14:paraId="013C96EB" w14:textId="77777777" w:rsidR="00DB0CFD" w:rsidRPr="00056679" w:rsidRDefault="00DB0CFD" w:rsidP="00DB0CFD">
            <w:pPr>
              <w:ind w:firstLine="743"/>
              <w:jc w:val="both"/>
              <w:rPr>
                <w:sz w:val="24"/>
                <w:szCs w:val="24"/>
              </w:rPr>
            </w:pPr>
            <w:r w:rsidRPr="00056679">
              <w:rPr>
                <w:sz w:val="24"/>
                <w:szCs w:val="24"/>
              </w:rPr>
              <w:t xml:space="preserve">де: </w:t>
            </w:r>
            <m:oMath>
              <m:sSup>
                <m:sSupPr>
                  <m:ctrlPr>
                    <w:rPr>
                      <w:rFonts w:ascii="Cambria Math" w:hAnsi="Cambria Math"/>
                      <w:i/>
                      <w:sz w:val="24"/>
                      <w:szCs w:val="24"/>
                    </w:rPr>
                  </m:ctrlPr>
                </m:sSupPr>
                <m:e>
                  <m:r>
                    <w:rPr>
                      <w:rFonts w:ascii="Cambria Math" w:hAnsi="Cambria Math"/>
                      <w:sz w:val="24"/>
                      <w:szCs w:val="24"/>
                    </w:rPr>
                    <m:t>Revenue</m:t>
                  </m:r>
                </m:e>
                <m:sup>
                  <m:r>
                    <w:rPr>
                      <w:rFonts w:ascii="Cambria Math" w:hAnsi="Cambria Math"/>
                      <w:sz w:val="24"/>
                      <w:szCs w:val="24"/>
                    </w:rPr>
                    <m:t>cross</m:t>
                  </m:r>
                </m:sup>
              </m:sSup>
            </m:oMath>
            <w:r w:rsidRPr="00056679">
              <w:rPr>
                <w:sz w:val="24"/>
                <w:szCs w:val="24"/>
              </w:rPr>
              <w:t xml:space="preserve"> – прогнозований необхідний дохід від здійснення діяльності з транспортування природного газу, який отримується від використання системи для міжсистемних потреб на всіх точках входу та всіх точках виходу;</w:t>
            </w:r>
          </w:p>
          <w:p w14:paraId="0C765A04" w14:textId="77777777" w:rsidR="00DB0CFD" w:rsidRPr="00056679" w:rsidRDefault="00F373CB" w:rsidP="00DB0CFD">
            <w:pPr>
              <w:ind w:firstLine="743"/>
              <w:jc w:val="both"/>
              <w:rPr>
                <w:sz w:val="24"/>
                <w:szCs w:val="24"/>
              </w:rPr>
            </w:pPr>
            <m:oMath>
              <m:sSup>
                <m:sSupPr>
                  <m:ctrlPr>
                    <w:rPr>
                      <w:rFonts w:ascii="Cambria Math" w:hAnsi="Cambria Math"/>
                      <w:i/>
                      <w:sz w:val="24"/>
                      <w:szCs w:val="24"/>
                    </w:rPr>
                  </m:ctrlPr>
                </m:sSupPr>
                <m:e>
                  <m:r>
                    <w:rPr>
                      <w:rFonts w:ascii="Cambria Math" w:hAnsi="Cambria Math"/>
                      <w:sz w:val="24"/>
                      <w:szCs w:val="24"/>
                    </w:rPr>
                    <m:t>Driver</m:t>
                  </m:r>
                </m:e>
                <m:sup>
                  <m:r>
                    <w:rPr>
                      <w:rFonts w:ascii="Cambria Math" w:hAnsi="Cambria Math"/>
                      <w:sz w:val="24"/>
                      <w:szCs w:val="24"/>
                    </w:rPr>
                    <m:t>cross</m:t>
                  </m:r>
                </m:sup>
              </m:sSup>
            </m:oMath>
            <w:r w:rsidR="00DB0CFD" w:rsidRPr="00056679">
              <w:rPr>
                <w:sz w:val="24"/>
                <w:szCs w:val="24"/>
              </w:rPr>
              <w:t xml:space="preserve"> – фактор створення вартості, що пов’язаний з використанням системи для міжсистемних потреб,  1000 м</w:t>
            </w:r>
            <w:r w:rsidR="00DB0CFD" w:rsidRPr="00056679">
              <w:rPr>
                <w:sz w:val="24"/>
                <w:szCs w:val="24"/>
                <w:vertAlign w:val="superscript"/>
              </w:rPr>
              <w:t>3</w:t>
            </w:r>
            <w:r w:rsidR="00DB0CFD" w:rsidRPr="00056679">
              <w:rPr>
                <w:sz w:val="24"/>
                <w:szCs w:val="24"/>
              </w:rPr>
              <w:t xml:space="preserve"> на добу · км.</w:t>
            </w:r>
          </w:p>
        </w:tc>
      </w:tr>
      <w:tr w:rsidR="00DB0CFD" w:rsidRPr="008819F3" w14:paraId="310CF578" w14:textId="77777777" w:rsidTr="00644DF7">
        <w:tc>
          <w:tcPr>
            <w:tcW w:w="8218" w:type="dxa"/>
            <w:tcBorders>
              <w:top w:val="nil"/>
              <w:left w:val="single" w:sz="4" w:space="0" w:color="auto"/>
              <w:bottom w:val="nil"/>
              <w:right w:val="single" w:sz="4" w:space="0" w:color="auto"/>
            </w:tcBorders>
          </w:tcPr>
          <w:p w14:paraId="36A63967" w14:textId="77777777" w:rsidR="00DB0CFD" w:rsidRPr="008819F3" w:rsidRDefault="00DB0CFD" w:rsidP="00DB0CFD">
            <w:pPr>
              <w:ind w:firstLine="709"/>
              <w:jc w:val="both"/>
              <w:rPr>
                <w:sz w:val="24"/>
                <w:szCs w:val="24"/>
              </w:rPr>
            </w:pPr>
          </w:p>
        </w:tc>
        <w:tc>
          <w:tcPr>
            <w:tcW w:w="7097" w:type="dxa"/>
            <w:gridSpan w:val="2"/>
            <w:tcBorders>
              <w:top w:val="nil"/>
              <w:left w:val="single" w:sz="4" w:space="0" w:color="auto"/>
              <w:bottom w:val="nil"/>
              <w:right w:val="single" w:sz="4" w:space="0" w:color="auto"/>
            </w:tcBorders>
          </w:tcPr>
          <w:p w14:paraId="21F503D7" w14:textId="77777777" w:rsidR="00DB0CFD" w:rsidRPr="00056679" w:rsidRDefault="00DB0CFD" w:rsidP="00DB0CFD">
            <w:pPr>
              <w:ind w:firstLine="743"/>
              <w:jc w:val="both"/>
              <w:rPr>
                <w:sz w:val="24"/>
                <w:szCs w:val="24"/>
              </w:rPr>
            </w:pPr>
            <w:r w:rsidRPr="00056679">
              <w:rPr>
                <w:sz w:val="24"/>
                <w:szCs w:val="24"/>
              </w:rPr>
              <w:t>6. Фактор створення вартості, що пов’язаний з використанням системи для міжсистемних потреб визначається за формулою</w:t>
            </w:r>
          </w:p>
          <w:p w14:paraId="4FA121FA" w14:textId="47DABD51" w:rsidR="00DB0CFD" w:rsidRPr="00056679" w:rsidRDefault="00F373CB" w:rsidP="00DB0CFD">
            <w:pPr>
              <w:ind w:firstLine="323"/>
              <w:jc w:val="both"/>
              <w:rPr>
                <w:sz w:val="24"/>
                <w:szCs w:val="24"/>
              </w:rPr>
            </w:pPr>
            <m:oMath>
              <m:sSup>
                <m:sSupPr>
                  <m:ctrlPr>
                    <w:rPr>
                      <w:rFonts w:ascii="Cambria Math" w:hAnsi="Cambria Math"/>
                      <w:i/>
                      <w:sz w:val="24"/>
                      <w:szCs w:val="24"/>
                    </w:rPr>
                  </m:ctrlPr>
                </m:sSupPr>
                <m:e>
                  <m:r>
                    <w:rPr>
                      <w:rFonts w:ascii="Cambria Math" w:hAnsi="Cambria Math"/>
                      <w:sz w:val="24"/>
                      <w:szCs w:val="24"/>
                    </w:rPr>
                    <m:t>Driver</m:t>
                  </m:r>
                </m:e>
                <m:sup>
                  <m:r>
                    <w:rPr>
                      <w:rFonts w:ascii="Cambria Math" w:hAnsi="Cambria Math"/>
                      <w:sz w:val="24"/>
                      <w:szCs w:val="24"/>
                    </w:rPr>
                    <m:t>cross</m:t>
                  </m:r>
                </m:sup>
              </m:sSup>
              <m:r>
                <w:rPr>
                  <w:rFonts w:ascii="Cambria Math" w:hAnsi="Cambria Math"/>
                  <w:sz w:val="24"/>
                  <w:szCs w:val="24"/>
                </w:rPr>
                <m:t>=</m:t>
              </m:r>
              <m:nary>
                <m:naryPr>
                  <m:chr m:val="∑"/>
                  <m:limLoc m:val="subSup"/>
                  <m:supHide m:val="1"/>
                  <m:ctrlPr>
                    <w:rPr>
                      <w:rFonts w:ascii="Cambria Math" w:hAnsi="Cambria Math"/>
                      <w:i/>
                      <w:sz w:val="24"/>
                      <w:szCs w:val="24"/>
                    </w:rPr>
                  </m:ctrlPr>
                </m:naryPr>
                <m:sub>
                  <m:r>
                    <w:rPr>
                      <w:rFonts w:ascii="Cambria Math" w:hAnsi="Cambria Math"/>
                      <w:sz w:val="24"/>
                      <w:szCs w:val="24"/>
                    </w:rPr>
                    <m:t>all</m:t>
                  </m:r>
                </m:sub>
                <m:sup/>
                <m:e>
                  <m:sSubSup>
                    <m:sSubSupPr>
                      <m:ctrlPr>
                        <w:rPr>
                          <w:rFonts w:ascii="Cambria Math" w:hAnsi="Cambria Math"/>
                          <w:i/>
                          <w:sz w:val="24"/>
                          <w:szCs w:val="24"/>
                        </w:rPr>
                      </m:ctrlPr>
                    </m:sSubSupPr>
                    <m:e>
                      <m:r>
                        <w:rPr>
                          <w:rFonts w:ascii="Cambria Math" w:hAnsi="Cambria Math"/>
                          <w:sz w:val="24"/>
                          <w:szCs w:val="24"/>
                        </w:rPr>
                        <m:t>N</m:t>
                      </m:r>
                    </m:e>
                    <m:sub>
                      <m:sSub>
                        <m:sSubPr>
                          <m:ctrlPr>
                            <w:rPr>
                              <w:rFonts w:ascii="Cambria Math" w:hAnsi="Cambria Math"/>
                              <w:i/>
                              <w:sz w:val="24"/>
                              <w:szCs w:val="24"/>
                            </w:rPr>
                          </m:ctrlPr>
                        </m:sSubPr>
                        <m:e>
                          <m:r>
                            <w:rPr>
                              <w:rFonts w:ascii="Cambria Math" w:hAnsi="Cambria Math"/>
                              <w:sz w:val="24"/>
                              <w:szCs w:val="24"/>
                            </w:rPr>
                            <m:t>вх</m:t>
                          </m:r>
                        </m:e>
                        <m:sub>
                          <m:r>
                            <w:rPr>
                              <w:rFonts w:ascii="Cambria Math" w:hAnsi="Cambria Math"/>
                              <w:sz w:val="24"/>
                              <w:szCs w:val="24"/>
                            </w:rPr>
                            <m:t>g</m:t>
                          </m:r>
                        </m:sub>
                      </m:sSub>
                    </m:sub>
                    <m:sup>
                      <m:r>
                        <w:rPr>
                          <w:rFonts w:ascii="Cambria Math" w:hAnsi="Cambria Math"/>
                          <w:sz w:val="24"/>
                          <w:szCs w:val="24"/>
                        </w:rPr>
                        <m:t>cross</m:t>
                      </m:r>
                    </m:sup>
                  </m:sSubSup>
                </m:e>
              </m:nary>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СВ</m:t>
                  </m:r>
                </m:e>
                <m:sub>
                  <m:sSub>
                    <m:sSubPr>
                      <m:ctrlPr>
                        <w:rPr>
                          <w:rFonts w:ascii="Cambria Math" w:hAnsi="Cambria Math"/>
                          <w:i/>
                          <w:sz w:val="24"/>
                          <w:szCs w:val="24"/>
                        </w:rPr>
                      </m:ctrlPr>
                    </m:sSubPr>
                    <m:e>
                      <m:r>
                        <w:rPr>
                          <w:rFonts w:ascii="Cambria Math" w:hAnsi="Cambria Math"/>
                          <w:sz w:val="24"/>
                          <w:szCs w:val="24"/>
                        </w:rPr>
                        <m:t>вх</m:t>
                      </m:r>
                    </m:e>
                    <m:sub>
                      <m:r>
                        <w:rPr>
                          <w:rFonts w:ascii="Cambria Math" w:hAnsi="Cambria Math"/>
                          <w:sz w:val="24"/>
                          <w:szCs w:val="24"/>
                        </w:rPr>
                        <m:t>g</m:t>
                      </m:r>
                    </m:sub>
                  </m:sSub>
                </m:sub>
              </m:sSub>
              <m:r>
                <w:rPr>
                  <w:rFonts w:ascii="Cambria Math" w:hAnsi="Cambria Math"/>
                  <w:sz w:val="24"/>
                  <w:szCs w:val="24"/>
                </w:rPr>
                <m:t>+</m:t>
              </m:r>
              <m:nary>
                <m:naryPr>
                  <m:chr m:val="∑"/>
                  <m:limLoc m:val="subSup"/>
                  <m:supHide m:val="1"/>
                  <m:ctrlPr>
                    <w:rPr>
                      <w:rFonts w:ascii="Cambria Math" w:hAnsi="Cambria Math"/>
                      <w:i/>
                      <w:sz w:val="24"/>
                      <w:szCs w:val="24"/>
                    </w:rPr>
                  </m:ctrlPr>
                </m:naryPr>
                <m:sub>
                  <m:r>
                    <w:rPr>
                      <w:rFonts w:ascii="Cambria Math" w:hAnsi="Cambria Math"/>
                      <w:sz w:val="24"/>
                      <w:szCs w:val="24"/>
                    </w:rPr>
                    <m:t>all</m:t>
                  </m:r>
                </m:sub>
                <m:sup/>
                <m:e>
                  <m:sSubSup>
                    <m:sSubSupPr>
                      <m:ctrlPr>
                        <w:rPr>
                          <w:rFonts w:ascii="Cambria Math" w:hAnsi="Cambria Math"/>
                          <w:i/>
                          <w:sz w:val="24"/>
                          <w:szCs w:val="24"/>
                        </w:rPr>
                      </m:ctrlPr>
                    </m:sSubSupPr>
                    <m:e>
                      <m:r>
                        <w:rPr>
                          <w:rFonts w:ascii="Cambria Math" w:hAnsi="Cambria Math"/>
                          <w:sz w:val="24"/>
                          <w:szCs w:val="24"/>
                        </w:rPr>
                        <m:t>N</m:t>
                      </m:r>
                    </m:e>
                    <m:sub>
                      <m:sSub>
                        <m:sSubPr>
                          <m:ctrlPr>
                            <w:rPr>
                              <w:rFonts w:ascii="Cambria Math" w:hAnsi="Cambria Math"/>
                              <w:i/>
                              <w:sz w:val="24"/>
                              <w:szCs w:val="24"/>
                            </w:rPr>
                          </m:ctrlPr>
                        </m:sSubPr>
                        <m:e>
                          <m:r>
                            <w:rPr>
                              <w:rFonts w:ascii="Cambria Math" w:hAnsi="Cambria Math"/>
                              <w:sz w:val="24"/>
                              <w:szCs w:val="24"/>
                            </w:rPr>
                            <m:t>вих</m:t>
                          </m:r>
                        </m:e>
                        <m:sub>
                          <m:r>
                            <w:rPr>
                              <w:rFonts w:ascii="Cambria Math" w:hAnsi="Cambria Math"/>
                              <w:sz w:val="24"/>
                              <w:szCs w:val="24"/>
                            </w:rPr>
                            <m:t>g</m:t>
                          </m:r>
                        </m:sub>
                      </m:sSub>
                    </m:sub>
                    <m:sup>
                      <m:r>
                        <w:rPr>
                          <w:rFonts w:ascii="Cambria Math" w:hAnsi="Cambria Math"/>
                          <w:sz w:val="24"/>
                          <w:szCs w:val="24"/>
                        </w:rPr>
                        <m:t>cross</m:t>
                      </m:r>
                    </m:sup>
                  </m:sSubSup>
                </m:e>
              </m:nary>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СВ</m:t>
                  </m:r>
                </m:e>
                <m:sub>
                  <m:sSub>
                    <m:sSubPr>
                      <m:ctrlPr>
                        <w:rPr>
                          <w:rFonts w:ascii="Cambria Math" w:hAnsi="Cambria Math"/>
                          <w:i/>
                          <w:sz w:val="24"/>
                          <w:szCs w:val="24"/>
                        </w:rPr>
                      </m:ctrlPr>
                    </m:sSubPr>
                    <m:e>
                      <m:r>
                        <w:rPr>
                          <w:rFonts w:ascii="Cambria Math" w:hAnsi="Cambria Math"/>
                          <w:sz w:val="24"/>
                          <w:szCs w:val="24"/>
                        </w:rPr>
                        <m:t>вих</m:t>
                      </m:r>
                    </m:e>
                    <m:sub>
                      <m:r>
                        <w:rPr>
                          <w:rFonts w:ascii="Cambria Math" w:hAnsi="Cambria Math"/>
                          <w:sz w:val="24"/>
                          <w:szCs w:val="24"/>
                        </w:rPr>
                        <m:t>g</m:t>
                      </m:r>
                    </m:sub>
                  </m:sSub>
                </m:sub>
              </m:sSub>
            </m:oMath>
            <w:r w:rsidR="00DB0CFD" w:rsidRPr="00056679">
              <w:rPr>
                <w:sz w:val="24"/>
                <w:szCs w:val="24"/>
              </w:rPr>
              <w:t xml:space="preserve">  </w:t>
            </w:r>
            <w:r w:rsidR="0031153D" w:rsidRPr="00056679">
              <w:rPr>
                <w:sz w:val="24"/>
                <w:szCs w:val="24"/>
              </w:rPr>
              <w:t>(</w:t>
            </w:r>
            <w:r w:rsidR="00DB0CFD" w:rsidRPr="00056679">
              <w:rPr>
                <w:sz w:val="24"/>
                <w:szCs w:val="24"/>
              </w:rPr>
              <w:t>1000 м</w:t>
            </w:r>
            <w:r w:rsidR="00DB0CFD" w:rsidRPr="00056679">
              <w:rPr>
                <w:sz w:val="24"/>
                <w:szCs w:val="24"/>
                <w:vertAlign w:val="superscript"/>
              </w:rPr>
              <w:t>3</w:t>
            </w:r>
            <w:r w:rsidR="00DB0CFD" w:rsidRPr="00056679">
              <w:rPr>
                <w:sz w:val="24"/>
                <w:szCs w:val="24"/>
              </w:rPr>
              <w:t xml:space="preserve"> на добу ·км</w:t>
            </w:r>
            <w:r w:rsidR="0031153D" w:rsidRPr="00056679">
              <w:rPr>
                <w:sz w:val="24"/>
                <w:szCs w:val="24"/>
              </w:rPr>
              <w:t>)</w:t>
            </w:r>
            <w:r w:rsidR="00DB0CFD" w:rsidRPr="00056679">
              <w:rPr>
                <w:sz w:val="24"/>
                <w:szCs w:val="24"/>
              </w:rPr>
              <w:t>,</w:t>
            </w:r>
            <w:r w:rsidR="00E07178" w:rsidRPr="00056679">
              <w:rPr>
                <w:sz w:val="24"/>
                <w:szCs w:val="24"/>
              </w:rPr>
              <w:t xml:space="preserve"> (48)</w:t>
            </w:r>
          </w:p>
          <w:p w14:paraId="73A1499C" w14:textId="77777777" w:rsidR="00DB0CFD" w:rsidRPr="00056679" w:rsidRDefault="00DB0CFD" w:rsidP="00DB0CFD">
            <w:pPr>
              <w:ind w:firstLine="748"/>
              <w:jc w:val="both"/>
              <w:rPr>
                <w:sz w:val="24"/>
                <w:szCs w:val="24"/>
              </w:rPr>
            </w:pPr>
            <w:r w:rsidRPr="00056679">
              <w:rPr>
                <w:sz w:val="24"/>
                <w:szCs w:val="24"/>
              </w:rPr>
              <w:t xml:space="preserve">де: </w:t>
            </w:r>
            <m:oMath>
              <m:sSubSup>
                <m:sSubSupPr>
                  <m:ctrlPr>
                    <w:rPr>
                      <w:rFonts w:ascii="Cambria Math" w:hAnsi="Cambria Math"/>
                      <w:i/>
                      <w:sz w:val="24"/>
                      <w:szCs w:val="24"/>
                    </w:rPr>
                  </m:ctrlPr>
                </m:sSubSupPr>
                <m:e>
                  <m:r>
                    <w:rPr>
                      <w:rFonts w:ascii="Cambria Math" w:hAnsi="Cambria Math"/>
                      <w:sz w:val="24"/>
                      <w:szCs w:val="24"/>
                    </w:rPr>
                    <m:t>N</m:t>
                  </m:r>
                </m:e>
                <m:sub>
                  <m:sSub>
                    <m:sSubPr>
                      <m:ctrlPr>
                        <w:rPr>
                          <w:rFonts w:ascii="Cambria Math" w:hAnsi="Cambria Math"/>
                          <w:i/>
                          <w:sz w:val="24"/>
                          <w:szCs w:val="24"/>
                        </w:rPr>
                      </m:ctrlPr>
                    </m:sSubPr>
                    <m:e>
                      <m:r>
                        <w:rPr>
                          <w:rFonts w:ascii="Cambria Math" w:hAnsi="Cambria Math"/>
                          <w:sz w:val="24"/>
                          <w:szCs w:val="24"/>
                        </w:rPr>
                        <m:t>вх</m:t>
                      </m:r>
                    </m:e>
                    <m:sub>
                      <m:r>
                        <w:rPr>
                          <w:rFonts w:ascii="Cambria Math" w:hAnsi="Cambria Math"/>
                          <w:sz w:val="24"/>
                          <w:szCs w:val="24"/>
                        </w:rPr>
                        <m:t>g</m:t>
                      </m:r>
                    </m:sub>
                  </m:sSub>
                </m:sub>
                <m:sup>
                  <m:r>
                    <w:rPr>
                      <w:rFonts w:ascii="Cambria Math" w:hAnsi="Cambria Math"/>
                      <w:sz w:val="24"/>
                      <w:szCs w:val="24"/>
                    </w:rPr>
                    <m:t>cross</m:t>
                  </m:r>
                </m:sup>
              </m:sSubSup>
            </m:oMath>
            <w:r w:rsidRPr="00056679">
              <w:rPr>
                <w:sz w:val="24"/>
                <w:szCs w:val="24"/>
              </w:rPr>
              <w:t xml:space="preserve"> – прогнозований обсяг потужності, що пов’язаний з використанням системи для міжсистемних потреб, у g-тій точці входу або однорідній групі точок, або кластері точок входу в газотранспортну систему, 1000 м</w:t>
            </w:r>
            <w:r w:rsidRPr="00056679">
              <w:rPr>
                <w:sz w:val="24"/>
                <w:szCs w:val="24"/>
                <w:vertAlign w:val="superscript"/>
              </w:rPr>
              <w:t>3</w:t>
            </w:r>
            <w:r w:rsidRPr="00056679">
              <w:rPr>
                <w:sz w:val="24"/>
                <w:szCs w:val="24"/>
              </w:rPr>
              <w:t xml:space="preserve"> на добу;</w:t>
            </w:r>
          </w:p>
          <w:p w14:paraId="0D91E50E" w14:textId="77777777" w:rsidR="00DB0CFD" w:rsidRPr="00056679" w:rsidRDefault="00F373CB" w:rsidP="00DB0CFD">
            <w:pPr>
              <w:ind w:firstLine="748"/>
              <w:jc w:val="both"/>
              <w:rPr>
                <w:sz w:val="24"/>
                <w:szCs w:val="24"/>
              </w:rPr>
            </w:pPr>
            <m:oMath>
              <m:sSubSup>
                <m:sSubSupPr>
                  <m:ctrlPr>
                    <w:rPr>
                      <w:rFonts w:ascii="Cambria Math" w:hAnsi="Cambria Math"/>
                      <w:sz w:val="24"/>
                      <w:szCs w:val="24"/>
                    </w:rPr>
                  </m:ctrlPr>
                </m:sSubSupPr>
                <m:e>
                  <m:r>
                    <w:rPr>
                      <w:rFonts w:ascii="Cambria Math" w:hAnsi="Cambria Math"/>
                      <w:sz w:val="24"/>
                      <w:szCs w:val="24"/>
                    </w:rPr>
                    <m:t>N</m:t>
                  </m:r>
                </m:e>
                <m:sub>
                  <m:sSub>
                    <m:sSubPr>
                      <m:ctrlPr>
                        <w:rPr>
                          <w:rFonts w:ascii="Cambria Math" w:hAnsi="Cambria Math"/>
                          <w:sz w:val="24"/>
                          <w:szCs w:val="24"/>
                        </w:rPr>
                      </m:ctrlPr>
                    </m:sSubPr>
                    <m:e>
                      <m:r>
                        <m:rPr>
                          <m:sty m:val="p"/>
                        </m:rPr>
                        <w:rPr>
                          <w:rFonts w:ascii="Cambria Math" w:hAnsi="Cambria Math"/>
                          <w:sz w:val="24"/>
                          <w:szCs w:val="24"/>
                        </w:rPr>
                        <m:t>вих</m:t>
                      </m:r>
                    </m:e>
                    <m:sub>
                      <m:r>
                        <w:rPr>
                          <w:rFonts w:ascii="Cambria Math" w:hAnsi="Cambria Math"/>
                          <w:sz w:val="24"/>
                          <w:szCs w:val="24"/>
                        </w:rPr>
                        <m:t>g</m:t>
                      </m:r>
                    </m:sub>
                  </m:sSub>
                </m:sub>
                <m:sup>
                  <m:r>
                    <w:rPr>
                      <w:rFonts w:ascii="Cambria Math" w:hAnsi="Cambria Math"/>
                      <w:sz w:val="24"/>
                      <w:szCs w:val="24"/>
                    </w:rPr>
                    <m:t>cross</m:t>
                  </m:r>
                </m:sup>
              </m:sSubSup>
            </m:oMath>
            <w:r w:rsidR="00DB0CFD" w:rsidRPr="00056679">
              <w:rPr>
                <w:sz w:val="24"/>
                <w:szCs w:val="24"/>
              </w:rPr>
              <w:t xml:space="preserve"> – прогнозований обсяг потужності, що пов’язаний з використанням системи для міжсистемних потреб, у g-тій точці виходу або однорідній групі точок, або кластері точок виходу з газотранспортної системи, 1000 м</w:t>
            </w:r>
            <w:r w:rsidR="00DB0CFD" w:rsidRPr="00056679">
              <w:rPr>
                <w:sz w:val="24"/>
                <w:szCs w:val="24"/>
                <w:vertAlign w:val="superscript"/>
              </w:rPr>
              <w:t>3</w:t>
            </w:r>
            <w:r w:rsidR="00DB0CFD" w:rsidRPr="00056679">
              <w:rPr>
                <w:sz w:val="24"/>
                <w:szCs w:val="24"/>
              </w:rPr>
              <w:t xml:space="preserve"> на добу.</w:t>
            </w:r>
          </w:p>
        </w:tc>
      </w:tr>
      <w:tr w:rsidR="00DB0CFD" w:rsidRPr="008819F3" w14:paraId="132BBAA1" w14:textId="77777777" w:rsidTr="00644DF7">
        <w:tc>
          <w:tcPr>
            <w:tcW w:w="8218" w:type="dxa"/>
            <w:tcBorders>
              <w:top w:val="nil"/>
              <w:left w:val="single" w:sz="4" w:space="0" w:color="auto"/>
              <w:bottom w:val="nil"/>
              <w:right w:val="single" w:sz="4" w:space="0" w:color="auto"/>
            </w:tcBorders>
          </w:tcPr>
          <w:p w14:paraId="5931DCF3" w14:textId="77777777" w:rsidR="00DB0CFD" w:rsidRPr="008819F3" w:rsidRDefault="00DB0CFD" w:rsidP="00DB0CFD">
            <w:pPr>
              <w:ind w:firstLine="709"/>
              <w:jc w:val="both"/>
              <w:rPr>
                <w:sz w:val="24"/>
                <w:szCs w:val="24"/>
              </w:rPr>
            </w:pPr>
          </w:p>
        </w:tc>
        <w:tc>
          <w:tcPr>
            <w:tcW w:w="7097" w:type="dxa"/>
            <w:gridSpan w:val="2"/>
            <w:tcBorders>
              <w:top w:val="nil"/>
              <w:left w:val="single" w:sz="4" w:space="0" w:color="auto"/>
              <w:bottom w:val="nil"/>
              <w:right w:val="single" w:sz="4" w:space="0" w:color="auto"/>
            </w:tcBorders>
          </w:tcPr>
          <w:p w14:paraId="68F646BE" w14:textId="7CED67C9" w:rsidR="00DB0CFD" w:rsidRPr="008819F3" w:rsidRDefault="00DB0CFD" w:rsidP="00DB0CFD">
            <w:pPr>
              <w:pStyle w:val="rvps2"/>
              <w:shd w:val="clear" w:color="auto" w:fill="FFFFFF"/>
              <w:spacing w:before="0" w:beforeAutospacing="0" w:after="150" w:afterAutospacing="0"/>
              <w:ind w:firstLine="450"/>
              <w:jc w:val="both"/>
              <w:rPr>
                <w:color w:val="000000" w:themeColor="text1"/>
              </w:rPr>
            </w:pPr>
            <w:r w:rsidRPr="008819F3">
              <w:rPr>
                <w:color w:val="000000" w:themeColor="text1"/>
              </w:rPr>
              <w:t>7. П</w:t>
            </w:r>
            <w:r w:rsidRPr="008819F3">
              <w:t xml:space="preserve">рогнозований необхідний дохід від здійснення діяльності з транспортування природного газу, який отримується від використання системи для внутрішніх потреб, </w:t>
            </w:r>
            <w:r w:rsidRPr="008819F3">
              <w:rPr>
                <w:color w:val="000000" w:themeColor="text1"/>
              </w:rPr>
              <w:t xml:space="preserve">визначається </w:t>
            </w:r>
            <w:r w:rsidR="00D94061">
              <w:rPr>
                <w:color w:val="000000" w:themeColor="text1"/>
              </w:rPr>
              <w:t>таким</w:t>
            </w:r>
            <w:r w:rsidRPr="008819F3">
              <w:rPr>
                <w:color w:val="000000" w:themeColor="text1"/>
              </w:rPr>
              <w:t xml:space="preserve"> чином:</w:t>
            </w:r>
            <w:bookmarkStart w:id="6" w:name="n111"/>
            <w:bookmarkEnd w:id="6"/>
          </w:p>
          <w:p w14:paraId="4B04D983" w14:textId="754C821C" w:rsidR="00DB0CFD" w:rsidRPr="008819F3" w:rsidRDefault="00DB0CFD" w:rsidP="00DB0CFD">
            <w:pPr>
              <w:pStyle w:val="rvps2"/>
              <w:shd w:val="clear" w:color="auto" w:fill="FFFFFF"/>
              <w:spacing w:before="0" w:beforeAutospacing="0" w:after="150" w:afterAutospacing="0"/>
              <w:ind w:firstLine="450"/>
              <w:jc w:val="both"/>
              <w:rPr>
                <w:color w:val="000000" w:themeColor="text1"/>
              </w:rPr>
            </w:pPr>
            <w:r w:rsidRPr="008819F3">
              <w:t>прогнозований обсяг потужності, що пов’язаний з використанням системи для міжсистемних потреб,</w:t>
            </w:r>
            <w:r w:rsidRPr="008819F3">
              <w:rPr>
                <w:color w:val="000000" w:themeColor="text1"/>
              </w:rPr>
              <w:t xml:space="preserve"> на всіх точках входу вважається таким, що дорівню</w:t>
            </w:r>
            <w:r w:rsidR="00D94061">
              <w:rPr>
                <w:color w:val="000000" w:themeColor="text1"/>
              </w:rPr>
              <w:t>є</w:t>
            </w:r>
            <w:r w:rsidRPr="008819F3">
              <w:rPr>
                <w:color w:val="000000" w:themeColor="text1"/>
              </w:rPr>
              <w:t xml:space="preserve"> </w:t>
            </w:r>
            <w:r w:rsidRPr="008819F3">
              <w:t>прогнозованому обсягу</w:t>
            </w:r>
            <w:r w:rsidRPr="008819F3">
              <w:rPr>
                <w:color w:val="000000" w:themeColor="text1"/>
              </w:rPr>
              <w:t xml:space="preserve"> потужності, </w:t>
            </w:r>
            <w:r w:rsidRPr="008819F3">
              <w:t>що пов’язаний з використанням системи для міжсистемних потреб,</w:t>
            </w:r>
            <w:r w:rsidRPr="008819F3">
              <w:rPr>
                <w:color w:val="000000" w:themeColor="text1"/>
              </w:rPr>
              <w:t xml:space="preserve"> на всіх точках виходу;</w:t>
            </w:r>
          </w:p>
          <w:p w14:paraId="14196569" w14:textId="77777777" w:rsidR="00DB0CFD" w:rsidRPr="008819F3" w:rsidRDefault="00DB0CFD" w:rsidP="00DB0CFD">
            <w:pPr>
              <w:pStyle w:val="rvps2"/>
              <w:shd w:val="clear" w:color="auto" w:fill="FFFFFF"/>
              <w:spacing w:before="0" w:beforeAutospacing="0" w:after="150" w:afterAutospacing="0"/>
              <w:ind w:firstLine="450"/>
              <w:jc w:val="both"/>
              <w:rPr>
                <w:color w:val="000000" w:themeColor="text1"/>
              </w:rPr>
            </w:pPr>
            <w:bookmarkStart w:id="7" w:name="n112"/>
            <w:bookmarkEnd w:id="7"/>
            <w:r w:rsidRPr="008819F3">
              <w:t>прогнозований обсяг потужності</w:t>
            </w:r>
            <w:r w:rsidRPr="008819F3">
              <w:rPr>
                <w:color w:val="000000" w:themeColor="text1"/>
              </w:rPr>
              <w:t>, визначений в абзаці другому цього пункту, використовується для розрахунку доходу від здійснення діяльності з транспортування природного газу, який має бути отриманий від використання системи для міжсистемних потреб в усіх точках входу;</w:t>
            </w:r>
          </w:p>
          <w:p w14:paraId="2D54396C" w14:textId="77777777" w:rsidR="00DB0CFD" w:rsidRPr="008819F3" w:rsidRDefault="00DB0CFD" w:rsidP="00DB0CFD">
            <w:pPr>
              <w:pStyle w:val="rvps2"/>
              <w:shd w:val="clear" w:color="auto" w:fill="FFFFFF"/>
              <w:spacing w:before="0" w:beforeAutospacing="0" w:after="150" w:afterAutospacing="0"/>
              <w:ind w:firstLine="450"/>
              <w:jc w:val="both"/>
              <w:rPr>
                <w:color w:val="000000" w:themeColor="text1"/>
              </w:rPr>
            </w:pPr>
            <w:bookmarkStart w:id="8" w:name="n113"/>
            <w:bookmarkEnd w:id="8"/>
            <w:r w:rsidRPr="008819F3">
              <w:rPr>
                <w:color w:val="000000" w:themeColor="text1"/>
              </w:rPr>
              <w:t xml:space="preserve">різниця між загальним прогнозованим необхідним доходом від здійснення діяльності з транспортування природного газу, який отримується у точках входу, та значенням, що отримується відповідно до абзацу третього цього пункту, дорівнює прогнозованому необхідному доходу </w:t>
            </w:r>
            <w:r w:rsidRPr="008819F3">
              <w:t xml:space="preserve">від здійснення діяльності з транспортування природного газу, який отримується </w:t>
            </w:r>
            <w:r w:rsidRPr="008819F3">
              <w:rPr>
                <w:color w:val="000000" w:themeColor="text1"/>
              </w:rPr>
              <w:t>від використання системи для внутрішніх потреб на точках входу.</w:t>
            </w:r>
            <w:bookmarkStart w:id="9" w:name="n114"/>
            <w:bookmarkEnd w:id="9"/>
          </w:p>
        </w:tc>
      </w:tr>
      <w:tr w:rsidR="00DB0CFD" w:rsidRPr="008819F3" w14:paraId="587960A5" w14:textId="77777777" w:rsidTr="00644DF7">
        <w:tc>
          <w:tcPr>
            <w:tcW w:w="8218" w:type="dxa"/>
            <w:tcBorders>
              <w:top w:val="nil"/>
              <w:left w:val="single" w:sz="4" w:space="0" w:color="auto"/>
              <w:bottom w:val="single" w:sz="4" w:space="0" w:color="auto"/>
              <w:right w:val="single" w:sz="4" w:space="0" w:color="auto"/>
            </w:tcBorders>
          </w:tcPr>
          <w:p w14:paraId="0FA37687" w14:textId="77777777" w:rsidR="00DB0CFD" w:rsidRPr="008819F3" w:rsidRDefault="00DB0CFD" w:rsidP="00DB0CFD">
            <w:pPr>
              <w:ind w:firstLine="709"/>
              <w:jc w:val="both"/>
              <w:rPr>
                <w:sz w:val="24"/>
                <w:szCs w:val="24"/>
              </w:rPr>
            </w:pPr>
          </w:p>
        </w:tc>
        <w:tc>
          <w:tcPr>
            <w:tcW w:w="7097" w:type="dxa"/>
            <w:gridSpan w:val="2"/>
            <w:tcBorders>
              <w:top w:val="nil"/>
              <w:left w:val="single" w:sz="4" w:space="0" w:color="auto"/>
              <w:bottom w:val="single" w:sz="4" w:space="0" w:color="auto"/>
              <w:right w:val="single" w:sz="4" w:space="0" w:color="auto"/>
            </w:tcBorders>
          </w:tcPr>
          <w:p w14:paraId="0D06C9D3" w14:textId="7CA2133B" w:rsidR="00F70350" w:rsidRPr="008819F3" w:rsidRDefault="00DB0CFD" w:rsidP="00F70350">
            <w:pPr>
              <w:pStyle w:val="rvps2"/>
              <w:shd w:val="clear" w:color="auto" w:fill="FFFFFF"/>
              <w:spacing w:before="0" w:beforeAutospacing="0" w:after="150" w:afterAutospacing="0"/>
              <w:ind w:firstLine="450"/>
              <w:jc w:val="both"/>
              <w:rPr>
                <w:color w:val="000000" w:themeColor="text1"/>
              </w:rPr>
            </w:pPr>
            <w:r w:rsidRPr="008819F3">
              <w:rPr>
                <w:color w:val="000000" w:themeColor="text1"/>
              </w:rPr>
              <w:t xml:space="preserve">8. Якщо індекс порівняння розподілу витрат, зазначений у пункті 2 цієї глави, перевищує 10 відсотків, Оператор </w:t>
            </w:r>
            <w:r w:rsidR="00B1386D" w:rsidRPr="00B1386D">
              <w:rPr>
                <w:color w:val="000000" w:themeColor="text1"/>
              </w:rPr>
              <w:t>газотранспортної системи</w:t>
            </w:r>
            <w:r w:rsidRPr="008819F3">
              <w:rPr>
                <w:color w:val="000000" w:themeColor="text1"/>
              </w:rPr>
              <w:t xml:space="preserve"> </w:t>
            </w:r>
            <w:r w:rsidR="00E311E9" w:rsidRPr="008819F3">
              <w:rPr>
                <w:color w:val="000000" w:themeColor="text1"/>
              </w:rPr>
              <w:t xml:space="preserve">при підготовці </w:t>
            </w:r>
            <w:r w:rsidR="00561B45" w:rsidRPr="008819F3">
              <w:rPr>
                <w:color w:val="000000" w:themeColor="text1"/>
              </w:rPr>
              <w:t>К</w:t>
            </w:r>
            <w:r w:rsidR="00E311E9" w:rsidRPr="008819F3">
              <w:rPr>
                <w:color w:val="000000" w:themeColor="text1"/>
              </w:rPr>
              <w:t>онсультаційного документ</w:t>
            </w:r>
            <w:r w:rsidR="0031153D">
              <w:rPr>
                <w:color w:val="000000" w:themeColor="text1"/>
              </w:rPr>
              <w:t>а</w:t>
            </w:r>
            <w:r w:rsidR="00E311E9" w:rsidRPr="008819F3">
              <w:rPr>
                <w:color w:val="000000" w:themeColor="text1"/>
              </w:rPr>
              <w:t xml:space="preserve"> нада</w:t>
            </w:r>
            <w:r w:rsidR="00454CA8" w:rsidRPr="008819F3">
              <w:rPr>
                <w:color w:val="000000" w:themeColor="text1"/>
              </w:rPr>
              <w:t>є до НКРЕКП</w:t>
            </w:r>
            <w:r w:rsidR="00E311E9" w:rsidRPr="008819F3">
              <w:rPr>
                <w:color w:val="000000" w:themeColor="text1"/>
              </w:rPr>
              <w:t xml:space="preserve"> </w:t>
            </w:r>
            <w:r w:rsidRPr="008819F3">
              <w:rPr>
                <w:color w:val="000000" w:themeColor="text1"/>
              </w:rPr>
              <w:t>пояснення</w:t>
            </w:r>
            <w:r w:rsidR="00454CA8" w:rsidRPr="008819F3">
              <w:rPr>
                <w:color w:val="000000" w:themeColor="text1"/>
              </w:rPr>
              <w:t xml:space="preserve"> щодо</w:t>
            </w:r>
            <w:r w:rsidRPr="008819F3">
              <w:rPr>
                <w:color w:val="000000" w:themeColor="text1"/>
              </w:rPr>
              <w:t xml:space="preserve"> тако</w:t>
            </w:r>
            <w:r w:rsidR="00454CA8" w:rsidRPr="008819F3">
              <w:rPr>
                <w:color w:val="000000" w:themeColor="text1"/>
              </w:rPr>
              <w:t>го</w:t>
            </w:r>
            <w:r w:rsidRPr="008819F3">
              <w:rPr>
                <w:color w:val="000000" w:themeColor="text1"/>
              </w:rPr>
              <w:t xml:space="preserve"> результату.</w:t>
            </w:r>
          </w:p>
        </w:tc>
      </w:tr>
      <w:tr w:rsidR="00DB0CFD" w:rsidRPr="008819F3" w14:paraId="3DFADAE6" w14:textId="77777777" w:rsidTr="00644DF7">
        <w:tc>
          <w:tcPr>
            <w:tcW w:w="15315" w:type="dxa"/>
            <w:gridSpan w:val="3"/>
          </w:tcPr>
          <w:p w14:paraId="437D6E3C" w14:textId="77777777" w:rsidR="00DB0CFD" w:rsidRPr="008819F3" w:rsidRDefault="00DB0CFD" w:rsidP="00DB0CFD">
            <w:pPr>
              <w:jc w:val="center"/>
              <w:rPr>
                <w:b/>
                <w:sz w:val="24"/>
                <w:szCs w:val="24"/>
              </w:rPr>
            </w:pPr>
            <w:r w:rsidRPr="008819F3">
              <w:rPr>
                <w:b/>
                <w:sz w:val="24"/>
                <w:szCs w:val="24"/>
              </w:rPr>
              <w:t>XI. Порядок встановлення тарифів на послуги транспортування природного газу у разі зміни ліцензіата</w:t>
            </w:r>
          </w:p>
        </w:tc>
      </w:tr>
      <w:tr w:rsidR="00DB0CFD" w:rsidRPr="008819F3" w14:paraId="65D70BAC" w14:textId="77777777" w:rsidTr="00644DF7">
        <w:tc>
          <w:tcPr>
            <w:tcW w:w="8218" w:type="dxa"/>
            <w:tcBorders>
              <w:top w:val="single" w:sz="4" w:space="0" w:color="auto"/>
              <w:left w:val="single" w:sz="4" w:space="0" w:color="auto"/>
              <w:bottom w:val="nil"/>
              <w:right w:val="single" w:sz="4" w:space="0" w:color="auto"/>
            </w:tcBorders>
          </w:tcPr>
          <w:p w14:paraId="5BAC80FF" w14:textId="2021A3B8" w:rsidR="00DB0CFD" w:rsidRPr="008819F3" w:rsidRDefault="00725512" w:rsidP="00DB0CFD">
            <w:pPr>
              <w:ind w:firstLine="708"/>
              <w:jc w:val="both"/>
              <w:rPr>
                <w:sz w:val="24"/>
                <w:szCs w:val="24"/>
              </w:rPr>
            </w:pPr>
            <w:r>
              <w:rPr>
                <w:sz w:val="24"/>
                <w:szCs w:val="24"/>
              </w:rPr>
              <w:t>…</w:t>
            </w:r>
          </w:p>
        </w:tc>
        <w:tc>
          <w:tcPr>
            <w:tcW w:w="7097" w:type="dxa"/>
            <w:gridSpan w:val="2"/>
            <w:tcBorders>
              <w:top w:val="single" w:sz="4" w:space="0" w:color="auto"/>
              <w:left w:val="single" w:sz="4" w:space="0" w:color="auto"/>
              <w:bottom w:val="nil"/>
              <w:right w:val="single" w:sz="4" w:space="0" w:color="auto"/>
            </w:tcBorders>
          </w:tcPr>
          <w:p w14:paraId="03DD8F81" w14:textId="4087599E" w:rsidR="00DB0CFD" w:rsidRPr="008819F3" w:rsidRDefault="00725512" w:rsidP="00725512">
            <w:pPr>
              <w:ind w:firstLine="613"/>
              <w:rPr>
                <w:sz w:val="24"/>
                <w:szCs w:val="24"/>
              </w:rPr>
            </w:pPr>
            <w:r>
              <w:rPr>
                <w:sz w:val="24"/>
                <w:szCs w:val="24"/>
              </w:rPr>
              <w:t>…</w:t>
            </w:r>
          </w:p>
        </w:tc>
      </w:tr>
      <w:tr w:rsidR="00DB0CFD" w:rsidRPr="008819F3" w14:paraId="437BECCD" w14:textId="77777777" w:rsidTr="00644DF7">
        <w:tc>
          <w:tcPr>
            <w:tcW w:w="8218" w:type="dxa"/>
            <w:tcBorders>
              <w:top w:val="nil"/>
              <w:left w:val="single" w:sz="4" w:space="0" w:color="auto"/>
              <w:bottom w:val="nil"/>
              <w:right w:val="single" w:sz="4" w:space="0" w:color="auto"/>
            </w:tcBorders>
          </w:tcPr>
          <w:p w14:paraId="11FBE5C8" w14:textId="77777777" w:rsidR="00DB0CFD" w:rsidRPr="008819F3" w:rsidRDefault="00DB0CFD" w:rsidP="00DB0CFD">
            <w:pPr>
              <w:ind w:firstLine="709"/>
              <w:jc w:val="both"/>
              <w:rPr>
                <w:sz w:val="24"/>
                <w:szCs w:val="24"/>
              </w:rPr>
            </w:pPr>
            <w:r w:rsidRPr="008819F3">
              <w:rPr>
                <w:sz w:val="24"/>
                <w:szCs w:val="24"/>
              </w:rPr>
              <w:t>4. У разі очікування суттєвих відмінностей у діяльності нового ліцензіата у порівнянні із діяльністю попереднього ліцензіата здобувач ліцензії має право на одноразове внесення змін до базових рівнів операційних контрольованих витрат, включаючи фонд оплати праці, за умови подання до НКРЕКП обґрунтування необхідності внесення таких змін.</w:t>
            </w:r>
          </w:p>
        </w:tc>
        <w:tc>
          <w:tcPr>
            <w:tcW w:w="7097" w:type="dxa"/>
            <w:gridSpan w:val="2"/>
            <w:tcBorders>
              <w:top w:val="nil"/>
              <w:left w:val="single" w:sz="4" w:space="0" w:color="auto"/>
              <w:bottom w:val="nil"/>
              <w:right w:val="single" w:sz="4" w:space="0" w:color="auto"/>
            </w:tcBorders>
          </w:tcPr>
          <w:p w14:paraId="07AAEE12" w14:textId="1A7F8C8D" w:rsidR="00DB0CFD" w:rsidRPr="008819F3" w:rsidRDefault="007F389F" w:rsidP="007F389F">
            <w:pPr>
              <w:ind w:firstLine="609"/>
              <w:jc w:val="both"/>
              <w:rPr>
                <w:sz w:val="24"/>
                <w:szCs w:val="24"/>
              </w:rPr>
            </w:pPr>
            <w:r w:rsidRPr="008819F3">
              <w:rPr>
                <w:sz w:val="24"/>
                <w:szCs w:val="24"/>
              </w:rPr>
              <w:t xml:space="preserve">4. У разі очікування суттєвих відмінностей у діяльності нового ліцензіата у порівнянні із діяльністю попереднього ліцензіата здобувач ліцензії має право на одноразове внесення змін до базових рівнів операційних контрольованих витрат, включаючи </w:t>
            </w:r>
            <w:r w:rsidR="000A51A2" w:rsidRPr="000A51A2">
              <w:rPr>
                <w:strike/>
                <w:sz w:val="24"/>
                <w:szCs w:val="24"/>
              </w:rPr>
              <w:t>фонд оплати праці</w:t>
            </w:r>
            <w:r w:rsidR="000A51A2" w:rsidRPr="008819F3">
              <w:rPr>
                <w:b/>
                <w:sz w:val="24"/>
                <w:szCs w:val="24"/>
              </w:rPr>
              <w:t xml:space="preserve"> </w:t>
            </w:r>
            <w:r w:rsidRPr="008819F3">
              <w:rPr>
                <w:b/>
                <w:sz w:val="24"/>
                <w:szCs w:val="24"/>
              </w:rPr>
              <w:t>витрати на оплату праці</w:t>
            </w:r>
            <w:r w:rsidRPr="008819F3">
              <w:rPr>
                <w:sz w:val="24"/>
                <w:szCs w:val="24"/>
              </w:rPr>
              <w:t>, за умови подання до НКРЕКП обґрунтування необхідності внесення таких змін</w:t>
            </w:r>
          </w:p>
        </w:tc>
      </w:tr>
      <w:tr w:rsidR="00DB0CFD" w:rsidRPr="008819F3" w14:paraId="34CC1FC0" w14:textId="77777777" w:rsidTr="00644DF7">
        <w:tc>
          <w:tcPr>
            <w:tcW w:w="8218" w:type="dxa"/>
            <w:tcBorders>
              <w:top w:val="nil"/>
              <w:left w:val="single" w:sz="4" w:space="0" w:color="auto"/>
              <w:bottom w:val="nil"/>
              <w:right w:val="single" w:sz="4" w:space="0" w:color="auto"/>
            </w:tcBorders>
          </w:tcPr>
          <w:p w14:paraId="558DD519" w14:textId="10D93A2B" w:rsidR="00DB0CFD" w:rsidRPr="008819F3" w:rsidRDefault="00725512" w:rsidP="00DB0CFD">
            <w:pPr>
              <w:ind w:firstLine="709"/>
              <w:jc w:val="both"/>
              <w:rPr>
                <w:sz w:val="24"/>
                <w:szCs w:val="24"/>
              </w:rPr>
            </w:pPr>
            <w:r>
              <w:rPr>
                <w:sz w:val="24"/>
                <w:szCs w:val="24"/>
              </w:rPr>
              <w:t>…</w:t>
            </w:r>
          </w:p>
        </w:tc>
        <w:tc>
          <w:tcPr>
            <w:tcW w:w="7097" w:type="dxa"/>
            <w:gridSpan w:val="2"/>
            <w:tcBorders>
              <w:top w:val="nil"/>
              <w:left w:val="single" w:sz="4" w:space="0" w:color="auto"/>
              <w:bottom w:val="nil"/>
              <w:right w:val="single" w:sz="4" w:space="0" w:color="auto"/>
            </w:tcBorders>
          </w:tcPr>
          <w:p w14:paraId="3D34FC9E" w14:textId="216F312D" w:rsidR="00DB0CFD" w:rsidRPr="008819F3" w:rsidRDefault="00725512" w:rsidP="00725512">
            <w:pPr>
              <w:ind w:firstLine="613"/>
              <w:rPr>
                <w:sz w:val="24"/>
                <w:szCs w:val="24"/>
              </w:rPr>
            </w:pPr>
            <w:r>
              <w:rPr>
                <w:sz w:val="24"/>
                <w:szCs w:val="24"/>
              </w:rPr>
              <w:t>…</w:t>
            </w:r>
          </w:p>
        </w:tc>
      </w:tr>
      <w:tr w:rsidR="0031153D" w:rsidRPr="008819F3" w14:paraId="3A86DD72" w14:textId="77777777" w:rsidTr="00644DF7">
        <w:tc>
          <w:tcPr>
            <w:tcW w:w="8218" w:type="dxa"/>
            <w:tcBorders>
              <w:top w:val="single" w:sz="4" w:space="0" w:color="auto"/>
              <w:left w:val="single" w:sz="4" w:space="0" w:color="auto"/>
              <w:bottom w:val="single" w:sz="4" w:space="0" w:color="auto"/>
              <w:right w:val="single" w:sz="4" w:space="0" w:color="auto"/>
            </w:tcBorders>
          </w:tcPr>
          <w:p w14:paraId="34542BE3" w14:textId="18EAF338" w:rsidR="0031153D" w:rsidRPr="008819F3" w:rsidRDefault="0031153D" w:rsidP="00DB0CFD">
            <w:pPr>
              <w:ind w:firstLine="709"/>
              <w:jc w:val="both"/>
              <w:rPr>
                <w:sz w:val="24"/>
                <w:szCs w:val="24"/>
              </w:rPr>
            </w:pPr>
          </w:p>
        </w:tc>
        <w:tc>
          <w:tcPr>
            <w:tcW w:w="7097" w:type="dxa"/>
            <w:gridSpan w:val="2"/>
            <w:tcBorders>
              <w:top w:val="single" w:sz="4" w:space="0" w:color="auto"/>
              <w:left w:val="single" w:sz="4" w:space="0" w:color="auto"/>
              <w:bottom w:val="single" w:sz="4" w:space="0" w:color="auto"/>
              <w:right w:val="single" w:sz="4" w:space="0" w:color="auto"/>
            </w:tcBorders>
          </w:tcPr>
          <w:p w14:paraId="1C246016" w14:textId="5589D8D1" w:rsidR="0031153D" w:rsidRPr="008819F3" w:rsidRDefault="003723AE" w:rsidP="003723AE">
            <w:pPr>
              <w:jc w:val="both"/>
              <w:rPr>
                <w:sz w:val="24"/>
                <w:szCs w:val="24"/>
              </w:rPr>
            </w:pPr>
            <w:r w:rsidRPr="0031153D">
              <w:rPr>
                <w:sz w:val="24"/>
                <w:szCs w:val="24"/>
              </w:rPr>
              <w:t>У додатках 5, 6, 8 та 17</w:t>
            </w:r>
            <w:r>
              <w:rPr>
                <w:sz w:val="24"/>
                <w:szCs w:val="24"/>
              </w:rPr>
              <w:t xml:space="preserve"> с</w:t>
            </w:r>
            <w:r w:rsidR="0031153D" w:rsidRPr="0031153D">
              <w:rPr>
                <w:sz w:val="24"/>
                <w:szCs w:val="24"/>
              </w:rPr>
              <w:t>лова «фонд оплати праці» замінити відповідно словами «витрати на оплату праці» у відповідних відмінках</w:t>
            </w:r>
            <w:r w:rsidR="006C7D30">
              <w:t xml:space="preserve"> </w:t>
            </w:r>
            <w:r w:rsidR="006C7D30" w:rsidRPr="006C7D30">
              <w:rPr>
                <w:sz w:val="24"/>
                <w:szCs w:val="24"/>
              </w:rPr>
              <w:t xml:space="preserve">та </w:t>
            </w:r>
            <w:r w:rsidR="006C7D30" w:rsidRPr="00725512">
              <w:rPr>
                <w:sz w:val="24"/>
                <w:szCs w:val="24"/>
              </w:rPr>
              <w:t>абревіатури «</w:t>
            </w:r>
            <w:r w:rsidR="00DB17DF" w:rsidRPr="00725512">
              <w:rPr>
                <w:sz w:val="24"/>
                <w:szCs w:val="24"/>
              </w:rPr>
              <w:t>Ф</w:t>
            </w:r>
            <w:r w:rsidR="006C7D30" w:rsidRPr="00725512">
              <w:rPr>
                <w:sz w:val="24"/>
                <w:szCs w:val="24"/>
              </w:rPr>
              <w:t>ОП», «</w:t>
            </w:r>
            <w:proofErr w:type="spellStart"/>
            <w:r w:rsidR="006C7D30" w:rsidRPr="00725512">
              <w:rPr>
                <w:sz w:val="24"/>
                <w:szCs w:val="24"/>
              </w:rPr>
              <w:t>Н</w:t>
            </w:r>
            <w:r w:rsidR="00DB17DF" w:rsidRPr="00725512">
              <w:rPr>
                <w:sz w:val="24"/>
                <w:szCs w:val="24"/>
              </w:rPr>
              <w:t>ф</w:t>
            </w:r>
            <w:r w:rsidR="002F447A" w:rsidRPr="00725512">
              <w:rPr>
                <w:sz w:val="24"/>
                <w:szCs w:val="24"/>
              </w:rPr>
              <w:t>о</w:t>
            </w:r>
            <w:r w:rsidR="006C7D30" w:rsidRPr="00725512">
              <w:rPr>
                <w:sz w:val="24"/>
                <w:szCs w:val="24"/>
              </w:rPr>
              <w:t>п</w:t>
            </w:r>
            <w:proofErr w:type="spellEnd"/>
            <w:r w:rsidR="006C7D30" w:rsidRPr="00725512">
              <w:rPr>
                <w:sz w:val="24"/>
                <w:szCs w:val="24"/>
              </w:rPr>
              <w:t>» замінити відповідно абревіатурами «</w:t>
            </w:r>
            <w:r w:rsidR="00DB17DF" w:rsidRPr="00725512">
              <w:rPr>
                <w:sz w:val="24"/>
                <w:szCs w:val="24"/>
              </w:rPr>
              <w:t>В</w:t>
            </w:r>
            <w:r w:rsidR="006C7D30" w:rsidRPr="00725512">
              <w:rPr>
                <w:sz w:val="24"/>
                <w:szCs w:val="24"/>
              </w:rPr>
              <w:t>ОП», «</w:t>
            </w:r>
            <w:proofErr w:type="spellStart"/>
            <w:r w:rsidR="006C7D30" w:rsidRPr="00725512">
              <w:rPr>
                <w:sz w:val="24"/>
                <w:szCs w:val="24"/>
              </w:rPr>
              <w:t>Н</w:t>
            </w:r>
            <w:r w:rsidR="00DB17DF" w:rsidRPr="00725512">
              <w:rPr>
                <w:sz w:val="24"/>
                <w:szCs w:val="24"/>
              </w:rPr>
              <w:t>в</w:t>
            </w:r>
            <w:r w:rsidR="006C7D30" w:rsidRPr="00725512">
              <w:rPr>
                <w:sz w:val="24"/>
                <w:szCs w:val="24"/>
              </w:rPr>
              <w:t>оп</w:t>
            </w:r>
            <w:proofErr w:type="spellEnd"/>
            <w:r w:rsidR="006C7D30" w:rsidRPr="00725512">
              <w:rPr>
                <w:sz w:val="24"/>
                <w:szCs w:val="24"/>
              </w:rPr>
              <w:t>»</w:t>
            </w:r>
          </w:p>
        </w:tc>
      </w:tr>
      <w:tr w:rsidR="003723AE" w:rsidRPr="008819F3" w14:paraId="23AF1BA4" w14:textId="77777777" w:rsidTr="00644DF7">
        <w:tc>
          <w:tcPr>
            <w:tcW w:w="8218" w:type="dxa"/>
            <w:tcBorders>
              <w:top w:val="single" w:sz="4" w:space="0" w:color="auto"/>
              <w:left w:val="single" w:sz="4" w:space="0" w:color="auto"/>
              <w:bottom w:val="single" w:sz="4" w:space="0" w:color="auto"/>
              <w:right w:val="single" w:sz="4" w:space="0" w:color="auto"/>
            </w:tcBorders>
          </w:tcPr>
          <w:p w14:paraId="3A3677B7" w14:textId="77777777" w:rsidR="003723AE" w:rsidRPr="0031153D" w:rsidRDefault="003723AE" w:rsidP="00DB0CFD">
            <w:pPr>
              <w:ind w:firstLine="709"/>
              <w:jc w:val="both"/>
              <w:rPr>
                <w:sz w:val="24"/>
                <w:szCs w:val="24"/>
              </w:rPr>
            </w:pPr>
          </w:p>
        </w:tc>
        <w:tc>
          <w:tcPr>
            <w:tcW w:w="7097" w:type="dxa"/>
            <w:gridSpan w:val="2"/>
            <w:tcBorders>
              <w:top w:val="single" w:sz="4" w:space="0" w:color="auto"/>
              <w:left w:val="single" w:sz="4" w:space="0" w:color="auto"/>
              <w:bottom w:val="single" w:sz="4" w:space="0" w:color="auto"/>
              <w:right w:val="single" w:sz="4" w:space="0" w:color="auto"/>
            </w:tcBorders>
          </w:tcPr>
          <w:p w14:paraId="569B6CF0" w14:textId="6A38C5F0" w:rsidR="003723AE" w:rsidRPr="003723AE" w:rsidRDefault="003723AE" w:rsidP="003723AE">
            <w:pPr>
              <w:jc w:val="both"/>
              <w:rPr>
                <w:sz w:val="24"/>
                <w:szCs w:val="24"/>
              </w:rPr>
            </w:pPr>
            <w:r w:rsidRPr="003723AE">
              <w:rPr>
                <w:sz w:val="24"/>
                <w:szCs w:val="28"/>
              </w:rPr>
              <w:t>Додаток 7 викласти в новій редакції, що додається.</w:t>
            </w:r>
          </w:p>
        </w:tc>
      </w:tr>
      <w:tr w:rsidR="001A6E2F" w:rsidRPr="008819F3" w14:paraId="166A1C25" w14:textId="77777777" w:rsidTr="00644DF7">
        <w:tc>
          <w:tcPr>
            <w:tcW w:w="8218" w:type="dxa"/>
            <w:tcBorders>
              <w:top w:val="single" w:sz="4" w:space="0" w:color="auto"/>
              <w:left w:val="single" w:sz="4" w:space="0" w:color="auto"/>
              <w:bottom w:val="single" w:sz="4" w:space="0" w:color="auto"/>
              <w:right w:val="single" w:sz="4" w:space="0" w:color="auto"/>
            </w:tcBorders>
          </w:tcPr>
          <w:p w14:paraId="0BB05959" w14:textId="4BCD0303" w:rsidR="001A6E2F" w:rsidRPr="0031153D" w:rsidRDefault="001A6E2F" w:rsidP="00DB0CFD">
            <w:pPr>
              <w:ind w:firstLine="709"/>
              <w:jc w:val="both"/>
              <w:rPr>
                <w:sz w:val="24"/>
                <w:szCs w:val="24"/>
              </w:rPr>
            </w:pPr>
          </w:p>
        </w:tc>
        <w:tc>
          <w:tcPr>
            <w:tcW w:w="7097" w:type="dxa"/>
            <w:gridSpan w:val="2"/>
            <w:tcBorders>
              <w:top w:val="single" w:sz="4" w:space="0" w:color="auto"/>
              <w:left w:val="single" w:sz="4" w:space="0" w:color="auto"/>
              <w:bottom w:val="single" w:sz="4" w:space="0" w:color="auto"/>
              <w:right w:val="single" w:sz="4" w:space="0" w:color="auto"/>
            </w:tcBorders>
          </w:tcPr>
          <w:p w14:paraId="07605A05" w14:textId="63710B72" w:rsidR="001A6E2F" w:rsidRPr="0031153D" w:rsidRDefault="003723AE" w:rsidP="003723AE">
            <w:pPr>
              <w:jc w:val="both"/>
              <w:rPr>
                <w:sz w:val="24"/>
                <w:szCs w:val="24"/>
              </w:rPr>
            </w:pPr>
            <w:r w:rsidRPr="003723AE">
              <w:rPr>
                <w:sz w:val="24"/>
                <w:szCs w:val="28"/>
              </w:rPr>
              <w:t>У графі «Рік t-2» додатка 16 слово «факт» доповнити знаком та словами «/очікуваний факт»</w:t>
            </w:r>
          </w:p>
        </w:tc>
      </w:tr>
    </w:tbl>
    <w:p w14:paraId="2E365666" w14:textId="64F60CAF" w:rsidR="00FC11FA" w:rsidRDefault="00FC11FA">
      <w:pPr>
        <w:rPr>
          <w:sz w:val="24"/>
          <w:szCs w:val="24"/>
        </w:rPr>
      </w:pPr>
      <w:r>
        <w:rPr>
          <w:sz w:val="24"/>
          <w:szCs w:val="24"/>
        </w:rPr>
        <w:br w:type="page"/>
      </w:r>
    </w:p>
    <w:p w14:paraId="2A277355" w14:textId="18640FBB" w:rsidR="003723AE" w:rsidRPr="0081245A" w:rsidRDefault="003723AE" w:rsidP="003723AE">
      <w:pPr>
        <w:ind w:firstLine="709"/>
        <w:rPr>
          <w:b/>
          <w:i/>
          <w:sz w:val="24"/>
          <w:szCs w:val="24"/>
        </w:rPr>
      </w:pPr>
      <w:r w:rsidRPr="0081245A">
        <w:rPr>
          <w:b/>
          <w:i/>
          <w:sz w:val="24"/>
          <w:szCs w:val="24"/>
        </w:rPr>
        <w:lastRenderedPageBreak/>
        <w:t>ЗМІСТ ДІЮЧОЇ РЕДАКЦІЇ НОРМАТИВНО-ПРАВОВОГО АКТУ</w:t>
      </w:r>
    </w:p>
    <w:p w14:paraId="76D7E11F" w14:textId="2F545D78" w:rsidR="00FC11FA" w:rsidRDefault="00FC11FA" w:rsidP="007F389F">
      <w:pPr>
        <w:jc w:val="both"/>
        <w:rPr>
          <w:sz w:val="24"/>
          <w:szCs w:val="24"/>
        </w:rPr>
      </w:pPr>
      <w:r w:rsidRPr="00FC11FA">
        <w:rPr>
          <w:noProof/>
          <w:sz w:val="24"/>
          <w:szCs w:val="24"/>
        </w:rPr>
        <w:drawing>
          <wp:inline distT="0" distB="0" distL="0" distR="0" wp14:anchorId="575E65CC" wp14:editId="1581CAF9">
            <wp:extent cx="9685020" cy="5787859"/>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6"/>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9685020" cy="5787859"/>
                    </a:xfrm>
                    <a:prstGeom prst="rect">
                      <a:avLst/>
                    </a:prstGeom>
                    <a:noFill/>
                    <a:ln>
                      <a:noFill/>
                    </a:ln>
                  </pic:spPr>
                </pic:pic>
              </a:graphicData>
            </a:graphic>
          </wp:inline>
        </w:drawing>
      </w:r>
    </w:p>
    <w:p w14:paraId="5292821C" w14:textId="2BA84EFD" w:rsidR="00FC11FA" w:rsidRDefault="00FC11FA" w:rsidP="007F389F">
      <w:pPr>
        <w:jc w:val="both"/>
        <w:rPr>
          <w:sz w:val="24"/>
          <w:szCs w:val="24"/>
        </w:rPr>
      </w:pPr>
    </w:p>
    <w:p w14:paraId="72EB1ADF" w14:textId="4FEA412B" w:rsidR="00FC11FA" w:rsidRDefault="00FC11FA" w:rsidP="007F389F">
      <w:pPr>
        <w:jc w:val="both"/>
        <w:rPr>
          <w:sz w:val="24"/>
          <w:szCs w:val="24"/>
        </w:rPr>
      </w:pPr>
      <w:r w:rsidRPr="00FC11FA">
        <w:rPr>
          <w:noProof/>
          <w:sz w:val="24"/>
          <w:szCs w:val="24"/>
        </w:rPr>
        <w:lastRenderedPageBreak/>
        <w:drawing>
          <wp:inline distT="0" distB="0" distL="0" distR="0" wp14:anchorId="074CA5D6" wp14:editId="7770CB6E">
            <wp:extent cx="9685020" cy="66325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9685020" cy="6632545"/>
                    </a:xfrm>
                    <a:prstGeom prst="rect">
                      <a:avLst/>
                    </a:prstGeom>
                    <a:noFill/>
                    <a:ln>
                      <a:noFill/>
                    </a:ln>
                  </pic:spPr>
                </pic:pic>
              </a:graphicData>
            </a:graphic>
          </wp:inline>
        </w:drawing>
      </w:r>
    </w:p>
    <w:p w14:paraId="7F943D3A" w14:textId="77777777" w:rsidR="003723AE" w:rsidRPr="008819F3" w:rsidRDefault="003723AE" w:rsidP="003723AE">
      <w:pPr>
        <w:pStyle w:val="rvps7"/>
        <w:shd w:val="clear" w:color="auto" w:fill="FFFFFF"/>
        <w:spacing w:before="0" w:beforeAutospacing="0" w:after="0" w:afterAutospacing="0"/>
        <w:ind w:left="450" w:right="450"/>
        <w:jc w:val="both"/>
        <w:rPr>
          <w:rStyle w:val="rvts15"/>
          <w:b/>
          <w:sz w:val="28"/>
        </w:rPr>
      </w:pPr>
      <w:r>
        <w:rPr>
          <w:b/>
          <w:i/>
        </w:rPr>
        <w:lastRenderedPageBreak/>
        <w:t>ЗМІСТ ПОЛОЖЕНЬ ПРОЄКТУ ПОСТАНОВИ</w:t>
      </w:r>
    </w:p>
    <w:p w14:paraId="43B24FB9" w14:textId="43170111" w:rsidR="00FC11FA" w:rsidRDefault="00FC11FA" w:rsidP="007F389F">
      <w:pPr>
        <w:jc w:val="both"/>
        <w:rPr>
          <w:sz w:val="24"/>
          <w:szCs w:val="24"/>
        </w:rPr>
      </w:pPr>
      <w:r w:rsidRPr="00FC11FA">
        <w:rPr>
          <w:noProof/>
          <w:sz w:val="24"/>
          <w:szCs w:val="24"/>
        </w:rPr>
        <w:drawing>
          <wp:inline distT="0" distB="0" distL="0" distR="0" wp14:anchorId="27A74936" wp14:editId="4DEAC867">
            <wp:extent cx="9685020" cy="5787859"/>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9685020" cy="5787859"/>
                    </a:xfrm>
                    <a:prstGeom prst="rect">
                      <a:avLst/>
                    </a:prstGeom>
                    <a:noFill/>
                    <a:ln>
                      <a:noFill/>
                    </a:ln>
                  </pic:spPr>
                </pic:pic>
              </a:graphicData>
            </a:graphic>
          </wp:inline>
        </w:drawing>
      </w:r>
    </w:p>
    <w:p w14:paraId="6490C75C" w14:textId="3BEAEC5E" w:rsidR="00FC11FA" w:rsidRDefault="00FC11FA" w:rsidP="007F389F">
      <w:pPr>
        <w:jc w:val="both"/>
        <w:rPr>
          <w:sz w:val="24"/>
          <w:szCs w:val="24"/>
        </w:rPr>
      </w:pPr>
    </w:p>
    <w:p w14:paraId="3E7A9848" w14:textId="67CBC0B1" w:rsidR="00FC11FA" w:rsidRDefault="00FC11FA" w:rsidP="007F389F">
      <w:pPr>
        <w:jc w:val="both"/>
        <w:rPr>
          <w:sz w:val="24"/>
          <w:szCs w:val="24"/>
        </w:rPr>
      </w:pPr>
      <w:r w:rsidRPr="00FC11FA">
        <w:rPr>
          <w:noProof/>
          <w:sz w:val="24"/>
          <w:szCs w:val="24"/>
        </w:rPr>
        <w:lastRenderedPageBreak/>
        <w:drawing>
          <wp:inline distT="0" distB="0" distL="0" distR="0" wp14:anchorId="64904FA9" wp14:editId="1B2EA710">
            <wp:extent cx="9685020" cy="663254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9"/>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9685020" cy="6632545"/>
                    </a:xfrm>
                    <a:prstGeom prst="rect">
                      <a:avLst/>
                    </a:prstGeom>
                    <a:noFill/>
                    <a:ln>
                      <a:noFill/>
                    </a:ln>
                  </pic:spPr>
                </pic:pic>
              </a:graphicData>
            </a:graphic>
          </wp:inline>
        </w:drawing>
      </w:r>
    </w:p>
    <w:p w14:paraId="4BA84A36" w14:textId="77777777" w:rsidR="003723AE" w:rsidRPr="0081245A" w:rsidRDefault="003723AE" w:rsidP="003723AE">
      <w:pPr>
        <w:ind w:firstLine="709"/>
        <w:rPr>
          <w:b/>
          <w:i/>
          <w:sz w:val="24"/>
          <w:szCs w:val="24"/>
        </w:rPr>
      </w:pPr>
      <w:r w:rsidRPr="0081245A">
        <w:rPr>
          <w:b/>
          <w:i/>
          <w:sz w:val="24"/>
          <w:szCs w:val="24"/>
        </w:rPr>
        <w:lastRenderedPageBreak/>
        <w:t>ЗМІСТ ДІЮЧОЇ РЕДАКЦІЇ НОРМАТИВНО-ПРАВОВОГО АКТУ</w:t>
      </w:r>
    </w:p>
    <w:p w14:paraId="5CBC5C3A" w14:textId="077A009A" w:rsidR="00FC11FA" w:rsidRDefault="00FC11FA" w:rsidP="007F389F">
      <w:pPr>
        <w:jc w:val="both"/>
        <w:rPr>
          <w:sz w:val="24"/>
          <w:szCs w:val="24"/>
        </w:rPr>
      </w:pPr>
      <w:r w:rsidRPr="00FC11FA">
        <w:rPr>
          <w:noProof/>
          <w:sz w:val="24"/>
          <w:szCs w:val="24"/>
        </w:rPr>
        <w:drawing>
          <wp:inline distT="0" distB="0" distL="0" distR="0" wp14:anchorId="5CEED30E" wp14:editId="684637D3">
            <wp:extent cx="9685020" cy="4641325"/>
            <wp:effectExtent l="0" t="0" r="0" b="698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9685020" cy="4641325"/>
                    </a:xfrm>
                    <a:prstGeom prst="rect">
                      <a:avLst/>
                    </a:prstGeom>
                    <a:noFill/>
                    <a:ln>
                      <a:noFill/>
                    </a:ln>
                  </pic:spPr>
                </pic:pic>
              </a:graphicData>
            </a:graphic>
          </wp:inline>
        </w:drawing>
      </w:r>
    </w:p>
    <w:p w14:paraId="28159CE8" w14:textId="60312900" w:rsidR="00FC11FA" w:rsidRDefault="00FC11FA" w:rsidP="007F389F">
      <w:pPr>
        <w:jc w:val="both"/>
        <w:rPr>
          <w:sz w:val="24"/>
          <w:szCs w:val="24"/>
        </w:rPr>
      </w:pPr>
    </w:p>
    <w:p w14:paraId="58FED218" w14:textId="68D879EF" w:rsidR="00FC11FA" w:rsidRDefault="00FC11FA" w:rsidP="007F389F">
      <w:pPr>
        <w:jc w:val="both"/>
        <w:rPr>
          <w:sz w:val="24"/>
          <w:szCs w:val="24"/>
        </w:rPr>
      </w:pPr>
    </w:p>
    <w:p w14:paraId="53CAAF53" w14:textId="21B4D367" w:rsidR="00FC11FA" w:rsidRDefault="00FC11FA" w:rsidP="007F389F">
      <w:pPr>
        <w:jc w:val="both"/>
        <w:rPr>
          <w:sz w:val="24"/>
          <w:szCs w:val="24"/>
        </w:rPr>
      </w:pPr>
    </w:p>
    <w:p w14:paraId="311EDE80" w14:textId="084AA44D" w:rsidR="00FC11FA" w:rsidRDefault="00FC11FA" w:rsidP="007F389F">
      <w:pPr>
        <w:jc w:val="both"/>
        <w:rPr>
          <w:sz w:val="24"/>
          <w:szCs w:val="24"/>
        </w:rPr>
      </w:pPr>
    </w:p>
    <w:p w14:paraId="328DE29C" w14:textId="083B3CD6" w:rsidR="00FC11FA" w:rsidRDefault="00FC11FA" w:rsidP="007F389F">
      <w:pPr>
        <w:jc w:val="both"/>
        <w:rPr>
          <w:sz w:val="24"/>
          <w:szCs w:val="24"/>
        </w:rPr>
      </w:pPr>
    </w:p>
    <w:p w14:paraId="6399A020" w14:textId="17A0E948" w:rsidR="00FC11FA" w:rsidRDefault="00FC11FA" w:rsidP="007F389F">
      <w:pPr>
        <w:jc w:val="both"/>
        <w:rPr>
          <w:sz w:val="24"/>
          <w:szCs w:val="24"/>
        </w:rPr>
      </w:pPr>
    </w:p>
    <w:p w14:paraId="13223A16" w14:textId="22EFD842" w:rsidR="00FC11FA" w:rsidRDefault="00FC11FA" w:rsidP="007F389F">
      <w:pPr>
        <w:jc w:val="both"/>
        <w:rPr>
          <w:sz w:val="24"/>
          <w:szCs w:val="24"/>
        </w:rPr>
      </w:pPr>
    </w:p>
    <w:p w14:paraId="664810F3" w14:textId="77777777" w:rsidR="00601E9E" w:rsidRDefault="00601E9E" w:rsidP="007F389F">
      <w:pPr>
        <w:jc w:val="both"/>
        <w:rPr>
          <w:sz w:val="24"/>
          <w:szCs w:val="24"/>
        </w:rPr>
      </w:pPr>
    </w:p>
    <w:p w14:paraId="6428CFD8" w14:textId="0CBA883C" w:rsidR="00FC11FA" w:rsidRDefault="00FC11FA" w:rsidP="007F389F">
      <w:pPr>
        <w:jc w:val="both"/>
        <w:rPr>
          <w:sz w:val="24"/>
          <w:szCs w:val="24"/>
        </w:rPr>
      </w:pPr>
    </w:p>
    <w:p w14:paraId="6B091573" w14:textId="5688CAB2" w:rsidR="00FC11FA" w:rsidRDefault="00FC11FA" w:rsidP="007F389F">
      <w:pPr>
        <w:jc w:val="both"/>
        <w:rPr>
          <w:sz w:val="24"/>
          <w:szCs w:val="24"/>
        </w:rPr>
      </w:pPr>
    </w:p>
    <w:p w14:paraId="692182BA" w14:textId="77777777" w:rsidR="003723AE" w:rsidRPr="008819F3" w:rsidRDefault="003723AE" w:rsidP="003723AE">
      <w:pPr>
        <w:pStyle w:val="rvps7"/>
        <w:shd w:val="clear" w:color="auto" w:fill="FFFFFF"/>
        <w:spacing w:before="0" w:beforeAutospacing="0" w:after="0" w:afterAutospacing="0"/>
        <w:ind w:left="450" w:right="450"/>
        <w:jc w:val="both"/>
        <w:rPr>
          <w:rStyle w:val="rvts15"/>
          <w:b/>
          <w:sz w:val="28"/>
        </w:rPr>
      </w:pPr>
      <w:r>
        <w:rPr>
          <w:b/>
          <w:i/>
        </w:rPr>
        <w:lastRenderedPageBreak/>
        <w:t>ЗМІСТ ПОЛОЖЕНЬ ПРОЄКТУ ПОСТАНОВИ</w:t>
      </w:r>
    </w:p>
    <w:p w14:paraId="20759483" w14:textId="77777777" w:rsidR="00FC11FA" w:rsidRDefault="00FC11FA" w:rsidP="007F389F">
      <w:pPr>
        <w:jc w:val="both"/>
        <w:rPr>
          <w:noProof/>
          <w:sz w:val="24"/>
          <w:szCs w:val="24"/>
        </w:rPr>
      </w:pPr>
    </w:p>
    <w:p w14:paraId="2BDC361F" w14:textId="2EE0014B" w:rsidR="00FC11FA" w:rsidRDefault="00FC11FA" w:rsidP="007F389F">
      <w:pPr>
        <w:jc w:val="both"/>
        <w:rPr>
          <w:sz w:val="24"/>
          <w:szCs w:val="24"/>
        </w:rPr>
      </w:pPr>
      <w:r w:rsidRPr="00FC11FA">
        <w:rPr>
          <w:noProof/>
          <w:sz w:val="24"/>
          <w:szCs w:val="24"/>
        </w:rPr>
        <w:drawing>
          <wp:inline distT="0" distB="0" distL="0" distR="0" wp14:anchorId="01AC7B0C" wp14:editId="37C43C26">
            <wp:extent cx="9685020" cy="461417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9685020" cy="4614171"/>
                    </a:xfrm>
                    <a:prstGeom prst="rect">
                      <a:avLst/>
                    </a:prstGeom>
                    <a:noFill/>
                    <a:ln>
                      <a:noFill/>
                    </a:ln>
                  </pic:spPr>
                </pic:pic>
              </a:graphicData>
            </a:graphic>
          </wp:inline>
        </w:drawing>
      </w:r>
    </w:p>
    <w:p w14:paraId="629E6C37" w14:textId="4A2D98EA" w:rsidR="00FC11FA" w:rsidRDefault="00FC11FA" w:rsidP="007F389F">
      <w:pPr>
        <w:jc w:val="both"/>
        <w:rPr>
          <w:sz w:val="24"/>
          <w:szCs w:val="24"/>
        </w:rPr>
      </w:pPr>
    </w:p>
    <w:p w14:paraId="52502432" w14:textId="67896E2D" w:rsidR="00FC11FA" w:rsidRDefault="00FC11FA" w:rsidP="007F389F">
      <w:pPr>
        <w:jc w:val="both"/>
        <w:rPr>
          <w:sz w:val="24"/>
          <w:szCs w:val="24"/>
        </w:rPr>
      </w:pPr>
    </w:p>
    <w:p w14:paraId="1E549049" w14:textId="2D30157D" w:rsidR="00FC11FA" w:rsidRDefault="00FC11FA" w:rsidP="007F389F">
      <w:pPr>
        <w:jc w:val="both"/>
        <w:rPr>
          <w:sz w:val="24"/>
          <w:szCs w:val="24"/>
        </w:rPr>
      </w:pPr>
    </w:p>
    <w:p w14:paraId="28B53580" w14:textId="4AD24837" w:rsidR="00FC11FA" w:rsidRDefault="00FC11FA" w:rsidP="007F389F">
      <w:pPr>
        <w:jc w:val="both"/>
        <w:rPr>
          <w:sz w:val="24"/>
          <w:szCs w:val="24"/>
        </w:rPr>
      </w:pPr>
    </w:p>
    <w:p w14:paraId="00294239" w14:textId="49DE28D2" w:rsidR="00FC11FA" w:rsidRDefault="00FC11FA" w:rsidP="007F389F">
      <w:pPr>
        <w:jc w:val="both"/>
        <w:rPr>
          <w:sz w:val="24"/>
          <w:szCs w:val="24"/>
        </w:rPr>
      </w:pPr>
    </w:p>
    <w:p w14:paraId="6AD0EF42" w14:textId="6C779F93" w:rsidR="00FC11FA" w:rsidRDefault="00FC11FA" w:rsidP="007F389F">
      <w:pPr>
        <w:jc w:val="both"/>
        <w:rPr>
          <w:sz w:val="24"/>
          <w:szCs w:val="24"/>
        </w:rPr>
      </w:pPr>
    </w:p>
    <w:p w14:paraId="4431BA1F" w14:textId="42BE0A82" w:rsidR="00FC11FA" w:rsidRDefault="00FC11FA" w:rsidP="007F389F">
      <w:pPr>
        <w:jc w:val="both"/>
        <w:rPr>
          <w:sz w:val="24"/>
          <w:szCs w:val="24"/>
        </w:rPr>
      </w:pPr>
    </w:p>
    <w:p w14:paraId="0FA5EF80" w14:textId="43DD1630" w:rsidR="00FC11FA" w:rsidRDefault="00FC11FA" w:rsidP="007F389F">
      <w:pPr>
        <w:jc w:val="both"/>
        <w:rPr>
          <w:sz w:val="24"/>
          <w:szCs w:val="24"/>
        </w:rPr>
      </w:pPr>
    </w:p>
    <w:p w14:paraId="13A905AF" w14:textId="4C3F0274" w:rsidR="00601E9E" w:rsidRDefault="00601E9E" w:rsidP="007F389F">
      <w:pPr>
        <w:jc w:val="both"/>
        <w:rPr>
          <w:sz w:val="24"/>
          <w:szCs w:val="24"/>
        </w:rPr>
      </w:pPr>
    </w:p>
    <w:p w14:paraId="505B8171" w14:textId="77777777" w:rsidR="003723AE" w:rsidRPr="0081245A" w:rsidRDefault="003723AE" w:rsidP="003723AE">
      <w:pPr>
        <w:ind w:firstLine="709"/>
        <w:rPr>
          <w:b/>
          <w:i/>
          <w:sz w:val="24"/>
          <w:szCs w:val="24"/>
        </w:rPr>
      </w:pPr>
      <w:r w:rsidRPr="0081245A">
        <w:rPr>
          <w:b/>
          <w:i/>
          <w:sz w:val="24"/>
          <w:szCs w:val="24"/>
        </w:rPr>
        <w:lastRenderedPageBreak/>
        <w:t>ЗМІСТ ДІЮЧОЇ РЕДАКЦІЇ НОРМАТИВНО-ПРАВОВОГО АКТУ</w:t>
      </w:r>
    </w:p>
    <w:p w14:paraId="332B65DF" w14:textId="2372D4D6" w:rsidR="00601E9E" w:rsidRDefault="003723AE" w:rsidP="007F389F">
      <w:pPr>
        <w:jc w:val="both"/>
        <w:rPr>
          <w:sz w:val="24"/>
          <w:szCs w:val="24"/>
        </w:rPr>
      </w:pPr>
      <w:r w:rsidRPr="00FC11FA">
        <w:rPr>
          <w:noProof/>
          <w:sz w:val="24"/>
          <w:szCs w:val="24"/>
        </w:rPr>
        <w:drawing>
          <wp:inline distT="0" distB="0" distL="0" distR="0" wp14:anchorId="075BCF97" wp14:editId="46A09FC8">
            <wp:extent cx="9685020" cy="48133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4"/>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9685020" cy="4813300"/>
                    </a:xfrm>
                    <a:prstGeom prst="rect">
                      <a:avLst/>
                    </a:prstGeom>
                    <a:noFill/>
                    <a:ln>
                      <a:noFill/>
                    </a:ln>
                  </pic:spPr>
                </pic:pic>
              </a:graphicData>
            </a:graphic>
          </wp:inline>
        </w:drawing>
      </w:r>
    </w:p>
    <w:p w14:paraId="33981208" w14:textId="77777777" w:rsidR="003723AE" w:rsidRDefault="003723AE" w:rsidP="007F389F">
      <w:pPr>
        <w:jc w:val="both"/>
        <w:rPr>
          <w:sz w:val="24"/>
          <w:szCs w:val="24"/>
        </w:rPr>
      </w:pPr>
    </w:p>
    <w:p w14:paraId="36FEBA20" w14:textId="77777777" w:rsidR="003723AE" w:rsidRDefault="003723AE" w:rsidP="007F389F">
      <w:pPr>
        <w:jc w:val="both"/>
        <w:rPr>
          <w:sz w:val="24"/>
          <w:szCs w:val="24"/>
        </w:rPr>
      </w:pPr>
    </w:p>
    <w:p w14:paraId="10F8F1AF" w14:textId="493585ED" w:rsidR="003723AE" w:rsidRDefault="003723AE" w:rsidP="007F389F">
      <w:pPr>
        <w:jc w:val="both"/>
        <w:rPr>
          <w:sz w:val="24"/>
          <w:szCs w:val="24"/>
        </w:rPr>
      </w:pPr>
    </w:p>
    <w:p w14:paraId="255FB36F" w14:textId="63737719" w:rsidR="003723AE" w:rsidRDefault="003723AE" w:rsidP="007F389F">
      <w:pPr>
        <w:jc w:val="both"/>
        <w:rPr>
          <w:sz w:val="24"/>
          <w:szCs w:val="24"/>
        </w:rPr>
      </w:pPr>
    </w:p>
    <w:p w14:paraId="5FACE8C0" w14:textId="0769F275" w:rsidR="003723AE" w:rsidRDefault="003723AE" w:rsidP="007F389F">
      <w:pPr>
        <w:jc w:val="both"/>
        <w:rPr>
          <w:sz w:val="24"/>
          <w:szCs w:val="24"/>
        </w:rPr>
      </w:pPr>
    </w:p>
    <w:p w14:paraId="06872AC7" w14:textId="0A80D795" w:rsidR="003723AE" w:rsidRDefault="003723AE" w:rsidP="007F389F">
      <w:pPr>
        <w:jc w:val="both"/>
        <w:rPr>
          <w:sz w:val="24"/>
          <w:szCs w:val="24"/>
        </w:rPr>
      </w:pPr>
    </w:p>
    <w:p w14:paraId="0BDB26F4" w14:textId="71721E7A" w:rsidR="003723AE" w:rsidRDefault="003723AE" w:rsidP="007F389F">
      <w:pPr>
        <w:jc w:val="both"/>
        <w:rPr>
          <w:sz w:val="24"/>
          <w:szCs w:val="24"/>
        </w:rPr>
      </w:pPr>
    </w:p>
    <w:p w14:paraId="4208253B" w14:textId="4D892C76" w:rsidR="003723AE" w:rsidRDefault="003723AE" w:rsidP="007F389F">
      <w:pPr>
        <w:jc w:val="both"/>
        <w:rPr>
          <w:sz w:val="24"/>
          <w:szCs w:val="24"/>
        </w:rPr>
      </w:pPr>
    </w:p>
    <w:p w14:paraId="227B9784" w14:textId="7A7064F6" w:rsidR="003723AE" w:rsidRDefault="003723AE" w:rsidP="007F389F">
      <w:pPr>
        <w:jc w:val="both"/>
        <w:rPr>
          <w:sz w:val="24"/>
          <w:szCs w:val="24"/>
        </w:rPr>
      </w:pPr>
    </w:p>
    <w:p w14:paraId="1B45DE08" w14:textId="77777777" w:rsidR="003723AE" w:rsidRPr="008819F3" w:rsidRDefault="003723AE" w:rsidP="003723AE">
      <w:pPr>
        <w:pStyle w:val="rvps7"/>
        <w:shd w:val="clear" w:color="auto" w:fill="FFFFFF"/>
        <w:spacing w:before="0" w:beforeAutospacing="0" w:after="0" w:afterAutospacing="0"/>
        <w:ind w:left="450" w:right="450"/>
        <w:jc w:val="both"/>
        <w:rPr>
          <w:rStyle w:val="rvts15"/>
          <w:b/>
          <w:sz w:val="28"/>
        </w:rPr>
      </w:pPr>
      <w:r>
        <w:rPr>
          <w:b/>
          <w:i/>
        </w:rPr>
        <w:lastRenderedPageBreak/>
        <w:t>ЗМІСТ ПОЛОЖЕНЬ ПРОЄКТУ ПОСТАНОВИ</w:t>
      </w:r>
    </w:p>
    <w:p w14:paraId="2C4D1030" w14:textId="5D2403D9" w:rsidR="003723AE" w:rsidRDefault="00E504F5" w:rsidP="007F389F">
      <w:pPr>
        <w:jc w:val="both"/>
        <w:rPr>
          <w:sz w:val="24"/>
          <w:szCs w:val="24"/>
        </w:rPr>
      </w:pPr>
      <w:r w:rsidRPr="00E504F5">
        <w:rPr>
          <w:noProof/>
          <w:sz w:val="24"/>
          <w:szCs w:val="24"/>
        </w:rPr>
        <w:drawing>
          <wp:inline distT="0" distB="0" distL="0" distR="0" wp14:anchorId="56E01846" wp14:editId="26B3DCA2">
            <wp:extent cx="9685020" cy="48116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9685020" cy="4811630"/>
                    </a:xfrm>
                    <a:prstGeom prst="rect">
                      <a:avLst/>
                    </a:prstGeom>
                    <a:noFill/>
                    <a:ln>
                      <a:noFill/>
                    </a:ln>
                  </pic:spPr>
                </pic:pic>
              </a:graphicData>
            </a:graphic>
          </wp:inline>
        </w:drawing>
      </w:r>
    </w:p>
    <w:p w14:paraId="411774B1" w14:textId="5E14CC9D" w:rsidR="003723AE" w:rsidRDefault="003723AE" w:rsidP="007F389F">
      <w:pPr>
        <w:jc w:val="both"/>
        <w:rPr>
          <w:sz w:val="24"/>
          <w:szCs w:val="24"/>
        </w:rPr>
      </w:pPr>
    </w:p>
    <w:p w14:paraId="5EFA9B25" w14:textId="4F1EBACC" w:rsidR="003723AE" w:rsidRDefault="003723AE" w:rsidP="007F389F">
      <w:pPr>
        <w:jc w:val="both"/>
        <w:rPr>
          <w:sz w:val="24"/>
          <w:szCs w:val="24"/>
        </w:rPr>
      </w:pPr>
    </w:p>
    <w:p w14:paraId="68F11493" w14:textId="03AF3DE6" w:rsidR="003723AE" w:rsidRDefault="003723AE" w:rsidP="007F389F">
      <w:pPr>
        <w:jc w:val="both"/>
        <w:rPr>
          <w:sz w:val="24"/>
          <w:szCs w:val="24"/>
        </w:rPr>
      </w:pPr>
    </w:p>
    <w:p w14:paraId="74E642A5" w14:textId="4097A695" w:rsidR="003723AE" w:rsidRDefault="003723AE" w:rsidP="007F389F">
      <w:pPr>
        <w:jc w:val="both"/>
        <w:rPr>
          <w:sz w:val="24"/>
          <w:szCs w:val="24"/>
        </w:rPr>
      </w:pPr>
    </w:p>
    <w:p w14:paraId="14DE78AD" w14:textId="35C83075" w:rsidR="003723AE" w:rsidRDefault="003723AE" w:rsidP="007F389F">
      <w:pPr>
        <w:jc w:val="both"/>
        <w:rPr>
          <w:sz w:val="24"/>
          <w:szCs w:val="24"/>
        </w:rPr>
      </w:pPr>
    </w:p>
    <w:p w14:paraId="5BF7C767" w14:textId="4BA99E86" w:rsidR="003723AE" w:rsidRDefault="003723AE" w:rsidP="007F389F">
      <w:pPr>
        <w:jc w:val="both"/>
        <w:rPr>
          <w:sz w:val="24"/>
          <w:szCs w:val="24"/>
        </w:rPr>
      </w:pPr>
    </w:p>
    <w:p w14:paraId="453347EE" w14:textId="5B5B59B7" w:rsidR="003723AE" w:rsidRDefault="003723AE" w:rsidP="007F389F">
      <w:pPr>
        <w:jc w:val="both"/>
        <w:rPr>
          <w:sz w:val="24"/>
          <w:szCs w:val="24"/>
        </w:rPr>
      </w:pPr>
    </w:p>
    <w:p w14:paraId="5A8D9CAB" w14:textId="05C02823" w:rsidR="003723AE" w:rsidRDefault="003723AE" w:rsidP="007F389F">
      <w:pPr>
        <w:jc w:val="both"/>
        <w:rPr>
          <w:sz w:val="24"/>
          <w:szCs w:val="24"/>
        </w:rPr>
      </w:pPr>
    </w:p>
    <w:p w14:paraId="37D07C4A" w14:textId="543CF7DA" w:rsidR="003723AE" w:rsidRDefault="003723AE" w:rsidP="007F389F">
      <w:pPr>
        <w:jc w:val="both"/>
        <w:rPr>
          <w:sz w:val="24"/>
          <w:szCs w:val="24"/>
        </w:rPr>
      </w:pPr>
    </w:p>
    <w:p w14:paraId="0C9661C0" w14:textId="77777777" w:rsidR="003723AE" w:rsidRPr="003723AE" w:rsidRDefault="003723AE" w:rsidP="003723AE">
      <w:pPr>
        <w:ind w:firstLine="709"/>
        <w:rPr>
          <w:b/>
          <w:sz w:val="24"/>
          <w:szCs w:val="24"/>
        </w:rPr>
      </w:pPr>
      <w:r w:rsidRPr="003723AE">
        <w:rPr>
          <w:b/>
          <w:sz w:val="24"/>
          <w:szCs w:val="24"/>
        </w:rPr>
        <w:lastRenderedPageBreak/>
        <w:t>ЗМІСТ ДІЮЧОЇ РЕДАКЦІЇ НОРМАТИВНО-ПРАВОВОГО АКТУ</w:t>
      </w:r>
    </w:p>
    <w:p w14:paraId="42E95609" w14:textId="77777777" w:rsidR="003723AE" w:rsidRDefault="003723AE" w:rsidP="007F389F">
      <w:pPr>
        <w:jc w:val="both"/>
        <w:rPr>
          <w:sz w:val="24"/>
          <w:szCs w:val="24"/>
        </w:rPr>
      </w:pPr>
    </w:p>
    <w:p w14:paraId="7AFAE9BB" w14:textId="74286766" w:rsidR="00FC11FA" w:rsidRDefault="00601E9E" w:rsidP="007F389F">
      <w:pPr>
        <w:jc w:val="both"/>
        <w:rPr>
          <w:sz w:val="24"/>
          <w:szCs w:val="24"/>
        </w:rPr>
      </w:pPr>
      <w:r w:rsidRPr="00601E9E">
        <w:rPr>
          <w:noProof/>
          <w:sz w:val="24"/>
          <w:szCs w:val="24"/>
        </w:rPr>
        <w:drawing>
          <wp:inline distT="0" distB="0" distL="0" distR="0" wp14:anchorId="6DEAF590" wp14:editId="7748810C">
            <wp:extent cx="9799608" cy="5727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9815278" cy="5736859"/>
                    </a:xfrm>
                    <a:prstGeom prst="rect">
                      <a:avLst/>
                    </a:prstGeom>
                    <a:noFill/>
                    <a:ln>
                      <a:noFill/>
                    </a:ln>
                  </pic:spPr>
                </pic:pic>
              </a:graphicData>
            </a:graphic>
          </wp:inline>
        </w:drawing>
      </w:r>
    </w:p>
    <w:p w14:paraId="087433E0" w14:textId="338BAB83" w:rsidR="00601E9E" w:rsidRDefault="00601E9E" w:rsidP="007F389F">
      <w:pPr>
        <w:jc w:val="both"/>
        <w:rPr>
          <w:sz w:val="24"/>
          <w:szCs w:val="24"/>
        </w:rPr>
      </w:pPr>
    </w:p>
    <w:p w14:paraId="103F87B3" w14:textId="70459FF6" w:rsidR="00601E9E" w:rsidRDefault="00601E9E" w:rsidP="007F389F">
      <w:pPr>
        <w:jc w:val="both"/>
        <w:rPr>
          <w:sz w:val="24"/>
          <w:szCs w:val="24"/>
        </w:rPr>
      </w:pPr>
    </w:p>
    <w:p w14:paraId="3A169A93" w14:textId="1034DD23" w:rsidR="00601E9E" w:rsidRDefault="00601E9E" w:rsidP="007F389F">
      <w:pPr>
        <w:jc w:val="both"/>
        <w:rPr>
          <w:sz w:val="24"/>
          <w:szCs w:val="24"/>
        </w:rPr>
      </w:pPr>
    </w:p>
    <w:p w14:paraId="05026F26" w14:textId="77777777" w:rsidR="003723AE" w:rsidRPr="008819F3" w:rsidRDefault="003723AE" w:rsidP="003723AE">
      <w:pPr>
        <w:pStyle w:val="rvps7"/>
        <w:shd w:val="clear" w:color="auto" w:fill="FFFFFF"/>
        <w:spacing w:before="0" w:beforeAutospacing="0" w:after="0" w:afterAutospacing="0"/>
        <w:ind w:left="450" w:right="450"/>
        <w:jc w:val="both"/>
        <w:rPr>
          <w:rStyle w:val="rvts15"/>
          <w:b/>
          <w:sz w:val="28"/>
        </w:rPr>
      </w:pPr>
      <w:r>
        <w:rPr>
          <w:b/>
          <w:i/>
        </w:rPr>
        <w:lastRenderedPageBreak/>
        <w:t>ЗМІСТ ПОЛОЖЕНЬ ПРОЄКТУ ПОСТАНОВИ</w:t>
      </w:r>
    </w:p>
    <w:p w14:paraId="4F7D3984" w14:textId="51964266" w:rsidR="00601E9E" w:rsidRDefault="00601E9E" w:rsidP="007F389F">
      <w:pPr>
        <w:jc w:val="both"/>
        <w:rPr>
          <w:sz w:val="24"/>
          <w:szCs w:val="24"/>
        </w:rPr>
      </w:pPr>
      <w:r w:rsidRPr="00601E9E">
        <w:rPr>
          <w:noProof/>
          <w:sz w:val="24"/>
          <w:szCs w:val="24"/>
        </w:rPr>
        <w:drawing>
          <wp:inline distT="0" distB="0" distL="0" distR="0" wp14:anchorId="67D3C6C9" wp14:editId="201C2872">
            <wp:extent cx="9684789" cy="6288656"/>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9688397" cy="6290999"/>
                    </a:xfrm>
                    <a:prstGeom prst="rect">
                      <a:avLst/>
                    </a:prstGeom>
                    <a:noFill/>
                    <a:ln>
                      <a:noFill/>
                    </a:ln>
                  </pic:spPr>
                </pic:pic>
              </a:graphicData>
            </a:graphic>
          </wp:inline>
        </w:drawing>
      </w:r>
    </w:p>
    <w:p w14:paraId="583EB47A" w14:textId="77777777" w:rsidR="003723AE" w:rsidRPr="003723AE" w:rsidRDefault="003723AE" w:rsidP="003723AE">
      <w:pPr>
        <w:ind w:firstLine="709"/>
        <w:rPr>
          <w:b/>
          <w:sz w:val="24"/>
          <w:szCs w:val="24"/>
        </w:rPr>
      </w:pPr>
      <w:r w:rsidRPr="003723AE">
        <w:rPr>
          <w:b/>
          <w:sz w:val="24"/>
          <w:szCs w:val="24"/>
        </w:rPr>
        <w:lastRenderedPageBreak/>
        <w:t>ЗМІСТ ДІЮЧОЇ РЕДАКЦІЇ НОРМАТИВНО-ПРАВОВОГО АКТУ</w:t>
      </w:r>
    </w:p>
    <w:p w14:paraId="08B1661C" w14:textId="6A2C332D" w:rsidR="002C7E1C" w:rsidRDefault="002C7E1C" w:rsidP="007F389F">
      <w:pPr>
        <w:jc w:val="both"/>
        <w:rPr>
          <w:sz w:val="24"/>
          <w:szCs w:val="24"/>
        </w:rPr>
      </w:pPr>
      <w:r w:rsidRPr="002C7E1C">
        <w:rPr>
          <w:noProof/>
          <w:sz w:val="24"/>
          <w:szCs w:val="24"/>
        </w:rPr>
        <w:drawing>
          <wp:inline distT="0" distB="0" distL="0" distR="0" wp14:anchorId="487DE4EC" wp14:editId="7BA2B3FD">
            <wp:extent cx="9685020" cy="5213526"/>
            <wp:effectExtent l="0" t="0" r="0"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9685020" cy="5213526"/>
                    </a:xfrm>
                    <a:prstGeom prst="rect">
                      <a:avLst/>
                    </a:prstGeom>
                    <a:noFill/>
                    <a:ln>
                      <a:noFill/>
                    </a:ln>
                  </pic:spPr>
                </pic:pic>
              </a:graphicData>
            </a:graphic>
          </wp:inline>
        </w:drawing>
      </w:r>
    </w:p>
    <w:p w14:paraId="3CB4348B" w14:textId="06FDD921" w:rsidR="002C7E1C" w:rsidRDefault="002C7E1C" w:rsidP="007F389F">
      <w:pPr>
        <w:jc w:val="both"/>
        <w:rPr>
          <w:sz w:val="24"/>
          <w:szCs w:val="24"/>
        </w:rPr>
      </w:pPr>
    </w:p>
    <w:p w14:paraId="537F70A6" w14:textId="5B1169D8" w:rsidR="002C7E1C" w:rsidRDefault="002C7E1C" w:rsidP="007F389F">
      <w:pPr>
        <w:jc w:val="both"/>
        <w:rPr>
          <w:sz w:val="24"/>
          <w:szCs w:val="24"/>
        </w:rPr>
      </w:pPr>
    </w:p>
    <w:p w14:paraId="46165FA1" w14:textId="635F8D5C" w:rsidR="002C7E1C" w:rsidRDefault="002C7E1C" w:rsidP="007F389F">
      <w:pPr>
        <w:jc w:val="both"/>
        <w:rPr>
          <w:sz w:val="24"/>
          <w:szCs w:val="24"/>
        </w:rPr>
      </w:pPr>
    </w:p>
    <w:p w14:paraId="63BEF583" w14:textId="2FDD7C6E" w:rsidR="002C7E1C" w:rsidRDefault="002C7E1C" w:rsidP="007F389F">
      <w:pPr>
        <w:jc w:val="both"/>
        <w:rPr>
          <w:sz w:val="24"/>
          <w:szCs w:val="24"/>
        </w:rPr>
      </w:pPr>
    </w:p>
    <w:p w14:paraId="5EFB59A2" w14:textId="6BAA753D" w:rsidR="002C7E1C" w:rsidRDefault="002C7E1C" w:rsidP="007F389F">
      <w:pPr>
        <w:jc w:val="both"/>
        <w:rPr>
          <w:sz w:val="24"/>
          <w:szCs w:val="24"/>
        </w:rPr>
      </w:pPr>
    </w:p>
    <w:p w14:paraId="056099C1" w14:textId="65F72680" w:rsidR="002C7E1C" w:rsidRDefault="002C7E1C" w:rsidP="007F389F">
      <w:pPr>
        <w:jc w:val="both"/>
        <w:rPr>
          <w:sz w:val="24"/>
          <w:szCs w:val="24"/>
        </w:rPr>
      </w:pPr>
    </w:p>
    <w:p w14:paraId="496EC95D" w14:textId="77777777" w:rsidR="003723AE" w:rsidRPr="008819F3" w:rsidRDefault="003723AE" w:rsidP="003723AE">
      <w:pPr>
        <w:pStyle w:val="rvps7"/>
        <w:shd w:val="clear" w:color="auto" w:fill="FFFFFF"/>
        <w:spacing w:before="0" w:beforeAutospacing="0" w:after="0" w:afterAutospacing="0"/>
        <w:ind w:left="450" w:right="450"/>
        <w:jc w:val="both"/>
        <w:rPr>
          <w:rStyle w:val="rvts15"/>
          <w:b/>
          <w:sz w:val="28"/>
        </w:rPr>
      </w:pPr>
      <w:r>
        <w:rPr>
          <w:b/>
          <w:i/>
        </w:rPr>
        <w:lastRenderedPageBreak/>
        <w:t>ЗМІСТ ПОЛОЖЕНЬ ПРОЄКТУ ПОСТАНОВИ</w:t>
      </w:r>
    </w:p>
    <w:p w14:paraId="4E594D48" w14:textId="241B49FE" w:rsidR="002C7E1C" w:rsidRDefault="002C7E1C" w:rsidP="007F389F">
      <w:pPr>
        <w:jc w:val="both"/>
        <w:rPr>
          <w:sz w:val="24"/>
          <w:szCs w:val="24"/>
        </w:rPr>
      </w:pPr>
      <w:r w:rsidRPr="002C7E1C">
        <w:rPr>
          <w:noProof/>
          <w:sz w:val="24"/>
          <w:szCs w:val="24"/>
        </w:rPr>
        <w:drawing>
          <wp:inline distT="0" distB="0" distL="0" distR="0" wp14:anchorId="10E8B601" wp14:editId="52230247">
            <wp:extent cx="9685020" cy="5213526"/>
            <wp:effectExtent l="0" t="0" r="0" b="6350"/>
            <wp:docPr id="558" name="Рисунок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9685020" cy="5213526"/>
                    </a:xfrm>
                    <a:prstGeom prst="rect">
                      <a:avLst/>
                    </a:prstGeom>
                    <a:noFill/>
                    <a:ln>
                      <a:noFill/>
                    </a:ln>
                  </pic:spPr>
                </pic:pic>
              </a:graphicData>
            </a:graphic>
          </wp:inline>
        </w:drawing>
      </w:r>
    </w:p>
    <w:p w14:paraId="45F253D7" w14:textId="036655EF" w:rsidR="002C7E1C" w:rsidRDefault="002C7E1C" w:rsidP="007F389F">
      <w:pPr>
        <w:jc w:val="both"/>
        <w:rPr>
          <w:sz w:val="24"/>
          <w:szCs w:val="24"/>
        </w:rPr>
      </w:pPr>
    </w:p>
    <w:p w14:paraId="07FB66CD" w14:textId="52A38A0F" w:rsidR="002C7E1C" w:rsidRDefault="002C7E1C" w:rsidP="007F389F">
      <w:pPr>
        <w:jc w:val="both"/>
        <w:rPr>
          <w:sz w:val="24"/>
          <w:szCs w:val="24"/>
        </w:rPr>
      </w:pPr>
    </w:p>
    <w:p w14:paraId="66F43524" w14:textId="41A7A229" w:rsidR="002C7E1C" w:rsidRDefault="002C7E1C" w:rsidP="007F389F">
      <w:pPr>
        <w:jc w:val="both"/>
        <w:rPr>
          <w:sz w:val="24"/>
          <w:szCs w:val="24"/>
        </w:rPr>
      </w:pPr>
    </w:p>
    <w:p w14:paraId="5704D0F1" w14:textId="6ED0836B" w:rsidR="002C7E1C" w:rsidRDefault="002C7E1C" w:rsidP="007F389F">
      <w:pPr>
        <w:jc w:val="both"/>
        <w:rPr>
          <w:sz w:val="24"/>
          <w:szCs w:val="24"/>
        </w:rPr>
      </w:pPr>
    </w:p>
    <w:p w14:paraId="504E7FDB" w14:textId="6E8BC242" w:rsidR="002C7E1C" w:rsidRDefault="002C7E1C" w:rsidP="007F389F">
      <w:pPr>
        <w:jc w:val="both"/>
        <w:rPr>
          <w:sz w:val="24"/>
          <w:szCs w:val="24"/>
        </w:rPr>
      </w:pPr>
    </w:p>
    <w:p w14:paraId="02A845AE" w14:textId="741D899B" w:rsidR="002C7E1C" w:rsidRDefault="002C7E1C" w:rsidP="007F389F">
      <w:pPr>
        <w:jc w:val="both"/>
        <w:rPr>
          <w:sz w:val="24"/>
          <w:szCs w:val="24"/>
        </w:rPr>
      </w:pPr>
    </w:p>
    <w:tbl>
      <w:tblPr>
        <w:tblStyle w:val="ad"/>
        <w:tblW w:w="0" w:type="auto"/>
        <w:tblLook w:val="04A0" w:firstRow="1" w:lastRow="0" w:firstColumn="1" w:lastColumn="0" w:noHBand="0" w:noVBand="1"/>
      </w:tblPr>
      <w:tblGrid>
        <w:gridCol w:w="7621"/>
        <w:gridCol w:w="7621"/>
      </w:tblGrid>
      <w:tr w:rsidR="003723AE" w14:paraId="2DC61C72" w14:textId="77777777" w:rsidTr="003723AE">
        <w:tc>
          <w:tcPr>
            <w:tcW w:w="7621" w:type="dxa"/>
          </w:tcPr>
          <w:p w14:paraId="25F63603" w14:textId="77777777" w:rsidR="003723AE" w:rsidRPr="00E504F5" w:rsidRDefault="003723AE" w:rsidP="003723AE">
            <w:pPr>
              <w:jc w:val="center"/>
              <w:rPr>
                <w:b/>
                <w:i/>
                <w:sz w:val="24"/>
                <w:szCs w:val="24"/>
              </w:rPr>
            </w:pPr>
            <w:r w:rsidRPr="00E504F5">
              <w:rPr>
                <w:b/>
                <w:i/>
                <w:sz w:val="24"/>
                <w:szCs w:val="24"/>
              </w:rPr>
              <w:lastRenderedPageBreak/>
              <w:t>ЗМІСТ ДІЮЧОЇ РЕДАКЦІЇ НОРМАТИВНО-ПРАВОВОГО АКТУ</w:t>
            </w:r>
          </w:p>
          <w:p w14:paraId="28CD9048" w14:textId="77777777" w:rsidR="003723AE" w:rsidRDefault="003723AE" w:rsidP="003723AE">
            <w:pPr>
              <w:jc w:val="center"/>
              <w:rPr>
                <w:sz w:val="24"/>
                <w:szCs w:val="24"/>
              </w:rPr>
            </w:pPr>
          </w:p>
        </w:tc>
        <w:tc>
          <w:tcPr>
            <w:tcW w:w="7621" w:type="dxa"/>
          </w:tcPr>
          <w:p w14:paraId="4211D0F5" w14:textId="77777777" w:rsidR="003723AE" w:rsidRPr="008819F3" w:rsidRDefault="003723AE" w:rsidP="003723AE">
            <w:pPr>
              <w:pStyle w:val="rvps7"/>
              <w:shd w:val="clear" w:color="auto" w:fill="FFFFFF"/>
              <w:spacing w:before="0" w:beforeAutospacing="0" w:after="0" w:afterAutospacing="0"/>
              <w:ind w:left="450" w:right="450"/>
              <w:jc w:val="center"/>
              <w:rPr>
                <w:rStyle w:val="rvts15"/>
                <w:b/>
                <w:sz w:val="28"/>
              </w:rPr>
            </w:pPr>
            <w:r>
              <w:rPr>
                <w:b/>
                <w:i/>
              </w:rPr>
              <w:t>ЗМІСТ ПОЛОЖЕНЬ ПРОЄКТУ ПОСТАНОВИ</w:t>
            </w:r>
          </w:p>
          <w:p w14:paraId="7124D9D8" w14:textId="77777777" w:rsidR="003723AE" w:rsidRDefault="003723AE" w:rsidP="003723AE">
            <w:pPr>
              <w:jc w:val="center"/>
              <w:rPr>
                <w:sz w:val="24"/>
                <w:szCs w:val="24"/>
              </w:rPr>
            </w:pPr>
          </w:p>
        </w:tc>
      </w:tr>
      <w:tr w:rsidR="003723AE" w14:paraId="2A0BE8FF" w14:textId="77777777" w:rsidTr="003723AE">
        <w:tc>
          <w:tcPr>
            <w:tcW w:w="7621" w:type="dxa"/>
          </w:tcPr>
          <w:p w14:paraId="243E0753" w14:textId="69E93427" w:rsidR="003723AE" w:rsidRDefault="003723AE" w:rsidP="007F389F">
            <w:pPr>
              <w:jc w:val="both"/>
              <w:rPr>
                <w:sz w:val="24"/>
                <w:szCs w:val="24"/>
              </w:rPr>
            </w:pPr>
            <w:r w:rsidRPr="002C7E1C">
              <w:rPr>
                <w:noProof/>
                <w:sz w:val="24"/>
                <w:szCs w:val="24"/>
              </w:rPr>
              <w:drawing>
                <wp:inline distT="0" distB="0" distL="0" distR="0" wp14:anchorId="3282B10F" wp14:editId="430CDF2E">
                  <wp:extent cx="4381168" cy="5929290"/>
                  <wp:effectExtent l="0" t="0" r="635" b="0"/>
                  <wp:docPr id="561" name="Рисунок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393493" cy="5945970"/>
                          </a:xfrm>
                          <a:prstGeom prst="rect">
                            <a:avLst/>
                          </a:prstGeom>
                          <a:noFill/>
                          <a:ln>
                            <a:noFill/>
                          </a:ln>
                        </pic:spPr>
                      </pic:pic>
                    </a:graphicData>
                  </a:graphic>
                </wp:inline>
              </w:drawing>
            </w:r>
          </w:p>
        </w:tc>
        <w:tc>
          <w:tcPr>
            <w:tcW w:w="7621" w:type="dxa"/>
          </w:tcPr>
          <w:p w14:paraId="7AABC0AF" w14:textId="770BF2CF" w:rsidR="003723AE" w:rsidRDefault="003723AE" w:rsidP="007F389F">
            <w:pPr>
              <w:jc w:val="both"/>
              <w:rPr>
                <w:sz w:val="24"/>
                <w:szCs w:val="24"/>
              </w:rPr>
            </w:pPr>
            <w:r w:rsidRPr="002C7E1C">
              <w:rPr>
                <w:noProof/>
                <w:sz w:val="24"/>
                <w:szCs w:val="24"/>
              </w:rPr>
              <w:drawing>
                <wp:inline distT="0" distB="0" distL="0" distR="0" wp14:anchorId="206ED8B3" wp14:editId="6BFE7492">
                  <wp:extent cx="4564049" cy="5945043"/>
                  <wp:effectExtent l="0" t="0" r="8255" b="0"/>
                  <wp:docPr id="562" name="Рисунок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586066" cy="5973723"/>
                          </a:xfrm>
                          <a:prstGeom prst="rect">
                            <a:avLst/>
                          </a:prstGeom>
                          <a:noFill/>
                          <a:ln>
                            <a:noFill/>
                          </a:ln>
                        </pic:spPr>
                      </pic:pic>
                    </a:graphicData>
                  </a:graphic>
                </wp:inline>
              </w:drawing>
            </w:r>
          </w:p>
        </w:tc>
      </w:tr>
    </w:tbl>
    <w:p w14:paraId="6E2DBDA4" w14:textId="77777777" w:rsidR="002C7E1C" w:rsidRPr="008819F3" w:rsidRDefault="002C7E1C" w:rsidP="003723AE">
      <w:pPr>
        <w:jc w:val="both"/>
        <w:rPr>
          <w:sz w:val="24"/>
          <w:szCs w:val="24"/>
        </w:rPr>
      </w:pPr>
    </w:p>
    <w:sectPr w:rsidR="002C7E1C" w:rsidRPr="008819F3" w:rsidSect="00601E9E">
      <w:headerReference w:type="default" r:id="rId84"/>
      <w:footerReference w:type="default" r:id="rId85"/>
      <w:footerReference w:type="first" r:id="rId86"/>
      <w:pgSz w:w="16840" w:h="11907" w:orient="landscape" w:code="9"/>
      <w:pgMar w:top="709" w:right="851" w:bottom="709" w:left="737" w:header="426"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85A3B" w14:textId="77777777" w:rsidR="0081245A" w:rsidRDefault="0081245A">
      <w:r>
        <w:separator/>
      </w:r>
    </w:p>
  </w:endnote>
  <w:endnote w:type="continuationSeparator" w:id="0">
    <w:p w14:paraId="4F22EEF8" w14:textId="77777777" w:rsidR="0081245A" w:rsidRDefault="0081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25E78" w14:textId="77777777" w:rsidR="0081245A" w:rsidRPr="00177C58" w:rsidRDefault="0081245A" w:rsidP="00177C58">
    <w:pPr>
      <w:overflowPunct w:val="0"/>
      <w:autoSpaceDE w:val="0"/>
      <w:autoSpaceDN w:val="0"/>
      <w:adjustRightInd w:val="0"/>
      <w:textAlignment w:val="baseline"/>
      <w:rPr>
        <w:lang w:val="ru-R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CCE9F" w14:textId="77777777" w:rsidR="0081245A" w:rsidRPr="00177C58" w:rsidRDefault="0081245A" w:rsidP="00177C58">
    <w:pPr>
      <w:overflowPunct w:val="0"/>
      <w:autoSpaceDE w:val="0"/>
      <w:autoSpaceDN w:val="0"/>
      <w:adjustRightInd w:val="0"/>
      <w:textAlignment w:val="baseline"/>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16219" w14:textId="77777777" w:rsidR="0081245A" w:rsidRDefault="0081245A">
      <w:r>
        <w:separator/>
      </w:r>
    </w:p>
  </w:footnote>
  <w:footnote w:type="continuationSeparator" w:id="0">
    <w:p w14:paraId="637A6F30" w14:textId="77777777" w:rsidR="0081245A" w:rsidRDefault="00812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1534472"/>
      <w:docPartObj>
        <w:docPartGallery w:val="Page Numbers (Top of Page)"/>
        <w:docPartUnique/>
      </w:docPartObj>
    </w:sdtPr>
    <w:sdtEndPr/>
    <w:sdtContent>
      <w:p w14:paraId="4585A37C" w14:textId="77777777" w:rsidR="0081245A" w:rsidRDefault="0081245A" w:rsidP="00B70E5D">
        <w:pPr>
          <w:pStyle w:val="a3"/>
          <w:spacing w:after="120"/>
          <w:jc w:val="center"/>
        </w:pPr>
        <w:r>
          <w:fldChar w:fldCharType="begin"/>
        </w:r>
        <w:r>
          <w:instrText>PAGE   \* MERGEFORMAT</w:instrText>
        </w:r>
        <w:r>
          <w:fldChar w:fldCharType="separate"/>
        </w:r>
        <w:r>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1001882"/>
    <w:lvl w:ilvl="0">
      <w:start w:val="1"/>
      <w:numFmt w:val="bullet"/>
      <w:pStyle w:val="tc"/>
      <w:lvlText w:val=""/>
      <w:lvlJc w:val="left"/>
      <w:pPr>
        <w:tabs>
          <w:tab w:val="num" w:pos="926"/>
        </w:tabs>
        <w:ind w:left="926"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3CB43BF"/>
    <w:multiLevelType w:val="hybridMultilevel"/>
    <w:tmpl w:val="CDFCE352"/>
    <w:lvl w:ilvl="0" w:tplc="0824AF8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8816C38"/>
    <w:multiLevelType w:val="singleLevel"/>
    <w:tmpl w:val="74EE4368"/>
    <w:lvl w:ilvl="0">
      <w:start w:val="1"/>
      <w:numFmt w:val="decimal"/>
      <w:lvlText w:val="%1."/>
      <w:lvlJc w:val="left"/>
      <w:pPr>
        <w:tabs>
          <w:tab w:val="num" w:pos="360"/>
        </w:tabs>
        <w:ind w:left="340" w:hanging="340"/>
      </w:pPr>
    </w:lvl>
  </w:abstractNum>
  <w:abstractNum w:abstractNumId="4" w15:restartNumberingAfterBreak="0">
    <w:nsid w:val="0CBB01E7"/>
    <w:multiLevelType w:val="hybridMultilevel"/>
    <w:tmpl w:val="D9228DEE"/>
    <w:lvl w:ilvl="0" w:tplc="A4F036E4">
      <w:start w:val="1"/>
      <w:numFmt w:val="decimal"/>
      <w:lvlText w:val="%1."/>
      <w:lvlJc w:val="left"/>
      <w:pPr>
        <w:tabs>
          <w:tab w:val="num" w:pos="360"/>
        </w:tabs>
        <w:ind w:left="360" w:hanging="360"/>
      </w:pPr>
      <w:rPr>
        <w:rFonts w:hint="default"/>
      </w:rPr>
    </w:lvl>
    <w:lvl w:ilvl="1" w:tplc="1908CA32" w:tentative="1">
      <w:start w:val="1"/>
      <w:numFmt w:val="lowerLetter"/>
      <w:lvlText w:val="%2."/>
      <w:lvlJc w:val="left"/>
      <w:pPr>
        <w:tabs>
          <w:tab w:val="num" w:pos="1440"/>
        </w:tabs>
        <w:ind w:left="1440" w:hanging="360"/>
      </w:pPr>
    </w:lvl>
    <w:lvl w:ilvl="2" w:tplc="575E0368" w:tentative="1">
      <w:start w:val="1"/>
      <w:numFmt w:val="lowerRoman"/>
      <w:lvlText w:val="%3."/>
      <w:lvlJc w:val="right"/>
      <w:pPr>
        <w:tabs>
          <w:tab w:val="num" w:pos="2160"/>
        </w:tabs>
        <w:ind w:left="2160" w:hanging="180"/>
      </w:pPr>
    </w:lvl>
    <w:lvl w:ilvl="3" w:tplc="0A0CADA4" w:tentative="1">
      <w:start w:val="1"/>
      <w:numFmt w:val="decimal"/>
      <w:lvlText w:val="%4."/>
      <w:lvlJc w:val="left"/>
      <w:pPr>
        <w:tabs>
          <w:tab w:val="num" w:pos="2880"/>
        </w:tabs>
        <w:ind w:left="2880" w:hanging="360"/>
      </w:pPr>
    </w:lvl>
    <w:lvl w:ilvl="4" w:tplc="EEC23728" w:tentative="1">
      <w:start w:val="1"/>
      <w:numFmt w:val="lowerLetter"/>
      <w:lvlText w:val="%5."/>
      <w:lvlJc w:val="left"/>
      <w:pPr>
        <w:tabs>
          <w:tab w:val="num" w:pos="3600"/>
        </w:tabs>
        <w:ind w:left="3600" w:hanging="360"/>
      </w:pPr>
    </w:lvl>
    <w:lvl w:ilvl="5" w:tplc="4ABA56F2" w:tentative="1">
      <w:start w:val="1"/>
      <w:numFmt w:val="lowerRoman"/>
      <w:lvlText w:val="%6."/>
      <w:lvlJc w:val="right"/>
      <w:pPr>
        <w:tabs>
          <w:tab w:val="num" w:pos="4320"/>
        </w:tabs>
        <w:ind w:left="4320" w:hanging="180"/>
      </w:pPr>
    </w:lvl>
    <w:lvl w:ilvl="6" w:tplc="DBE6BC98" w:tentative="1">
      <w:start w:val="1"/>
      <w:numFmt w:val="decimal"/>
      <w:lvlText w:val="%7."/>
      <w:lvlJc w:val="left"/>
      <w:pPr>
        <w:tabs>
          <w:tab w:val="num" w:pos="5040"/>
        </w:tabs>
        <w:ind w:left="5040" w:hanging="360"/>
      </w:pPr>
    </w:lvl>
    <w:lvl w:ilvl="7" w:tplc="81F61BC4" w:tentative="1">
      <w:start w:val="1"/>
      <w:numFmt w:val="lowerLetter"/>
      <w:lvlText w:val="%8."/>
      <w:lvlJc w:val="left"/>
      <w:pPr>
        <w:tabs>
          <w:tab w:val="num" w:pos="5760"/>
        </w:tabs>
        <w:ind w:left="5760" w:hanging="360"/>
      </w:pPr>
    </w:lvl>
    <w:lvl w:ilvl="8" w:tplc="84BCB988" w:tentative="1">
      <w:start w:val="1"/>
      <w:numFmt w:val="lowerRoman"/>
      <w:lvlText w:val="%9."/>
      <w:lvlJc w:val="right"/>
      <w:pPr>
        <w:tabs>
          <w:tab w:val="num" w:pos="6480"/>
        </w:tabs>
        <w:ind w:left="6480" w:hanging="180"/>
      </w:pPr>
    </w:lvl>
  </w:abstractNum>
  <w:abstractNum w:abstractNumId="5" w15:restartNumberingAfterBreak="0">
    <w:nsid w:val="0D372B3B"/>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0F124C57"/>
    <w:multiLevelType w:val="hybridMultilevel"/>
    <w:tmpl w:val="DD546BD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12CF4A9E"/>
    <w:multiLevelType w:val="multilevel"/>
    <w:tmpl w:val="AC245E60"/>
    <w:lvl w:ilvl="0">
      <w:start w:val="1"/>
      <w:numFmt w:val="decimal"/>
      <w:lvlText w:val="%1."/>
      <w:lvlJc w:val="left"/>
      <w:pPr>
        <w:tabs>
          <w:tab w:val="num" w:pos="645"/>
        </w:tabs>
        <w:ind w:left="645" w:hanging="645"/>
      </w:pPr>
      <w:rPr>
        <w:rFonts w:hint="default"/>
      </w:rPr>
    </w:lvl>
    <w:lvl w:ilvl="1">
      <w:start w:val="6"/>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8" w15:restartNumberingAfterBreak="0">
    <w:nsid w:val="158F380E"/>
    <w:multiLevelType w:val="multilevel"/>
    <w:tmpl w:val="CDFCE352"/>
    <w:lvl w:ilvl="0">
      <w:numFmt w:val="bullet"/>
      <w:lvlText w:val="-"/>
      <w:lvlJc w:val="left"/>
      <w:pPr>
        <w:tabs>
          <w:tab w:val="num" w:pos="927"/>
        </w:tabs>
        <w:ind w:left="927" w:hanging="360"/>
      </w:pPr>
      <w:rPr>
        <w:rFonts w:ascii="Times New Roman" w:eastAsia="Times New Roman" w:hAnsi="Times New Roman" w:cs="Times New Roman" w:hint="default"/>
      </w:rPr>
    </w:lvl>
    <w:lvl w:ilvl="1">
      <w:start w:val="1"/>
      <w:numFmt w:val="bullet"/>
      <w:lvlText w:val="o"/>
      <w:lvlJc w:val="left"/>
      <w:pPr>
        <w:tabs>
          <w:tab w:val="num" w:pos="1647"/>
        </w:tabs>
        <w:ind w:left="1647" w:hanging="360"/>
      </w:pPr>
      <w:rPr>
        <w:rFonts w:ascii="Courier New" w:hAnsi="Courier New" w:cs="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cs="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cs="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17A9551F"/>
    <w:multiLevelType w:val="hybridMultilevel"/>
    <w:tmpl w:val="9E4A16C6"/>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1A6C50DB"/>
    <w:multiLevelType w:val="multilevel"/>
    <w:tmpl w:val="CDFCE352"/>
    <w:lvl w:ilvl="0">
      <w:numFmt w:val="bullet"/>
      <w:lvlText w:val="-"/>
      <w:lvlJc w:val="left"/>
      <w:pPr>
        <w:tabs>
          <w:tab w:val="num" w:pos="927"/>
        </w:tabs>
        <w:ind w:left="927" w:hanging="360"/>
      </w:pPr>
      <w:rPr>
        <w:rFonts w:ascii="Times New Roman" w:eastAsia="Times New Roman" w:hAnsi="Times New Roman" w:cs="Times New Roman" w:hint="default"/>
      </w:rPr>
    </w:lvl>
    <w:lvl w:ilvl="1">
      <w:start w:val="1"/>
      <w:numFmt w:val="bullet"/>
      <w:lvlText w:val="o"/>
      <w:lvlJc w:val="left"/>
      <w:pPr>
        <w:tabs>
          <w:tab w:val="num" w:pos="1647"/>
        </w:tabs>
        <w:ind w:left="1647" w:hanging="360"/>
      </w:pPr>
      <w:rPr>
        <w:rFonts w:ascii="Courier New" w:hAnsi="Courier New" w:cs="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cs="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cs="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1AC1145D"/>
    <w:multiLevelType w:val="hybridMultilevel"/>
    <w:tmpl w:val="27600ACA"/>
    <w:lvl w:ilvl="0" w:tplc="A672CDE4">
      <w:start w:val="1"/>
      <w:numFmt w:val="decimal"/>
      <w:lvlText w:val="%1)"/>
      <w:lvlJc w:val="left"/>
      <w:pPr>
        <w:ind w:left="1080" w:hanging="360"/>
      </w:pPr>
      <w:rPr>
        <w:rFonts w:ascii="Antiqua" w:hAnsi="Antiqua"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F0716F0"/>
    <w:multiLevelType w:val="hybridMultilevel"/>
    <w:tmpl w:val="CD8282F8"/>
    <w:lvl w:ilvl="0" w:tplc="E380632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15:restartNumberingAfterBreak="0">
    <w:nsid w:val="1FAE0830"/>
    <w:multiLevelType w:val="hybridMultilevel"/>
    <w:tmpl w:val="23806EA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80A3ACD"/>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2A4145E1"/>
    <w:multiLevelType w:val="hybridMultilevel"/>
    <w:tmpl w:val="877E7F08"/>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6" w15:restartNumberingAfterBreak="0">
    <w:nsid w:val="2BC14A37"/>
    <w:multiLevelType w:val="hybridMultilevel"/>
    <w:tmpl w:val="0310BDE0"/>
    <w:lvl w:ilvl="0" w:tplc="B3A2EAD8">
      <w:start w:val="1"/>
      <w:numFmt w:val="decimal"/>
      <w:lvlText w:val="%1."/>
      <w:lvlJc w:val="left"/>
      <w:pPr>
        <w:tabs>
          <w:tab w:val="num" w:pos="2126"/>
        </w:tabs>
        <w:ind w:left="2126" w:hanging="1275"/>
      </w:pPr>
      <w:rPr>
        <w:rFonts w:hint="default"/>
      </w:rPr>
    </w:lvl>
    <w:lvl w:ilvl="1" w:tplc="BBE27D90">
      <w:numFmt w:val="bullet"/>
      <w:lvlText w:val="-"/>
      <w:lvlJc w:val="left"/>
      <w:pPr>
        <w:tabs>
          <w:tab w:val="num" w:pos="2426"/>
        </w:tabs>
        <w:ind w:left="2426" w:hanging="855"/>
      </w:pPr>
      <w:rPr>
        <w:rFonts w:ascii="Times New Roman" w:eastAsia="Times New Roman" w:hAnsi="Times New Roman" w:cs="Times New Roman" w:hint="default"/>
      </w:rPr>
    </w:lvl>
    <w:lvl w:ilvl="2" w:tplc="0422001B" w:tentative="1">
      <w:start w:val="1"/>
      <w:numFmt w:val="lowerRoman"/>
      <w:lvlText w:val="%3."/>
      <w:lvlJc w:val="right"/>
      <w:pPr>
        <w:tabs>
          <w:tab w:val="num" w:pos="2651"/>
        </w:tabs>
        <w:ind w:left="2651" w:hanging="180"/>
      </w:pPr>
    </w:lvl>
    <w:lvl w:ilvl="3" w:tplc="0422000F" w:tentative="1">
      <w:start w:val="1"/>
      <w:numFmt w:val="decimal"/>
      <w:lvlText w:val="%4."/>
      <w:lvlJc w:val="left"/>
      <w:pPr>
        <w:tabs>
          <w:tab w:val="num" w:pos="3371"/>
        </w:tabs>
        <w:ind w:left="3371" w:hanging="360"/>
      </w:pPr>
    </w:lvl>
    <w:lvl w:ilvl="4" w:tplc="04220019" w:tentative="1">
      <w:start w:val="1"/>
      <w:numFmt w:val="lowerLetter"/>
      <w:lvlText w:val="%5."/>
      <w:lvlJc w:val="left"/>
      <w:pPr>
        <w:tabs>
          <w:tab w:val="num" w:pos="4091"/>
        </w:tabs>
        <w:ind w:left="4091" w:hanging="360"/>
      </w:pPr>
    </w:lvl>
    <w:lvl w:ilvl="5" w:tplc="0422001B" w:tentative="1">
      <w:start w:val="1"/>
      <w:numFmt w:val="lowerRoman"/>
      <w:lvlText w:val="%6."/>
      <w:lvlJc w:val="right"/>
      <w:pPr>
        <w:tabs>
          <w:tab w:val="num" w:pos="4811"/>
        </w:tabs>
        <w:ind w:left="4811" w:hanging="180"/>
      </w:pPr>
    </w:lvl>
    <w:lvl w:ilvl="6" w:tplc="0422000F" w:tentative="1">
      <w:start w:val="1"/>
      <w:numFmt w:val="decimal"/>
      <w:lvlText w:val="%7."/>
      <w:lvlJc w:val="left"/>
      <w:pPr>
        <w:tabs>
          <w:tab w:val="num" w:pos="5531"/>
        </w:tabs>
        <w:ind w:left="5531" w:hanging="360"/>
      </w:pPr>
    </w:lvl>
    <w:lvl w:ilvl="7" w:tplc="04220019" w:tentative="1">
      <w:start w:val="1"/>
      <w:numFmt w:val="lowerLetter"/>
      <w:lvlText w:val="%8."/>
      <w:lvlJc w:val="left"/>
      <w:pPr>
        <w:tabs>
          <w:tab w:val="num" w:pos="6251"/>
        </w:tabs>
        <w:ind w:left="6251" w:hanging="360"/>
      </w:pPr>
    </w:lvl>
    <w:lvl w:ilvl="8" w:tplc="0422001B" w:tentative="1">
      <w:start w:val="1"/>
      <w:numFmt w:val="lowerRoman"/>
      <w:lvlText w:val="%9."/>
      <w:lvlJc w:val="right"/>
      <w:pPr>
        <w:tabs>
          <w:tab w:val="num" w:pos="6971"/>
        </w:tabs>
        <w:ind w:left="6971" w:hanging="180"/>
      </w:pPr>
    </w:lvl>
  </w:abstractNum>
  <w:abstractNum w:abstractNumId="17" w15:restartNumberingAfterBreak="0">
    <w:nsid w:val="34043AA7"/>
    <w:multiLevelType w:val="multilevel"/>
    <w:tmpl w:val="FC68CE5A"/>
    <w:lvl w:ilvl="0">
      <w:start w:val="1"/>
      <w:numFmt w:val="bullet"/>
      <w:lvlText w:val=""/>
      <w:lvlJc w:val="left"/>
      <w:pPr>
        <w:tabs>
          <w:tab w:val="num" w:pos="927"/>
        </w:tabs>
        <w:ind w:left="927" w:hanging="360"/>
      </w:pPr>
      <w:rPr>
        <w:rFonts w:ascii="Wingdings" w:hAnsi="Wingdings" w:hint="default"/>
      </w:rPr>
    </w:lvl>
    <w:lvl w:ilvl="1">
      <w:start w:val="1"/>
      <w:numFmt w:val="bullet"/>
      <w:lvlText w:val="o"/>
      <w:lvlJc w:val="left"/>
      <w:pPr>
        <w:tabs>
          <w:tab w:val="num" w:pos="1647"/>
        </w:tabs>
        <w:ind w:left="1647" w:hanging="360"/>
      </w:pPr>
      <w:rPr>
        <w:rFonts w:ascii="Courier New" w:hAnsi="Courier New" w:cs="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cs="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cs="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3AB864F0"/>
    <w:multiLevelType w:val="singleLevel"/>
    <w:tmpl w:val="0419000F"/>
    <w:lvl w:ilvl="0">
      <w:start w:val="5"/>
      <w:numFmt w:val="decimal"/>
      <w:lvlText w:val="%1."/>
      <w:lvlJc w:val="left"/>
      <w:pPr>
        <w:tabs>
          <w:tab w:val="num" w:pos="360"/>
        </w:tabs>
        <w:ind w:left="360" w:hanging="360"/>
      </w:pPr>
      <w:rPr>
        <w:rFonts w:hint="default"/>
      </w:rPr>
    </w:lvl>
  </w:abstractNum>
  <w:abstractNum w:abstractNumId="19" w15:restartNumberingAfterBreak="0">
    <w:nsid w:val="3E493E41"/>
    <w:multiLevelType w:val="multilevel"/>
    <w:tmpl w:val="0F987820"/>
    <w:lvl w:ilvl="0">
      <w:start w:val="4"/>
      <w:numFmt w:val="decimal"/>
      <w:lvlText w:val="%1."/>
      <w:lvlJc w:val="left"/>
      <w:pPr>
        <w:tabs>
          <w:tab w:val="num" w:pos="645"/>
        </w:tabs>
        <w:ind w:left="645" w:hanging="645"/>
      </w:pPr>
      <w:rPr>
        <w:rFonts w:hint="default"/>
        <w:b/>
        <w:u w:val="single"/>
      </w:rPr>
    </w:lvl>
    <w:lvl w:ilvl="1">
      <w:start w:val="2"/>
      <w:numFmt w:val="decimal"/>
      <w:lvlText w:val="%1.%2."/>
      <w:lvlJc w:val="left"/>
      <w:pPr>
        <w:tabs>
          <w:tab w:val="num" w:pos="720"/>
        </w:tabs>
        <w:ind w:left="720" w:hanging="72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1080"/>
        </w:tabs>
        <w:ind w:left="1080" w:hanging="108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440"/>
        </w:tabs>
        <w:ind w:left="1440" w:hanging="1440"/>
      </w:pPr>
      <w:rPr>
        <w:rFonts w:hint="default"/>
        <w:b/>
        <w:u w:val="single"/>
      </w:rPr>
    </w:lvl>
    <w:lvl w:ilvl="6">
      <w:start w:val="1"/>
      <w:numFmt w:val="decimal"/>
      <w:lvlText w:val="%1.%2.%3.%4.%5.%6.%7."/>
      <w:lvlJc w:val="left"/>
      <w:pPr>
        <w:tabs>
          <w:tab w:val="num" w:pos="1800"/>
        </w:tabs>
        <w:ind w:left="1800" w:hanging="1800"/>
      </w:pPr>
      <w:rPr>
        <w:rFonts w:hint="default"/>
        <w:b/>
        <w:u w:val="single"/>
      </w:rPr>
    </w:lvl>
    <w:lvl w:ilvl="7">
      <w:start w:val="1"/>
      <w:numFmt w:val="decimal"/>
      <w:lvlText w:val="%1.%2.%3.%4.%5.%6.%7.%8."/>
      <w:lvlJc w:val="left"/>
      <w:pPr>
        <w:tabs>
          <w:tab w:val="num" w:pos="1800"/>
        </w:tabs>
        <w:ind w:left="1800" w:hanging="1800"/>
      </w:pPr>
      <w:rPr>
        <w:rFonts w:hint="default"/>
        <w:b/>
        <w:u w:val="single"/>
      </w:rPr>
    </w:lvl>
    <w:lvl w:ilvl="8">
      <w:start w:val="1"/>
      <w:numFmt w:val="decimal"/>
      <w:lvlText w:val="%1.%2.%3.%4.%5.%6.%7.%8.%9."/>
      <w:lvlJc w:val="left"/>
      <w:pPr>
        <w:tabs>
          <w:tab w:val="num" w:pos="2160"/>
        </w:tabs>
        <w:ind w:left="2160" w:hanging="2160"/>
      </w:pPr>
      <w:rPr>
        <w:rFonts w:hint="default"/>
        <w:b/>
        <w:u w:val="single"/>
      </w:rPr>
    </w:lvl>
  </w:abstractNum>
  <w:abstractNum w:abstractNumId="20" w15:restartNumberingAfterBreak="0">
    <w:nsid w:val="3E615119"/>
    <w:multiLevelType w:val="hybridMultilevel"/>
    <w:tmpl w:val="9E2A412E"/>
    <w:lvl w:ilvl="0" w:tplc="C540C914">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15:restartNumberingAfterBreak="0">
    <w:nsid w:val="406364C2"/>
    <w:multiLevelType w:val="multilevel"/>
    <w:tmpl w:val="7E76DEF6"/>
    <w:lvl w:ilvl="0">
      <w:start w:val="1"/>
      <w:numFmt w:val="decimal"/>
      <w:lvlText w:val="%1."/>
      <w:lvlJc w:val="left"/>
      <w:pPr>
        <w:tabs>
          <w:tab w:val="num" w:pos="645"/>
        </w:tabs>
        <w:ind w:left="645" w:hanging="645"/>
      </w:pPr>
      <w:rPr>
        <w:rFonts w:hint="default"/>
      </w:rPr>
    </w:lvl>
    <w:lvl w:ilvl="1">
      <w:start w:val="7"/>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2AD1696"/>
    <w:multiLevelType w:val="multilevel"/>
    <w:tmpl w:val="AC245E60"/>
    <w:lvl w:ilvl="0">
      <w:start w:val="1"/>
      <w:numFmt w:val="decimal"/>
      <w:lvlText w:val="%1."/>
      <w:lvlJc w:val="left"/>
      <w:pPr>
        <w:tabs>
          <w:tab w:val="num" w:pos="645"/>
        </w:tabs>
        <w:ind w:left="645" w:hanging="645"/>
      </w:pPr>
      <w:rPr>
        <w:rFonts w:hint="default"/>
      </w:rPr>
    </w:lvl>
    <w:lvl w:ilvl="1">
      <w:start w:val="6"/>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3" w15:restartNumberingAfterBreak="0">
    <w:nsid w:val="4B7473D7"/>
    <w:multiLevelType w:val="hybridMultilevel"/>
    <w:tmpl w:val="89A2A74C"/>
    <w:lvl w:ilvl="0" w:tplc="30C2DAAC">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CE072C9"/>
    <w:multiLevelType w:val="hybridMultilevel"/>
    <w:tmpl w:val="B5F40A1A"/>
    <w:lvl w:ilvl="0" w:tplc="C5F27E3E">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53E77C4E"/>
    <w:multiLevelType w:val="hybridMultilevel"/>
    <w:tmpl w:val="45DA3310"/>
    <w:lvl w:ilvl="0" w:tplc="995872C0">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8370BDA"/>
    <w:multiLevelType w:val="hybridMultilevel"/>
    <w:tmpl w:val="95567864"/>
    <w:lvl w:ilvl="0" w:tplc="04190003">
      <w:start w:val="1"/>
      <w:numFmt w:val="bullet"/>
      <w:lvlText w:val="o"/>
      <w:lvlJc w:val="left"/>
      <w:pPr>
        <w:tabs>
          <w:tab w:val="num" w:pos="1807"/>
        </w:tabs>
        <w:ind w:left="1807" w:hanging="360"/>
      </w:pPr>
      <w:rPr>
        <w:rFonts w:ascii="Courier New" w:hAnsi="Courier New" w:cs="Courier New" w:hint="default"/>
      </w:rPr>
    </w:lvl>
    <w:lvl w:ilvl="1" w:tplc="04190003" w:tentative="1">
      <w:start w:val="1"/>
      <w:numFmt w:val="bullet"/>
      <w:lvlText w:val="o"/>
      <w:lvlJc w:val="left"/>
      <w:pPr>
        <w:tabs>
          <w:tab w:val="num" w:pos="2527"/>
        </w:tabs>
        <w:ind w:left="2527" w:hanging="360"/>
      </w:pPr>
      <w:rPr>
        <w:rFonts w:ascii="Courier New" w:hAnsi="Courier New" w:cs="Courier New" w:hint="default"/>
      </w:rPr>
    </w:lvl>
    <w:lvl w:ilvl="2" w:tplc="04190005" w:tentative="1">
      <w:start w:val="1"/>
      <w:numFmt w:val="bullet"/>
      <w:lvlText w:val=""/>
      <w:lvlJc w:val="left"/>
      <w:pPr>
        <w:tabs>
          <w:tab w:val="num" w:pos="3247"/>
        </w:tabs>
        <w:ind w:left="3247" w:hanging="360"/>
      </w:pPr>
      <w:rPr>
        <w:rFonts w:ascii="Wingdings" w:hAnsi="Wingdings" w:hint="default"/>
      </w:rPr>
    </w:lvl>
    <w:lvl w:ilvl="3" w:tplc="04190001" w:tentative="1">
      <w:start w:val="1"/>
      <w:numFmt w:val="bullet"/>
      <w:lvlText w:val=""/>
      <w:lvlJc w:val="left"/>
      <w:pPr>
        <w:tabs>
          <w:tab w:val="num" w:pos="3967"/>
        </w:tabs>
        <w:ind w:left="3967" w:hanging="360"/>
      </w:pPr>
      <w:rPr>
        <w:rFonts w:ascii="Symbol" w:hAnsi="Symbol" w:hint="default"/>
      </w:rPr>
    </w:lvl>
    <w:lvl w:ilvl="4" w:tplc="04190003" w:tentative="1">
      <w:start w:val="1"/>
      <w:numFmt w:val="bullet"/>
      <w:lvlText w:val="o"/>
      <w:lvlJc w:val="left"/>
      <w:pPr>
        <w:tabs>
          <w:tab w:val="num" w:pos="4687"/>
        </w:tabs>
        <w:ind w:left="4687" w:hanging="360"/>
      </w:pPr>
      <w:rPr>
        <w:rFonts w:ascii="Courier New" w:hAnsi="Courier New" w:cs="Courier New" w:hint="default"/>
      </w:rPr>
    </w:lvl>
    <w:lvl w:ilvl="5" w:tplc="04190005" w:tentative="1">
      <w:start w:val="1"/>
      <w:numFmt w:val="bullet"/>
      <w:lvlText w:val=""/>
      <w:lvlJc w:val="left"/>
      <w:pPr>
        <w:tabs>
          <w:tab w:val="num" w:pos="5407"/>
        </w:tabs>
        <w:ind w:left="5407" w:hanging="360"/>
      </w:pPr>
      <w:rPr>
        <w:rFonts w:ascii="Wingdings" w:hAnsi="Wingdings" w:hint="default"/>
      </w:rPr>
    </w:lvl>
    <w:lvl w:ilvl="6" w:tplc="04190001" w:tentative="1">
      <w:start w:val="1"/>
      <w:numFmt w:val="bullet"/>
      <w:lvlText w:val=""/>
      <w:lvlJc w:val="left"/>
      <w:pPr>
        <w:tabs>
          <w:tab w:val="num" w:pos="6127"/>
        </w:tabs>
        <w:ind w:left="6127" w:hanging="360"/>
      </w:pPr>
      <w:rPr>
        <w:rFonts w:ascii="Symbol" w:hAnsi="Symbol" w:hint="default"/>
      </w:rPr>
    </w:lvl>
    <w:lvl w:ilvl="7" w:tplc="04190003" w:tentative="1">
      <w:start w:val="1"/>
      <w:numFmt w:val="bullet"/>
      <w:lvlText w:val="o"/>
      <w:lvlJc w:val="left"/>
      <w:pPr>
        <w:tabs>
          <w:tab w:val="num" w:pos="6847"/>
        </w:tabs>
        <w:ind w:left="6847" w:hanging="360"/>
      </w:pPr>
      <w:rPr>
        <w:rFonts w:ascii="Courier New" w:hAnsi="Courier New" w:cs="Courier New" w:hint="default"/>
      </w:rPr>
    </w:lvl>
    <w:lvl w:ilvl="8" w:tplc="04190005" w:tentative="1">
      <w:start w:val="1"/>
      <w:numFmt w:val="bullet"/>
      <w:lvlText w:val=""/>
      <w:lvlJc w:val="left"/>
      <w:pPr>
        <w:tabs>
          <w:tab w:val="num" w:pos="7567"/>
        </w:tabs>
        <w:ind w:left="7567" w:hanging="360"/>
      </w:pPr>
      <w:rPr>
        <w:rFonts w:ascii="Wingdings" w:hAnsi="Wingdings" w:hint="default"/>
      </w:rPr>
    </w:lvl>
  </w:abstractNum>
  <w:abstractNum w:abstractNumId="27" w15:restartNumberingAfterBreak="0">
    <w:nsid w:val="58951AEE"/>
    <w:multiLevelType w:val="hybridMultilevel"/>
    <w:tmpl w:val="15B0886C"/>
    <w:lvl w:ilvl="0" w:tplc="20A6ED3E">
      <w:start w:val="2"/>
      <w:numFmt w:val="bullet"/>
      <w:lvlText w:val="-"/>
      <w:lvlJc w:val="left"/>
      <w:pPr>
        <w:tabs>
          <w:tab w:val="num" w:pos="940"/>
        </w:tabs>
        <w:ind w:left="940" w:hanging="360"/>
      </w:pPr>
      <w:rPr>
        <w:rFonts w:ascii="Arial" w:eastAsia="Times New Roman" w:hAnsi="Arial" w:cs="Arial" w:hint="default"/>
      </w:rPr>
    </w:lvl>
    <w:lvl w:ilvl="1" w:tplc="04190003" w:tentative="1">
      <w:start w:val="1"/>
      <w:numFmt w:val="bullet"/>
      <w:lvlText w:val="o"/>
      <w:lvlJc w:val="left"/>
      <w:pPr>
        <w:tabs>
          <w:tab w:val="num" w:pos="1660"/>
        </w:tabs>
        <w:ind w:left="1660" w:hanging="360"/>
      </w:pPr>
      <w:rPr>
        <w:rFonts w:ascii="Courier New" w:hAnsi="Courier New" w:cs="Courier New" w:hint="default"/>
      </w:rPr>
    </w:lvl>
    <w:lvl w:ilvl="2" w:tplc="04190005" w:tentative="1">
      <w:start w:val="1"/>
      <w:numFmt w:val="bullet"/>
      <w:lvlText w:val=""/>
      <w:lvlJc w:val="left"/>
      <w:pPr>
        <w:tabs>
          <w:tab w:val="num" w:pos="2380"/>
        </w:tabs>
        <w:ind w:left="2380" w:hanging="360"/>
      </w:pPr>
      <w:rPr>
        <w:rFonts w:ascii="Wingdings" w:hAnsi="Wingdings" w:hint="default"/>
      </w:rPr>
    </w:lvl>
    <w:lvl w:ilvl="3" w:tplc="04190001" w:tentative="1">
      <w:start w:val="1"/>
      <w:numFmt w:val="bullet"/>
      <w:lvlText w:val=""/>
      <w:lvlJc w:val="left"/>
      <w:pPr>
        <w:tabs>
          <w:tab w:val="num" w:pos="3100"/>
        </w:tabs>
        <w:ind w:left="3100" w:hanging="360"/>
      </w:pPr>
      <w:rPr>
        <w:rFonts w:ascii="Symbol" w:hAnsi="Symbol" w:hint="default"/>
      </w:rPr>
    </w:lvl>
    <w:lvl w:ilvl="4" w:tplc="04190003" w:tentative="1">
      <w:start w:val="1"/>
      <w:numFmt w:val="bullet"/>
      <w:lvlText w:val="o"/>
      <w:lvlJc w:val="left"/>
      <w:pPr>
        <w:tabs>
          <w:tab w:val="num" w:pos="3820"/>
        </w:tabs>
        <w:ind w:left="3820" w:hanging="360"/>
      </w:pPr>
      <w:rPr>
        <w:rFonts w:ascii="Courier New" w:hAnsi="Courier New" w:cs="Courier New" w:hint="default"/>
      </w:rPr>
    </w:lvl>
    <w:lvl w:ilvl="5" w:tplc="04190005" w:tentative="1">
      <w:start w:val="1"/>
      <w:numFmt w:val="bullet"/>
      <w:lvlText w:val=""/>
      <w:lvlJc w:val="left"/>
      <w:pPr>
        <w:tabs>
          <w:tab w:val="num" w:pos="4540"/>
        </w:tabs>
        <w:ind w:left="4540" w:hanging="360"/>
      </w:pPr>
      <w:rPr>
        <w:rFonts w:ascii="Wingdings" w:hAnsi="Wingdings" w:hint="default"/>
      </w:rPr>
    </w:lvl>
    <w:lvl w:ilvl="6" w:tplc="04190001" w:tentative="1">
      <w:start w:val="1"/>
      <w:numFmt w:val="bullet"/>
      <w:lvlText w:val=""/>
      <w:lvlJc w:val="left"/>
      <w:pPr>
        <w:tabs>
          <w:tab w:val="num" w:pos="5260"/>
        </w:tabs>
        <w:ind w:left="5260" w:hanging="360"/>
      </w:pPr>
      <w:rPr>
        <w:rFonts w:ascii="Symbol" w:hAnsi="Symbol" w:hint="default"/>
      </w:rPr>
    </w:lvl>
    <w:lvl w:ilvl="7" w:tplc="04190003" w:tentative="1">
      <w:start w:val="1"/>
      <w:numFmt w:val="bullet"/>
      <w:lvlText w:val="o"/>
      <w:lvlJc w:val="left"/>
      <w:pPr>
        <w:tabs>
          <w:tab w:val="num" w:pos="5980"/>
        </w:tabs>
        <w:ind w:left="5980" w:hanging="360"/>
      </w:pPr>
      <w:rPr>
        <w:rFonts w:ascii="Courier New" w:hAnsi="Courier New" w:cs="Courier New" w:hint="default"/>
      </w:rPr>
    </w:lvl>
    <w:lvl w:ilvl="8" w:tplc="04190005" w:tentative="1">
      <w:start w:val="1"/>
      <w:numFmt w:val="bullet"/>
      <w:lvlText w:val=""/>
      <w:lvlJc w:val="left"/>
      <w:pPr>
        <w:tabs>
          <w:tab w:val="num" w:pos="6700"/>
        </w:tabs>
        <w:ind w:left="6700" w:hanging="360"/>
      </w:pPr>
      <w:rPr>
        <w:rFonts w:ascii="Wingdings" w:hAnsi="Wingdings" w:hint="default"/>
      </w:rPr>
    </w:lvl>
  </w:abstractNum>
  <w:abstractNum w:abstractNumId="28" w15:restartNumberingAfterBreak="0">
    <w:nsid w:val="5F976001"/>
    <w:multiLevelType w:val="hybridMultilevel"/>
    <w:tmpl w:val="CB0064F0"/>
    <w:lvl w:ilvl="0" w:tplc="04190003">
      <w:start w:val="1"/>
      <w:numFmt w:val="bullet"/>
      <w:lvlText w:val="o"/>
      <w:lvlJc w:val="left"/>
      <w:pPr>
        <w:tabs>
          <w:tab w:val="num" w:pos="927"/>
        </w:tabs>
        <w:ind w:left="927" w:hanging="360"/>
      </w:pPr>
      <w:rPr>
        <w:rFonts w:ascii="Courier New" w:hAnsi="Courier New" w:cs="Courier New"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9" w15:restartNumberingAfterBreak="0">
    <w:nsid w:val="61A419C0"/>
    <w:multiLevelType w:val="hybridMultilevel"/>
    <w:tmpl w:val="23F606C4"/>
    <w:lvl w:ilvl="0" w:tplc="04190003">
      <w:start w:val="1"/>
      <w:numFmt w:val="bullet"/>
      <w:lvlText w:val="o"/>
      <w:lvlJc w:val="left"/>
      <w:pPr>
        <w:tabs>
          <w:tab w:val="num" w:pos="1807"/>
        </w:tabs>
        <w:ind w:left="1807" w:hanging="360"/>
      </w:pPr>
      <w:rPr>
        <w:rFonts w:ascii="Courier New" w:hAnsi="Courier New" w:cs="Courier New" w:hint="default"/>
      </w:rPr>
    </w:lvl>
    <w:lvl w:ilvl="1" w:tplc="04190003" w:tentative="1">
      <w:start w:val="1"/>
      <w:numFmt w:val="bullet"/>
      <w:lvlText w:val="o"/>
      <w:lvlJc w:val="left"/>
      <w:pPr>
        <w:tabs>
          <w:tab w:val="num" w:pos="2527"/>
        </w:tabs>
        <w:ind w:left="2527" w:hanging="360"/>
      </w:pPr>
      <w:rPr>
        <w:rFonts w:ascii="Courier New" w:hAnsi="Courier New" w:cs="Courier New" w:hint="default"/>
      </w:rPr>
    </w:lvl>
    <w:lvl w:ilvl="2" w:tplc="04190005" w:tentative="1">
      <w:start w:val="1"/>
      <w:numFmt w:val="bullet"/>
      <w:lvlText w:val=""/>
      <w:lvlJc w:val="left"/>
      <w:pPr>
        <w:tabs>
          <w:tab w:val="num" w:pos="3247"/>
        </w:tabs>
        <w:ind w:left="3247" w:hanging="360"/>
      </w:pPr>
      <w:rPr>
        <w:rFonts w:ascii="Wingdings" w:hAnsi="Wingdings" w:hint="default"/>
      </w:rPr>
    </w:lvl>
    <w:lvl w:ilvl="3" w:tplc="04190001" w:tentative="1">
      <w:start w:val="1"/>
      <w:numFmt w:val="bullet"/>
      <w:lvlText w:val=""/>
      <w:lvlJc w:val="left"/>
      <w:pPr>
        <w:tabs>
          <w:tab w:val="num" w:pos="3967"/>
        </w:tabs>
        <w:ind w:left="3967" w:hanging="360"/>
      </w:pPr>
      <w:rPr>
        <w:rFonts w:ascii="Symbol" w:hAnsi="Symbol" w:hint="default"/>
      </w:rPr>
    </w:lvl>
    <w:lvl w:ilvl="4" w:tplc="04190003" w:tentative="1">
      <w:start w:val="1"/>
      <w:numFmt w:val="bullet"/>
      <w:lvlText w:val="o"/>
      <w:lvlJc w:val="left"/>
      <w:pPr>
        <w:tabs>
          <w:tab w:val="num" w:pos="4687"/>
        </w:tabs>
        <w:ind w:left="4687" w:hanging="360"/>
      </w:pPr>
      <w:rPr>
        <w:rFonts w:ascii="Courier New" w:hAnsi="Courier New" w:cs="Courier New" w:hint="default"/>
      </w:rPr>
    </w:lvl>
    <w:lvl w:ilvl="5" w:tplc="04190005" w:tentative="1">
      <w:start w:val="1"/>
      <w:numFmt w:val="bullet"/>
      <w:lvlText w:val=""/>
      <w:lvlJc w:val="left"/>
      <w:pPr>
        <w:tabs>
          <w:tab w:val="num" w:pos="5407"/>
        </w:tabs>
        <w:ind w:left="5407" w:hanging="360"/>
      </w:pPr>
      <w:rPr>
        <w:rFonts w:ascii="Wingdings" w:hAnsi="Wingdings" w:hint="default"/>
      </w:rPr>
    </w:lvl>
    <w:lvl w:ilvl="6" w:tplc="04190001" w:tentative="1">
      <w:start w:val="1"/>
      <w:numFmt w:val="bullet"/>
      <w:lvlText w:val=""/>
      <w:lvlJc w:val="left"/>
      <w:pPr>
        <w:tabs>
          <w:tab w:val="num" w:pos="6127"/>
        </w:tabs>
        <w:ind w:left="6127" w:hanging="360"/>
      </w:pPr>
      <w:rPr>
        <w:rFonts w:ascii="Symbol" w:hAnsi="Symbol" w:hint="default"/>
      </w:rPr>
    </w:lvl>
    <w:lvl w:ilvl="7" w:tplc="04190003" w:tentative="1">
      <w:start w:val="1"/>
      <w:numFmt w:val="bullet"/>
      <w:lvlText w:val="o"/>
      <w:lvlJc w:val="left"/>
      <w:pPr>
        <w:tabs>
          <w:tab w:val="num" w:pos="6847"/>
        </w:tabs>
        <w:ind w:left="6847" w:hanging="360"/>
      </w:pPr>
      <w:rPr>
        <w:rFonts w:ascii="Courier New" w:hAnsi="Courier New" w:cs="Courier New" w:hint="default"/>
      </w:rPr>
    </w:lvl>
    <w:lvl w:ilvl="8" w:tplc="04190005" w:tentative="1">
      <w:start w:val="1"/>
      <w:numFmt w:val="bullet"/>
      <w:lvlText w:val=""/>
      <w:lvlJc w:val="left"/>
      <w:pPr>
        <w:tabs>
          <w:tab w:val="num" w:pos="7567"/>
        </w:tabs>
        <w:ind w:left="7567" w:hanging="360"/>
      </w:pPr>
      <w:rPr>
        <w:rFonts w:ascii="Wingdings" w:hAnsi="Wingdings" w:hint="default"/>
      </w:rPr>
    </w:lvl>
  </w:abstractNum>
  <w:abstractNum w:abstractNumId="30" w15:restartNumberingAfterBreak="0">
    <w:nsid w:val="61FB20E6"/>
    <w:multiLevelType w:val="hybridMultilevel"/>
    <w:tmpl w:val="ADFE6368"/>
    <w:lvl w:ilvl="0" w:tplc="04190005">
      <w:start w:val="1"/>
      <w:numFmt w:val="bullet"/>
      <w:lvlText w:val=""/>
      <w:lvlJc w:val="left"/>
      <w:pPr>
        <w:tabs>
          <w:tab w:val="num" w:pos="1807"/>
        </w:tabs>
        <w:ind w:left="1807" w:hanging="360"/>
      </w:pPr>
      <w:rPr>
        <w:rFonts w:ascii="Wingdings" w:hAnsi="Wingdings" w:hint="default"/>
      </w:rPr>
    </w:lvl>
    <w:lvl w:ilvl="1" w:tplc="04190003">
      <w:start w:val="1"/>
      <w:numFmt w:val="bullet"/>
      <w:lvlText w:val="o"/>
      <w:lvlJc w:val="left"/>
      <w:pPr>
        <w:tabs>
          <w:tab w:val="num" w:pos="2527"/>
        </w:tabs>
        <w:ind w:left="2527" w:hanging="360"/>
      </w:pPr>
      <w:rPr>
        <w:rFonts w:ascii="Courier New" w:hAnsi="Courier New" w:cs="Courier New" w:hint="default"/>
      </w:rPr>
    </w:lvl>
    <w:lvl w:ilvl="2" w:tplc="04190005" w:tentative="1">
      <w:start w:val="1"/>
      <w:numFmt w:val="bullet"/>
      <w:lvlText w:val=""/>
      <w:lvlJc w:val="left"/>
      <w:pPr>
        <w:tabs>
          <w:tab w:val="num" w:pos="3247"/>
        </w:tabs>
        <w:ind w:left="3247" w:hanging="360"/>
      </w:pPr>
      <w:rPr>
        <w:rFonts w:ascii="Wingdings" w:hAnsi="Wingdings" w:hint="default"/>
      </w:rPr>
    </w:lvl>
    <w:lvl w:ilvl="3" w:tplc="04190001" w:tentative="1">
      <w:start w:val="1"/>
      <w:numFmt w:val="bullet"/>
      <w:lvlText w:val=""/>
      <w:lvlJc w:val="left"/>
      <w:pPr>
        <w:tabs>
          <w:tab w:val="num" w:pos="3967"/>
        </w:tabs>
        <w:ind w:left="3967" w:hanging="360"/>
      </w:pPr>
      <w:rPr>
        <w:rFonts w:ascii="Symbol" w:hAnsi="Symbol" w:hint="default"/>
      </w:rPr>
    </w:lvl>
    <w:lvl w:ilvl="4" w:tplc="04190003" w:tentative="1">
      <w:start w:val="1"/>
      <w:numFmt w:val="bullet"/>
      <w:lvlText w:val="o"/>
      <w:lvlJc w:val="left"/>
      <w:pPr>
        <w:tabs>
          <w:tab w:val="num" w:pos="4687"/>
        </w:tabs>
        <w:ind w:left="4687" w:hanging="360"/>
      </w:pPr>
      <w:rPr>
        <w:rFonts w:ascii="Courier New" w:hAnsi="Courier New" w:cs="Courier New" w:hint="default"/>
      </w:rPr>
    </w:lvl>
    <w:lvl w:ilvl="5" w:tplc="04190005" w:tentative="1">
      <w:start w:val="1"/>
      <w:numFmt w:val="bullet"/>
      <w:lvlText w:val=""/>
      <w:lvlJc w:val="left"/>
      <w:pPr>
        <w:tabs>
          <w:tab w:val="num" w:pos="5407"/>
        </w:tabs>
        <w:ind w:left="5407" w:hanging="360"/>
      </w:pPr>
      <w:rPr>
        <w:rFonts w:ascii="Wingdings" w:hAnsi="Wingdings" w:hint="default"/>
      </w:rPr>
    </w:lvl>
    <w:lvl w:ilvl="6" w:tplc="04190001" w:tentative="1">
      <w:start w:val="1"/>
      <w:numFmt w:val="bullet"/>
      <w:lvlText w:val=""/>
      <w:lvlJc w:val="left"/>
      <w:pPr>
        <w:tabs>
          <w:tab w:val="num" w:pos="6127"/>
        </w:tabs>
        <w:ind w:left="6127" w:hanging="360"/>
      </w:pPr>
      <w:rPr>
        <w:rFonts w:ascii="Symbol" w:hAnsi="Symbol" w:hint="default"/>
      </w:rPr>
    </w:lvl>
    <w:lvl w:ilvl="7" w:tplc="04190003" w:tentative="1">
      <w:start w:val="1"/>
      <w:numFmt w:val="bullet"/>
      <w:lvlText w:val="o"/>
      <w:lvlJc w:val="left"/>
      <w:pPr>
        <w:tabs>
          <w:tab w:val="num" w:pos="6847"/>
        </w:tabs>
        <w:ind w:left="6847" w:hanging="360"/>
      </w:pPr>
      <w:rPr>
        <w:rFonts w:ascii="Courier New" w:hAnsi="Courier New" w:cs="Courier New" w:hint="default"/>
      </w:rPr>
    </w:lvl>
    <w:lvl w:ilvl="8" w:tplc="04190005" w:tentative="1">
      <w:start w:val="1"/>
      <w:numFmt w:val="bullet"/>
      <w:lvlText w:val=""/>
      <w:lvlJc w:val="left"/>
      <w:pPr>
        <w:tabs>
          <w:tab w:val="num" w:pos="7567"/>
        </w:tabs>
        <w:ind w:left="7567" w:hanging="360"/>
      </w:pPr>
      <w:rPr>
        <w:rFonts w:ascii="Wingdings" w:hAnsi="Wingdings" w:hint="default"/>
      </w:rPr>
    </w:lvl>
  </w:abstractNum>
  <w:abstractNum w:abstractNumId="31" w15:restartNumberingAfterBreak="0">
    <w:nsid w:val="684D328C"/>
    <w:multiLevelType w:val="multilevel"/>
    <w:tmpl w:val="E01040E2"/>
    <w:lvl w:ilvl="0">
      <w:start w:val="1"/>
      <w:numFmt w:val="bullet"/>
      <w:lvlText w:val="o"/>
      <w:lvlJc w:val="left"/>
      <w:pPr>
        <w:tabs>
          <w:tab w:val="num" w:pos="927"/>
        </w:tabs>
        <w:ind w:left="927" w:hanging="360"/>
      </w:pPr>
      <w:rPr>
        <w:rFonts w:ascii="Courier New" w:hAnsi="Courier New" w:cs="Courier New" w:hint="default"/>
      </w:rPr>
    </w:lvl>
    <w:lvl w:ilvl="1">
      <w:start w:val="1"/>
      <w:numFmt w:val="bullet"/>
      <w:lvlText w:val="o"/>
      <w:lvlJc w:val="left"/>
      <w:pPr>
        <w:tabs>
          <w:tab w:val="num" w:pos="1647"/>
        </w:tabs>
        <w:ind w:left="1647" w:hanging="360"/>
      </w:pPr>
      <w:rPr>
        <w:rFonts w:ascii="Courier New" w:hAnsi="Courier New" w:cs="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cs="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cs="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32" w15:restartNumberingAfterBreak="0">
    <w:nsid w:val="6C357AA9"/>
    <w:multiLevelType w:val="hybridMultilevel"/>
    <w:tmpl w:val="F48081EC"/>
    <w:lvl w:ilvl="0" w:tplc="04190011">
      <w:start w:val="1"/>
      <w:numFmt w:val="decimal"/>
      <w:lvlText w:val="%1)"/>
      <w:lvlJc w:val="left"/>
      <w:pPr>
        <w:ind w:left="2062"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3" w15:restartNumberingAfterBreak="0">
    <w:nsid w:val="6DEB0FE5"/>
    <w:multiLevelType w:val="singleLevel"/>
    <w:tmpl w:val="0419000F"/>
    <w:lvl w:ilvl="0">
      <w:start w:val="1"/>
      <w:numFmt w:val="decimal"/>
      <w:lvlText w:val="%1."/>
      <w:lvlJc w:val="left"/>
      <w:pPr>
        <w:tabs>
          <w:tab w:val="num" w:pos="720"/>
        </w:tabs>
        <w:ind w:left="720" w:hanging="360"/>
      </w:pPr>
      <w:rPr>
        <w:rFonts w:hint="default"/>
      </w:rPr>
    </w:lvl>
  </w:abstractNum>
  <w:abstractNum w:abstractNumId="34" w15:restartNumberingAfterBreak="0">
    <w:nsid w:val="6E7A1368"/>
    <w:multiLevelType w:val="multilevel"/>
    <w:tmpl w:val="C0AAB468"/>
    <w:lvl w:ilvl="0">
      <w:numFmt w:val="bullet"/>
      <w:lvlText w:val="-"/>
      <w:lvlJc w:val="left"/>
      <w:pPr>
        <w:tabs>
          <w:tab w:val="num" w:pos="1211"/>
        </w:tabs>
        <w:ind w:left="1211" w:hanging="36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35" w15:restartNumberingAfterBreak="0">
    <w:nsid w:val="6F8E59AD"/>
    <w:multiLevelType w:val="hybridMultilevel"/>
    <w:tmpl w:val="FFF62014"/>
    <w:lvl w:ilvl="0" w:tplc="371C7E88">
      <w:numFmt w:val="bullet"/>
      <w:lvlText w:val="-"/>
      <w:lvlJc w:val="left"/>
      <w:pPr>
        <w:tabs>
          <w:tab w:val="num" w:pos="1440"/>
        </w:tabs>
        <w:ind w:left="1440" w:hanging="360"/>
      </w:pPr>
      <w:rPr>
        <w:rFonts w:ascii="Arial" w:eastAsia="SimSu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46020"/>
    <w:multiLevelType w:val="hybridMultilevel"/>
    <w:tmpl w:val="1DC8CB28"/>
    <w:lvl w:ilvl="0" w:tplc="2084C00C">
      <w:start w:val="1"/>
      <w:numFmt w:val="decimal"/>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37" w15:restartNumberingAfterBreak="0">
    <w:nsid w:val="7B1241C6"/>
    <w:multiLevelType w:val="hybridMultilevel"/>
    <w:tmpl w:val="18FAACD8"/>
    <w:lvl w:ilvl="0" w:tplc="371C7E88">
      <w:numFmt w:val="bullet"/>
      <w:lvlText w:val="-"/>
      <w:lvlJc w:val="left"/>
      <w:pPr>
        <w:tabs>
          <w:tab w:val="num" w:pos="1440"/>
        </w:tabs>
        <w:ind w:left="1440" w:hanging="360"/>
      </w:pPr>
      <w:rPr>
        <w:rFonts w:ascii="Arial" w:eastAsia="SimSu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2C7EF1"/>
    <w:multiLevelType w:val="hybridMultilevel"/>
    <w:tmpl w:val="594625FA"/>
    <w:lvl w:ilvl="0" w:tplc="43F6BC7E">
      <w:start w:val="1"/>
      <w:numFmt w:val="bullet"/>
      <w:lvlText w:val="–"/>
      <w:lvlJc w:val="left"/>
      <w:pPr>
        <w:tabs>
          <w:tab w:val="num" w:pos="936"/>
        </w:tabs>
        <w:ind w:left="936" w:hanging="227"/>
      </w:pPr>
      <w:rPr>
        <w:rFonts w:ascii="Times New Roman" w:hAnsi="Times New Roman" w:cs="Times New Roman" w:hint="default"/>
        <w:color w:val="auto"/>
        <w:sz w:val="28"/>
        <w:szCs w:val="28"/>
      </w:rPr>
    </w:lvl>
    <w:lvl w:ilvl="1" w:tplc="04190003" w:tentative="1">
      <w:start w:val="1"/>
      <w:numFmt w:val="bullet"/>
      <w:lvlText w:val="o"/>
      <w:lvlJc w:val="left"/>
      <w:pPr>
        <w:tabs>
          <w:tab w:val="num" w:pos="1809"/>
        </w:tabs>
        <w:ind w:left="1809" w:hanging="360"/>
      </w:pPr>
      <w:rPr>
        <w:rFonts w:ascii="Courier New" w:hAnsi="Courier New" w:cs="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cs="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cs="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num w:numId="1">
    <w:abstractNumId w:val="14"/>
  </w:num>
  <w:num w:numId="2">
    <w:abstractNumId w:val="5"/>
  </w:num>
  <w:num w:numId="3">
    <w:abstractNumId w:val="3"/>
  </w:num>
  <w:num w:numId="4">
    <w:abstractNumId w:val="20"/>
  </w:num>
  <w:num w:numId="5">
    <w:abstractNumId w:val="23"/>
  </w:num>
  <w:num w:numId="6">
    <w:abstractNumId w:val="34"/>
  </w:num>
  <w:num w:numId="7">
    <w:abstractNumId w:val="16"/>
  </w:num>
  <w:num w:numId="8">
    <w:abstractNumId w:val="33"/>
  </w:num>
  <w:num w:numId="9">
    <w:abstractNumId w:val="18"/>
  </w:num>
  <w:num w:numId="10">
    <w:abstractNumId w:val="4"/>
  </w:num>
  <w:num w:numId="11">
    <w:abstractNumId w:val="0"/>
  </w:num>
  <w:num w:numId="12">
    <w:abstractNumId w:val="37"/>
  </w:num>
  <w:num w:numId="13">
    <w:abstractNumId w:val="35"/>
  </w:num>
  <w:num w:numId="14">
    <w:abstractNumId w:val="25"/>
  </w:num>
  <w:num w:numId="15">
    <w:abstractNumId w:val="1"/>
  </w:num>
  <w:num w:numId="16">
    <w:abstractNumId w:val="27"/>
  </w:num>
  <w:num w:numId="17">
    <w:abstractNumId w:val="12"/>
  </w:num>
  <w:num w:numId="18">
    <w:abstractNumId w:val="38"/>
  </w:num>
  <w:num w:numId="19">
    <w:abstractNumId w:val="24"/>
  </w:num>
  <w:num w:numId="20">
    <w:abstractNumId w:val="2"/>
  </w:num>
  <w:num w:numId="21">
    <w:abstractNumId w:val="10"/>
  </w:num>
  <w:num w:numId="22">
    <w:abstractNumId w:val="9"/>
  </w:num>
  <w:num w:numId="23">
    <w:abstractNumId w:val="8"/>
  </w:num>
  <w:num w:numId="24">
    <w:abstractNumId w:val="15"/>
  </w:num>
  <w:num w:numId="25">
    <w:abstractNumId w:val="17"/>
  </w:num>
  <w:num w:numId="26">
    <w:abstractNumId w:val="28"/>
  </w:num>
  <w:num w:numId="27">
    <w:abstractNumId w:val="31"/>
  </w:num>
  <w:num w:numId="28">
    <w:abstractNumId w:val="30"/>
  </w:num>
  <w:num w:numId="29">
    <w:abstractNumId w:val="29"/>
  </w:num>
  <w:num w:numId="30">
    <w:abstractNumId w:val="26"/>
  </w:num>
  <w:num w:numId="31">
    <w:abstractNumId w:val="7"/>
  </w:num>
  <w:num w:numId="32">
    <w:abstractNumId w:val="19"/>
  </w:num>
  <w:num w:numId="33">
    <w:abstractNumId w:val="22"/>
  </w:num>
  <w:num w:numId="34">
    <w:abstractNumId w:val="21"/>
  </w:num>
  <w:num w:numId="35">
    <w:abstractNumId w:val="13"/>
  </w:num>
  <w:num w:numId="36">
    <w:abstractNumId w:val="6"/>
  </w:num>
  <w:num w:numId="37">
    <w:abstractNumId w:val="36"/>
  </w:num>
  <w:num w:numId="38">
    <w:abstractNumId w:val="11"/>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D5D"/>
    <w:rsid w:val="000123D6"/>
    <w:rsid w:val="00024D0C"/>
    <w:rsid w:val="00026520"/>
    <w:rsid w:val="0002746F"/>
    <w:rsid w:val="00030564"/>
    <w:rsid w:val="00032AF2"/>
    <w:rsid w:val="000370A4"/>
    <w:rsid w:val="000379C4"/>
    <w:rsid w:val="0004061F"/>
    <w:rsid w:val="000434FE"/>
    <w:rsid w:val="000444C6"/>
    <w:rsid w:val="000531FA"/>
    <w:rsid w:val="000534ED"/>
    <w:rsid w:val="00054882"/>
    <w:rsid w:val="00054D2A"/>
    <w:rsid w:val="00056679"/>
    <w:rsid w:val="00057768"/>
    <w:rsid w:val="000626E0"/>
    <w:rsid w:val="00062F78"/>
    <w:rsid w:val="000644BF"/>
    <w:rsid w:val="00067BFE"/>
    <w:rsid w:val="00085BA7"/>
    <w:rsid w:val="00086641"/>
    <w:rsid w:val="00087551"/>
    <w:rsid w:val="0008756E"/>
    <w:rsid w:val="00090D6C"/>
    <w:rsid w:val="0009370C"/>
    <w:rsid w:val="00096569"/>
    <w:rsid w:val="000A13AB"/>
    <w:rsid w:val="000A1939"/>
    <w:rsid w:val="000A51A2"/>
    <w:rsid w:val="000B2DD7"/>
    <w:rsid w:val="000C4794"/>
    <w:rsid w:val="000C4F1E"/>
    <w:rsid w:val="000D4511"/>
    <w:rsid w:val="000D4E6A"/>
    <w:rsid w:val="000E4D89"/>
    <w:rsid w:val="000F24DB"/>
    <w:rsid w:val="000F513B"/>
    <w:rsid w:val="00105FE4"/>
    <w:rsid w:val="00110390"/>
    <w:rsid w:val="001115BC"/>
    <w:rsid w:val="00114E68"/>
    <w:rsid w:val="00117A7D"/>
    <w:rsid w:val="0012038F"/>
    <w:rsid w:val="00121D6E"/>
    <w:rsid w:val="00130BA7"/>
    <w:rsid w:val="0013680D"/>
    <w:rsid w:val="00145392"/>
    <w:rsid w:val="001465C0"/>
    <w:rsid w:val="00150A23"/>
    <w:rsid w:val="00152916"/>
    <w:rsid w:val="00156C07"/>
    <w:rsid w:val="00157F57"/>
    <w:rsid w:val="00157FF0"/>
    <w:rsid w:val="0017159E"/>
    <w:rsid w:val="00171695"/>
    <w:rsid w:val="001726EB"/>
    <w:rsid w:val="00174CBA"/>
    <w:rsid w:val="001754D9"/>
    <w:rsid w:val="00177C58"/>
    <w:rsid w:val="00181AAE"/>
    <w:rsid w:val="00185650"/>
    <w:rsid w:val="00186669"/>
    <w:rsid w:val="0018696F"/>
    <w:rsid w:val="00192A55"/>
    <w:rsid w:val="001931E3"/>
    <w:rsid w:val="001933B9"/>
    <w:rsid w:val="00193D97"/>
    <w:rsid w:val="001946FD"/>
    <w:rsid w:val="001947D7"/>
    <w:rsid w:val="001956C8"/>
    <w:rsid w:val="00195FAF"/>
    <w:rsid w:val="001962AC"/>
    <w:rsid w:val="00197267"/>
    <w:rsid w:val="001A380B"/>
    <w:rsid w:val="001A590F"/>
    <w:rsid w:val="001A6E2F"/>
    <w:rsid w:val="001B2589"/>
    <w:rsid w:val="001B3CF9"/>
    <w:rsid w:val="001B6B8C"/>
    <w:rsid w:val="001C0110"/>
    <w:rsid w:val="001C64D0"/>
    <w:rsid w:val="001C7547"/>
    <w:rsid w:val="001D0EAC"/>
    <w:rsid w:val="001D1A36"/>
    <w:rsid w:val="001D2FA5"/>
    <w:rsid w:val="001D5615"/>
    <w:rsid w:val="001D56E3"/>
    <w:rsid w:val="001E163A"/>
    <w:rsid w:val="001E28A3"/>
    <w:rsid w:val="001F2D7C"/>
    <w:rsid w:val="001F75D5"/>
    <w:rsid w:val="002070C9"/>
    <w:rsid w:val="00210E03"/>
    <w:rsid w:val="00224CB0"/>
    <w:rsid w:val="00232076"/>
    <w:rsid w:val="00233B2E"/>
    <w:rsid w:val="00233FB6"/>
    <w:rsid w:val="00235A00"/>
    <w:rsid w:val="002411D9"/>
    <w:rsid w:val="0024390E"/>
    <w:rsid w:val="0024450F"/>
    <w:rsid w:val="0024559B"/>
    <w:rsid w:val="002502DD"/>
    <w:rsid w:val="00255A23"/>
    <w:rsid w:val="00255C20"/>
    <w:rsid w:val="0026621F"/>
    <w:rsid w:val="00267D20"/>
    <w:rsid w:val="00270F3A"/>
    <w:rsid w:val="002731D5"/>
    <w:rsid w:val="00273704"/>
    <w:rsid w:val="00277169"/>
    <w:rsid w:val="00280061"/>
    <w:rsid w:val="002853DC"/>
    <w:rsid w:val="002908D4"/>
    <w:rsid w:val="00292173"/>
    <w:rsid w:val="00294BF8"/>
    <w:rsid w:val="00297AD7"/>
    <w:rsid w:val="002B49E8"/>
    <w:rsid w:val="002B71DF"/>
    <w:rsid w:val="002C1A41"/>
    <w:rsid w:val="002C2BA8"/>
    <w:rsid w:val="002C3D43"/>
    <w:rsid w:val="002C7E1C"/>
    <w:rsid w:val="002D018A"/>
    <w:rsid w:val="002D0828"/>
    <w:rsid w:val="002D18E6"/>
    <w:rsid w:val="002D25C1"/>
    <w:rsid w:val="002D533E"/>
    <w:rsid w:val="002D5499"/>
    <w:rsid w:val="002D69F8"/>
    <w:rsid w:val="002E3770"/>
    <w:rsid w:val="002E7BA1"/>
    <w:rsid w:val="002F0930"/>
    <w:rsid w:val="002F26D6"/>
    <w:rsid w:val="002F27CC"/>
    <w:rsid w:val="002F447A"/>
    <w:rsid w:val="002F5847"/>
    <w:rsid w:val="00303673"/>
    <w:rsid w:val="0031153D"/>
    <w:rsid w:val="00312FE8"/>
    <w:rsid w:val="0031327D"/>
    <w:rsid w:val="003136C4"/>
    <w:rsid w:val="00314A0F"/>
    <w:rsid w:val="00316B82"/>
    <w:rsid w:val="00320564"/>
    <w:rsid w:val="00322BAE"/>
    <w:rsid w:val="003232F3"/>
    <w:rsid w:val="00325776"/>
    <w:rsid w:val="0032688C"/>
    <w:rsid w:val="00327D2A"/>
    <w:rsid w:val="00333F53"/>
    <w:rsid w:val="00334515"/>
    <w:rsid w:val="00337E36"/>
    <w:rsid w:val="00342C3F"/>
    <w:rsid w:val="00355EA8"/>
    <w:rsid w:val="0035741F"/>
    <w:rsid w:val="00361CE8"/>
    <w:rsid w:val="003723AE"/>
    <w:rsid w:val="0037544B"/>
    <w:rsid w:val="003801E9"/>
    <w:rsid w:val="0038072C"/>
    <w:rsid w:val="00381B96"/>
    <w:rsid w:val="0038590D"/>
    <w:rsid w:val="00387A76"/>
    <w:rsid w:val="00395E7E"/>
    <w:rsid w:val="003A0920"/>
    <w:rsid w:val="003A1500"/>
    <w:rsid w:val="003A27F0"/>
    <w:rsid w:val="003A5035"/>
    <w:rsid w:val="003A5605"/>
    <w:rsid w:val="003A70A9"/>
    <w:rsid w:val="003B3104"/>
    <w:rsid w:val="003B6098"/>
    <w:rsid w:val="003C2F76"/>
    <w:rsid w:val="003C532F"/>
    <w:rsid w:val="003C6C33"/>
    <w:rsid w:val="003C6F39"/>
    <w:rsid w:val="003D2C94"/>
    <w:rsid w:val="003D4936"/>
    <w:rsid w:val="003E3A7F"/>
    <w:rsid w:val="003E5708"/>
    <w:rsid w:val="003E5CDC"/>
    <w:rsid w:val="003E7216"/>
    <w:rsid w:val="003E7775"/>
    <w:rsid w:val="003F4D18"/>
    <w:rsid w:val="003F6691"/>
    <w:rsid w:val="00401FBD"/>
    <w:rsid w:val="00404E76"/>
    <w:rsid w:val="004056FC"/>
    <w:rsid w:val="00410D67"/>
    <w:rsid w:val="00411AF6"/>
    <w:rsid w:val="00412FE3"/>
    <w:rsid w:val="00413E8C"/>
    <w:rsid w:val="00420A7F"/>
    <w:rsid w:val="00420FCB"/>
    <w:rsid w:val="004226D7"/>
    <w:rsid w:val="00423D70"/>
    <w:rsid w:val="00426783"/>
    <w:rsid w:val="004308B8"/>
    <w:rsid w:val="00434AB7"/>
    <w:rsid w:val="0043748A"/>
    <w:rsid w:val="00441AFD"/>
    <w:rsid w:val="00453D89"/>
    <w:rsid w:val="00454CA8"/>
    <w:rsid w:val="00457F7A"/>
    <w:rsid w:val="004656F1"/>
    <w:rsid w:val="00472F80"/>
    <w:rsid w:val="00476090"/>
    <w:rsid w:val="00480B7C"/>
    <w:rsid w:val="00486D5D"/>
    <w:rsid w:val="004958A2"/>
    <w:rsid w:val="004A16B0"/>
    <w:rsid w:val="004A513C"/>
    <w:rsid w:val="004A5D3D"/>
    <w:rsid w:val="004A77AD"/>
    <w:rsid w:val="004B25A8"/>
    <w:rsid w:val="004C1735"/>
    <w:rsid w:val="004C1E95"/>
    <w:rsid w:val="004C238C"/>
    <w:rsid w:val="004C60A9"/>
    <w:rsid w:val="004C60BA"/>
    <w:rsid w:val="004C7DC9"/>
    <w:rsid w:val="004D2E77"/>
    <w:rsid w:val="004D6D9C"/>
    <w:rsid w:val="004E16F5"/>
    <w:rsid w:val="004F7BE2"/>
    <w:rsid w:val="00506244"/>
    <w:rsid w:val="00506599"/>
    <w:rsid w:val="00514774"/>
    <w:rsid w:val="00520337"/>
    <w:rsid w:val="00522AB6"/>
    <w:rsid w:val="00526A63"/>
    <w:rsid w:val="0053759C"/>
    <w:rsid w:val="005424C6"/>
    <w:rsid w:val="00543C81"/>
    <w:rsid w:val="00543E0F"/>
    <w:rsid w:val="005577AE"/>
    <w:rsid w:val="005579B5"/>
    <w:rsid w:val="00557E5C"/>
    <w:rsid w:val="00560EBB"/>
    <w:rsid w:val="00561B45"/>
    <w:rsid w:val="00566ADF"/>
    <w:rsid w:val="00580E81"/>
    <w:rsid w:val="00583C7A"/>
    <w:rsid w:val="00590C55"/>
    <w:rsid w:val="0059553A"/>
    <w:rsid w:val="00597754"/>
    <w:rsid w:val="00597878"/>
    <w:rsid w:val="005A03AF"/>
    <w:rsid w:val="005A18D1"/>
    <w:rsid w:val="005A45B8"/>
    <w:rsid w:val="005A4978"/>
    <w:rsid w:val="005A4A17"/>
    <w:rsid w:val="005A57CD"/>
    <w:rsid w:val="005A75A0"/>
    <w:rsid w:val="005B12A5"/>
    <w:rsid w:val="005B2A05"/>
    <w:rsid w:val="005B39D2"/>
    <w:rsid w:val="005B3DDD"/>
    <w:rsid w:val="005C1A14"/>
    <w:rsid w:val="005C326A"/>
    <w:rsid w:val="005C364A"/>
    <w:rsid w:val="005C3892"/>
    <w:rsid w:val="005C7000"/>
    <w:rsid w:val="005C77E3"/>
    <w:rsid w:val="005D24E1"/>
    <w:rsid w:val="005D3064"/>
    <w:rsid w:val="005D69A5"/>
    <w:rsid w:val="005D787E"/>
    <w:rsid w:val="005D7B47"/>
    <w:rsid w:val="005E25DE"/>
    <w:rsid w:val="005E34D8"/>
    <w:rsid w:val="005E54D0"/>
    <w:rsid w:val="005E71E7"/>
    <w:rsid w:val="005F3AB4"/>
    <w:rsid w:val="005F3CA3"/>
    <w:rsid w:val="005F4231"/>
    <w:rsid w:val="005F5371"/>
    <w:rsid w:val="005F676B"/>
    <w:rsid w:val="005F6C6C"/>
    <w:rsid w:val="00601E9E"/>
    <w:rsid w:val="00602B11"/>
    <w:rsid w:val="00613502"/>
    <w:rsid w:val="00613EBB"/>
    <w:rsid w:val="0061526D"/>
    <w:rsid w:val="006218EB"/>
    <w:rsid w:val="00623EFF"/>
    <w:rsid w:val="00630001"/>
    <w:rsid w:val="00630E0F"/>
    <w:rsid w:val="006312CE"/>
    <w:rsid w:val="00632ADE"/>
    <w:rsid w:val="00644DF7"/>
    <w:rsid w:val="00645F7F"/>
    <w:rsid w:val="006464EE"/>
    <w:rsid w:val="00646C4D"/>
    <w:rsid w:val="006509B7"/>
    <w:rsid w:val="00650B82"/>
    <w:rsid w:val="006560EF"/>
    <w:rsid w:val="0065619E"/>
    <w:rsid w:val="00666BA8"/>
    <w:rsid w:val="00674344"/>
    <w:rsid w:val="00677067"/>
    <w:rsid w:val="00680135"/>
    <w:rsid w:val="00683E14"/>
    <w:rsid w:val="00684949"/>
    <w:rsid w:val="006936DD"/>
    <w:rsid w:val="006A7DF5"/>
    <w:rsid w:val="006B2413"/>
    <w:rsid w:val="006B28E9"/>
    <w:rsid w:val="006B6125"/>
    <w:rsid w:val="006B6EE1"/>
    <w:rsid w:val="006B74F5"/>
    <w:rsid w:val="006B76CE"/>
    <w:rsid w:val="006C7D30"/>
    <w:rsid w:val="006D073F"/>
    <w:rsid w:val="006D430E"/>
    <w:rsid w:val="006D74F8"/>
    <w:rsid w:val="006E1F93"/>
    <w:rsid w:val="006F2FC0"/>
    <w:rsid w:val="006F533B"/>
    <w:rsid w:val="006F6890"/>
    <w:rsid w:val="007013D2"/>
    <w:rsid w:val="0070268A"/>
    <w:rsid w:val="00706057"/>
    <w:rsid w:val="00707010"/>
    <w:rsid w:val="00715559"/>
    <w:rsid w:val="0071646D"/>
    <w:rsid w:val="00720405"/>
    <w:rsid w:val="00724AAD"/>
    <w:rsid w:val="007253F8"/>
    <w:rsid w:val="00725512"/>
    <w:rsid w:val="00727D12"/>
    <w:rsid w:val="00734F3A"/>
    <w:rsid w:val="00737FE4"/>
    <w:rsid w:val="00742D8C"/>
    <w:rsid w:val="00743EAB"/>
    <w:rsid w:val="00745824"/>
    <w:rsid w:val="00747735"/>
    <w:rsid w:val="00747CE4"/>
    <w:rsid w:val="00763670"/>
    <w:rsid w:val="00765E12"/>
    <w:rsid w:val="0077796A"/>
    <w:rsid w:val="0078027F"/>
    <w:rsid w:val="00781F59"/>
    <w:rsid w:val="007827B4"/>
    <w:rsid w:val="00783577"/>
    <w:rsid w:val="007851AA"/>
    <w:rsid w:val="00785C2F"/>
    <w:rsid w:val="007917CB"/>
    <w:rsid w:val="007A1854"/>
    <w:rsid w:val="007A277D"/>
    <w:rsid w:val="007A48C8"/>
    <w:rsid w:val="007B025C"/>
    <w:rsid w:val="007B1AD5"/>
    <w:rsid w:val="007B3F97"/>
    <w:rsid w:val="007B4239"/>
    <w:rsid w:val="007C4574"/>
    <w:rsid w:val="007C522F"/>
    <w:rsid w:val="007D45D8"/>
    <w:rsid w:val="007D5FA2"/>
    <w:rsid w:val="007E0596"/>
    <w:rsid w:val="007E0BC0"/>
    <w:rsid w:val="007E1ACD"/>
    <w:rsid w:val="007E4DB6"/>
    <w:rsid w:val="007F2217"/>
    <w:rsid w:val="007F2FA2"/>
    <w:rsid w:val="007F389F"/>
    <w:rsid w:val="007F5C91"/>
    <w:rsid w:val="007F650B"/>
    <w:rsid w:val="007F6CB1"/>
    <w:rsid w:val="008058E7"/>
    <w:rsid w:val="00807249"/>
    <w:rsid w:val="0081245A"/>
    <w:rsid w:val="00812C5E"/>
    <w:rsid w:val="00816D37"/>
    <w:rsid w:val="00817021"/>
    <w:rsid w:val="008202E7"/>
    <w:rsid w:val="00822554"/>
    <w:rsid w:val="00823EA7"/>
    <w:rsid w:val="008265B5"/>
    <w:rsid w:val="00826CC4"/>
    <w:rsid w:val="00826E03"/>
    <w:rsid w:val="00832926"/>
    <w:rsid w:val="0083320A"/>
    <w:rsid w:val="00834597"/>
    <w:rsid w:val="0084421B"/>
    <w:rsid w:val="0085172F"/>
    <w:rsid w:val="00852B21"/>
    <w:rsid w:val="008532A6"/>
    <w:rsid w:val="00860E62"/>
    <w:rsid w:val="008664AC"/>
    <w:rsid w:val="0087227C"/>
    <w:rsid w:val="00873606"/>
    <w:rsid w:val="0087557E"/>
    <w:rsid w:val="00877092"/>
    <w:rsid w:val="008819F3"/>
    <w:rsid w:val="0088277E"/>
    <w:rsid w:val="00882833"/>
    <w:rsid w:val="008842F1"/>
    <w:rsid w:val="00895145"/>
    <w:rsid w:val="008A11A6"/>
    <w:rsid w:val="008A1855"/>
    <w:rsid w:val="008A2A65"/>
    <w:rsid w:val="008A3F25"/>
    <w:rsid w:val="008A5111"/>
    <w:rsid w:val="008A5677"/>
    <w:rsid w:val="008A608E"/>
    <w:rsid w:val="008B1E73"/>
    <w:rsid w:val="008B3101"/>
    <w:rsid w:val="008B6C26"/>
    <w:rsid w:val="008C2CDD"/>
    <w:rsid w:val="008C37B0"/>
    <w:rsid w:val="008C3EDB"/>
    <w:rsid w:val="008C44D0"/>
    <w:rsid w:val="008C47CF"/>
    <w:rsid w:val="008D087B"/>
    <w:rsid w:val="008D3CB1"/>
    <w:rsid w:val="008D6DD4"/>
    <w:rsid w:val="008E11B4"/>
    <w:rsid w:val="008E50F2"/>
    <w:rsid w:val="008E58B8"/>
    <w:rsid w:val="008F3819"/>
    <w:rsid w:val="008F4A35"/>
    <w:rsid w:val="008F6CA6"/>
    <w:rsid w:val="00907BDB"/>
    <w:rsid w:val="00910E2C"/>
    <w:rsid w:val="0091234B"/>
    <w:rsid w:val="009179CF"/>
    <w:rsid w:val="0092329A"/>
    <w:rsid w:val="0092608E"/>
    <w:rsid w:val="009303E5"/>
    <w:rsid w:val="00945ACA"/>
    <w:rsid w:val="009518C9"/>
    <w:rsid w:val="00951E97"/>
    <w:rsid w:val="00952303"/>
    <w:rsid w:val="0095756B"/>
    <w:rsid w:val="00963278"/>
    <w:rsid w:val="0097142D"/>
    <w:rsid w:val="00972F8B"/>
    <w:rsid w:val="00973C66"/>
    <w:rsid w:val="00976133"/>
    <w:rsid w:val="00981AC4"/>
    <w:rsid w:val="00985CC3"/>
    <w:rsid w:val="0098602F"/>
    <w:rsid w:val="00994767"/>
    <w:rsid w:val="009A1B08"/>
    <w:rsid w:val="009B2223"/>
    <w:rsid w:val="009B24A4"/>
    <w:rsid w:val="009B4A14"/>
    <w:rsid w:val="009C1838"/>
    <w:rsid w:val="009C3206"/>
    <w:rsid w:val="009E0718"/>
    <w:rsid w:val="009E294A"/>
    <w:rsid w:val="009E4009"/>
    <w:rsid w:val="009E69BE"/>
    <w:rsid w:val="009E7891"/>
    <w:rsid w:val="009F14D5"/>
    <w:rsid w:val="009F1821"/>
    <w:rsid w:val="00A0708C"/>
    <w:rsid w:val="00A10FCD"/>
    <w:rsid w:val="00A14234"/>
    <w:rsid w:val="00A15390"/>
    <w:rsid w:val="00A26DCC"/>
    <w:rsid w:val="00A33745"/>
    <w:rsid w:val="00A337C7"/>
    <w:rsid w:val="00A3696F"/>
    <w:rsid w:val="00A43DCE"/>
    <w:rsid w:val="00A54193"/>
    <w:rsid w:val="00A55904"/>
    <w:rsid w:val="00A55B53"/>
    <w:rsid w:val="00A57257"/>
    <w:rsid w:val="00A65C2B"/>
    <w:rsid w:val="00A707D4"/>
    <w:rsid w:val="00A749B7"/>
    <w:rsid w:val="00A749BE"/>
    <w:rsid w:val="00A774DC"/>
    <w:rsid w:val="00A8074A"/>
    <w:rsid w:val="00A86325"/>
    <w:rsid w:val="00A93D72"/>
    <w:rsid w:val="00AA7BA2"/>
    <w:rsid w:val="00AB1F43"/>
    <w:rsid w:val="00AB4352"/>
    <w:rsid w:val="00AB6709"/>
    <w:rsid w:val="00AB73EA"/>
    <w:rsid w:val="00AC4DFA"/>
    <w:rsid w:val="00AC68F2"/>
    <w:rsid w:val="00AC76B8"/>
    <w:rsid w:val="00AD03BE"/>
    <w:rsid w:val="00AD2606"/>
    <w:rsid w:val="00AD36B9"/>
    <w:rsid w:val="00AE32D9"/>
    <w:rsid w:val="00AE4B41"/>
    <w:rsid w:val="00AE5272"/>
    <w:rsid w:val="00AF03DC"/>
    <w:rsid w:val="00AF17CA"/>
    <w:rsid w:val="00AF1941"/>
    <w:rsid w:val="00B02739"/>
    <w:rsid w:val="00B05761"/>
    <w:rsid w:val="00B1386D"/>
    <w:rsid w:val="00B13C4F"/>
    <w:rsid w:val="00B16B18"/>
    <w:rsid w:val="00B16C49"/>
    <w:rsid w:val="00B17799"/>
    <w:rsid w:val="00B2539E"/>
    <w:rsid w:val="00B26BA1"/>
    <w:rsid w:val="00B30C49"/>
    <w:rsid w:val="00B33089"/>
    <w:rsid w:val="00B33DA8"/>
    <w:rsid w:val="00B33DEA"/>
    <w:rsid w:val="00B348ED"/>
    <w:rsid w:val="00B42C17"/>
    <w:rsid w:val="00B44748"/>
    <w:rsid w:val="00B46D03"/>
    <w:rsid w:val="00B57C94"/>
    <w:rsid w:val="00B61D16"/>
    <w:rsid w:val="00B643BB"/>
    <w:rsid w:val="00B64E84"/>
    <w:rsid w:val="00B66AE7"/>
    <w:rsid w:val="00B67A60"/>
    <w:rsid w:val="00B7007D"/>
    <w:rsid w:val="00B70E5D"/>
    <w:rsid w:val="00B746E2"/>
    <w:rsid w:val="00B76E23"/>
    <w:rsid w:val="00B80B21"/>
    <w:rsid w:val="00B81889"/>
    <w:rsid w:val="00B91822"/>
    <w:rsid w:val="00BB0B29"/>
    <w:rsid w:val="00BB1AA7"/>
    <w:rsid w:val="00BB1CBD"/>
    <w:rsid w:val="00BC08F5"/>
    <w:rsid w:val="00BC6955"/>
    <w:rsid w:val="00BC7A9C"/>
    <w:rsid w:val="00BD47CF"/>
    <w:rsid w:val="00BD5F07"/>
    <w:rsid w:val="00BD73FB"/>
    <w:rsid w:val="00BE15CF"/>
    <w:rsid w:val="00BE1812"/>
    <w:rsid w:val="00BE378B"/>
    <w:rsid w:val="00BF2187"/>
    <w:rsid w:val="00BF23E6"/>
    <w:rsid w:val="00BF472D"/>
    <w:rsid w:val="00C02367"/>
    <w:rsid w:val="00C07181"/>
    <w:rsid w:val="00C07899"/>
    <w:rsid w:val="00C1221F"/>
    <w:rsid w:val="00C17124"/>
    <w:rsid w:val="00C17264"/>
    <w:rsid w:val="00C33FF3"/>
    <w:rsid w:val="00C35DF8"/>
    <w:rsid w:val="00C3793D"/>
    <w:rsid w:val="00C37F1A"/>
    <w:rsid w:val="00C401A3"/>
    <w:rsid w:val="00C40D16"/>
    <w:rsid w:val="00C411C3"/>
    <w:rsid w:val="00C45B6D"/>
    <w:rsid w:val="00C50DFB"/>
    <w:rsid w:val="00C54F1B"/>
    <w:rsid w:val="00C63137"/>
    <w:rsid w:val="00C631D3"/>
    <w:rsid w:val="00C652D0"/>
    <w:rsid w:val="00C74BB7"/>
    <w:rsid w:val="00C75773"/>
    <w:rsid w:val="00C84071"/>
    <w:rsid w:val="00C85434"/>
    <w:rsid w:val="00C86493"/>
    <w:rsid w:val="00C91673"/>
    <w:rsid w:val="00C94469"/>
    <w:rsid w:val="00C97422"/>
    <w:rsid w:val="00CA0F6B"/>
    <w:rsid w:val="00CA3C10"/>
    <w:rsid w:val="00CA3D2B"/>
    <w:rsid w:val="00CA48EA"/>
    <w:rsid w:val="00CB248E"/>
    <w:rsid w:val="00CB6092"/>
    <w:rsid w:val="00CC5643"/>
    <w:rsid w:val="00CD0CEF"/>
    <w:rsid w:val="00CD270C"/>
    <w:rsid w:val="00CD6C55"/>
    <w:rsid w:val="00CE1A8E"/>
    <w:rsid w:val="00CE7DA1"/>
    <w:rsid w:val="00D0212D"/>
    <w:rsid w:val="00D04986"/>
    <w:rsid w:val="00D10C4F"/>
    <w:rsid w:val="00D13C00"/>
    <w:rsid w:val="00D2284D"/>
    <w:rsid w:val="00D354BE"/>
    <w:rsid w:val="00D40DA8"/>
    <w:rsid w:val="00D40DB0"/>
    <w:rsid w:val="00D42177"/>
    <w:rsid w:val="00D423FA"/>
    <w:rsid w:val="00D625C5"/>
    <w:rsid w:val="00D63209"/>
    <w:rsid w:val="00D635B8"/>
    <w:rsid w:val="00D7127C"/>
    <w:rsid w:val="00D712AB"/>
    <w:rsid w:val="00D72AF0"/>
    <w:rsid w:val="00D90091"/>
    <w:rsid w:val="00D94061"/>
    <w:rsid w:val="00D97FC7"/>
    <w:rsid w:val="00DA05FF"/>
    <w:rsid w:val="00DA258D"/>
    <w:rsid w:val="00DA5293"/>
    <w:rsid w:val="00DB0CFD"/>
    <w:rsid w:val="00DB17DF"/>
    <w:rsid w:val="00DC135B"/>
    <w:rsid w:val="00DC2B70"/>
    <w:rsid w:val="00DD05BC"/>
    <w:rsid w:val="00DD4933"/>
    <w:rsid w:val="00DD4FB7"/>
    <w:rsid w:val="00DE3054"/>
    <w:rsid w:val="00DE4589"/>
    <w:rsid w:val="00DF6977"/>
    <w:rsid w:val="00DF6E92"/>
    <w:rsid w:val="00DF75BD"/>
    <w:rsid w:val="00E02C56"/>
    <w:rsid w:val="00E07178"/>
    <w:rsid w:val="00E1192F"/>
    <w:rsid w:val="00E122B3"/>
    <w:rsid w:val="00E13E1C"/>
    <w:rsid w:val="00E24C61"/>
    <w:rsid w:val="00E25A2A"/>
    <w:rsid w:val="00E25AF3"/>
    <w:rsid w:val="00E26E10"/>
    <w:rsid w:val="00E27ECD"/>
    <w:rsid w:val="00E311E9"/>
    <w:rsid w:val="00E31BE0"/>
    <w:rsid w:val="00E32166"/>
    <w:rsid w:val="00E33122"/>
    <w:rsid w:val="00E33481"/>
    <w:rsid w:val="00E33A4A"/>
    <w:rsid w:val="00E42B4C"/>
    <w:rsid w:val="00E441B3"/>
    <w:rsid w:val="00E47CF6"/>
    <w:rsid w:val="00E504F5"/>
    <w:rsid w:val="00E536C5"/>
    <w:rsid w:val="00E576FD"/>
    <w:rsid w:val="00E61201"/>
    <w:rsid w:val="00E634D8"/>
    <w:rsid w:val="00E86387"/>
    <w:rsid w:val="00E906C8"/>
    <w:rsid w:val="00E925B6"/>
    <w:rsid w:val="00E955BB"/>
    <w:rsid w:val="00E9748E"/>
    <w:rsid w:val="00EA445A"/>
    <w:rsid w:val="00EA49B7"/>
    <w:rsid w:val="00EA4C84"/>
    <w:rsid w:val="00EC1FC7"/>
    <w:rsid w:val="00ED3451"/>
    <w:rsid w:val="00ED5F81"/>
    <w:rsid w:val="00ED69EE"/>
    <w:rsid w:val="00EE0D0F"/>
    <w:rsid w:val="00EE31E4"/>
    <w:rsid w:val="00EE3DC2"/>
    <w:rsid w:val="00EE623F"/>
    <w:rsid w:val="00EF1AA1"/>
    <w:rsid w:val="00EF6B0E"/>
    <w:rsid w:val="00F0111A"/>
    <w:rsid w:val="00F07B74"/>
    <w:rsid w:val="00F10D43"/>
    <w:rsid w:val="00F14D36"/>
    <w:rsid w:val="00F164BC"/>
    <w:rsid w:val="00F27448"/>
    <w:rsid w:val="00F371B7"/>
    <w:rsid w:val="00F3725E"/>
    <w:rsid w:val="00F373CB"/>
    <w:rsid w:val="00F45251"/>
    <w:rsid w:val="00F475D0"/>
    <w:rsid w:val="00F47A46"/>
    <w:rsid w:val="00F512B2"/>
    <w:rsid w:val="00F52E76"/>
    <w:rsid w:val="00F55024"/>
    <w:rsid w:val="00F616AD"/>
    <w:rsid w:val="00F6404C"/>
    <w:rsid w:val="00F66982"/>
    <w:rsid w:val="00F70350"/>
    <w:rsid w:val="00F71C66"/>
    <w:rsid w:val="00F77BA2"/>
    <w:rsid w:val="00F80A5B"/>
    <w:rsid w:val="00F82E82"/>
    <w:rsid w:val="00F8336B"/>
    <w:rsid w:val="00F84002"/>
    <w:rsid w:val="00F85AC7"/>
    <w:rsid w:val="00F85FE6"/>
    <w:rsid w:val="00F86C5F"/>
    <w:rsid w:val="00F90E69"/>
    <w:rsid w:val="00F93526"/>
    <w:rsid w:val="00F95480"/>
    <w:rsid w:val="00F96CB5"/>
    <w:rsid w:val="00FA3072"/>
    <w:rsid w:val="00FA595C"/>
    <w:rsid w:val="00FB484F"/>
    <w:rsid w:val="00FB5986"/>
    <w:rsid w:val="00FC0AD9"/>
    <w:rsid w:val="00FC11FA"/>
    <w:rsid w:val="00FC181C"/>
    <w:rsid w:val="00FC33C7"/>
    <w:rsid w:val="00FC3865"/>
    <w:rsid w:val="00FC4F22"/>
    <w:rsid w:val="00FD31BC"/>
    <w:rsid w:val="00FD333B"/>
    <w:rsid w:val="00FE183D"/>
    <w:rsid w:val="00FE226C"/>
    <w:rsid w:val="00FE2E19"/>
    <w:rsid w:val="00FF1DDB"/>
    <w:rsid w:val="00FF2C26"/>
    <w:rsid w:val="00FF6A78"/>
    <w:rsid w:val="00FF6CCD"/>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FC4E346"/>
  <w15:docId w15:val="{27948AE8-C030-4BA7-8E9C-2CFEDAA5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99"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47CF6"/>
    <w:rPr>
      <w:lang w:val="uk-UA"/>
    </w:rPr>
  </w:style>
  <w:style w:type="paragraph" w:styleId="1">
    <w:name w:val="heading 1"/>
    <w:basedOn w:val="a"/>
    <w:next w:val="a"/>
    <w:link w:val="10"/>
    <w:qFormat/>
    <w:rsid w:val="00E47CF6"/>
    <w:pPr>
      <w:keepNext/>
      <w:jc w:val="both"/>
      <w:outlineLvl w:val="0"/>
    </w:pPr>
    <w:rPr>
      <w:sz w:val="28"/>
    </w:rPr>
  </w:style>
  <w:style w:type="paragraph" w:styleId="2">
    <w:name w:val="heading 2"/>
    <w:basedOn w:val="a"/>
    <w:next w:val="a"/>
    <w:link w:val="20"/>
    <w:qFormat/>
    <w:rsid w:val="00E47CF6"/>
    <w:pPr>
      <w:keepNext/>
      <w:outlineLvl w:val="1"/>
    </w:pPr>
    <w:rPr>
      <w:sz w:val="28"/>
    </w:rPr>
  </w:style>
  <w:style w:type="paragraph" w:styleId="3">
    <w:name w:val="heading 3"/>
    <w:basedOn w:val="a"/>
    <w:next w:val="a"/>
    <w:link w:val="30"/>
    <w:qFormat/>
    <w:rsid w:val="00E47CF6"/>
    <w:pPr>
      <w:keepNext/>
      <w:jc w:val="center"/>
      <w:outlineLvl w:val="2"/>
    </w:pPr>
    <w:rPr>
      <w:spacing w:val="40"/>
      <w:sz w:val="24"/>
    </w:rPr>
  </w:style>
  <w:style w:type="paragraph" w:styleId="4">
    <w:name w:val="heading 4"/>
    <w:basedOn w:val="a"/>
    <w:next w:val="a"/>
    <w:link w:val="40"/>
    <w:qFormat/>
    <w:rsid w:val="00E47CF6"/>
    <w:pPr>
      <w:keepNext/>
      <w:ind w:firstLine="284"/>
      <w:jc w:val="both"/>
      <w:outlineLvl w:val="3"/>
    </w:pPr>
    <w:rPr>
      <w:sz w:val="28"/>
    </w:rPr>
  </w:style>
  <w:style w:type="paragraph" w:styleId="5">
    <w:name w:val="heading 5"/>
    <w:basedOn w:val="a"/>
    <w:next w:val="a"/>
    <w:link w:val="50"/>
    <w:qFormat/>
    <w:rsid w:val="00E925B6"/>
    <w:pPr>
      <w:keepNext/>
      <w:autoSpaceDE w:val="0"/>
      <w:autoSpaceDN w:val="0"/>
      <w:spacing w:line="280" w:lineRule="auto"/>
      <w:ind w:right="311" w:firstLine="851"/>
      <w:outlineLvl w:val="4"/>
    </w:pPr>
    <w:rPr>
      <w:rFonts w:ascii="Arial" w:hAnsi="Arial" w:cs="Arial"/>
      <w:sz w:val="28"/>
      <w:szCs w:val="28"/>
    </w:rPr>
  </w:style>
  <w:style w:type="paragraph" w:styleId="6">
    <w:name w:val="heading 6"/>
    <w:basedOn w:val="a"/>
    <w:link w:val="60"/>
    <w:qFormat/>
    <w:rsid w:val="00E925B6"/>
    <w:pPr>
      <w:spacing w:before="100" w:beforeAutospacing="1" w:after="100" w:afterAutospacing="1"/>
      <w:outlineLvl w:val="5"/>
    </w:pPr>
    <w:rPr>
      <w:b/>
      <w:bCs/>
      <w:sz w:val="15"/>
      <w:szCs w:val="15"/>
      <w:lang w:val="ru-RU"/>
    </w:rPr>
  </w:style>
  <w:style w:type="paragraph" w:styleId="7">
    <w:name w:val="heading 7"/>
    <w:basedOn w:val="a"/>
    <w:next w:val="a"/>
    <w:link w:val="70"/>
    <w:qFormat/>
    <w:rsid w:val="00E925B6"/>
    <w:pPr>
      <w:autoSpaceDE w:val="0"/>
      <w:autoSpaceDN w:val="0"/>
      <w:spacing w:before="240" w:after="60" w:line="280" w:lineRule="auto"/>
      <w:ind w:left="520" w:right="400"/>
      <w:jc w:val="center"/>
      <w:outlineLvl w:val="6"/>
    </w:pPr>
    <w:rPr>
      <w:rFonts w:ascii="Arial" w:hAnsi="Arial" w:cs="Arial"/>
      <w:b/>
      <w:bCs/>
      <w:sz w:val="24"/>
      <w:szCs w:val="24"/>
    </w:rPr>
  </w:style>
  <w:style w:type="paragraph" w:styleId="9">
    <w:name w:val="heading 9"/>
    <w:basedOn w:val="a"/>
    <w:next w:val="a"/>
    <w:link w:val="90"/>
    <w:qFormat/>
    <w:rsid w:val="00E925B6"/>
    <w:pPr>
      <w:autoSpaceDE w:val="0"/>
      <w:autoSpaceDN w:val="0"/>
      <w:spacing w:before="240" w:after="60" w:line="280" w:lineRule="auto"/>
      <w:ind w:left="520" w:right="400"/>
      <w:jc w:val="center"/>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7CF6"/>
    <w:pPr>
      <w:tabs>
        <w:tab w:val="center" w:pos="4536"/>
        <w:tab w:val="right" w:pos="9072"/>
      </w:tabs>
    </w:pPr>
  </w:style>
  <w:style w:type="paragraph" w:styleId="a5">
    <w:name w:val="footer"/>
    <w:basedOn w:val="a"/>
    <w:link w:val="a6"/>
    <w:uiPriority w:val="99"/>
    <w:rsid w:val="00E47CF6"/>
    <w:pPr>
      <w:tabs>
        <w:tab w:val="center" w:pos="4536"/>
        <w:tab w:val="right" w:pos="9072"/>
      </w:tabs>
    </w:pPr>
  </w:style>
  <w:style w:type="paragraph" w:customStyle="1" w:styleId="21">
    <w:name w:val="Основной текст 21"/>
    <w:basedOn w:val="a"/>
    <w:rsid w:val="00E47CF6"/>
    <w:pPr>
      <w:ind w:firstLine="708"/>
      <w:jc w:val="both"/>
    </w:pPr>
    <w:rPr>
      <w:sz w:val="28"/>
    </w:rPr>
  </w:style>
  <w:style w:type="paragraph" w:customStyle="1" w:styleId="210">
    <w:name w:val="Основной текст с отступом 21"/>
    <w:basedOn w:val="a"/>
    <w:rsid w:val="00E47CF6"/>
    <w:pPr>
      <w:ind w:firstLine="708"/>
    </w:pPr>
    <w:rPr>
      <w:sz w:val="28"/>
    </w:rPr>
  </w:style>
  <w:style w:type="paragraph" w:styleId="a7">
    <w:name w:val="Body Text"/>
    <w:basedOn w:val="a"/>
    <w:link w:val="a8"/>
    <w:rsid w:val="00E47CF6"/>
    <w:pPr>
      <w:jc w:val="both"/>
    </w:pPr>
    <w:rPr>
      <w:sz w:val="28"/>
    </w:rPr>
  </w:style>
  <w:style w:type="paragraph" w:customStyle="1" w:styleId="BodyText21">
    <w:name w:val="Body Text 21"/>
    <w:basedOn w:val="a"/>
    <w:rsid w:val="00E47CF6"/>
    <w:pPr>
      <w:jc w:val="both"/>
    </w:pPr>
    <w:rPr>
      <w:sz w:val="28"/>
    </w:rPr>
  </w:style>
  <w:style w:type="paragraph" w:styleId="a9">
    <w:name w:val="Document Map"/>
    <w:basedOn w:val="a"/>
    <w:link w:val="aa"/>
    <w:semiHidden/>
    <w:rsid w:val="00E47CF6"/>
    <w:pPr>
      <w:shd w:val="clear" w:color="auto" w:fill="000080"/>
    </w:pPr>
    <w:rPr>
      <w:rFonts w:ascii="Tahoma" w:hAnsi="Tahoma"/>
    </w:rPr>
  </w:style>
  <w:style w:type="paragraph" w:styleId="ab">
    <w:name w:val="Balloon Text"/>
    <w:basedOn w:val="a"/>
    <w:link w:val="ac"/>
    <w:semiHidden/>
    <w:rsid w:val="00E47CF6"/>
    <w:rPr>
      <w:rFonts w:ascii="Tahoma" w:hAnsi="Tahoma" w:cs="Tahoma"/>
      <w:sz w:val="16"/>
      <w:szCs w:val="16"/>
    </w:rPr>
  </w:style>
  <w:style w:type="paragraph" w:styleId="22">
    <w:name w:val="Body Text 2"/>
    <w:basedOn w:val="a"/>
    <w:link w:val="23"/>
    <w:rsid w:val="00F85AC7"/>
    <w:pPr>
      <w:spacing w:after="120" w:line="480" w:lineRule="auto"/>
    </w:pPr>
  </w:style>
  <w:style w:type="table" w:styleId="ad">
    <w:name w:val="Table Grid"/>
    <w:basedOn w:val="a1"/>
    <w:uiPriority w:val="39"/>
    <w:rsid w:val="00882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link w:val="af"/>
    <w:rsid w:val="00F96CB5"/>
    <w:pPr>
      <w:spacing w:before="100" w:beforeAutospacing="1" w:after="100" w:afterAutospacing="1"/>
    </w:pPr>
    <w:rPr>
      <w:sz w:val="24"/>
      <w:szCs w:val="24"/>
      <w:lang w:val="ru-RU"/>
    </w:rPr>
  </w:style>
  <w:style w:type="paragraph" w:customStyle="1" w:styleId="af0">
    <w:name w:val="Знак Знак"/>
    <w:basedOn w:val="a"/>
    <w:rsid w:val="008058E7"/>
    <w:rPr>
      <w:rFonts w:ascii="Verdana" w:hAnsi="Verdana" w:cs="Verdana"/>
      <w:lang w:val="en-US" w:eastAsia="en-US"/>
    </w:rPr>
  </w:style>
  <w:style w:type="paragraph" w:customStyle="1" w:styleId="af1">
    <w:name w:val="Знак Знак Знак Знак Знак Знак Знак"/>
    <w:basedOn w:val="a"/>
    <w:rsid w:val="000644BF"/>
    <w:rPr>
      <w:rFonts w:ascii="Verdana" w:hAnsi="Verdana" w:cs="Verdana"/>
      <w:lang w:val="en-US" w:eastAsia="en-US"/>
    </w:rPr>
  </w:style>
  <w:style w:type="paragraph" w:customStyle="1" w:styleId="af2">
    <w:name w:val="Знак"/>
    <w:basedOn w:val="a"/>
    <w:rsid w:val="008C47CF"/>
    <w:rPr>
      <w:rFonts w:ascii="Verdana" w:hAnsi="Verdana" w:cs="Verdana"/>
      <w:lang w:val="en-US" w:eastAsia="en-US"/>
    </w:rPr>
  </w:style>
  <w:style w:type="paragraph" w:customStyle="1" w:styleId="11">
    <w:name w:val="Знак1"/>
    <w:basedOn w:val="a"/>
    <w:rsid w:val="007827B4"/>
    <w:rPr>
      <w:rFonts w:ascii="Verdana" w:hAnsi="Verdana" w:cs="Verdana"/>
      <w:lang w:val="en-US" w:eastAsia="en-US"/>
    </w:rPr>
  </w:style>
  <w:style w:type="paragraph" w:styleId="af3">
    <w:name w:val="Body Text Indent"/>
    <w:basedOn w:val="a"/>
    <w:link w:val="af4"/>
    <w:rsid w:val="00F164BC"/>
    <w:pPr>
      <w:spacing w:after="120"/>
      <w:ind w:left="283"/>
    </w:pPr>
  </w:style>
  <w:style w:type="paragraph" w:styleId="af5">
    <w:name w:val="Title"/>
    <w:basedOn w:val="a"/>
    <w:link w:val="af6"/>
    <w:uiPriority w:val="99"/>
    <w:qFormat/>
    <w:rsid w:val="00F164BC"/>
    <w:pPr>
      <w:jc w:val="center"/>
    </w:pPr>
    <w:rPr>
      <w:sz w:val="28"/>
    </w:rPr>
  </w:style>
  <w:style w:type="character" w:styleId="af7">
    <w:name w:val="Strong"/>
    <w:qFormat/>
    <w:rsid w:val="00480B7C"/>
    <w:rPr>
      <w:b/>
      <w:bCs/>
    </w:rPr>
  </w:style>
  <w:style w:type="paragraph" w:customStyle="1" w:styleId="af8">
    <w:name w:val="Знак Знак Знак"/>
    <w:basedOn w:val="a"/>
    <w:rsid w:val="00232076"/>
    <w:rPr>
      <w:rFonts w:ascii="Verdana" w:hAnsi="Verdana" w:cs="Verdana"/>
      <w:lang w:val="en-US" w:eastAsia="en-US"/>
    </w:rPr>
  </w:style>
  <w:style w:type="character" w:customStyle="1" w:styleId="grame">
    <w:name w:val="grame"/>
    <w:basedOn w:val="a0"/>
    <w:rsid w:val="007C4574"/>
  </w:style>
  <w:style w:type="character" w:customStyle="1" w:styleId="50">
    <w:name w:val="Заголовок 5 Знак"/>
    <w:basedOn w:val="a0"/>
    <w:link w:val="5"/>
    <w:rsid w:val="00E925B6"/>
    <w:rPr>
      <w:rFonts w:ascii="Arial" w:hAnsi="Arial" w:cs="Arial"/>
      <w:sz w:val="28"/>
      <w:szCs w:val="28"/>
      <w:lang w:val="uk-UA"/>
    </w:rPr>
  </w:style>
  <w:style w:type="character" w:customStyle="1" w:styleId="60">
    <w:name w:val="Заголовок 6 Знак"/>
    <w:basedOn w:val="a0"/>
    <w:link w:val="6"/>
    <w:rsid w:val="00E925B6"/>
    <w:rPr>
      <w:b/>
      <w:bCs/>
      <w:sz w:val="15"/>
      <w:szCs w:val="15"/>
    </w:rPr>
  </w:style>
  <w:style w:type="character" w:customStyle="1" w:styleId="70">
    <w:name w:val="Заголовок 7 Знак"/>
    <w:basedOn w:val="a0"/>
    <w:link w:val="7"/>
    <w:rsid w:val="00E925B6"/>
    <w:rPr>
      <w:rFonts w:ascii="Arial" w:hAnsi="Arial" w:cs="Arial"/>
      <w:b/>
      <w:bCs/>
      <w:sz w:val="24"/>
      <w:szCs w:val="24"/>
      <w:lang w:val="uk-UA"/>
    </w:rPr>
  </w:style>
  <w:style w:type="character" w:customStyle="1" w:styleId="90">
    <w:name w:val="Заголовок 9 Знак"/>
    <w:basedOn w:val="a0"/>
    <w:link w:val="9"/>
    <w:rsid w:val="00E925B6"/>
    <w:rPr>
      <w:rFonts w:ascii="Arial" w:hAnsi="Arial" w:cs="Arial"/>
      <w:b/>
      <w:bCs/>
      <w:sz w:val="22"/>
      <w:szCs w:val="22"/>
      <w:lang w:val="uk-UA"/>
    </w:rPr>
  </w:style>
  <w:style w:type="numbering" w:customStyle="1" w:styleId="12">
    <w:name w:val="Нет списка1"/>
    <w:next w:val="a2"/>
    <w:uiPriority w:val="99"/>
    <w:semiHidden/>
    <w:unhideWhenUsed/>
    <w:rsid w:val="00E925B6"/>
  </w:style>
  <w:style w:type="character" w:customStyle="1" w:styleId="10">
    <w:name w:val="Заголовок 1 Знак"/>
    <w:basedOn w:val="a0"/>
    <w:link w:val="1"/>
    <w:rsid w:val="00E925B6"/>
    <w:rPr>
      <w:sz w:val="28"/>
      <w:lang w:val="uk-UA"/>
    </w:rPr>
  </w:style>
  <w:style w:type="character" w:customStyle="1" w:styleId="20">
    <w:name w:val="Заголовок 2 Знак"/>
    <w:basedOn w:val="a0"/>
    <w:link w:val="2"/>
    <w:rsid w:val="00E925B6"/>
    <w:rPr>
      <w:sz w:val="28"/>
      <w:lang w:val="uk-UA"/>
    </w:rPr>
  </w:style>
  <w:style w:type="character" w:customStyle="1" w:styleId="30">
    <w:name w:val="Заголовок 3 Знак"/>
    <w:basedOn w:val="a0"/>
    <w:link w:val="3"/>
    <w:rsid w:val="00E925B6"/>
    <w:rPr>
      <w:spacing w:val="40"/>
      <w:sz w:val="24"/>
      <w:lang w:val="uk-UA"/>
    </w:rPr>
  </w:style>
  <w:style w:type="character" w:customStyle="1" w:styleId="40">
    <w:name w:val="Заголовок 4 Знак"/>
    <w:basedOn w:val="a0"/>
    <w:link w:val="4"/>
    <w:rsid w:val="00E925B6"/>
    <w:rPr>
      <w:sz w:val="28"/>
      <w:lang w:val="uk-UA"/>
    </w:rPr>
  </w:style>
  <w:style w:type="character" w:customStyle="1" w:styleId="a4">
    <w:name w:val="Верхній колонтитул Знак"/>
    <w:basedOn w:val="a0"/>
    <w:link w:val="a3"/>
    <w:uiPriority w:val="99"/>
    <w:rsid w:val="00E925B6"/>
    <w:rPr>
      <w:lang w:val="uk-UA"/>
    </w:rPr>
  </w:style>
  <w:style w:type="character" w:customStyle="1" w:styleId="a6">
    <w:name w:val="Нижній колонтитул Знак"/>
    <w:basedOn w:val="a0"/>
    <w:link w:val="a5"/>
    <w:uiPriority w:val="99"/>
    <w:rsid w:val="00E925B6"/>
    <w:rPr>
      <w:lang w:val="uk-UA"/>
    </w:rPr>
  </w:style>
  <w:style w:type="paragraph" w:customStyle="1" w:styleId="BodyText22">
    <w:name w:val="Body Text 22"/>
    <w:basedOn w:val="a"/>
    <w:rsid w:val="00E925B6"/>
    <w:pPr>
      <w:ind w:firstLine="708"/>
      <w:jc w:val="both"/>
    </w:pPr>
    <w:rPr>
      <w:sz w:val="28"/>
      <w:szCs w:val="24"/>
      <w:lang w:val="ru-RU"/>
    </w:rPr>
  </w:style>
  <w:style w:type="paragraph" w:customStyle="1" w:styleId="BodyTextIndent21">
    <w:name w:val="Body Text Indent 21"/>
    <w:basedOn w:val="a"/>
    <w:rsid w:val="00E925B6"/>
    <w:pPr>
      <w:ind w:firstLine="708"/>
    </w:pPr>
    <w:rPr>
      <w:sz w:val="28"/>
      <w:szCs w:val="24"/>
      <w:lang w:val="ru-RU"/>
    </w:rPr>
  </w:style>
  <w:style w:type="character" w:customStyle="1" w:styleId="a8">
    <w:name w:val="Основний текст Знак"/>
    <w:basedOn w:val="a0"/>
    <w:link w:val="a7"/>
    <w:rsid w:val="00E925B6"/>
    <w:rPr>
      <w:sz w:val="28"/>
      <w:lang w:val="uk-UA"/>
    </w:rPr>
  </w:style>
  <w:style w:type="character" w:customStyle="1" w:styleId="aa">
    <w:name w:val="Схема документа Знак"/>
    <w:basedOn w:val="a0"/>
    <w:link w:val="a9"/>
    <w:semiHidden/>
    <w:rsid w:val="00E925B6"/>
    <w:rPr>
      <w:rFonts w:ascii="Tahoma" w:hAnsi="Tahoma"/>
      <w:shd w:val="clear" w:color="auto" w:fill="000080"/>
      <w:lang w:val="uk-UA"/>
    </w:rPr>
  </w:style>
  <w:style w:type="character" w:customStyle="1" w:styleId="ac">
    <w:name w:val="Текст у виносці Знак"/>
    <w:basedOn w:val="a0"/>
    <w:link w:val="ab"/>
    <w:semiHidden/>
    <w:rsid w:val="00E925B6"/>
    <w:rPr>
      <w:rFonts w:ascii="Tahoma" w:hAnsi="Tahoma" w:cs="Tahoma"/>
      <w:sz w:val="16"/>
      <w:szCs w:val="16"/>
      <w:lang w:val="uk-UA"/>
    </w:rPr>
  </w:style>
  <w:style w:type="character" w:customStyle="1" w:styleId="23">
    <w:name w:val="Основний текст 2 Знак"/>
    <w:basedOn w:val="a0"/>
    <w:link w:val="22"/>
    <w:rsid w:val="00E925B6"/>
    <w:rPr>
      <w:lang w:val="uk-UA"/>
    </w:rPr>
  </w:style>
  <w:style w:type="character" w:customStyle="1" w:styleId="af4">
    <w:name w:val="Основний текст з відступом Знак"/>
    <w:basedOn w:val="a0"/>
    <w:link w:val="af3"/>
    <w:rsid w:val="00E925B6"/>
    <w:rPr>
      <w:lang w:val="uk-UA"/>
    </w:rPr>
  </w:style>
  <w:style w:type="character" w:customStyle="1" w:styleId="af6">
    <w:name w:val="Назва Знак"/>
    <w:basedOn w:val="a0"/>
    <w:link w:val="af5"/>
    <w:uiPriority w:val="99"/>
    <w:rsid w:val="00E925B6"/>
    <w:rPr>
      <w:sz w:val="28"/>
      <w:lang w:val="uk-UA"/>
    </w:rPr>
  </w:style>
  <w:style w:type="paragraph" w:styleId="31">
    <w:name w:val="Body Text 3"/>
    <w:basedOn w:val="a"/>
    <w:link w:val="32"/>
    <w:rsid w:val="00E925B6"/>
    <w:pPr>
      <w:spacing w:after="120"/>
    </w:pPr>
    <w:rPr>
      <w:sz w:val="16"/>
      <w:szCs w:val="16"/>
      <w:lang w:val="ru-RU"/>
    </w:rPr>
  </w:style>
  <w:style w:type="character" w:customStyle="1" w:styleId="32">
    <w:name w:val="Основний текст 3 Знак"/>
    <w:basedOn w:val="a0"/>
    <w:link w:val="31"/>
    <w:rsid w:val="00E925B6"/>
    <w:rPr>
      <w:sz w:val="16"/>
      <w:szCs w:val="16"/>
    </w:rPr>
  </w:style>
  <w:style w:type="character" w:styleId="af9">
    <w:name w:val="page number"/>
    <w:basedOn w:val="a0"/>
    <w:rsid w:val="00E925B6"/>
  </w:style>
  <w:style w:type="character" w:customStyle="1" w:styleId="51">
    <w:name w:val="Знак Знак5"/>
    <w:rsid w:val="00E925B6"/>
    <w:rPr>
      <w:rFonts w:ascii="Arial" w:hAnsi="Arial" w:cs="Arial"/>
      <w:sz w:val="24"/>
      <w:szCs w:val="24"/>
      <w:lang w:val="ru-RU" w:eastAsia="ru-RU" w:bidi="ar-SA"/>
    </w:rPr>
  </w:style>
  <w:style w:type="paragraph" w:styleId="24">
    <w:name w:val="Body Text Indent 2"/>
    <w:basedOn w:val="a"/>
    <w:link w:val="25"/>
    <w:rsid w:val="00E925B6"/>
    <w:pPr>
      <w:autoSpaceDE w:val="0"/>
      <w:autoSpaceDN w:val="0"/>
      <w:ind w:firstLine="708"/>
      <w:jc w:val="both"/>
    </w:pPr>
    <w:rPr>
      <w:rFonts w:ascii="Courier New" w:hAnsi="Courier New" w:cs="Courier New"/>
      <w:sz w:val="24"/>
      <w:szCs w:val="24"/>
    </w:rPr>
  </w:style>
  <w:style w:type="character" w:customStyle="1" w:styleId="25">
    <w:name w:val="Основний текст з відступом 2 Знак"/>
    <w:basedOn w:val="a0"/>
    <w:link w:val="24"/>
    <w:rsid w:val="00E925B6"/>
    <w:rPr>
      <w:rFonts w:ascii="Courier New" w:hAnsi="Courier New" w:cs="Courier New"/>
      <w:sz w:val="24"/>
      <w:szCs w:val="24"/>
      <w:lang w:val="uk-UA"/>
    </w:rPr>
  </w:style>
  <w:style w:type="paragraph" w:styleId="afa">
    <w:name w:val="Plain Text"/>
    <w:basedOn w:val="a"/>
    <w:link w:val="afb"/>
    <w:rsid w:val="00E925B6"/>
    <w:pPr>
      <w:autoSpaceDE w:val="0"/>
      <w:autoSpaceDN w:val="0"/>
    </w:pPr>
    <w:rPr>
      <w:rFonts w:ascii="Courier New" w:hAnsi="Courier New" w:cs="Courier New"/>
      <w:lang w:val="ru-RU"/>
    </w:rPr>
  </w:style>
  <w:style w:type="character" w:customStyle="1" w:styleId="afb">
    <w:name w:val="Текст Знак"/>
    <w:basedOn w:val="a0"/>
    <w:link w:val="afa"/>
    <w:rsid w:val="00E925B6"/>
    <w:rPr>
      <w:rFonts w:ascii="Courier New" w:hAnsi="Courier New" w:cs="Courier New"/>
    </w:rPr>
  </w:style>
  <w:style w:type="paragraph" w:customStyle="1" w:styleId="afc">
    <w:name w:val="Знак Знак Знак Знак Знак"/>
    <w:basedOn w:val="a"/>
    <w:rsid w:val="00E925B6"/>
    <w:rPr>
      <w:rFonts w:ascii="Verdana" w:hAnsi="Verdana" w:cs="Verdana"/>
      <w:lang w:val="en-US" w:eastAsia="en-US"/>
    </w:rPr>
  </w:style>
  <w:style w:type="paragraph" w:customStyle="1" w:styleId="13">
    <w:name w:val="Знак Знак Знак Знак Знак1"/>
    <w:basedOn w:val="a"/>
    <w:rsid w:val="00E925B6"/>
    <w:rPr>
      <w:rFonts w:ascii="Verdana" w:hAnsi="Verdana" w:cs="Verdana"/>
      <w:lang w:val="en-US" w:eastAsia="en-US"/>
    </w:rPr>
  </w:style>
  <w:style w:type="paragraph" w:customStyle="1" w:styleId="26">
    <w:name w:val="Знак Знак Знак Знак Знак2"/>
    <w:basedOn w:val="a"/>
    <w:rsid w:val="00E925B6"/>
    <w:rPr>
      <w:rFonts w:ascii="Verdana" w:hAnsi="Verdana" w:cs="Verdana"/>
      <w:lang w:val="en-US" w:eastAsia="en-US"/>
    </w:rPr>
  </w:style>
  <w:style w:type="paragraph" w:styleId="33">
    <w:name w:val="Body Text Indent 3"/>
    <w:basedOn w:val="a"/>
    <w:link w:val="34"/>
    <w:rsid w:val="00E925B6"/>
    <w:pPr>
      <w:autoSpaceDE w:val="0"/>
      <w:autoSpaceDN w:val="0"/>
      <w:spacing w:line="280" w:lineRule="auto"/>
      <w:ind w:right="400" w:firstLine="708"/>
    </w:pPr>
    <w:rPr>
      <w:rFonts w:ascii="Arial" w:hAnsi="Arial" w:cs="Arial"/>
      <w:sz w:val="28"/>
      <w:szCs w:val="28"/>
    </w:rPr>
  </w:style>
  <w:style w:type="character" w:customStyle="1" w:styleId="34">
    <w:name w:val="Основний текст з відступом 3 Знак"/>
    <w:basedOn w:val="a0"/>
    <w:link w:val="33"/>
    <w:rsid w:val="00E925B6"/>
    <w:rPr>
      <w:rFonts w:ascii="Arial" w:hAnsi="Arial" w:cs="Arial"/>
      <w:sz w:val="28"/>
      <w:szCs w:val="28"/>
      <w:lang w:val="uk-UA"/>
    </w:rPr>
  </w:style>
  <w:style w:type="character" w:customStyle="1" w:styleId="t20b">
    <w:name w:val="t20b"/>
    <w:rsid w:val="00E925B6"/>
    <w:rPr>
      <w:rFonts w:cs="Times New Roman"/>
    </w:rPr>
  </w:style>
  <w:style w:type="paragraph" w:customStyle="1" w:styleId="grey">
    <w:name w:val="grey"/>
    <w:basedOn w:val="a"/>
    <w:rsid w:val="00E925B6"/>
    <w:pPr>
      <w:spacing w:before="100" w:beforeAutospacing="1" w:after="100" w:afterAutospacing="1"/>
    </w:pPr>
    <w:rPr>
      <w:rFonts w:ascii="Arial" w:hAnsi="Arial" w:cs="Arial"/>
      <w:sz w:val="24"/>
      <w:szCs w:val="24"/>
      <w:lang w:val="ru-RU"/>
    </w:rPr>
  </w:style>
  <w:style w:type="paragraph" w:styleId="HTML">
    <w:name w:val="HTML Preformatted"/>
    <w:basedOn w:val="a"/>
    <w:link w:val="HTML0"/>
    <w:rsid w:val="00E92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rsid w:val="00E925B6"/>
    <w:rPr>
      <w:rFonts w:ascii="Courier New" w:hAnsi="Courier New" w:cs="Courier New"/>
    </w:rPr>
  </w:style>
  <w:style w:type="paragraph" w:styleId="35">
    <w:name w:val="List Bullet 3"/>
    <w:basedOn w:val="a"/>
    <w:autoRedefine/>
    <w:rsid w:val="00E925B6"/>
    <w:pPr>
      <w:tabs>
        <w:tab w:val="left" w:pos="993"/>
        <w:tab w:val="left" w:pos="1276"/>
        <w:tab w:val="left" w:pos="1560"/>
      </w:tabs>
      <w:spacing w:before="60" w:after="120"/>
      <w:ind w:right="28" w:firstLine="567"/>
      <w:jc w:val="center"/>
    </w:pPr>
    <w:rPr>
      <w:rFonts w:ascii="Arial" w:hAnsi="Arial" w:cs="Arial"/>
      <w:sz w:val="22"/>
      <w:szCs w:val="22"/>
      <w:lang w:eastAsia="en-US"/>
    </w:rPr>
  </w:style>
  <w:style w:type="paragraph" w:customStyle="1" w:styleId="AAppendix">
    <w:name w:val="A Appendix"/>
    <w:basedOn w:val="a"/>
    <w:next w:val="a"/>
    <w:rsid w:val="00E925B6"/>
    <w:pPr>
      <w:keepNext/>
      <w:keepLines/>
      <w:pageBreakBefore/>
      <w:tabs>
        <w:tab w:val="num" w:pos="360"/>
      </w:tabs>
      <w:suppressAutoHyphens/>
      <w:spacing w:before="240" w:after="120" w:line="300" w:lineRule="auto"/>
      <w:ind w:left="360" w:hanging="360"/>
      <w:outlineLvl w:val="0"/>
    </w:pPr>
    <w:rPr>
      <w:rFonts w:ascii="Arial" w:hAnsi="Arial" w:cs="Arial"/>
      <w:b/>
      <w:bCs/>
      <w:sz w:val="26"/>
      <w:szCs w:val="26"/>
      <w:lang w:eastAsia="en-US"/>
    </w:rPr>
  </w:style>
  <w:style w:type="paragraph" w:customStyle="1" w:styleId="A10">
    <w:name w:val="A1"/>
    <w:basedOn w:val="a"/>
    <w:rsid w:val="00E925B6"/>
    <w:pPr>
      <w:keepNext/>
      <w:keepLines/>
      <w:tabs>
        <w:tab w:val="num" w:pos="360"/>
      </w:tabs>
      <w:suppressAutoHyphens/>
      <w:spacing w:before="240" w:after="120" w:line="300" w:lineRule="auto"/>
      <w:ind w:left="360" w:hanging="360"/>
      <w:outlineLvl w:val="3"/>
    </w:pPr>
    <w:rPr>
      <w:rFonts w:ascii="Arial" w:hAnsi="Arial" w:cs="Arial"/>
      <w:b/>
      <w:bCs/>
      <w:sz w:val="22"/>
      <w:szCs w:val="22"/>
      <w:lang w:eastAsia="en-US"/>
    </w:rPr>
  </w:style>
  <w:style w:type="character" w:customStyle="1" w:styleId="StyleHeading7NotItalicChar">
    <w:name w:val="Style Heading 7 + Not Italic Char"/>
    <w:rsid w:val="00E925B6"/>
    <w:rPr>
      <w:rFonts w:ascii="Arial" w:hAnsi="Arial" w:cs="Arial"/>
      <w:i/>
      <w:iCs/>
      <w:sz w:val="22"/>
      <w:szCs w:val="22"/>
      <w:lang w:val="uk-UA" w:eastAsia="de-DE"/>
    </w:rPr>
  </w:style>
  <w:style w:type="paragraph" w:styleId="27">
    <w:name w:val="List Bullet 2"/>
    <w:basedOn w:val="a"/>
    <w:autoRedefine/>
    <w:rsid w:val="00E925B6"/>
    <w:pPr>
      <w:tabs>
        <w:tab w:val="num" w:pos="643"/>
        <w:tab w:val="num" w:pos="720"/>
        <w:tab w:val="num" w:pos="926"/>
      </w:tabs>
      <w:autoSpaceDE w:val="0"/>
      <w:autoSpaceDN w:val="0"/>
      <w:spacing w:line="280" w:lineRule="auto"/>
      <w:ind w:left="643" w:right="400" w:hanging="360"/>
      <w:jc w:val="center"/>
    </w:pPr>
    <w:rPr>
      <w:rFonts w:ascii="Arial" w:hAnsi="Arial" w:cs="Arial"/>
      <w:b/>
      <w:bCs/>
    </w:rPr>
  </w:style>
  <w:style w:type="character" w:styleId="afd">
    <w:name w:val="Hyperlink"/>
    <w:rsid w:val="00E925B6"/>
    <w:rPr>
      <w:rFonts w:ascii="Arial" w:hAnsi="Arial" w:cs="Arial" w:hint="default"/>
      <w:b w:val="0"/>
      <w:bCs w:val="0"/>
      <w:smallCaps w:val="0"/>
      <w:strike w:val="0"/>
      <w:dstrike w:val="0"/>
      <w:color w:val="003399"/>
      <w:sz w:val="18"/>
      <w:szCs w:val="18"/>
      <w:u w:val="none"/>
      <w:effect w:val="none"/>
    </w:rPr>
  </w:style>
  <w:style w:type="paragraph" w:customStyle="1" w:styleId="afe">
    <w:name w:val="Готовый"/>
    <w:basedOn w:val="a"/>
    <w:rsid w:val="00E925B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ru-RU"/>
    </w:rPr>
  </w:style>
  <w:style w:type="paragraph" w:customStyle="1" w:styleId="tc">
    <w:name w:val="tc"/>
    <w:basedOn w:val="a"/>
    <w:rsid w:val="00E925B6"/>
    <w:pPr>
      <w:numPr>
        <w:numId w:val="11"/>
      </w:numPr>
      <w:tabs>
        <w:tab w:val="clear" w:pos="926"/>
      </w:tabs>
      <w:spacing w:before="100" w:beforeAutospacing="1" w:after="100" w:afterAutospacing="1"/>
      <w:ind w:left="0" w:firstLine="0"/>
    </w:pPr>
    <w:rPr>
      <w:sz w:val="24"/>
      <w:szCs w:val="24"/>
      <w:lang w:val="ru-RU"/>
    </w:rPr>
  </w:style>
  <w:style w:type="paragraph" w:customStyle="1" w:styleId="28">
    <w:name w:val="Знак Знак2"/>
    <w:basedOn w:val="a"/>
    <w:rsid w:val="00E925B6"/>
    <w:rPr>
      <w:rFonts w:ascii="Verdana" w:hAnsi="Verdana" w:cs="Verdana"/>
      <w:lang w:val="en-US" w:eastAsia="en-US"/>
    </w:rPr>
  </w:style>
  <w:style w:type="paragraph" w:customStyle="1" w:styleId="14">
    <w:name w:val="Обычный (веб)1"/>
    <w:basedOn w:val="a"/>
    <w:rsid w:val="00E925B6"/>
    <w:pPr>
      <w:suppressAutoHyphens/>
      <w:spacing w:before="280" w:after="280"/>
    </w:pPr>
    <w:rPr>
      <w:sz w:val="24"/>
      <w:szCs w:val="24"/>
      <w:lang w:val="ru-RU" w:eastAsia="ar-SA"/>
    </w:rPr>
  </w:style>
  <w:style w:type="paragraph" w:customStyle="1" w:styleId="aff">
    <w:name w:val="Знак Знак Знак Знак"/>
    <w:basedOn w:val="a"/>
    <w:rsid w:val="00E925B6"/>
    <w:rPr>
      <w:rFonts w:ascii="Verdana" w:hAnsi="Verdana" w:cs="Verdana"/>
      <w:lang w:val="en-US" w:eastAsia="en-US"/>
    </w:rPr>
  </w:style>
  <w:style w:type="paragraph" w:customStyle="1" w:styleId="ListParagraph1">
    <w:name w:val="List Paragraph1"/>
    <w:basedOn w:val="a"/>
    <w:rsid w:val="00E925B6"/>
    <w:pPr>
      <w:ind w:left="720"/>
      <w:contextualSpacing/>
    </w:pPr>
    <w:rPr>
      <w:rFonts w:eastAsia="Calibri"/>
      <w:lang w:val="ru-RU"/>
    </w:rPr>
  </w:style>
  <w:style w:type="paragraph" w:customStyle="1" w:styleId="15">
    <w:name w:val="Абзац списка1"/>
    <w:basedOn w:val="a"/>
    <w:rsid w:val="00E925B6"/>
    <w:pPr>
      <w:ind w:left="720"/>
      <w:contextualSpacing/>
    </w:pPr>
    <w:rPr>
      <w:rFonts w:eastAsia="Calibri"/>
      <w:lang w:val="ru-RU"/>
    </w:rPr>
  </w:style>
  <w:style w:type="paragraph" w:customStyle="1" w:styleId="aff0">
    <w:name w:val="Нормальний текст"/>
    <w:basedOn w:val="a"/>
    <w:rsid w:val="00E925B6"/>
    <w:pPr>
      <w:spacing w:before="120"/>
      <w:ind w:firstLine="567"/>
    </w:pPr>
    <w:rPr>
      <w:rFonts w:ascii="Antiqua" w:hAnsi="Antiqua"/>
      <w:sz w:val="26"/>
    </w:rPr>
  </w:style>
  <w:style w:type="character" w:customStyle="1" w:styleId="apple-converted-space">
    <w:name w:val="apple-converted-space"/>
    <w:basedOn w:val="a0"/>
    <w:rsid w:val="00E925B6"/>
  </w:style>
  <w:style w:type="character" w:customStyle="1" w:styleId="spelle">
    <w:name w:val="spelle"/>
    <w:basedOn w:val="a0"/>
    <w:rsid w:val="00E925B6"/>
  </w:style>
  <w:style w:type="character" w:styleId="aff1">
    <w:name w:val="annotation reference"/>
    <w:uiPriority w:val="99"/>
    <w:rsid w:val="00E925B6"/>
    <w:rPr>
      <w:sz w:val="16"/>
      <w:szCs w:val="16"/>
    </w:rPr>
  </w:style>
  <w:style w:type="paragraph" w:styleId="aff2">
    <w:name w:val="annotation text"/>
    <w:basedOn w:val="a"/>
    <w:link w:val="aff3"/>
    <w:uiPriority w:val="99"/>
    <w:rsid w:val="00E925B6"/>
    <w:pPr>
      <w:autoSpaceDE w:val="0"/>
      <w:autoSpaceDN w:val="0"/>
      <w:spacing w:line="280" w:lineRule="auto"/>
      <w:ind w:left="520" w:right="400"/>
      <w:jc w:val="center"/>
    </w:pPr>
    <w:rPr>
      <w:rFonts w:ascii="Arial" w:hAnsi="Arial" w:cs="Arial"/>
      <w:b/>
      <w:bCs/>
    </w:rPr>
  </w:style>
  <w:style w:type="character" w:customStyle="1" w:styleId="aff3">
    <w:name w:val="Текст примітки Знак"/>
    <w:basedOn w:val="a0"/>
    <w:link w:val="aff2"/>
    <w:uiPriority w:val="99"/>
    <w:rsid w:val="00E925B6"/>
    <w:rPr>
      <w:rFonts w:ascii="Arial" w:hAnsi="Arial" w:cs="Arial"/>
      <w:b/>
      <w:bCs/>
      <w:lang w:val="uk-UA"/>
    </w:rPr>
  </w:style>
  <w:style w:type="paragraph" w:styleId="aff4">
    <w:name w:val="annotation subject"/>
    <w:basedOn w:val="aff2"/>
    <w:next w:val="aff2"/>
    <w:link w:val="aff5"/>
    <w:rsid w:val="00E925B6"/>
  </w:style>
  <w:style w:type="character" w:customStyle="1" w:styleId="aff5">
    <w:name w:val="Тема примітки Знак"/>
    <w:basedOn w:val="aff3"/>
    <w:link w:val="aff4"/>
    <w:rsid w:val="00E925B6"/>
    <w:rPr>
      <w:rFonts w:ascii="Arial" w:hAnsi="Arial" w:cs="Arial"/>
      <w:b/>
      <w:bCs/>
      <w:lang w:val="uk-UA"/>
    </w:rPr>
  </w:style>
  <w:style w:type="paragraph" w:styleId="aff6">
    <w:name w:val="List Paragraph"/>
    <w:basedOn w:val="a"/>
    <w:uiPriority w:val="34"/>
    <w:qFormat/>
    <w:rsid w:val="00E925B6"/>
    <w:pPr>
      <w:spacing w:after="200" w:line="276" w:lineRule="auto"/>
      <w:ind w:left="720"/>
      <w:contextualSpacing/>
    </w:pPr>
    <w:rPr>
      <w:rFonts w:ascii="Calibri" w:eastAsia="Calibri" w:hAnsi="Calibri"/>
      <w:sz w:val="22"/>
      <w:szCs w:val="22"/>
      <w:lang w:eastAsia="en-US"/>
    </w:rPr>
  </w:style>
  <w:style w:type="character" w:styleId="aff7">
    <w:name w:val="Placeholder Text"/>
    <w:basedOn w:val="a0"/>
    <w:uiPriority w:val="99"/>
    <w:semiHidden/>
    <w:rsid w:val="00E925B6"/>
    <w:rPr>
      <w:color w:val="808080"/>
    </w:rPr>
  </w:style>
  <w:style w:type="paragraph" w:styleId="aff8">
    <w:name w:val="Revision"/>
    <w:hidden/>
    <w:uiPriority w:val="99"/>
    <w:semiHidden/>
    <w:rsid w:val="00E925B6"/>
    <w:rPr>
      <w:sz w:val="24"/>
      <w:szCs w:val="24"/>
    </w:rPr>
  </w:style>
  <w:style w:type="character" w:customStyle="1" w:styleId="hps">
    <w:name w:val="hps"/>
    <w:basedOn w:val="a0"/>
    <w:rsid w:val="00E925B6"/>
  </w:style>
  <w:style w:type="character" w:customStyle="1" w:styleId="af">
    <w:name w:val="Звичайний (веб) Знак"/>
    <w:link w:val="ae"/>
    <w:rsid w:val="00E925B6"/>
    <w:rPr>
      <w:sz w:val="24"/>
      <w:szCs w:val="24"/>
    </w:rPr>
  </w:style>
  <w:style w:type="paragraph" w:styleId="aff9">
    <w:name w:val="TOC Heading"/>
    <w:basedOn w:val="1"/>
    <w:next w:val="a"/>
    <w:uiPriority w:val="39"/>
    <w:unhideWhenUsed/>
    <w:qFormat/>
    <w:rsid w:val="00DA258D"/>
    <w:pPr>
      <w:keepLines/>
      <w:spacing w:before="240" w:line="259" w:lineRule="auto"/>
      <w:jc w:val="left"/>
      <w:outlineLvl w:val="9"/>
    </w:pPr>
    <w:rPr>
      <w:rFonts w:asciiTheme="majorHAnsi" w:eastAsiaTheme="majorEastAsia" w:hAnsiTheme="majorHAnsi" w:cstheme="majorBidi"/>
      <w:color w:val="2E74B5" w:themeColor="accent1" w:themeShade="BF"/>
      <w:sz w:val="32"/>
      <w:szCs w:val="32"/>
      <w:lang w:eastAsia="uk-UA"/>
    </w:rPr>
  </w:style>
  <w:style w:type="paragraph" w:customStyle="1" w:styleId="rvps2">
    <w:name w:val="rvps2"/>
    <w:basedOn w:val="a"/>
    <w:rsid w:val="002E3770"/>
    <w:pPr>
      <w:spacing w:before="100" w:beforeAutospacing="1" w:after="100" w:afterAutospacing="1"/>
    </w:pPr>
    <w:rPr>
      <w:sz w:val="24"/>
      <w:szCs w:val="24"/>
      <w:lang w:eastAsia="uk-UA"/>
    </w:rPr>
  </w:style>
  <w:style w:type="paragraph" w:customStyle="1" w:styleId="rvps7">
    <w:name w:val="rvps7"/>
    <w:basedOn w:val="a"/>
    <w:rsid w:val="00BC7A9C"/>
    <w:pPr>
      <w:spacing w:before="100" w:beforeAutospacing="1" w:after="100" w:afterAutospacing="1"/>
    </w:pPr>
    <w:rPr>
      <w:sz w:val="24"/>
      <w:szCs w:val="24"/>
      <w:lang w:eastAsia="uk-UA"/>
    </w:rPr>
  </w:style>
  <w:style w:type="character" w:customStyle="1" w:styleId="rvts15">
    <w:name w:val="rvts15"/>
    <w:basedOn w:val="a0"/>
    <w:rsid w:val="00BC7A9C"/>
  </w:style>
  <w:style w:type="character" w:customStyle="1" w:styleId="rvts46">
    <w:name w:val="rvts46"/>
    <w:basedOn w:val="a0"/>
    <w:rsid w:val="00472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502">
      <w:bodyDiv w:val="1"/>
      <w:marLeft w:val="0"/>
      <w:marRight w:val="0"/>
      <w:marTop w:val="0"/>
      <w:marBottom w:val="0"/>
      <w:divBdr>
        <w:top w:val="none" w:sz="0" w:space="0" w:color="auto"/>
        <w:left w:val="none" w:sz="0" w:space="0" w:color="auto"/>
        <w:bottom w:val="none" w:sz="0" w:space="0" w:color="auto"/>
        <w:right w:val="none" w:sz="0" w:space="0" w:color="auto"/>
      </w:divBdr>
    </w:div>
    <w:div w:id="65104782">
      <w:bodyDiv w:val="1"/>
      <w:marLeft w:val="0"/>
      <w:marRight w:val="0"/>
      <w:marTop w:val="0"/>
      <w:marBottom w:val="0"/>
      <w:divBdr>
        <w:top w:val="none" w:sz="0" w:space="0" w:color="auto"/>
        <w:left w:val="none" w:sz="0" w:space="0" w:color="auto"/>
        <w:bottom w:val="none" w:sz="0" w:space="0" w:color="auto"/>
        <w:right w:val="none" w:sz="0" w:space="0" w:color="auto"/>
      </w:divBdr>
    </w:div>
    <w:div w:id="381372086">
      <w:bodyDiv w:val="1"/>
      <w:marLeft w:val="0"/>
      <w:marRight w:val="0"/>
      <w:marTop w:val="0"/>
      <w:marBottom w:val="0"/>
      <w:divBdr>
        <w:top w:val="none" w:sz="0" w:space="0" w:color="auto"/>
        <w:left w:val="none" w:sz="0" w:space="0" w:color="auto"/>
        <w:bottom w:val="none" w:sz="0" w:space="0" w:color="auto"/>
        <w:right w:val="none" w:sz="0" w:space="0" w:color="auto"/>
      </w:divBdr>
    </w:div>
    <w:div w:id="440490070">
      <w:bodyDiv w:val="1"/>
      <w:marLeft w:val="0"/>
      <w:marRight w:val="0"/>
      <w:marTop w:val="0"/>
      <w:marBottom w:val="0"/>
      <w:divBdr>
        <w:top w:val="none" w:sz="0" w:space="0" w:color="auto"/>
        <w:left w:val="none" w:sz="0" w:space="0" w:color="auto"/>
        <w:bottom w:val="none" w:sz="0" w:space="0" w:color="auto"/>
        <w:right w:val="none" w:sz="0" w:space="0" w:color="auto"/>
      </w:divBdr>
    </w:div>
    <w:div w:id="514029858">
      <w:bodyDiv w:val="1"/>
      <w:marLeft w:val="0"/>
      <w:marRight w:val="0"/>
      <w:marTop w:val="0"/>
      <w:marBottom w:val="0"/>
      <w:divBdr>
        <w:top w:val="none" w:sz="0" w:space="0" w:color="auto"/>
        <w:left w:val="none" w:sz="0" w:space="0" w:color="auto"/>
        <w:bottom w:val="none" w:sz="0" w:space="0" w:color="auto"/>
        <w:right w:val="none" w:sz="0" w:space="0" w:color="auto"/>
      </w:divBdr>
    </w:div>
    <w:div w:id="521482939">
      <w:bodyDiv w:val="1"/>
      <w:marLeft w:val="0"/>
      <w:marRight w:val="0"/>
      <w:marTop w:val="0"/>
      <w:marBottom w:val="0"/>
      <w:divBdr>
        <w:top w:val="none" w:sz="0" w:space="0" w:color="auto"/>
        <w:left w:val="none" w:sz="0" w:space="0" w:color="auto"/>
        <w:bottom w:val="none" w:sz="0" w:space="0" w:color="auto"/>
        <w:right w:val="none" w:sz="0" w:space="0" w:color="auto"/>
      </w:divBdr>
    </w:div>
    <w:div w:id="607546271">
      <w:bodyDiv w:val="1"/>
      <w:marLeft w:val="0"/>
      <w:marRight w:val="0"/>
      <w:marTop w:val="0"/>
      <w:marBottom w:val="0"/>
      <w:divBdr>
        <w:top w:val="none" w:sz="0" w:space="0" w:color="auto"/>
        <w:left w:val="none" w:sz="0" w:space="0" w:color="auto"/>
        <w:bottom w:val="none" w:sz="0" w:space="0" w:color="auto"/>
        <w:right w:val="none" w:sz="0" w:space="0" w:color="auto"/>
      </w:divBdr>
    </w:div>
    <w:div w:id="813332167">
      <w:bodyDiv w:val="1"/>
      <w:marLeft w:val="0"/>
      <w:marRight w:val="0"/>
      <w:marTop w:val="0"/>
      <w:marBottom w:val="0"/>
      <w:divBdr>
        <w:top w:val="none" w:sz="0" w:space="0" w:color="auto"/>
        <w:left w:val="none" w:sz="0" w:space="0" w:color="auto"/>
        <w:bottom w:val="none" w:sz="0" w:space="0" w:color="auto"/>
        <w:right w:val="none" w:sz="0" w:space="0" w:color="auto"/>
      </w:divBdr>
    </w:div>
    <w:div w:id="897937419">
      <w:bodyDiv w:val="1"/>
      <w:marLeft w:val="0"/>
      <w:marRight w:val="0"/>
      <w:marTop w:val="0"/>
      <w:marBottom w:val="0"/>
      <w:divBdr>
        <w:top w:val="none" w:sz="0" w:space="0" w:color="auto"/>
        <w:left w:val="none" w:sz="0" w:space="0" w:color="auto"/>
        <w:bottom w:val="none" w:sz="0" w:space="0" w:color="auto"/>
        <w:right w:val="none" w:sz="0" w:space="0" w:color="auto"/>
      </w:divBdr>
    </w:div>
    <w:div w:id="933632517">
      <w:bodyDiv w:val="1"/>
      <w:marLeft w:val="0"/>
      <w:marRight w:val="0"/>
      <w:marTop w:val="0"/>
      <w:marBottom w:val="0"/>
      <w:divBdr>
        <w:top w:val="none" w:sz="0" w:space="0" w:color="auto"/>
        <w:left w:val="none" w:sz="0" w:space="0" w:color="auto"/>
        <w:bottom w:val="none" w:sz="0" w:space="0" w:color="auto"/>
        <w:right w:val="none" w:sz="0" w:space="0" w:color="auto"/>
      </w:divBdr>
    </w:div>
    <w:div w:id="1034504830">
      <w:bodyDiv w:val="1"/>
      <w:marLeft w:val="0"/>
      <w:marRight w:val="0"/>
      <w:marTop w:val="0"/>
      <w:marBottom w:val="0"/>
      <w:divBdr>
        <w:top w:val="none" w:sz="0" w:space="0" w:color="auto"/>
        <w:left w:val="none" w:sz="0" w:space="0" w:color="auto"/>
        <w:bottom w:val="none" w:sz="0" w:space="0" w:color="auto"/>
        <w:right w:val="none" w:sz="0" w:space="0" w:color="auto"/>
      </w:divBdr>
    </w:div>
    <w:div w:id="1091976568">
      <w:bodyDiv w:val="1"/>
      <w:marLeft w:val="0"/>
      <w:marRight w:val="0"/>
      <w:marTop w:val="0"/>
      <w:marBottom w:val="0"/>
      <w:divBdr>
        <w:top w:val="none" w:sz="0" w:space="0" w:color="auto"/>
        <w:left w:val="none" w:sz="0" w:space="0" w:color="auto"/>
        <w:bottom w:val="none" w:sz="0" w:space="0" w:color="auto"/>
        <w:right w:val="none" w:sz="0" w:space="0" w:color="auto"/>
      </w:divBdr>
    </w:div>
    <w:div w:id="1369137688">
      <w:bodyDiv w:val="1"/>
      <w:marLeft w:val="0"/>
      <w:marRight w:val="0"/>
      <w:marTop w:val="0"/>
      <w:marBottom w:val="0"/>
      <w:divBdr>
        <w:top w:val="none" w:sz="0" w:space="0" w:color="auto"/>
        <w:left w:val="none" w:sz="0" w:space="0" w:color="auto"/>
        <w:bottom w:val="none" w:sz="0" w:space="0" w:color="auto"/>
        <w:right w:val="none" w:sz="0" w:space="0" w:color="auto"/>
      </w:divBdr>
    </w:div>
    <w:div w:id="1425419914">
      <w:bodyDiv w:val="1"/>
      <w:marLeft w:val="0"/>
      <w:marRight w:val="0"/>
      <w:marTop w:val="0"/>
      <w:marBottom w:val="0"/>
      <w:divBdr>
        <w:top w:val="none" w:sz="0" w:space="0" w:color="auto"/>
        <w:left w:val="none" w:sz="0" w:space="0" w:color="auto"/>
        <w:bottom w:val="none" w:sz="0" w:space="0" w:color="auto"/>
        <w:right w:val="none" w:sz="0" w:space="0" w:color="auto"/>
      </w:divBdr>
    </w:div>
    <w:div w:id="1772818023">
      <w:bodyDiv w:val="1"/>
      <w:marLeft w:val="0"/>
      <w:marRight w:val="0"/>
      <w:marTop w:val="0"/>
      <w:marBottom w:val="0"/>
      <w:divBdr>
        <w:top w:val="none" w:sz="0" w:space="0" w:color="auto"/>
        <w:left w:val="none" w:sz="0" w:space="0" w:color="auto"/>
        <w:bottom w:val="none" w:sz="0" w:space="0" w:color="auto"/>
        <w:right w:val="none" w:sz="0" w:space="0" w:color="auto"/>
      </w:divBdr>
    </w:div>
    <w:div w:id="1859194983">
      <w:bodyDiv w:val="1"/>
      <w:marLeft w:val="0"/>
      <w:marRight w:val="0"/>
      <w:marTop w:val="0"/>
      <w:marBottom w:val="0"/>
      <w:divBdr>
        <w:top w:val="none" w:sz="0" w:space="0" w:color="auto"/>
        <w:left w:val="none" w:sz="0" w:space="0" w:color="auto"/>
        <w:bottom w:val="none" w:sz="0" w:space="0" w:color="auto"/>
        <w:right w:val="none" w:sz="0" w:space="0" w:color="auto"/>
      </w:divBdr>
    </w:div>
    <w:div w:id="2046131452">
      <w:bodyDiv w:val="1"/>
      <w:marLeft w:val="0"/>
      <w:marRight w:val="0"/>
      <w:marTop w:val="0"/>
      <w:marBottom w:val="0"/>
      <w:divBdr>
        <w:top w:val="none" w:sz="0" w:space="0" w:color="auto"/>
        <w:left w:val="none" w:sz="0" w:space="0" w:color="auto"/>
        <w:bottom w:val="none" w:sz="0" w:space="0" w:color="auto"/>
        <w:right w:val="none" w:sz="0" w:space="0" w:color="auto"/>
      </w:divBdr>
    </w:div>
    <w:div w:id="2048600428">
      <w:bodyDiv w:val="1"/>
      <w:marLeft w:val="0"/>
      <w:marRight w:val="0"/>
      <w:marTop w:val="0"/>
      <w:marBottom w:val="0"/>
      <w:divBdr>
        <w:top w:val="none" w:sz="0" w:space="0" w:color="auto"/>
        <w:left w:val="none" w:sz="0" w:space="0" w:color="auto"/>
        <w:bottom w:val="none" w:sz="0" w:space="0" w:color="auto"/>
        <w:right w:val="none" w:sz="0" w:space="0" w:color="auto"/>
      </w:divBdr>
    </w:div>
    <w:div w:id="2073656126">
      <w:bodyDiv w:val="1"/>
      <w:marLeft w:val="0"/>
      <w:marRight w:val="0"/>
      <w:marTop w:val="0"/>
      <w:marBottom w:val="0"/>
      <w:divBdr>
        <w:top w:val="none" w:sz="0" w:space="0" w:color="auto"/>
        <w:left w:val="none" w:sz="0" w:space="0" w:color="auto"/>
        <w:bottom w:val="none" w:sz="0" w:space="0" w:color="auto"/>
        <w:right w:val="none" w:sz="0" w:space="0" w:color="auto"/>
      </w:divBdr>
    </w:div>
    <w:div w:id="20780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6.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oleObject" Target="embeddings/oleObject33.bin"/><Relationship Id="rId84" Type="http://schemas.openxmlformats.org/officeDocument/2006/relationships/header" Target="header1.xml"/><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4.wmf"/><Relationship Id="rId74" Type="http://schemas.openxmlformats.org/officeDocument/2006/relationships/image" Target="media/image33.emf"/><Relationship Id="rId79" Type="http://schemas.openxmlformats.org/officeDocument/2006/relationships/image" Target="media/image38.emf"/><Relationship Id="rId5" Type="http://schemas.openxmlformats.org/officeDocument/2006/relationships/webSettings" Target="webSettings.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4.bin"/><Relationship Id="rId77" Type="http://schemas.openxmlformats.org/officeDocument/2006/relationships/image" Target="media/image36.emf"/><Relationship Id="rId8" Type="http://schemas.openxmlformats.org/officeDocument/2006/relationships/image" Target="media/image1.wmf"/><Relationship Id="rId51" Type="http://schemas.openxmlformats.org/officeDocument/2006/relationships/oleObject" Target="embeddings/oleObject24.bin"/><Relationship Id="rId72" Type="http://schemas.openxmlformats.org/officeDocument/2006/relationships/image" Target="media/image31.emf"/><Relationship Id="rId80" Type="http://schemas.openxmlformats.org/officeDocument/2006/relationships/image" Target="media/image39.emf"/><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7.wmf"/><Relationship Id="rId41" Type="http://schemas.openxmlformats.org/officeDocument/2006/relationships/oleObject" Target="embeddings/oleObject19.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29.emf"/><Relationship Id="rId75" Type="http://schemas.openxmlformats.org/officeDocument/2006/relationships/image" Target="media/image34.emf"/><Relationship Id="rId83" Type="http://schemas.openxmlformats.org/officeDocument/2006/relationships/image" Target="media/image42.e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1.bin"/><Relationship Id="rId73" Type="http://schemas.openxmlformats.org/officeDocument/2006/relationships/image" Target="media/image32.emf"/><Relationship Id="rId78" Type="http://schemas.openxmlformats.org/officeDocument/2006/relationships/image" Target="media/image37.emf"/><Relationship Id="rId81" Type="http://schemas.openxmlformats.org/officeDocument/2006/relationships/image" Target="media/image40.emf"/><Relationship Id="rId86"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8.bin"/><Relationship Id="rId34" Type="http://schemas.openxmlformats.org/officeDocument/2006/relationships/oleObject" Target="embeddings/oleObject15.bin"/><Relationship Id="rId50" Type="http://schemas.openxmlformats.org/officeDocument/2006/relationships/image" Target="media/image20.wmf"/><Relationship Id="rId55" Type="http://schemas.openxmlformats.org/officeDocument/2006/relationships/oleObject" Target="embeddings/oleObject26.bin"/><Relationship Id="rId76" Type="http://schemas.openxmlformats.org/officeDocument/2006/relationships/image" Target="media/image35.emf"/><Relationship Id="rId7" Type="http://schemas.openxmlformats.org/officeDocument/2006/relationships/endnotes" Target="endnotes.xml"/><Relationship Id="rId71" Type="http://schemas.openxmlformats.org/officeDocument/2006/relationships/image" Target="media/image30.e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5.wmf"/><Relationship Id="rId45" Type="http://schemas.openxmlformats.org/officeDocument/2006/relationships/oleObject" Target="embeddings/oleObject21.bin"/><Relationship Id="rId66" Type="http://schemas.openxmlformats.org/officeDocument/2006/relationships/image" Target="media/image28.wmf"/><Relationship Id="rId87"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1.e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POSTAN.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7217A-3967-488E-B783-7B430B281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POSTAN.DOT</Template>
  <TotalTime>73</TotalTime>
  <Pages>31</Pages>
  <Words>4692</Words>
  <Characters>34467</Characters>
  <Application>Microsoft Office Word</Application>
  <DocSecurity>0</DocSecurity>
  <Lines>287</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39081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Генералов</dc:creator>
  <cp:lastModifiedBy>В Кравченко</cp:lastModifiedBy>
  <cp:revision>19</cp:revision>
  <cp:lastPrinted>2023-09-11T09:26:00Z</cp:lastPrinted>
  <dcterms:created xsi:type="dcterms:W3CDTF">2023-12-26T15:08:00Z</dcterms:created>
  <dcterms:modified xsi:type="dcterms:W3CDTF">2023-12-27T07:24:00Z</dcterms:modified>
</cp:coreProperties>
</file>